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D1" w:rsidRDefault="005843E5" w:rsidP="00FF04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843E5">
        <w:rPr>
          <w:rFonts w:ascii="Arial" w:hAnsi="Arial" w:cs="Arial"/>
          <w:b/>
          <w:sz w:val="28"/>
          <w:szCs w:val="28"/>
        </w:rPr>
        <w:t>Szczegółowy opis, zakres i wa</w:t>
      </w:r>
      <w:r w:rsidR="00B25F8A">
        <w:rPr>
          <w:rFonts w:ascii="Arial" w:hAnsi="Arial" w:cs="Arial"/>
          <w:b/>
          <w:sz w:val="28"/>
          <w:szCs w:val="28"/>
        </w:rPr>
        <w:t xml:space="preserve">runki wykonania zamówienia </w:t>
      </w:r>
    </w:p>
    <w:p w:rsidR="000B2FD1" w:rsidRDefault="00B25F8A" w:rsidP="00FF04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pn. u</w:t>
      </w:r>
      <w:r w:rsidR="00FF049D">
        <w:rPr>
          <w:rFonts w:ascii="Arial" w:hAnsi="Arial" w:cs="Arial"/>
          <w:b/>
          <w:sz w:val="28"/>
          <w:szCs w:val="28"/>
        </w:rPr>
        <w:t xml:space="preserve">trzymanie </w:t>
      </w:r>
      <w:r>
        <w:rPr>
          <w:rFonts w:ascii="Arial" w:hAnsi="Arial" w:cs="Arial"/>
          <w:b/>
          <w:sz w:val="28"/>
          <w:szCs w:val="28"/>
        </w:rPr>
        <w:t xml:space="preserve">fontann pływających na terenie </w:t>
      </w:r>
    </w:p>
    <w:p w:rsidR="009E531D" w:rsidRDefault="00B25F8A" w:rsidP="00FF04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miasta Bydgoszczy</w:t>
      </w:r>
    </w:p>
    <w:p w:rsidR="005843E5" w:rsidRDefault="005843E5" w:rsidP="005843E5">
      <w:pPr>
        <w:jc w:val="both"/>
        <w:rPr>
          <w:rFonts w:ascii="Arial" w:hAnsi="Arial" w:cs="Arial"/>
          <w:b/>
          <w:sz w:val="24"/>
          <w:szCs w:val="24"/>
        </w:rPr>
      </w:pPr>
    </w:p>
    <w:p w:rsidR="005843E5" w:rsidRDefault="005843E5" w:rsidP="005843E5">
      <w:pPr>
        <w:jc w:val="both"/>
        <w:rPr>
          <w:rFonts w:ascii="Arial" w:hAnsi="Arial" w:cs="Arial"/>
          <w:sz w:val="24"/>
          <w:szCs w:val="24"/>
        </w:rPr>
      </w:pPr>
      <w:r w:rsidRPr="005843E5">
        <w:rPr>
          <w:rFonts w:ascii="Arial" w:hAnsi="Arial" w:cs="Arial"/>
          <w:sz w:val="24"/>
          <w:szCs w:val="24"/>
        </w:rPr>
        <w:t>Przedmiot</w:t>
      </w:r>
      <w:r w:rsidR="00DD5402">
        <w:rPr>
          <w:rFonts w:ascii="Arial" w:hAnsi="Arial" w:cs="Arial"/>
          <w:sz w:val="24"/>
          <w:szCs w:val="24"/>
        </w:rPr>
        <w:t xml:space="preserve">em zamówienia jest utrzymanie </w:t>
      </w:r>
      <w:r w:rsidR="00E24F51">
        <w:rPr>
          <w:rFonts w:ascii="Arial" w:hAnsi="Arial" w:cs="Arial"/>
          <w:sz w:val="24"/>
          <w:szCs w:val="24"/>
        </w:rPr>
        <w:t>fontann pływających zlokalizowanych:</w:t>
      </w:r>
    </w:p>
    <w:p w:rsidR="00E24F51" w:rsidRDefault="00E24F51" w:rsidP="00817636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zbiorniku wodnym „B</w:t>
      </w:r>
      <w:r w:rsidR="007C5DA3">
        <w:rPr>
          <w:rFonts w:ascii="Arial" w:hAnsi="Arial" w:cs="Arial"/>
          <w:sz w:val="24"/>
          <w:szCs w:val="24"/>
        </w:rPr>
        <w:t>alaton” (szt. 2) w obrębie ulic:</w:t>
      </w:r>
      <w:r w:rsidR="002E0231">
        <w:rPr>
          <w:rFonts w:ascii="Arial" w:hAnsi="Arial" w:cs="Arial"/>
          <w:sz w:val="24"/>
          <w:szCs w:val="24"/>
        </w:rPr>
        <w:t xml:space="preserve"> M. </w:t>
      </w:r>
      <w:proofErr w:type="spellStart"/>
      <w:r w:rsidR="002E0231">
        <w:rPr>
          <w:rFonts w:ascii="Arial" w:hAnsi="Arial" w:cs="Arial"/>
          <w:sz w:val="24"/>
          <w:szCs w:val="24"/>
        </w:rPr>
        <w:t>Skłodowskiej-Cure</w:t>
      </w:r>
      <w:proofErr w:type="spellEnd"/>
      <w:r w:rsidR="002E0231">
        <w:rPr>
          <w:rFonts w:ascii="Arial" w:hAnsi="Arial" w:cs="Arial"/>
          <w:sz w:val="24"/>
          <w:szCs w:val="24"/>
        </w:rPr>
        <w:t>, P</w:t>
      </w:r>
      <w:r w:rsidR="00817636">
        <w:rPr>
          <w:rFonts w:ascii="Arial" w:hAnsi="Arial" w:cs="Arial"/>
          <w:sz w:val="24"/>
          <w:szCs w:val="24"/>
        </w:rPr>
        <w:t>olanka i Swarzewskiej,</w:t>
      </w:r>
    </w:p>
    <w:p w:rsidR="00817636" w:rsidRPr="00817636" w:rsidRDefault="00817636" w:rsidP="00817636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817636">
        <w:rPr>
          <w:rFonts w:ascii="Arial" w:hAnsi="Arial" w:cs="Arial"/>
          <w:sz w:val="24"/>
          <w:szCs w:val="24"/>
        </w:rPr>
        <w:t>Na Starym Kanale Byd</w:t>
      </w:r>
      <w:r w:rsidR="007C5DA3">
        <w:rPr>
          <w:rFonts w:ascii="Arial" w:hAnsi="Arial" w:cs="Arial"/>
          <w:sz w:val="24"/>
          <w:szCs w:val="24"/>
        </w:rPr>
        <w:t>goskim (szt. 2) na wysokości ulic:</w:t>
      </w:r>
      <w:r w:rsidRPr="00817636">
        <w:rPr>
          <w:rFonts w:ascii="Arial" w:hAnsi="Arial" w:cs="Arial"/>
          <w:sz w:val="24"/>
          <w:szCs w:val="24"/>
        </w:rPr>
        <w:t xml:space="preserve"> Kanałowej </w:t>
      </w:r>
      <w:r w:rsidR="007C5DA3">
        <w:rPr>
          <w:rFonts w:ascii="Arial" w:hAnsi="Arial" w:cs="Arial"/>
          <w:sz w:val="24"/>
          <w:szCs w:val="24"/>
        </w:rPr>
        <w:t xml:space="preserve">                        </w:t>
      </w:r>
      <w:r w:rsidRPr="00817636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817636">
        <w:rPr>
          <w:rFonts w:ascii="Arial" w:hAnsi="Arial" w:cs="Arial"/>
          <w:sz w:val="24"/>
          <w:szCs w:val="24"/>
        </w:rPr>
        <w:t>Staroszkolnej</w:t>
      </w:r>
      <w:proofErr w:type="spellEnd"/>
      <w:r w:rsidRPr="00817636">
        <w:rPr>
          <w:rFonts w:ascii="Arial" w:hAnsi="Arial" w:cs="Arial"/>
          <w:sz w:val="24"/>
          <w:szCs w:val="24"/>
        </w:rPr>
        <w:t>.</w:t>
      </w:r>
    </w:p>
    <w:p w:rsidR="00817636" w:rsidRDefault="00817636" w:rsidP="0081763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17636">
        <w:rPr>
          <w:rFonts w:ascii="Arial" w:hAnsi="Arial" w:cs="Arial"/>
          <w:b/>
          <w:sz w:val="24"/>
          <w:szCs w:val="24"/>
          <w:u w:val="single"/>
        </w:rPr>
        <w:t>Charakterystyka obiektów.</w:t>
      </w:r>
    </w:p>
    <w:p w:rsidR="00817636" w:rsidRDefault="00817636" w:rsidP="00817636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Fontanny w zbiorniku wodnym „Balaton” – konstrukcje z profili stalowych </w:t>
      </w:r>
      <w:r w:rsidR="00E003B5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>z dołączonymi trz</w:t>
      </w:r>
      <w:r w:rsidR="00E003B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ma zbiornikami wypornościowymi; przewód doprowadzający wodę do zewnętrznych tryskaczy w kształcie okręgu o średnicy 2,50 m; w środku okręgu</w:t>
      </w:r>
      <w:r w:rsidR="00E003B5">
        <w:rPr>
          <w:rFonts w:ascii="Arial" w:hAnsi="Arial" w:cs="Arial"/>
          <w:sz w:val="24"/>
          <w:szCs w:val="24"/>
        </w:rPr>
        <w:t xml:space="preserve">, zbiornik stanowiący rozdzielacz dla doprowadzenia wody do tryskaczy środkowych; ciężar jednej konstrukcji wraz z pompą obiegową zatapialną wynosi 350 kg; każda z fontann zakotwiona jest trzema linkami stalowymi do spoczywających na dnie płyt betonowych; fontanny zasilane są z przyłącza energetycznego ze stacji transformatorowej przy zbiegu ulic </w:t>
      </w:r>
      <w:r w:rsidR="008E3AEC">
        <w:rPr>
          <w:rFonts w:ascii="Arial" w:hAnsi="Arial" w:cs="Arial"/>
          <w:sz w:val="24"/>
          <w:szCs w:val="24"/>
        </w:rPr>
        <w:t xml:space="preserve">Polanka </w:t>
      </w:r>
      <w:r w:rsidR="002E0231">
        <w:rPr>
          <w:rFonts w:ascii="Arial" w:hAnsi="Arial" w:cs="Arial"/>
          <w:sz w:val="24"/>
          <w:szCs w:val="24"/>
        </w:rPr>
        <w:t xml:space="preserve">                     </w:t>
      </w:r>
      <w:r w:rsidR="008E3AEC">
        <w:rPr>
          <w:rFonts w:ascii="Arial" w:hAnsi="Arial" w:cs="Arial"/>
          <w:sz w:val="24"/>
          <w:szCs w:val="24"/>
        </w:rPr>
        <w:t>i M. Skłodowskiej-Curie; sterowanie fontannami z szafki energetyczne</w:t>
      </w:r>
      <w:r w:rsidR="002E0231">
        <w:rPr>
          <w:rFonts w:ascii="Arial" w:hAnsi="Arial" w:cs="Arial"/>
          <w:sz w:val="24"/>
          <w:szCs w:val="24"/>
        </w:rPr>
        <w:t>j</w:t>
      </w:r>
      <w:r w:rsidR="008E3AEC">
        <w:rPr>
          <w:rFonts w:ascii="Arial" w:hAnsi="Arial" w:cs="Arial"/>
          <w:sz w:val="24"/>
          <w:szCs w:val="24"/>
        </w:rPr>
        <w:t xml:space="preserve"> na przyłączu.</w:t>
      </w:r>
    </w:p>
    <w:p w:rsidR="00E003B5" w:rsidRDefault="00E003B5" w:rsidP="00817636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Fontanny na Starym Kanale Bydgoskim – konstrukcje z profili stalowych osadzone na dnie kanału; przewód rozdzielczy doprowadzający wodę do tryskaczy kształcie okręgu o średnicy 2,0 m; </w:t>
      </w:r>
      <w:r w:rsidR="008E3AEC">
        <w:rPr>
          <w:rFonts w:ascii="Arial" w:hAnsi="Arial" w:cs="Arial"/>
          <w:sz w:val="24"/>
          <w:szCs w:val="24"/>
        </w:rPr>
        <w:t>ciężar jednej konstrukcji wraz z pompą obiegową zatapialną wyno</w:t>
      </w:r>
      <w:r w:rsidR="002E0231">
        <w:rPr>
          <w:rFonts w:ascii="Arial" w:hAnsi="Arial" w:cs="Arial"/>
          <w:sz w:val="24"/>
          <w:szCs w:val="24"/>
        </w:rPr>
        <w:t>si 250 kg; zasilanie z przyłącza</w:t>
      </w:r>
      <w:r w:rsidR="008E3AEC">
        <w:rPr>
          <w:rFonts w:ascii="Arial" w:hAnsi="Arial" w:cs="Arial"/>
          <w:sz w:val="24"/>
          <w:szCs w:val="24"/>
        </w:rPr>
        <w:t xml:space="preserve"> energetycznego; sterowanie fontannami z szafki energetyczne na przyłączu.</w:t>
      </w:r>
    </w:p>
    <w:p w:rsidR="008E3AEC" w:rsidRPr="007C5DA3" w:rsidRDefault="008E3AEC" w:rsidP="008E3AE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C5DA3">
        <w:rPr>
          <w:rFonts w:ascii="Arial" w:hAnsi="Arial" w:cs="Arial"/>
          <w:b/>
          <w:sz w:val="24"/>
          <w:szCs w:val="24"/>
          <w:u w:val="single"/>
        </w:rPr>
        <w:t>Obowiązki wykonawcy w ramach realizacji przedmiotu zamówienia.</w:t>
      </w:r>
    </w:p>
    <w:p w:rsidR="004B7127" w:rsidRDefault="007C5DA3" w:rsidP="00D61EFF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61EFF">
        <w:rPr>
          <w:rFonts w:ascii="Arial" w:hAnsi="Arial" w:cs="Arial"/>
          <w:sz w:val="24"/>
          <w:szCs w:val="24"/>
        </w:rPr>
        <w:t>rzygotowania</w:t>
      </w:r>
      <w:r w:rsidR="00C439B2">
        <w:rPr>
          <w:rFonts w:ascii="Arial" w:hAnsi="Arial" w:cs="Arial"/>
          <w:sz w:val="24"/>
          <w:szCs w:val="24"/>
        </w:rPr>
        <w:t xml:space="preserve"> fontann</w:t>
      </w:r>
      <w:r w:rsidR="00D61EFF">
        <w:rPr>
          <w:rFonts w:ascii="Arial" w:hAnsi="Arial" w:cs="Arial"/>
          <w:sz w:val="24"/>
          <w:szCs w:val="24"/>
        </w:rPr>
        <w:t xml:space="preserve"> do uruchomienia</w:t>
      </w:r>
      <w:r w:rsidR="00C439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C439B2">
        <w:rPr>
          <w:rFonts w:ascii="Arial" w:hAnsi="Arial" w:cs="Arial"/>
          <w:sz w:val="24"/>
          <w:szCs w:val="24"/>
        </w:rPr>
        <w:t>od</w:t>
      </w:r>
      <w:r w:rsidR="00C00D96">
        <w:rPr>
          <w:rFonts w:ascii="Arial" w:hAnsi="Arial" w:cs="Arial"/>
          <w:sz w:val="24"/>
          <w:szCs w:val="24"/>
        </w:rPr>
        <w:t xml:space="preserve"> dnia</w:t>
      </w:r>
      <w:r w:rsidR="00C439B2">
        <w:rPr>
          <w:rFonts w:ascii="Arial" w:hAnsi="Arial" w:cs="Arial"/>
          <w:sz w:val="24"/>
          <w:szCs w:val="24"/>
        </w:rPr>
        <w:t xml:space="preserve"> 1 do</w:t>
      </w:r>
      <w:r w:rsidR="00C00D96">
        <w:rPr>
          <w:rFonts w:ascii="Arial" w:hAnsi="Arial" w:cs="Arial"/>
          <w:sz w:val="24"/>
          <w:szCs w:val="24"/>
        </w:rPr>
        <w:t xml:space="preserve"> dnia</w:t>
      </w:r>
      <w:r w:rsidR="00C439B2">
        <w:rPr>
          <w:rFonts w:ascii="Arial" w:hAnsi="Arial" w:cs="Arial"/>
          <w:sz w:val="24"/>
          <w:szCs w:val="24"/>
        </w:rPr>
        <w:t xml:space="preserve"> 30 kwietnia</w:t>
      </w:r>
      <w:r w:rsidR="00CD694B">
        <w:rPr>
          <w:rFonts w:ascii="Arial" w:hAnsi="Arial" w:cs="Arial"/>
          <w:sz w:val="24"/>
          <w:szCs w:val="24"/>
        </w:rPr>
        <w:t xml:space="preserve"> 2017 r.</w:t>
      </w:r>
      <w:r>
        <w:rPr>
          <w:rFonts w:ascii="Arial" w:hAnsi="Arial" w:cs="Arial"/>
          <w:sz w:val="24"/>
          <w:szCs w:val="24"/>
        </w:rPr>
        <w:t>)</w:t>
      </w:r>
      <w:r w:rsidR="004B7127">
        <w:rPr>
          <w:rFonts w:ascii="Arial" w:hAnsi="Arial" w:cs="Arial"/>
          <w:sz w:val="24"/>
          <w:szCs w:val="24"/>
        </w:rPr>
        <w:t>:</w:t>
      </w:r>
    </w:p>
    <w:p w:rsidR="008E3AEC" w:rsidRDefault="00D61EFF" w:rsidP="004B712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oczyszczenie konstrukcji metalowych oraz konserwacja farbą </w:t>
      </w:r>
      <w:proofErr w:type="spellStart"/>
      <w:r>
        <w:rPr>
          <w:rFonts w:ascii="Arial" w:hAnsi="Arial" w:cs="Arial"/>
          <w:sz w:val="24"/>
          <w:szCs w:val="24"/>
        </w:rPr>
        <w:t>antyporostową</w:t>
      </w:r>
      <w:proofErr w:type="spellEnd"/>
      <w:r w:rsidR="004B7127">
        <w:rPr>
          <w:rFonts w:ascii="Arial" w:hAnsi="Arial" w:cs="Arial"/>
          <w:sz w:val="24"/>
          <w:szCs w:val="24"/>
        </w:rPr>
        <w:t>,</w:t>
      </w:r>
    </w:p>
    <w:p w:rsidR="00EB2ED8" w:rsidRDefault="00EB2ED8" w:rsidP="004B712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podłączenie pomp do konstrukcji fontann,</w:t>
      </w:r>
    </w:p>
    <w:p w:rsidR="00EB2ED8" w:rsidRDefault="00EB2ED8" w:rsidP="004B712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zwodowanie fontann i odpowiednie zakotwienie do dna,</w:t>
      </w:r>
    </w:p>
    <w:p w:rsidR="00EB2ED8" w:rsidRDefault="00EB2ED8" w:rsidP="004B712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próbne uruchomienie i regulacja instalacji.</w:t>
      </w:r>
    </w:p>
    <w:p w:rsidR="00D07B97" w:rsidRDefault="00D07B97" w:rsidP="00D07B97">
      <w:pPr>
        <w:pStyle w:val="Akapitzlist"/>
        <w:ind w:left="644"/>
        <w:jc w:val="both"/>
        <w:rPr>
          <w:rFonts w:ascii="Arial" w:hAnsi="Arial" w:cs="Arial"/>
          <w:sz w:val="24"/>
          <w:szCs w:val="24"/>
        </w:rPr>
      </w:pPr>
    </w:p>
    <w:p w:rsidR="00EB2ED8" w:rsidRDefault="007C5DA3" w:rsidP="00EB2ED8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Utrzymania fontann w ruchu</w:t>
      </w:r>
      <w:r w:rsidR="00EB2E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EB2ED8">
        <w:rPr>
          <w:rFonts w:ascii="Arial" w:hAnsi="Arial" w:cs="Arial"/>
          <w:sz w:val="24"/>
          <w:szCs w:val="24"/>
        </w:rPr>
        <w:t>od</w:t>
      </w:r>
      <w:r w:rsidR="00C00D96">
        <w:rPr>
          <w:rFonts w:ascii="Arial" w:hAnsi="Arial" w:cs="Arial"/>
          <w:sz w:val="24"/>
          <w:szCs w:val="24"/>
        </w:rPr>
        <w:t xml:space="preserve"> dnia</w:t>
      </w:r>
      <w:r w:rsidR="00EB2ED8">
        <w:rPr>
          <w:rFonts w:ascii="Arial" w:hAnsi="Arial" w:cs="Arial"/>
          <w:sz w:val="24"/>
          <w:szCs w:val="24"/>
        </w:rPr>
        <w:t xml:space="preserve"> </w:t>
      </w:r>
      <w:r w:rsidR="00C439B2">
        <w:rPr>
          <w:rFonts w:ascii="Arial" w:hAnsi="Arial" w:cs="Arial"/>
          <w:sz w:val="24"/>
          <w:szCs w:val="24"/>
        </w:rPr>
        <w:t>1 maja do</w:t>
      </w:r>
      <w:r w:rsidR="00C00D96">
        <w:rPr>
          <w:rFonts w:ascii="Arial" w:hAnsi="Arial" w:cs="Arial"/>
          <w:sz w:val="24"/>
          <w:szCs w:val="24"/>
        </w:rPr>
        <w:t xml:space="preserve"> dnia</w:t>
      </w:r>
      <w:r w:rsidR="00C439B2">
        <w:rPr>
          <w:rFonts w:ascii="Arial" w:hAnsi="Arial" w:cs="Arial"/>
          <w:sz w:val="24"/>
          <w:szCs w:val="24"/>
        </w:rPr>
        <w:t xml:space="preserve"> 31 października</w:t>
      </w:r>
      <w:r w:rsidR="00CD694B">
        <w:rPr>
          <w:rFonts w:ascii="Arial" w:hAnsi="Arial" w:cs="Arial"/>
          <w:sz w:val="24"/>
          <w:szCs w:val="24"/>
        </w:rPr>
        <w:t xml:space="preserve"> 2017 r.</w:t>
      </w:r>
      <w:r>
        <w:rPr>
          <w:rFonts w:ascii="Arial" w:hAnsi="Arial" w:cs="Arial"/>
          <w:sz w:val="24"/>
          <w:szCs w:val="24"/>
        </w:rPr>
        <w:t>)</w:t>
      </w:r>
      <w:r w:rsidR="00C439B2">
        <w:rPr>
          <w:rFonts w:ascii="Arial" w:hAnsi="Arial" w:cs="Arial"/>
          <w:sz w:val="24"/>
          <w:szCs w:val="24"/>
        </w:rPr>
        <w:t>:</w:t>
      </w:r>
    </w:p>
    <w:p w:rsidR="00C439B2" w:rsidRDefault="00C439B2" w:rsidP="00C439B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uruchomienie fontann,</w:t>
      </w:r>
    </w:p>
    <w:p w:rsidR="00D07B97" w:rsidRDefault="00D07B97" w:rsidP="00C439B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zaprogramowanie zegarów sterujących pracą pomp fontann w uzgodnieniu                     z zamawiającym,</w:t>
      </w:r>
    </w:p>
    <w:p w:rsidR="00C439B2" w:rsidRDefault="00C439B2" w:rsidP="00C439B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bieżąca kontrola zegarów sterujących </w:t>
      </w:r>
      <w:r w:rsidR="00D07B97">
        <w:rPr>
          <w:rFonts w:ascii="Arial" w:hAnsi="Arial" w:cs="Arial"/>
          <w:sz w:val="24"/>
          <w:szCs w:val="24"/>
        </w:rPr>
        <w:t>pracą pomp fontann,</w:t>
      </w:r>
    </w:p>
    <w:p w:rsidR="00D07B97" w:rsidRPr="00D07B97" w:rsidRDefault="00D07B97" w:rsidP="00D07B9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przeprowadzanie kontroli i usuwanie nieprawidłowości w działaniu tryskaczy</w:t>
      </w:r>
      <w:r w:rsidR="00191C56">
        <w:rPr>
          <w:rFonts w:ascii="Arial" w:hAnsi="Arial" w:cs="Arial"/>
          <w:sz w:val="24"/>
          <w:szCs w:val="24"/>
        </w:rPr>
        <w:t xml:space="preserve">      i instalacji hydraulicznej fontann np. związane z brakiem drożności,</w:t>
      </w:r>
    </w:p>
    <w:p w:rsidR="00D07B97" w:rsidRDefault="00D07B97" w:rsidP="00C439B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 żądanie zamawiającego dokonywanie zmian ustawień czasowych zegarów sterujących pracą pomp fontann.</w:t>
      </w:r>
    </w:p>
    <w:p w:rsidR="00D07B97" w:rsidRDefault="00D07B97" w:rsidP="00D07B97">
      <w:pPr>
        <w:pStyle w:val="Akapitzlist"/>
        <w:ind w:left="644"/>
        <w:jc w:val="both"/>
        <w:rPr>
          <w:rFonts w:ascii="Arial" w:hAnsi="Arial" w:cs="Arial"/>
          <w:sz w:val="24"/>
          <w:szCs w:val="24"/>
        </w:rPr>
      </w:pPr>
    </w:p>
    <w:p w:rsidR="00D07B97" w:rsidRDefault="007C5DA3" w:rsidP="00D07B97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Przechowywanie fontann w okresie zimowym</w:t>
      </w:r>
      <w:r w:rsidR="00D07B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D07B97">
        <w:rPr>
          <w:rFonts w:ascii="Arial" w:hAnsi="Arial" w:cs="Arial"/>
          <w:sz w:val="24"/>
          <w:szCs w:val="24"/>
        </w:rPr>
        <w:t>od</w:t>
      </w:r>
      <w:r w:rsidR="00C00D96">
        <w:rPr>
          <w:rFonts w:ascii="Arial" w:hAnsi="Arial" w:cs="Arial"/>
          <w:sz w:val="24"/>
          <w:szCs w:val="24"/>
        </w:rPr>
        <w:t xml:space="preserve"> dnia</w:t>
      </w:r>
      <w:r w:rsidR="00D07B97">
        <w:rPr>
          <w:rFonts w:ascii="Arial" w:hAnsi="Arial" w:cs="Arial"/>
          <w:sz w:val="24"/>
          <w:szCs w:val="24"/>
        </w:rPr>
        <w:t xml:space="preserve"> 1 </w:t>
      </w:r>
      <w:r>
        <w:rPr>
          <w:rFonts w:ascii="Arial" w:hAnsi="Arial" w:cs="Arial"/>
          <w:sz w:val="24"/>
          <w:szCs w:val="24"/>
        </w:rPr>
        <w:t xml:space="preserve">stycznia do dnia            </w:t>
      </w:r>
      <w:r w:rsidR="00CD694B">
        <w:rPr>
          <w:rFonts w:ascii="Arial" w:hAnsi="Arial" w:cs="Arial"/>
          <w:sz w:val="24"/>
          <w:szCs w:val="24"/>
        </w:rPr>
        <w:t>30 kwietnia</w:t>
      </w:r>
      <w:r>
        <w:rPr>
          <w:rFonts w:ascii="Arial" w:hAnsi="Arial" w:cs="Arial"/>
          <w:sz w:val="24"/>
          <w:szCs w:val="24"/>
        </w:rPr>
        <w:t xml:space="preserve"> 2017 r.</w:t>
      </w:r>
      <w:r w:rsidR="00CD694B">
        <w:rPr>
          <w:rFonts w:ascii="Arial" w:hAnsi="Arial" w:cs="Arial"/>
          <w:sz w:val="24"/>
          <w:szCs w:val="24"/>
        </w:rPr>
        <w:t xml:space="preserve"> i od dnia 1 listopada 2017 r. do dnia 31 marca 2018 r.</w:t>
      </w:r>
      <w:r w:rsidR="004017A2">
        <w:rPr>
          <w:rFonts w:ascii="Arial" w:hAnsi="Arial" w:cs="Arial"/>
          <w:sz w:val="24"/>
          <w:szCs w:val="24"/>
        </w:rPr>
        <w:t>):</w:t>
      </w:r>
    </w:p>
    <w:p w:rsidR="00C00D96" w:rsidRDefault="00C00D96" w:rsidP="00C00D9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zdjęcie fontann z wody,</w:t>
      </w:r>
    </w:p>
    <w:p w:rsidR="00C00D96" w:rsidRDefault="00C00D96" w:rsidP="00C00D9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odłączenie pomp od konstrukcji fontann,</w:t>
      </w:r>
    </w:p>
    <w:p w:rsidR="00C00D96" w:rsidRDefault="00C00D96" w:rsidP="00C00D9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przewiezienie konstrukcji fontann i pomp w miejsce zimowego maga</w:t>
      </w:r>
      <w:r w:rsidR="0085151B">
        <w:rPr>
          <w:rFonts w:ascii="Arial" w:hAnsi="Arial" w:cs="Arial"/>
          <w:sz w:val="24"/>
          <w:szCs w:val="24"/>
        </w:rPr>
        <w:t>zynowania w siedzibie wykonawcy.</w:t>
      </w:r>
      <w:r w:rsidR="002E0231">
        <w:rPr>
          <w:rFonts w:ascii="Arial" w:hAnsi="Arial" w:cs="Arial"/>
          <w:sz w:val="24"/>
          <w:szCs w:val="24"/>
        </w:rPr>
        <w:t xml:space="preserve"> Konstrukcje fontann winny być </w:t>
      </w:r>
      <w:r w:rsidR="004017A2">
        <w:rPr>
          <w:rFonts w:ascii="Arial" w:hAnsi="Arial" w:cs="Arial"/>
          <w:sz w:val="24"/>
          <w:szCs w:val="24"/>
        </w:rPr>
        <w:t>zabezpieczone</w:t>
      </w:r>
      <w:r w:rsidR="002E0231">
        <w:rPr>
          <w:rFonts w:ascii="Arial" w:hAnsi="Arial" w:cs="Arial"/>
          <w:sz w:val="24"/>
          <w:szCs w:val="24"/>
        </w:rPr>
        <w:t xml:space="preserve"> przed wpływem waru</w:t>
      </w:r>
      <w:r w:rsidR="004017A2">
        <w:rPr>
          <w:rFonts w:ascii="Arial" w:hAnsi="Arial" w:cs="Arial"/>
          <w:sz w:val="24"/>
          <w:szCs w:val="24"/>
        </w:rPr>
        <w:t>nków atmosferycznych (</w:t>
      </w:r>
      <w:r w:rsidR="002E0231">
        <w:rPr>
          <w:rFonts w:ascii="Arial" w:hAnsi="Arial" w:cs="Arial"/>
          <w:sz w:val="24"/>
          <w:szCs w:val="24"/>
        </w:rPr>
        <w:t>śnieg i deszcz</w:t>
      </w:r>
      <w:r w:rsidR="004017A2">
        <w:rPr>
          <w:rFonts w:ascii="Arial" w:hAnsi="Arial" w:cs="Arial"/>
          <w:sz w:val="24"/>
          <w:szCs w:val="24"/>
        </w:rPr>
        <w:t>),</w:t>
      </w:r>
      <w:r w:rsidR="002E0231">
        <w:rPr>
          <w:rFonts w:ascii="Arial" w:hAnsi="Arial" w:cs="Arial"/>
          <w:sz w:val="24"/>
          <w:szCs w:val="24"/>
        </w:rPr>
        <w:t xml:space="preserve"> natomiast pompy</w:t>
      </w:r>
      <w:r w:rsidR="004017A2">
        <w:rPr>
          <w:rFonts w:ascii="Arial" w:hAnsi="Arial" w:cs="Arial"/>
          <w:sz w:val="24"/>
          <w:szCs w:val="24"/>
        </w:rPr>
        <w:t xml:space="preserve"> przechowywane</w:t>
      </w:r>
      <w:r w:rsidR="002E0231">
        <w:rPr>
          <w:rFonts w:ascii="Arial" w:hAnsi="Arial" w:cs="Arial"/>
          <w:sz w:val="24"/>
          <w:szCs w:val="24"/>
        </w:rPr>
        <w:t xml:space="preserve"> w pomieszczeniu </w:t>
      </w:r>
      <w:r w:rsidR="0085151B">
        <w:rPr>
          <w:rFonts w:ascii="Arial" w:hAnsi="Arial" w:cs="Arial"/>
          <w:sz w:val="24"/>
          <w:szCs w:val="24"/>
        </w:rPr>
        <w:t>o temperaturze dodatniej zanurzone w wodzie np. w beczkach.</w:t>
      </w:r>
    </w:p>
    <w:p w:rsidR="00C00D96" w:rsidRPr="0085151B" w:rsidRDefault="004017A2" w:rsidP="00C00D9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5151B">
        <w:rPr>
          <w:rFonts w:ascii="Arial" w:hAnsi="Arial" w:cs="Arial"/>
          <w:sz w:val="24"/>
          <w:szCs w:val="24"/>
        </w:rPr>
        <w:t>rzep</w:t>
      </w:r>
      <w:r w:rsidR="00C00D96" w:rsidRPr="0085151B">
        <w:rPr>
          <w:rFonts w:ascii="Arial" w:hAnsi="Arial" w:cs="Arial"/>
          <w:sz w:val="24"/>
          <w:szCs w:val="24"/>
        </w:rPr>
        <w:t>rowadzenie przeglądu technicznego pomp i przekazanie zamawiającemu ewentualnego zakresu prac niezbędnych do przeprowadzenia w celu bezawaryjnej pracy pomp w następnym sezonie</w:t>
      </w:r>
      <w:r w:rsidR="00870B68" w:rsidRPr="0085151B">
        <w:rPr>
          <w:rFonts w:ascii="Arial" w:hAnsi="Arial" w:cs="Arial"/>
          <w:sz w:val="24"/>
          <w:szCs w:val="24"/>
        </w:rPr>
        <w:t>.</w:t>
      </w:r>
    </w:p>
    <w:p w:rsidR="00C00D96" w:rsidRPr="00D07B97" w:rsidRDefault="00C00D96" w:rsidP="00C00D96">
      <w:pPr>
        <w:pStyle w:val="Akapitzlist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07B97" w:rsidRPr="00D07B97" w:rsidRDefault="00D07B97" w:rsidP="00D07B97">
      <w:pPr>
        <w:jc w:val="both"/>
        <w:rPr>
          <w:rFonts w:ascii="Arial" w:hAnsi="Arial" w:cs="Arial"/>
          <w:sz w:val="24"/>
          <w:szCs w:val="24"/>
        </w:rPr>
      </w:pPr>
    </w:p>
    <w:p w:rsidR="00817636" w:rsidRPr="00817636" w:rsidRDefault="00817636" w:rsidP="00817636">
      <w:pPr>
        <w:jc w:val="both"/>
        <w:rPr>
          <w:rFonts w:ascii="Arial" w:hAnsi="Arial" w:cs="Arial"/>
          <w:sz w:val="24"/>
          <w:szCs w:val="24"/>
        </w:rPr>
      </w:pPr>
    </w:p>
    <w:p w:rsidR="005843E5" w:rsidRDefault="005843E5">
      <w:pPr>
        <w:rPr>
          <w:rFonts w:ascii="Arial" w:hAnsi="Arial" w:cs="Arial"/>
          <w:sz w:val="24"/>
          <w:szCs w:val="24"/>
        </w:rPr>
      </w:pPr>
    </w:p>
    <w:p w:rsidR="005843E5" w:rsidRPr="005843E5" w:rsidRDefault="005843E5">
      <w:pPr>
        <w:rPr>
          <w:rFonts w:ascii="Arial" w:hAnsi="Arial" w:cs="Arial"/>
          <w:sz w:val="24"/>
          <w:szCs w:val="24"/>
        </w:rPr>
      </w:pPr>
    </w:p>
    <w:sectPr w:rsidR="005843E5" w:rsidRPr="005843E5" w:rsidSect="009E5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E88"/>
    <w:multiLevelType w:val="hybridMultilevel"/>
    <w:tmpl w:val="A8FC5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3469F"/>
    <w:multiLevelType w:val="hybridMultilevel"/>
    <w:tmpl w:val="B5F4F168"/>
    <w:lvl w:ilvl="0" w:tplc="F2B0CB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932102"/>
    <w:multiLevelType w:val="hybridMultilevel"/>
    <w:tmpl w:val="1270D1A0"/>
    <w:lvl w:ilvl="0" w:tplc="508A39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1F57372"/>
    <w:multiLevelType w:val="hybridMultilevel"/>
    <w:tmpl w:val="B302E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25645"/>
    <w:multiLevelType w:val="hybridMultilevel"/>
    <w:tmpl w:val="BA328814"/>
    <w:lvl w:ilvl="0" w:tplc="7C2655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9C831E4"/>
    <w:multiLevelType w:val="hybridMultilevel"/>
    <w:tmpl w:val="B2608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843E5"/>
    <w:rsid w:val="00034B5E"/>
    <w:rsid w:val="000B2FD1"/>
    <w:rsid w:val="00134517"/>
    <w:rsid w:val="00191C56"/>
    <w:rsid w:val="00205D90"/>
    <w:rsid w:val="00235C49"/>
    <w:rsid w:val="002E0231"/>
    <w:rsid w:val="003C1A33"/>
    <w:rsid w:val="003F6C6D"/>
    <w:rsid w:val="004017A2"/>
    <w:rsid w:val="004B7127"/>
    <w:rsid w:val="00504FA1"/>
    <w:rsid w:val="005843E5"/>
    <w:rsid w:val="007C5DA3"/>
    <w:rsid w:val="00817636"/>
    <w:rsid w:val="00824435"/>
    <w:rsid w:val="0085151B"/>
    <w:rsid w:val="00870B68"/>
    <w:rsid w:val="008E1308"/>
    <w:rsid w:val="008E3AEC"/>
    <w:rsid w:val="009E531D"/>
    <w:rsid w:val="00B25F8A"/>
    <w:rsid w:val="00C00D96"/>
    <w:rsid w:val="00C373D0"/>
    <w:rsid w:val="00C439B2"/>
    <w:rsid w:val="00CD694B"/>
    <w:rsid w:val="00D07B97"/>
    <w:rsid w:val="00D61EFF"/>
    <w:rsid w:val="00DD5402"/>
    <w:rsid w:val="00E003B5"/>
    <w:rsid w:val="00E24F51"/>
    <w:rsid w:val="00E51DBA"/>
    <w:rsid w:val="00E55937"/>
    <w:rsid w:val="00EB2ED8"/>
    <w:rsid w:val="00EC4020"/>
    <w:rsid w:val="00F84C00"/>
    <w:rsid w:val="00FF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rapickik</dc:creator>
  <cp:lastModifiedBy>rapickik</cp:lastModifiedBy>
  <cp:revision>12</cp:revision>
  <cp:lastPrinted>2016-11-29T13:30:00Z</cp:lastPrinted>
  <dcterms:created xsi:type="dcterms:W3CDTF">2016-09-28T07:01:00Z</dcterms:created>
  <dcterms:modified xsi:type="dcterms:W3CDTF">2016-11-29T13:31:00Z</dcterms:modified>
</cp:coreProperties>
</file>