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9EC89" w14:textId="77777777" w:rsidR="0096204C" w:rsidRPr="00AA3A0F" w:rsidRDefault="0096204C" w:rsidP="0096204C">
      <w:pPr>
        <w:pStyle w:val="Nagwek"/>
        <w:tabs>
          <w:tab w:val="right" w:pos="14601"/>
        </w:tabs>
        <w:spacing w:line="288" w:lineRule="auto"/>
        <w:jc w:val="center"/>
        <w:rPr>
          <w:rFonts w:ascii="Arial" w:hAnsi="Arial" w:cs="Arial"/>
          <w:b/>
          <w:bCs/>
          <w:sz w:val="22"/>
          <w:szCs w:val="22"/>
        </w:rPr>
      </w:pPr>
    </w:p>
    <w:p w14:paraId="0F042927" w14:textId="77777777" w:rsidR="0096204C" w:rsidRPr="00AA3A0F" w:rsidRDefault="0096204C" w:rsidP="0096204C">
      <w:pPr>
        <w:pStyle w:val="Nagwek"/>
        <w:tabs>
          <w:tab w:val="right" w:pos="14601"/>
        </w:tabs>
        <w:spacing w:line="288" w:lineRule="auto"/>
        <w:jc w:val="center"/>
        <w:rPr>
          <w:rFonts w:ascii="Arial" w:hAnsi="Arial" w:cs="Arial"/>
          <w:b/>
          <w:bCs/>
          <w:sz w:val="22"/>
          <w:szCs w:val="22"/>
        </w:rPr>
      </w:pPr>
    </w:p>
    <w:p w14:paraId="2DAB676E" w14:textId="77777777" w:rsidR="0096204C" w:rsidRPr="00A34E0B" w:rsidRDefault="0096204C" w:rsidP="0096204C">
      <w:pPr>
        <w:pStyle w:val="Nagwek"/>
        <w:tabs>
          <w:tab w:val="right" w:pos="14601"/>
        </w:tabs>
        <w:spacing w:line="288" w:lineRule="auto"/>
        <w:jc w:val="center"/>
        <w:rPr>
          <w:rFonts w:ascii="Arial" w:hAnsi="Arial" w:cs="Arial"/>
          <w:b/>
          <w:bCs/>
          <w:sz w:val="28"/>
          <w:szCs w:val="28"/>
        </w:rPr>
      </w:pPr>
      <w:r w:rsidRPr="00A34E0B">
        <w:rPr>
          <w:rFonts w:ascii="Arial" w:hAnsi="Arial" w:cs="Arial"/>
          <w:b/>
          <w:bCs/>
          <w:sz w:val="28"/>
          <w:szCs w:val="28"/>
        </w:rPr>
        <w:t>SPECYFIKACJA TECHNICZNA</w:t>
      </w:r>
    </w:p>
    <w:p w14:paraId="23ABAB86" w14:textId="77777777" w:rsidR="0096204C" w:rsidRPr="00AA3A0F" w:rsidRDefault="0096204C" w:rsidP="0096204C">
      <w:pPr>
        <w:spacing w:line="288" w:lineRule="auto"/>
        <w:jc w:val="center"/>
        <w:rPr>
          <w:b/>
          <w:bCs/>
        </w:rPr>
      </w:pPr>
    </w:p>
    <w:p w14:paraId="3D05B903" w14:textId="77777777" w:rsidR="00B24045" w:rsidRDefault="0096204C" w:rsidP="0096204C">
      <w:pPr>
        <w:spacing w:line="288" w:lineRule="auto"/>
        <w:jc w:val="center"/>
        <w:rPr>
          <w:b/>
          <w:bCs/>
        </w:rPr>
      </w:pPr>
      <w:r w:rsidRPr="00AA3A0F">
        <w:rPr>
          <w:b/>
          <w:bCs/>
        </w:rPr>
        <w:t xml:space="preserve">Minimalne wymagania techniczno-użytkowe dla </w:t>
      </w:r>
      <w:r>
        <w:rPr>
          <w:b/>
          <w:bCs/>
        </w:rPr>
        <w:t xml:space="preserve">lekkiego specjalnego  samochodu ratownictwa wodnego </w:t>
      </w:r>
    </w:p>
    <w:p w14:paraId="0BDFEEE0" w14:textId="170BDC0E" w:rsidR="0096204C" w:rsidRPr="00AA3A0F" w:rsidRDefault="0096204C" w:rsidP="0096204C">
      <w:pPr>
        <w:spacing w:line="288" w:lineRule="auto"/>
        <w:jc w:val="center"/>
        <w:rPr>
          <w:b/>
          <w:bCs/>
        </w:rPr>
      </w:pPr>
      <w:r w:rsidRPr="00AA3A0F">
        <w:rPr>
          <w:b/>
          <w:bCs/>
        </w:rPr>
        <w:t>dla jednostki OSP Mrzeżyno</w:t>
      </w:r>
    </w:p>
    <w:p w14:paraId="13762E05" w14:textId="3AC00F77" w:rsidR="0096204C" w:rsidRPr="00E76A9B" w:rsidRDefault="0096204C" w:rsidP="0096204C">
      <w:pPr>
        <w:spacing w:line="288" w:lineRule="auto"/>
        <w:jc w:val="both"/>
        <w:rPr>
          <w:bCs/>
        </w:rPr>
      </w:pPr>
      <w:r w:rsidRPr="00E76A9B">
        <w:rPr>
          <w:b/>
          <w:bCs/>
          <w:color w:val="FF0000"/>
          <w:sz w:val="32"/>
          <w:szCs w:val="32"/>
        </w:rPr>
        <w:t>UWAGA</w:t>
      </w:r>
      <w:r w:rsidRPr="00E76A9B">
        <w:rPr>
          <w:b/>
          <w:bCs/>
        </w:rPr>
        <w:t xml:space="preserve"> - *Prawą stronę tabeli (</w:t>
      </w:r>
      <w:r w:rsidR="00E76A9B">
        <w:rPr>
          <w:b/>
          <w:bCs/>
        </w:rPr>
        <w:t xml:space="preserve">III - </w:t>
      </w:r>
      <w:r w:rsidRPr="00E76A9B">
        <w:rPr>
          <w:b/>
          <w:bCs/>
        </w:rPr>
        <w:t>PROPOZYCJE WYKONAWCY) należy wypełnić</w:t>
      </w:r>
      <w:r w:rsidRPr="00E76A9B">
        <w:rPr>
          <w:bCs/>
        </w:rPr>
        <w:t xml:space="preserve"> stosując słowa „spełnia” lub „nie spełnia”, zaś w przypadku wyższych wartości niż minimalne - wykazane w tabeli - należy wpisać oferowane wartości techniczno-użytkowe. W przypadku, gdy wykonawca zaproponuje produkt równoważny – informacje dotyczące proponowanych rozwiązań równoważnych musi podać w kol. III oraz wykazać, że spełniają one wymagania zamawiającego.</w:t>
      </w:r>
    </w:p>
    <w:p w14:paraId="37D04444" w14:textId="77777777" w:rsidR="0096204C" w:rsidRPr="00AA3A0F" w:rsidRDefault="0096204C" w:rsidP="0096204C">
      <w:pPr>
        <w:spacing w:line="288" w:lineRule="auto"/>
        <w:jc w:val="both"/>
        <w:rPr>
          <w:bCs/>
        </w:rPr>
      </w:pPr>
      <w:r w:rsidRPr="00E76A9B">
        <w:rPr>
          <w:bCs/>
        </w:rPr>
        <w:t>W przypadku, gdy wykonawca w którejkolwiek z pozycji wpisze słowa „nie spełnia” lub zaoferuje niższe wartości oferta zostanie odrzucona, gdyż jej treść jest niezgodna z warunkami zamówienia.</w:t>
      </w:r>
    </w:p>
    <w:p w14:paraId="3DA26B10" w14:textId="54A658CA" w:rsidR="0096204C" w:rsidRPr="00737255" w:rsidRDefault="0096204C" w:rsidP="00737255">
      <w:pPr>
        <w:tabs>
          <w:tab w:val="left" w:pos="284"/>
        </w:tabs>
        <w:spacing w:after="60"/>
        <w:ind w:left="720"/>
        <w:rPr>
          <w:sz w:val="16"/>
          <w:szCs w:val="16"/>
          <w:vertAlign w:val="superscript"/>
        </w:rPr>
      </w:pPr>
      <w:bookmarkStart w:id="0" w:name="_Hlk175032676"/>
    </w:p>
    <w:tbl>
      <w:tblPr>
        <w:tblW w:w="10773" w:type="dxa"/>
        <w:jc w:val="center"/>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134"/>
        <w:gridCol w:w="5670"/>
        <w:gridCol w:w="3969"/>
      </w:tblGrid>
      <w:tr w:rsidR="0096204C" w:rsidRPr="00E47612" w14:paraId="614CE1E0" w14:textId="77777777" w:rsidTr="00207D62">
        <w:trPr>
          <w:trHeight w:val="453"/>
          <w:tblHeader/>
          <w:jc w:val="center"/>
        </w:trPr>
        <w:tc>
          <w:tcPr>
            <w:tcW w:w="1134" w:type="dxa"/>
            <w:shd w:val="clear" w:color="auto" w:fill="CCCCCC"/>
            <w:vAlign w:val="center"/>
          </w:tcPr>
          <w:bookmarkEnd w:id="0"/>
          <w:p w14:paraId="1AF20EC5" w14:textId="77777777" w:rsidR="0096204C" w:rsidRPr="00E47612" w:rsidRDefault="0096204C" w:rsidP="00207D62">
            <w:pPr>
              <w:jc w:val="center"/>
              <w:rPr>
                <w:b/>
                <w:bCs/>
              </w:rPr>
            </w:pPr>
            <w:r w:rsidRPr="00E47612">
              <w:rPr>
                <w:b/>
                <w:bCs/>
              </w:rPr>
              <w:t>I</w:t>
            </w:r>
          </w:p>
        </w:tc>
        <w:tc>
          <w:tcPr>
            <w:tcW w:w="5670" w:type="dxa"/>
            <w:tcBorders>
              <w:left w:val="single" w:sz="4" w:space="0" w:color="000000"/>
            </w:tcBorders>
            <w:shd w:val="clear" w:color="auto" w:fill="CCCCCC"/>
            <w:vAlign w:val="center"/>
          </w:tcPr>
          <w:p w14:paraId="532D59C2" w14:textId="77777777" w:rsidR="0096204C" w:rsidRPr="00E47612" w:rsidRDefault="0096204C" w:rsidP="00207D62">
            <w:pPr>
              <w:jc w:val="center"/>
              <w:rPr>
                <w:b/>
                <w:bCs/>
              </w:rPr>
            </w:pPr>
            <w:r w:rsidRPr="00E47612">
              <w:rPr>
                <w:b/>
                <w:bCs/>
              </w:rPr>
              <w:t>II</w:t>
            </w:r>
          </w:p>
        </w:tc>
        <w:tc>
          <w:tcPr>
            <w:tcW w:w="3969" w:type="dxa"/>
            <w:tcBorders>
              <w:left w:val="single" w:sz="4" w:space="0" w:color="000000"/>
              <w:right w:val="single" w:sz="4" w:space="0" w:color="000000"/>
            </w:tcBorders>
            <w:shd w:val="clear" w:color="auto" w:fill="CCCCCC"/>
            <w:vAlign w:val="center"/>
          </w:tcPr>
          <w:p w14:paraId="0DD9382D" w14:textId="77777777" w:rsidR="0096204C" w:rsidRPr="00E47612" w:rsidRDefault="0096204C" w:rsidP="00207D62">
            <w:pPr>
              <w:jc w:val="center"/>
              <w:rPr>
                <w:b/>
                <w:bCs/>
              </w:rPr>
            </w:pPr>
            <w:r w:rsidRPr="00E47612">
              <w:rPr>
                <w:b/>
                <w:bCs/>
              </w:rPr>
              <w:t>III</w:t>
            </w:r>
          </w:p>
        </w:tc>
      </w:tr>
      <w:tr w:rsidR="0096204C" w:rsidRPr="00E47612" w14:paraId="30C70669" w14:textId="77777777" w:rsidTr="00207D62">
        <w:trPr>
          <w:trHeight w:val="453"/>
          <w:tblHeader/>
          <w:jc w:val="center"/>
        </w:trPr>
        <w:tc>
          <w:tcPr>
            <w:tcW w:w="1134" w:type="dxa"/>
            <w:tcBorders>
              <w:bottom w:val="single" w:sz="4" w:space="0" w:color="000000"/>
            </w:tcBorders>
            <w:shd w:val="clear" w:color="auto" w:fill="CCCCCC"/>
            <w:vAlign w:val="center"/>
          </w:tcPr>
          <w:p w14:paraId="5D822BCF" w14:textId="77777777" w:rsidR="0096204C" w:rsidRPr="00E47612" w:rsidRDefault="0096204C" w:rsidP="00207D62">
            <w:pPr>
              <w:jc w:val="center"/>
            </w:pPr>
            <w:r w:rsidRPr="00E47612">
              <w:rPr>
                <w:b/>
                <w:bCs/>
              </w:rPr>
              <w:t>Lp.</w:t>
            </w:r>
          </w:p>
        </w:tc>
        <w:tc>
          <w:tcPr>
            <w:tcW w:w="5670" w:type="dxa"/>
            <w:tcBorders>
              <w:left w:val="single" w:sz="4" w:space="0" w:color="000000"/>
              <w:bottom w:val="single" w:sz="4" w:space="0" w:color="000000"/>
            </w:tcBorders>
            <w:shd w:val="clear" w:color="auto" w:fill="CCCCCC"/>
            <w:vAlign w:val="center"/>
          </w:tcPr>
          <w:p w14:paraId="65D79171" w14:textId="77777777" w:rsidR="0096204C" w:rsidRPr="00E47612" w:rsidRDefault="0096204C" w:rsidP="00207D62">
            <w:pPr>
              <w:jc w:val="center"/>
            </w:pPr>
            <w:r w:rsidRPr="00E47612">
              <w:rPr>
                <w:b/>
                <w:bCs/>
              </w:rPr>
              <w:t>Wymagania Zamawiającego</w:t>
            </w:r>
          </w:p>
        </w:tc>
        <w:tc>
          <w:tcPr>
            <w:tcW w:w="3969" w:type="dxa"/>
            <w:tcBorders>
              <w:left w:val="single" w:sz="4" w:space="0" w:color="000000"/>
              <w:bottom w:val="single" w:sz="4" w:space="0" w:color="000000"/>
              <w:right w:val="single" w:sz="4" w:space="0" w:color="000000"/>
            </w:tcBorders>
            <w:shd w:val="clear" w:color="auto" w:fill="CCCCCC"/>
            <w:vAlign w:val="center"/>
          </w:tcPr>
          <w:p w14:paraId="19F395D0" w14:textId="77777777" w:rsidR="0096204C" w:rsidRPr="00E47612" w:rsidRDefault="0096204C" w:rsidP="00207D62">
            <w:pPr>
              <w:jc w:val="center"/>
              <w:rPr>
                <w:b/>
                <w:bCs/>
              </w:rPr>
            </w:pPr>
            <w:r>
              <w:rPr>
                <w:b/>
                <w:bCs/>
              </w:rPr>
              <w:t>*</w:t>
            </w:r>
            <w:r w:rsidRPr="00E47612">
              <w:rPr>
                <w:b/>
                <w:bCs/>
              </w:rPr>
              <w:t>PROPOZYCJE WYKONAWCY</w:t>
            </w:r>
          </w:p>
        </w:tc>
      </w:tr>
      <w:tr w:rsidR="0096204C" w:rsidRPr="00E47612" w14:paraId="2D76DF3A" w14:textId="77777777" w:rsidTr="00207D62">
        <w:trPr>
          <w:jc w:val="center"/>
        </w:trPr>
        <w:tc>
          <w:tcPr>
            <w:tcW w:w="1134" w:type="dxa"/>
            <w:shd w:val="clear" w:color="auto" w:fill="CCCCCC"/>
          </w:tcPr>
          <w:p w14:paraId="5E4DA64F" w14:textId="77777777" w:rsidR="0096204C" w:rsidRPr="00E47612" w:rsidRDefault="0096204C" w:rsidP="00207D62">
            <w:pPr>
              <w:snapToGrid w:val="0"/>
              <w:ind w:left="113"/>
              <w:rPr>
                <w:b/>
                <w:bCs/>
              </w:rPr>
            </w:pPr>
            <w:r>
              <w:rPr>
                <w:b/>
                <w:bCs/>
              </w:rPr>
              <w:t>1</w:t>
            </w:r>
          </w:p>
        </w:tc>
        <w:tc>
          <w:tcPr>
            <w:tcW w:w="5670" w:type="dxa"/>
            <w:tcBorders>
              <w:left w:val="single" w:sz="4" w:space="0" w:color="000000"/>
            </w:tcBorders>
            <w:shd w:val="clear" w:color="auto" w:fill="CCCCCC"/>
          </w:tcPr>
          <w:p w14:paraId="63F21F6E" w14:textId="77777777" w:rsidR="0096204C" w:rsidRPr="00E47612" w:rsidRDefault="0096204C" w:rsidP="00207D62">
            <w:r w:rsidRPr="00E47612">
              <w:rPr>
                <w:b/>
                <w:bCs/>
              </w:rPr>
              <w:t>Wymagania dla pojazdu</w:t>
            </w:r>
          </w:p>
        </w:tc>
        <w:tc>
          <w:tcPr>
            <w:tcW w:w="3969" w:type="dxa"/>
            <w:tcBorders>
              <w:left w:val="single" w:sz="4" w:space="0" w:color="000000"/>
              <w:right w:val="single" w:sz="4" w:space="0" w:color="000000"/>
            </w:tcBorders>
            <w:shd w:val="clear" w:color="auto" w:fill="CCCCCC"/>
          </w:tcPr>
          <w:p w14:paraId="5AACAD07" w14:textId="770EBD6D" w:rsidR="0096204C" w:rsidRPr="00E47612" w:rsidRDefault="00297D11" w:rsidP="00207D62">
            <w:pPr>
              <w:snapToGrid w:val="0"/>
            </w:pPr>
            <w:r>
              <w:t>xxxxxxxxxxxxxxxxxxxxxxxxxxxxxxxxxx</w:t>
            </w:r>
          </w:p>
        </w:tc>
      </w:tr>
      <w:tr w:rsidR="0096204C" w:rsidRPr="00E47612" w14:paraId="538C879A" w14:textId="77777777" w:rsidTr="00207D62">
        <w:trPr>
          <w:jc w:val="center"/>
        </w:trPr>
        <w:tc>
          <w:tcPr>
            <w:tcW w:w="1134" w:type="dxa"/>
          </w:tcPr>
          <w:p w14:paraId="445E8D4F" w14:textId="77777777" w:rsidR="0096204C" w:rsidRPr="00E47612" w:rsidRDefault="0096204C" w:rsidP="0096204C">
            <w:pPr>
              <w:widowControl w:val="0"/>
              <w:numPr>
                <w:ilvl w:val="1"/>
                <w:numId w:val="1"/>
              </w:numPr>
              <w:suppressAutoHyphens/>
              <w:snapToGrid w:val="0"/>
              <w:spacing w:after="0" w:line="240" w:lineRule="auto"/>
              <w:rPr>
                <w:b/>
                <w:bCs/>
              </w:rPr>
            </w:pPr>
          </w:p>
        </w:tc>
        <w:tc>
          <w:tcPr>
            <w:tcW w:w="5670" w:type="dxa"/>
            <w:tcBorders>
              <w:left w:val="single" w:sz="4" w:space="0" w:color="000000"/>
            </w:tcBorders>
          </w:tcPr>
          <w:p w14:paraId="7A5FF659" w14:textId="77777777" w:rsidR="0096204C" w:rsidRPr="00E47612" w:rsidRDefault="0096204C" w:rsidP="00207D62">
            <w:r w:rsidRPr="00E47612">
              <w:t>Rodzaj pojazdu – lekki specjalny samochód ratownictwa wodnego</w:t>
            </w:r>
          </w:p>
        </w:tc>
        <w:tc>
          <w:tcPr>
            <w:tcW w:w="3969" w:type="dxa"/>
            <w:tcBorders>
              <w:left w:val="single" w:sz="4" w:space="0" w:color="000000"/>
              <w:right w:val="single" w:sz="4" w:space="0" w:color="000000"/>
            </w:tcBorders>
          </w:tcPr>
          <w:p w14:paraId="4E7AAEB0" w14:textId="77777777" w:rsidR="0096204C" w:rsidRPr="00E47612" w:rsidRDefault="0096204C" w:rsidP="00207D62">
            <w:pPr>
              <w:snapToGrid w:val="0"/>
            </w:pPr>
          </w:p>
        </w:tc>
      </w:tr>
      <w:tr w:rsidR="0096204C" w:rsidRPr="00E47612" w14:paraId="17202882" w14:textId="77777777" w:rsidTr="00207D62">
        <w:trPr>
          <w:jc w:val="center"/>
        </w:trPr>
        <w:tc>
          <w:tcPr>
            <w:tcW w:w="1134" w:type="dxa"/>
          </w:tcPr>
          <w:p w14:paraId="513B0DD7" w14:textId="77777777" w:rsidR="0096204C" w:rsidRPr="00E47612" w:rsidRDefault="0096204C" w:rsidP="0096204C">
            <w:pPr>
              <w:widowControl w:val="0"/>
              <w:numPr>
                <w:ilvl w:val="1"/>
                <w:numId w:val="1"/>
              </w:numPr>
              <w:suppressAutoHyphens/>
              <w:snapToGrid w:val="0"/>
              <w:spacing w:after="0" w:line="240" w:lineRule="auto"/>
              <w:rPr>
                <w:b/>
                <w:bCs/>
              </w:rPr>
            </w:pPr>
            <w:r w:rsidRPr="00E47612">
              <w:rPr>
                <w:b/>
                <w:bCs/>
              </w:rPr>
              <w:t xml:space="preserve">  </w:t>
            </w:r>
          </w:p>
        </w:tc>
        <w:tc>
          <w:tcPr>
            <w:tcW w:w="5670" w:type="dxa"/>
            <w:tcBorders>
              <w:left w:val="single" w:sz="4" w:space="0" w:color="000000"/>
            </w:tcBorders>
          </w:tcPr>
          <w:p w14:paraId="618EC459" w14:textId="77777777" w:rsidR="0096204C" w:rsidRPr="00E47612" w:rsidRDefault="0096204C" w:rsidP="00207D62">
            <w:r w:rsidRPr="00E47612">
              <w:t>typ: PICK-UP</w:t>
            </w:r>
          </w:p>
        </w:tc>
        <w:tc>
          <w:tcPr>
            <w:tcW w:w="3969" w:type="dxa"/>
            <w:tcBorders>
              <w:left w:val="single" w:sz="4" w:space="0" w:color="000000"/>
              <w:right w:val="single" w:sz="4" w:space="0" w:color="000000"/>
            </w:tcBorders>
          </w:tcPr>
          <w:p w14:paraId="3D0F82F8" w14:textId="77777777" w:rsidR="0096204C" w:rsidRPr="00E47612" w:rsidRDefault="0096204C" w:rsidP="00207D62">
            <w:pPr>
              <w:snapToGrid w:val="0"/>
            </w:pPr>
          </w:p>
        </w:tc>
      </w:tr>
      <w:tr w:rsidR="0096204C" w:rsidRPr="00E47612" w14:paraId="30416C70" w14:textId="77777777" w:rsidTr="00207D62">
        <w:trPr>
          <w:jc w:val="center"/>
        </w:trPr>
        <w:tc>
          <w:tcPr>
            <w:tcW w:w="1134" w:type="dxa"/>
          </w:tcPr>
          <w:p w14:paraId="47BEB07C"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798553CB" w14:textId="77777777" w:rsidR="0096204C" w:rsidRPr="00E47612" w:rsidRDefault="0096204C" w:rsidP="00207D62">
            <w:r w:rsidRPr="00E47612">
              <w:t>Samochód wyprodukowany nie wcześniej niż w 2024r.</w:t>
            </w:r>
          </w:p>
        </w:tc>
        <w:tc>
          <w:tcPr>
            <w:tcW w:w="3969" w:type="dxa"/>
            <w:tcBorders>
              <w:left w:val="single" w:sz="4" w:space="0" w:color="000000"/>
              <w:right w:val="single" w:sz="4" w:space="0" w:color="000000"/>
            </w:tcBorders>
          </w:tcPr>
          <w:p w14:paraId="0AEC8F48" w14:textId="77777777" w:rsidR="0096204C" w:rsidRPr="00E47612" w:rsidRDefault="0096204C" w:rsidP="00207D62">
            <w:pPr>
              <w:snapToGrid w:val="0"/>
            </w:pPr>
          </w:p>
        </w:tc>
      </w:tr>
      <w:tr w:rsidR="0096204C" w:rsidRPr="00E47612" w14:paraId="58A854D1" w14:textId="77777777" w:rsidTr="00207D62">
        <w:trPr>
          <w:jc w:val="center"/>
        </w:trPr>
        <w:tc>
          <w:tcPr>
            <w:tcW w:w="1134" w:type="dxa"/>
          </w:tcPr>
          <w:p w14:paraId="58E9CFC4"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1CD46C32" w14:textId="77777777" w:rsidR="0096204C" w:rsidRPr="00E47612" w:rsidRDefault="0096204C" w:rsidP="00207D62">
            <w:pPr>
              <w:pStyle w:val="Akapitzlist2"/>
              <w:widowControl w:val="0"/>
              <w:suppressAutoHyphens/>
              <w:overflowPunct w:val="0"/>
              <w:snapToGrid w:val="0"/>
              <w:ind w:left="0"/>
              <w:rPr>
                <w:sz w:val="22"/>
                <w:szCs w:val="22"/>
              </w:rPr>
            </w:pPr>
            <w:r w:rsidRPr="00E47612">
              <w:rPr>
                <w:color w:val="000000"/>
                <w:sz w:val="22"/>
                <w:szCs w:val="22"/>
                <w:lang w:eastAsia="pl-PL"/>
              </w:rPr>
              <w:t>Samochód</w:t>
            </w:r>
            <w:r w:rsidRPr="00E47612">
              <w:rPr>
                <w:sz w:val="22"/>
                <w:szCs w:val="22"/>
              </w:rPr>
              <w:t xml:space="preserve"> musi być wykonany zgodnie z obowiązującymi w tym zakresie przepisami, w szczególności:</w:t>
            </w:r>
          </w:p>
          <w:p w14:paraId="1C477369" w14:textId="77777777" w:rsidR="0096204C" w:rsidRPr="00E47612" w:rsidRDefault="0096204C" w:rsidP="0096204C">
            <w:pPr>
              <w:pStyle w:val="Akapitzlist2"/>
              <w:widowControl w:val="0"/>
              <w:numPr>
                <w:ilvl w:val="0"/>
                <w:numId w:val="3"/>
              </w:numPr>
              <w:suppressAutoHyphens/>
              <w:overflowPunct w:val="0"/>
              <w:snapToGrid w:val="0"/>
              <w:ind w:left="214" w:hanging="218"/>
              <w:rPr>
                <w:sz w:val="22"/>
                <w:szCs w:val="22"/>
              </w:rPr>
            </w:pPr>
            <w:r w:rsidRPr="00E47612">
              <w:rPr>
                <w:sz w:val="22"/>
                <w:szCs w:val="22"/>
              </w:rPr>
              <w:t>ustawą z dnia 20 czerwca 1997 r. - Prawo o ruchu drogowym  (tj. Dz.U. z 2021 r. poz. 450 z późna. zn.) z uwzględnieniem wymagań dotyczących pojazdów uprzywilejowanych.</w:t>
            </w:r>
          </w:p>
          <w:p w14:paraId="7C23544A" w14:textId="77777777" w:rsidR="0096204C" w:rsidRPr="00E47612" w:rsidRDefault="0096204C" w:rsidP="0096204C">
            <w:pPr>
              <w:pStyle w:val="Akapitzlist2"/>
              <w:widowControl w:val="0"/>
              <w:numPr>
                <w:ilvl w:val="0"/>
                <w:numId w:val="3"/>
              </w:numPr>
              <w:suppressAutoHyphens/>
              <w:overflowPunct w:val="0"/>
              <w:snapToGrid w:val="0"/>
              <w:ind w:left="178" w:hanging="141"/>
              <w:rPr>
                <w:sz w:val="22"/>
                <w:szCs w:val="22"/>
              </w:rPr>
            </w:pPr>
            <w:r w:rsidRPr="00E47612">
              <w:rPr>
                <w:sz w:val="22"/>
                <w:szCs w:val="22"/>
              </w:rPr>
              <w:t>Rozporządzeniem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2019 r. poz. 594)</w:t>
            </w:r>
          </w:p>
          <w:p w14:paraId="72659038" w14:textId="77777777" w:rsidR="0096204C" w:rsidRPr="00E47612" w:rsidRDefault="0096204C" w:rsidP="0096204C">
            <w:pPr>
              <w:pStyle w:val="Akapitzlist2"/>
              <w:widowControl w:val="0"/>
              <w:numPr>
                <w:ilvl w:val="0"/>
                <w:numId w:val="3"/>
              </w:numPr>
              <w:suppressAutoHyphens/>
              <w:overflowPunct w:val="0"/>
              <w:snapToGrid w:val="0"/>
              <w:ind w:left="214" w:hanging="218"/>
              <w:rPr>
                <w:sz w:val="22"/>
                <w:szCs w:val="22"/>
              </w:rPr>
            </w:pPr>
            <w:r w:rsidRPr="00E47612">
              <w:rPr>
                <w:sz w:val="22"/>
                <w:szCs w:val="22"/>
              </w:rPr>
              <w:t>Rozporządzeniem Ministra Infrastruktury z dnia 31 grudnia 2002 r. w sprawie warunków technicznych pojazdów oraz zakresu ich niezbędnego wyposażenia (tj. Dz. U. z 2016 r. poz. 2022 ze zn.</w:t>
            </w:r>
          </w:p>
        </w:tc>
        <w:tc>
          <w:tcPr>
            <w:tcW w:w="3969" w:type="dxa"/>
            <w:tcBorders>
              <w:left w:val="single" w:sz="4" w:space="0" w:color="000000"/>
              <w:right w:val="single" w:sz="4" w:space="0" w:color="000000"/>
            </w:tcBorders>
          </w:tcPr>
          <w:p w14:paraId="3D5A9F91" w14:textId="77777777" w:rsidR="0096204C" w:rsidRPr="00E47612" w:rsidRDefault="0096204C" w:rsidP="00207D62">
            <w:pPr>
              <w:pStyle w:val="Akapitzlist2"/>
              <w:widowControl w:val="0"/>
              <w:suppressAutoHyphens/>
              <w:overflowPunct w:val="0"/>
              <w:snapToGrid w:val="0"/>
              <w:ind w:left="0"/>
              <w:rPr>
                <w:sz w:val="22"/>
                <w:szCs w:val="22"/>
              </w:rPr>
            </w:pPr>
          </w:p>
        </w:tc>
      </w:tr>
      <w:tr w:rsidR="0096204C" w:rsidRPr="00E47612" w14:paraId="60DB942E" w14:textId="77777777" w:rsidTr="00207D62">
        <w:trPr>
          <w:jc w:val="center"/>
        </w:trPr>
        <w:tc>
          <w:tcPr>
            <w:tcW w:w="1134" w:type="dxa"/>
          </w:tcPr>
          <w:p w14:paraId="4CCAB948" w14:textId="77777777" w:rsidR="0096204C" w:rsidRPr="00E47612" w:rsidRDefault="0096204C" w:rsidP="0096204C">
            <w:pPr>
              <w:widowControl w:val="0"/>
              <w:numPr>
                <w:ilvl w:val="1"/>
                <w:numId w:val="1"/>
              </w:numPr>
              <w:suppressAutoHyphens/>
              <w:snapToGrid w:val="0"/>
              <w:spacing w:after="0" w:line="240" w:lineRule="auto"/>
              <w:rPr>
                <w:color w:val="000000"/>
              </w:rPr>
            </w:pPr>
          </w:p>
        </w:tc>
        <w:tc>
          <w:tcPr>
            <w:tcW w:w="5670" w:type="dxa"/>
            <w:tcBorders>
              <w:left w:val="single" w:sz="4" w:space="0" w:color="000000"/>
            </w:tcBorders>
          </w:tcPr>
          <w:p w14:paraId="1832D374" w14:textId="77777777" w:rsidR="0096204C" w:rsidRPr="00E47612" w:rsidRDefault="0096204C" w:rsidP="00207D62">
            <w:r w:rsidRPr="00E47612">
              <w:rPr>
                <w:color w:val="000000"/>
              </w:rPr>
              <w:t>Oznakowanie samochodu - straż zgodne z obowiązującymi przepisami oraz projektem zaakceptowanym przez zamawiającego.</w:t>
            </w:r>
          </w:p>
        </w:tc>
        <w:tc>
          <w:tcPr>
            <w:tcW w:w="3969" w:type="dxa"/>
            <w:tcBorders>
              <w:left w:val="single" w:sz="4" w:space="0" w:color="000000"/>
              <w:right w:val="single" w:sz="4" w:space="0" w:color="000000"/>
            </w:tcBorders>
          </w:tcPr>
          <w:p w14:paraId="70E6C9E0" w14:textId="77777777" w:rsidR="0096204C" w:rsidRPr="00E47612" w:rsidRDefault="0096204C" w:rsidP="00207D62"/>
        </w:tc>
      </w:tr>
      <w:tr w:rsidR="0096204C" w:rsidRPr="00E47612" w14:paraId="38E12DFF" w14:textId="77777777" w:rsidTr="00207D62">
        <w:trPr>
          <w:jc w:val="center"/>
        </w:trPr>
        <w:tc>
          <w:tcPr>
            <w:tcW w:w="1134" w:type="dxa"/>
          </w:tcPr>
          <w:p w14:paraId="62D081A6" w14:textId="77777777" w:rsidR="0096204C" w:rsidRPr="00E47612" w:rsidRDefault="0096204C" w:rsidP="0096204C">
            <w:pPr>
              <w:widowControl w:val="0"/>
              <w:numPr>
                <w:ilvl w:val="1"/>
                <w:numId w:val="1"/>
              </w:numPr>
              <w:suppressAutoHyphens/>
              <w:snapToGrid w:val="0"/>
              <w:spacing w:after="0" w:line="240" w:lineRule="auto"/>
              <w:rPr>
                <w:color w:val="000000"/>
              </w:rPr>
            </w:pPr>
          </w:p>
        </w:tc>
        <w:tc>
          <w:tcPr>
            <w:tcW w:w="5670" w:type="dxa"/>
            <w:tcBorders>
              <w:left w:val="single" w:sz="4" w:space="0" w:color="000000"/>
            </w:tcBorders>
          </w:tcPr>
          <w:p w14:paraId="740AAE72" w14:textId="77777777" w:rsidR="0096204C" w:rsidRPr="00E47612" w:rsidRDefault="0096204C" w:rsidP="00207D62">
            <w:r w:rsidRPr="00E47612">
              <w:t>Zmiany adaptacyjne samochodu dotyczące montażu wyposażenia zgodne z Rozporządzeniem Ministra Infrastruktury z dnia 31 grudnia 2002 r. w sprawie warunków technicznych pojazdów oraz zakresu ich niezbędnego wyposażenia (tj. Dz. U. z 2016 r. poz. 2022 ze zm.</w:t>
            </w:r>
          </w:p>
        </w:tc>
        <w:tc>
          <w:tcPr>
            <w:tcW w:w="3969" w:type="dxa"/>
            <w:tcBorders>
              <w:left w:val="single" w:sz="4" w:space="0" w:color="000000"/>
              <w:right w:val="single" w:sz="4" w:space="0" w:color="000000"/>
            </w:tcBorders>
          </w:tcPr>
          <w:p w14:paraId="58D32FE4" w14:textId="77777777" w:rsidR="0096204C" w:rsidRPr="00E47612" w:rsidRDefault="0096204C" w:rsidP="00207D62">
            <w:pPr>
              <w:snapToGrid w:val="0"/>
              <w:ind w:right="109"/>
            </w:pPr>
          </w:p>
        </w:tc>
      </w:tr>
      <w:tr w:rsidR="0096204C" w:rsidRPr="00E47612" w14:paraId="2AB92244" w14:textId="77777777" w:rsidTr="00207D62">
        <w:trPr>
          <w:jc w:val="center"/>
        </w:trPr>
        <w:tc>
          <w:tcPr>
            <w:tcW w:w="1134" w:type="dxa"/>
          </w:tcPr>
          <w:p w14:paraId="31AE6641"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0A95A48F" w14:textId="77777777" w:rsidR="0096204C" w:rsidRPr="00E47612" w:rsidRDefault="0096204C" w:rsidP="00207D62">
            <w:r w:rsidRPr="00E47612">
              <w:t xml:space="preserve">Nadwozie typu pick-up 4-drzwiowe, przystosowane do przewozu 5 osób włącznie z kierowcą, </w:t>
            </w:r>
            <w:r w:rsidRPr="00E47612">
              <w:rPr>
                <w:bCs/>
              </w:rPr>
              <w:t>posiadające możliwość niezależnego otwierania 4 drzwi.</w:t>
            </w:r>
            <w:r w:rsidRPr="00E47612">
              <w:t xml:space="preserve"> </w:t>
            </w:r>
          </w:p>
        </w:tc>
        <w:tc>
          <w:tcPr>
            <w:tcW w:w="3969" w:type="dxa"/>
            <w:tcBorders>
              <w:left w:val="single" w:sz="4" w:space="0" w:color="000000"/>
              <w:right w:val="single" w:sz="4" w:space="0" w:color="000000"/>
            </w:tcBorders>
          </w:tcPr>
          <w:p w14:paraId="29D6A65E" w14:textId="77777777" w:rsidR="0096204C" w:rsidRPr="00E47612" w:rsidRDefault="0096204C" w:rsidP="00207D62">
            <w:pPr>
              <w:snapToGrid w:val="0"/>
            </w:pPr>
          </w:p>
        </w:tc>
      </w:tr>
      <w:tr w:rsidR="0096204C" w:rsidRPr="00E47612" w14:paraId="6B296EDE" w14:textId="77777777" w:rsidTr="00207D62">
        <w:trPr>
          <w:jc w:val="center"/>
        </w:trPr>
        <w:tc>
          <w:tcPr>
            <w:tcW w:w="1134" w:type="dxa"/>
          </w:tcPr>
          <w:p w14:paraId="1B64546F"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7307F5F8" w14:textId="77777777" w:rsidR="0096204C" w:rsidRPr="00E47612" w:rsidRDefault="0096204C" w:rsidP="00207D62">
            <w:pPr>
              <w:ind w:right="109"/>
            </w:pPr>
            <w:r w:rsidRPr="00E47612">
              <w:t>Kierownica z lewej strony.</w:t>
            </w:r>
          </w:p>
        </w:tc>
        <w:tc>
          <w:tcPr>
            <w:tcW w:w="3969" w:type="dxa"/>
            <w:tcBorders>
              <w:left w:val="single" w:sz="4" w:space="0" w:color="000000"/>
              <w:right w:val="single" w:sz="4" w:space="0" w:color="000000"/>
            </w:tcBorders>
          </w:tcPr>
          <w:p w14:paraId="13742E85" w14:textId="77777777" w:rsidR="0096204C" w:rsidRPr="00E47612" w:rsidRDefault="0096204C" w:rsidP="00207D62">
            <w:pPr>
              <w:snapToGrid w:val="0"/>
              <w:ind w:right="109"/>
            </w:pPr>
          </w:p>
        </w:tc>
      </w:tr>
      <w:tr w:rsidR="0096204C" w:rsidRPr="00E47612" w14:paraId="3CE16962" w14:textId="77777777" w:rsidTr="00207D62">
        <w:trPr>
          <w:jc w:val="center"/>
        </w:trPr>
        <w:tc>
          <w:tcPr>
            <w:tcW w:w="1134" w:type="dxa"/>
          </w:tcPr>
          <w:p w14:paraId="2F8F3096"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2347C0BD" w14:textId="77777777" w:rsidR="0096204C" w:rsidRPr="00E47612" w:rsidRDefault="0096204C" w:rsidP="00207D62">
            <w:pPr>
              <w:pStyle w:val="Akapitzlist2"/>
              <w:widowControl w:val="0"/>
              <w:suppressAutoHyphens/>
              <w:overflowPunct w:val="0"/>
              <w:snapToGrid w:val="0"/>
              <w:spacing w:after="120"/>
              <w:ind w:left="0"/>
              <w:rPr>
                <w:sz w:val="22"/>
                <w:szCs w:val="22"/>
              </w:rPr>
            </w:pPr>
            <w:r w:rsidRPr="00E47612">
              <w:rPr>
                <w:sz w:val="22"/>
                <w:szCs w:val="22"/>
              </w:rPr>
              <w:t>Wykonawca ma obowiązek dostarczyć najpóźniej w dniu odbioru przedmiotu zamówienia wszystkie wymagane prawem dokumenty, niezbędne do zarejestrowania pojazdu, w tym m.in.:</w:t>
            </w:r>
          </w:p>
          <w:p w14:paraId="12B9C8C3" w14:textId="77777777" w:rsidR="0096204C" w:rsidRPr="00E47612" w:rsidRDefault="0096204C" w:rsidP="0096204C">
            <w:pPr>
              <w:pStyle w:val="Akapitzlist2"/>
              <w:widowControl w:val="0"/>
              <w:numPr>
                <w:ilvl w:val="0"/>
                <w:numId w:val="3"/>
              </w:numPr>
              <w:suppressAutoHyphens/>
              <w:overflowPunct w:val="0"/>
              <w:snapToGrid w:val="0"/>
              <w:ind w:left="214" w:hanging="218"/>
              <w:rPr>
                <w:sz w:val="22"/>
                <w:szCs w:val="22"/>
              </w:rPr>
            </w:pPr>
            <w:r w:rsidRPr="00E47612">
              <w:rPr>
                <w:sz w:val="22"/>
                <w:szCs w:val="22"/>
              </w:rPr>
              <w:t>Zaświadczenie o przeprowadzonym dodatkowym badaniu technicznym wraz z opisem dokonanych zmian oraz adnotacją o spełnieniu przez pojazd warunków technicznych dla pojazdów specjalnych/ przeznaczonych do celów specjalnych uprzywilejowanych w ruchu,</w:t>
            </w:r>
          </w:p>
          <w:p w14:paraId="7C5799DB" w14:textId="77777777" w:rsidR="0096204C" w:rsidRPr="00E47612" w:rsidRDefault="0096204C" w:rsidP="0096204C">
            <w:pPr>
              <w:pStyle w:val="Akapitzlist2"/>
              <w:widowControl w:val="0"/>
              <w:numPr>
                <w:ilvl w:val="0"/>
                <w:numId w:val="3"/>
              </w:numPr>
              <w:suppressAutoHyphens/>
              <w:overflowPunct w:val="0"/>
              <w:snapToGrid w:val="0"/>
              <w:ind w:left="214" w:hanging="218"/>
              <w:rPr>
                <w:sz w:val="22"/>
                <w:szCs w:val="22"/>
              </w:rPr>
            </w:pPr>
            <w:r w:rsidRPr="00E47612">
              <w:rPr>
                <w:sz w:val="22"/>
                <w:szCs w:val="22"/>
              </w:rPr>
              <w:t>Dowód rejestracyjny.</w:t>
            </w:r>
          </w:p>
        </w:tc>
        <w:tc>
          <w:tcPr>
            <w:tcW w:w="3969" w:type="dxa"/>
            <w:tcBorders>
              <w:left w:val="single" w:sz="4" w:space="0" w:color="000000"/>
              <w:right w:val="single" w:sz="4" w:space="0" w:color="000000"/>
            </w:tcBorders>
            <w:vAlign w:val="center"/>
          </w:tcPr>
          <w:p w14:paraId="47B66F87"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26F6DF96" w14:textId="77777777" w:rsidTr="00207D62">
        <w:trPr>
          <w:jc w:val="center"/>
        </w:trPr>
        <w:tc>
          <w:tcPr>
            <w:tcW w:w="1134" w:type="dxa"/>
          </w:tcPr>
          <w:p w14:paraId="2E949830"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159F3D23" w14:textId="77777777" w:rsidR="0096204C" w:rsidRPr="00E47612" w:rsidRDefault="0096204C" w:rsidP="00207D62">
            <w:r w:rsidRPr="00E47612">
              <w:t>Silnik pojazdu z zapłonem samoczynnym z turbodoładowaniem z bezpośrednim wtryskiem paliwa, moc min. 150 [KW], pojemność do 2000 dm</w:t>
            </w:r>
            <w:r w:rsidRPr="00E47612">
              <w:rPr>
                <w:vertAlign w:val="superscript"/>
              </w:rPr>
              <w:t>3</w:t>
            </w:r>
            <w:r w:rsidRPr="00E47612">
              <w:t xml:space="preserve">, </w:t>
            </w:r>
          </w:p>
        </w:tc>
        <w:tc>
          <w:tcPr>
            <w:tcW w:w="3969" w:type="dxa"/>
            <w:tcBorders>
              <w:left w:val="single" w:sz="4" w:space="0" w:color="000000"/>
              <w:right w:val="single" w:sz="4" w:space="0" w:color="000000"/>
            </w:tcBorders>
            <w:vAlign w:val="center"/>
          </w:tcPr>
          <w:p w14:paraId="18F91712"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4A47BD83" w14:textId="77777777" w:rsidTr="00207D62">
        <w:trPr>
          <w:jc w:val="center"/>
        </w:trPr>
        <w:tc>
          <w:tcPr>
            <w:tcW w:w="1134" w:type="dxa"/>
          </w:tcPr>
          <w:p w14:paraId="67EC535C"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7046D067" w14:textId="77777777" w:rsidR="0096204C" w:rsidRPr="00E47612" w:rsidRDefault="0096204C" w:rsidP="00207D62">
            <w:r w:rsidRPr="00E47612">
              <w:t xml:space="preserve">Kolor nadwozia czerwony lub zbliżony </w:t>
            </w:r>
          </w:p>
        </w:tc>
        <w:tc>
          <w:tcPr>
            <w:tcW w:w="3969" w:type="dxa"/>
            <w:tcBorders>
              <w:left w:val="single" w:sz="4" w:space="0" w:color="000000"/>
              <w:right w:val="single" w:sz="4" w:space="0" w:color="000000"/>
            </w:tcBorders>
            <w:vAlign w:val="center"/>
          </w:tcPr>
          <w:p w14:paraId="67B5F368"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0C87C575" w14:textId="77777777" w:rsidTr="00207D62">
        <w:trPr>
          <w:jc w:val="center"/>
        </w:trPr>
        <w:tc>
          <w:tcPr>
            <w:tcW w:w="1134" w:type="dxa"/>
          </w:tcPr>
          <w:p w14:paraId="3D3E3789"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16E560A8" w14:textId="77777777" w:rsidR="0096204C" w:rsidRPr="00E47612" w:rsidRDefault="0096204C" w:rsidP="00207D62">
            <w:pPr>
              <w:overflowPunct w:val="0"/>
              <w:snapToGrid w:val="0"/>
              <w:spacing w:after="120"/>
              <w:contextualSpacing/>
            </w:pPr>
            <w:r w:rsidRPr="00E47612">
              <w:t xml:space="preserve">Skrzynia biegów automatyczna, bez pedału sprzęgła. </w:t>
            </w:r>
          </w:p>
        </w:tc>
        <w:tc>
          <w:tcPr>
            <w:tcW w:w="3969" w:type="dxa"/>
            <w:tcBorders>
              <w:left w:val="single" w:sz="4" w:space="0" w:color="000000"/>
              <w:right w:val="single" w:sz="4" w:space="0" w:color="000000"/>
            </w:tcBorders>
            <w:vAlign w:val="center"/>
          </w:tcPr>
          <w:p w14:paraId="78B9D75B"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2A30AC07" w14:textId="77777777" w:rsidTr="00207D62">
        <w:trPr>
          <w:jc w:val="center"/>
        </w:trPr>
        <w:tc>
          <w:tcPr>
            <w:tcW w:w="1134" w:type="dxa"/>
          </w:tcPr>
          <w:p w14:paraId="4FAED5AC"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0147FBDC" w14:textId="77777777" w:rsidR="0096204C" w:rsidRPr="00E47612" w:rsidRDefault="0096204C" w:rsidP="00207D62">
            <w:r w:rsidRPr="00E47612">
              <w:t xml:space="preserve">Układ napędowy 4x4 napęd na wszystkie koła. Napęd uruchamiany automatycznie. </w:t>
            </w:r>
          </w:p>
        </w:tc>
        <w:tc>
          <w:tcPr>
            <w:tcW w:w="3969" w:type="dxa"/>
            <w:tcBorders>
              <w:left w:val="single" w:sz="4" w:space="0" w:color="000000"/>
              <w:right w:val="single" w:sz="4" w:space="0" w:color="000000"/>
            </w:tcBorders>
            <w:vAlign w:val="center"/>
          </w:tcPr>
          <w:p w14:paraId="4195C844"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00BEBD1A" w14:textId="77777777" w:rsidTr="00207D62">
        <w:trPr>
          <w:jc w:val="center"/>
        </w:trPr>
        <w:tc>
          <w:tcPr>
            <w:tcW w:w="1134" w:type="dxa"/>
          </w:tcPr>
          <w:p w14:paraId="284446E3"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5E602ABC" w14:textId="77777777" w:rsidR="0096204C" w:rsidRPr="00E47612" w:rsidRDefault="0096204C" w:rsidP="00207D62">
            <w:pPr>
              <w:overflowPunct w:val="0"/>
              <w:snapToGrid w:val="0"/>
              <w:spacing w:after="120"/>
              <w:contextualSpacing/>
            </w:pPr>
            <w:r w:rsidRPr="00E47612">
              <w:t>Stalowa osłona podwozia.</w:t>
            </w:r>
          </w:p>
        </w:tc>
        <w:tc>
          <w:tcPr>
            <w:tcW w:w="3969" w:type="dxa"/>
            <w:tcBorders>
              <w:left w:val="single" w:sz="4" w:space="0" w:color="000000"/>
              <w:right w:val="single" w:sz="4" w:space="0" w:color="000000"/>
            </w:tcBorders>
            <w:vAlign w:val="center"/>
          </w:tcPr>
          <w:p w14:paraId="2A5457F3"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0B28D2C8" w14:textId="77777777" w:rsidTr="00207D62">
        <w:trPr>
          <w:jc w:val="center"/>
        </w:trPr>
        <w:tc>
          <w:tcPr>
            <w:tcW w:w="1134" w:type="dxa"/>
          </w:tcPr>
          <w:p w14:paraId="30694E49"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52ED1711" w14:textId="77777777" w:rsidR="0096204C" w:rsidRPr="00E47612" w:rsidRDefault="0096204C" w:rsidP="00207D62">
            <w:pPr>
              <w:overflowPunct w:val="0"/>
              <w:snapToGrid w:val="0"/>
              <w:spacing w:after="120"/>
              <w:contextualSpacing/>
            </w:pPr>
            <w:r w:rsidRPr="00E47612">
              <w:t xml:space="preserve">Moc alternatora i pojemność akumulatora musi zapewnić pokrycie zapotrzebowania na energię elektryczną pojazdu przy maksymalnym obciążeniu (radiotelefon, sygnalizacja świetlna </w:t>
            </w:r>
            <w:r w:rsidRPr="00E47612">
              <w:br/>
              <w:t>i dźwiękowa).</w:t>
            </w:r>
          </w:p>
        </w:tc>
        <w:tc>
          <w:tcPr>
            <w:tcW w:w="3969" w:type="dxa"/>
            <w:tcBorders>
              <w:left w:val="single" w:sz="4" w:space="0" w:color="000000"/>
              <w:right w:val="single" w:sz="4" w:space="0" w:color="000000"/>
            </w:tcBorders>
            <w:vAlign w:val="center"/>
          </w:tcPr>
          <w:p w14:paraId="6C9AD6A1"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57059088" w14:textId="77777777" w:rsidTr="00207D62">
        <w:trPr>
          <w:jc w:val="center"/>
        </w:trPr>
        <w:tc>
          <w:tcPr>
            <w:tcW w:w="1134" w:type="dxa"/>
          </w:tcPr>
          <w:p w14:paraId="382AF289"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62A74E3B" w14:textId="77777777" w:rsidR="0096204C" w:rsidRPr="00E47612" w:rsidRDefault="0096204C" w:rsidP="00207D62">
            <w:pPr>
              <w:overflowPunct w:val="0"/>
              <w:snapToGrid w:val="0"/>
              <w:spacing w:after="120"/>
              <w:contextualSpacing/>
            </w:pPr>
            <w:r w:rsidRPr="00E47612">
              <w:t>Dopuszczalna masa całkowita pojazdu do:  3500 [kg].</w:t>
            </w:r>
          </w:p>
        </w:tc>
        <w:tc>
          <w:tcPr>
            <w:tcW w:w="3969" w:type="dxa"/>
            <w:tcBorders>
              <w:left w:val="single" w:sz="4" w:space="0" w:color="000000"/>
              <w:right w:val="single" w:sz="4" w:space="0" w:color="000000"/>
            </w:tcBorders>
            <w:vAlign w:val="center"/>
          </w:tcPr>
          <w:p w14:paraId="47710CD1"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277A6FE3" w14:textId="77777777" w:rsidTr="00207D62">
        <w:trPr>
          <w:jc w:val="center"/>
        </w:trPr>
        <w:tc>
          <w:tcPr>
            <w:tcW w:w="1134" w:type="dxa"/>
          </w:tcPr>
          <w:p w14:paraId="0B868CBF"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43D23EF9" w14:textId="77777777" w:rsidR="0096204C" w:rsidRPr="00E47612" w:rsidRDefault="0096204C" w:rsidP="00207D62">
            <w:pPr>
              <w:overflowPunct w:val="0"/>
              <w:snapToGrid w:val="0"/>
              <w:spacing w:after="120"/>
              <w:contextualSpacing/>
            </w:pPr>
            <w:r w:rsidRPr="00E47612">
              <w:t xml:space="preserve">Norma emisji spalin euro 6 </w:t>
            </w:r>
          </w:p>
        </w:tc>
        <w:tc>
          <w:tcPr>
            <w:tcW w:w="3969" w:type="dxa"/>
            <w:tcBorders>
              <w:left w:val="single" w:sz="4" w:space="0" w:color="000000"/>
              <w:right w:val="single" w:sz="4" w:space="0" w:color="000000"/>
            </w:tcBorders>
            <w:vAlign w:val="center"/>
          </w:tcPr>
          <w:p w14:paraId="73C6AA26"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244E7301" w14:textId="77777777" w:rsidTr="00207D62">
        <w:trPr>
          <w:jc w:val="center"/>
        </w:trPr>
        <w:tc>
          <w:tcPr>
            <w:tcW w:w="1134" w:type="dxa"/>
          </w:tcPr>
          <w:p w14:paraId="1F232983"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22FC5C76" w14:textId="77777777" w:rsidR="0096204C" w:rsidRPr="00E47612" w:rsidRDefault="0096204C" w:rsidP="00207D62">
            <w:pPr>
              <w:overflowPunct w:val="0"/>
              <w:snapToGrid w:val="0"/>
              <w:spacing w:after="120"/>
              <w:contextualSpacing/>
            </w:pPr>
            <w:r w:rsidRPr="00E47612">
              <w:t xml:space="preserve">Koła </w:t>
            </w:r>
            <w:smartTag w:uri="urn:schemas-microsoft-com:office:smarttags" w:element="metricconverter">
              <w:smartTagPr>
                <w:attr w:name="ProductID" w:val="18 cali"/>
              </w:smartTagPr>
              <w:r w:rsidRPr="00E47612">
                <w:t>18 cali</w:t>
              </w:r>
            </w:smartTag>
            <w:r w:rsidRPr="00E47612">
              <w:t xml:space="preserve"> – felgi w kolorze czarnym </w:t>
            </w:r>
          </w:p>
          <w:p w14:paraId="4673D47D" w14:textId="77777777" w:rsidR="0096204C" w:rsidRPr="00E47612" w:rsidRDefault="0096204C" w:rsidP="00207D62">
            <w:pPr>
              <w:overflowPunct w:val="0"/>
              <w:snapToGrid w:val="0"/>
              <w:spacing w:after="120"/>
              <w:contextualSpacing/>
            </w:pPr>
            <w:r w:rsidRPr="00E47612">
              <w:t>Opony terenowe dostosowane do jazdy po plaży/ piasku.</w:t>
            </w:r>
          </w:p>
        </w:tc>
        <w:tc>
          <w:tcPr>
            <w:tcW w:w="3969" w:type="dxa"/>
            <w:tcBorders>
              <w:left w:val="single" w:sz="4" w:space="0" w:color="000000"/>
              <w:right w:val="single" w:sz="4" w:space="0" w:color="000000"/>
            </w:tcBorders>
            <w:vAlign w:val="center"/>
          </w:tcPr>
          <w:p w14:paraId="64AB8D09"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652A1B60" w14:textId="77777777" w:rsidTr="00207D62">
        <w:trPr>
          <w:jc w:val="center"/>
        </w:trPr>
        <w:tc>
          <w:tcPr>
            <w:tcW w:w="1134" w:type="dxa"/>
          </w:tcPr>
          <w:p w14:paraId="709EB3F1"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136A28CD" w14:textId="77777777" w:rsidR="0096204C" w:rsidRPr="00E47612" w:rsidRDefault="0096204C" w:rsidP="00207D62">
            <w:pPr>
              <w:overflowPunct w:val="0"/>
              <w:snapToGrid w:val="0"/>
              <w:spacing w:after="120"/>
              <w:contextualSpacing/>
            </w:pPr>
            <w:r w:rsidRPr="00E47612">
              <w:t xml:space="preserve">Zbiornik paliwa </w:t>
            </w:r>
            <w:smartTag w:uri="urn:schemas-microsoft-com:office:smarttags" w:element="metricconverter">
              <w:smartTagPr>
                <w:attr w:name="ProductID" w:val="80 litrów"/>
              </w:smartTagPr>
              <w:r w:rsidRPr="00E47612">
                <w:t>80 litrów</w:t>
              </w:r>
            </w:smartTag>
            <w:r w:rsidRPr="00E47612">
              <w:t xml:space="preserve"> </w:t>
            </w:r>
          </w:p>
        </w:tc>
        <w:tc>
          <w:tcPr>
            <w:tcW w:w="3969" w:type="dxa"/>
            <w:tcBorders>
              <w:left w:val="single" w:sz="4" w:space="0" w:color="000000"/>
              <w:right w:val="single" w:sz="4" w:space="0" w:color="000000"/>
            </w:tcBorders>
            <w:vAlign w:val="center"/>
          </w:tcPr>
          <w:p w14:paraId="6AAC0AE0"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41AEB6A9" w14:textId="77777777" w:rsidTr="00207D62">
        <w:trPr>
          <w:jc w:val="center"/>
        </w:trPr>
        <w:tc>
          <w:tcPr>
            <w:tcW w:w="1134" w:type="dxa"/>
          </w:tcPr>
          <w:p w14:paraId="1B691036"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289FB565" w14:textId="77777777" w:rsidR="0096204C" w:rsidRPr="00E47612" w:rsidRDefault="0096204C" w:rsidP="00207D62">
            <w:pPr>
              <w:snapToGrid w:val="0"/>
            </w:pPr>
            <w:r w:rsidRPr="00E47612">
              <w:t xml:space="preserve">Wymiary pojazdu : </w:t>
            </w:r>
          </w:p>
          <w:p w14:paraId="11FEAC00" w14:textId="77777777" w:rsidR="0096204C" w:rsidRPr="00E47612" w:rsidRDefault="0096204C" w:rsidP="0096204C">
            <w:pPr>
              <w:pStyle w:val="Akapitzlist2"/>
              <w:widowControl w:val="0"/>
              <w:numPr>
                <w:ilvl w:val="0"/>
                <w:numId w:val="2"/>
              </w:numPr>
              <w:ind w:left="488" w:hanging="360"/>
              <w:rPr>
                <w:sz w:val="22"/>
                <w:szCs w:val="22"/>
              </w:rPr>
            </w:pPr>
            <w:r w:rsidRPr="00E47612">
              <w:rPr>
                <w:sz w:val="22"/>
                <w:szCs w:val="22"/>
                <w:lang w:eastAsia="en-US"/>
              </w:rPr>
              <w:t xml:space="preserve">długość całkowita maksymalnie </w:t>
            </w:r>
            <w:smartTag w:uri="urn:schemas-microsoft-com:office:smarttags" w:element="metricconverter">
              <w:smartTagPr>
                <w:attr w:name="ProductID" w:val="5370 mm"/>
              </w:smartTagPr>
              <w:r w:rsidRPr="00E47612">
                <w:rPr>
                  <w:sz w:val="22"/>
                  <w:szCs w:val="22"/>
                  <w:lang w:eastAsia="en-US"/>
                </w:rPr>
                <w:t>5370 mm</w:t>
              </w:r>
            </w:smartTag>
            <w:r w:rsidRPr="00E47612">
              <w:rPr>
                <w:sz w:val="22"/>
                <w:szCs w:val="22"/>
                <w:lang w:eastAsia="en-US"/>
              </w:rPr>
              <w:t xml:space="preserve">, </w:t>
            </w:r>
          </w:p>
          <w:p w14:paraId="72193A56" w14:textId="77777777" w:rsidR="0096204C" w:rsidRPr="00E47612" w:rsidRDefault="0096204C" w:rsidP="0096204C">
            <w:pPr>
              <w:pStyle w:val="Akapitzlist2"/>
              <w:widowControl w:val="0"/>
              <w:numPr>
                <w:ilvl w:val="0"/>
                <w:numId w:val="2"/>
              </w:numPr>
              <w:ind w:left="488" w:hanging="360"/>
              <w:rPr>
                <w:sz w:val="22"/>
                <w:szCs w:val="22"/>
              </w:rPr>
            </w:pPr>
            <w:r w:rsidRPr="00E47612">
              <w:rPr>
                <w:sz w:val="22"/>
                <w:szCs w:val="22"/>
                <w:lang w:eastAsia="en-US"/>
              </w:rPr>
              <w:t xml:space="preserve">szerokość całkowita co najmniej </w:t>
            </w:r>
            <w:smartTag w:uri="urn:schemas-microsoft-com:office:smarttags" w:element="metricconverter">
              <w:smartTagPr>
                <w:attr w:name="ProductID" w:val="1900 mm"/>
              </w:smartTagPr>
              <w:r w:rsidRPr="00E47612">
                <w:rPr>
                  <w:sz w:val="22"/>
                  <w:szCs w:val="22"/>
                  <w:lang w:eastAsia="en-US"/>
                </w:rPr>
                <w:t>1900 mm</w:t>
              </w:r>
            </w:smartTag>
            <w:r w:rsidRPr="00E47612">
              <w:rPr>
                <w:sz w:val="22"/>
                <w:szCs w:val="22"/>
                <w:lang w:eastAsia="en-US"/>
              </w:rPr>
              <w:t>,</w:t>
            </w:r>
          </w:p>
          <w:p w14:paraId="4CDFFA3D" w14:textId="77777777" w:rsidR="0096204C" w:rsidRPr="00E47612" w:rsidRDefault="0096204C" w:rsidP="0096204C">
            <w:pPr>
              <w:pStyle w:val="Akapitzlist2"/>
              <w:widowControl w:val="0"/>
              <w:numPr>
                <w:ilvl w:val="0"/>
                <w:numId w:val="2"/>
              </w:numPr>
              <w:ind w:left="488" w:hanging="360"/>
              <w:rPr>
                <w:sz w:val="22"/>
                <w:szCs w:val="22"/>
              </w:rPr>
            </w:pPr>
            <w:r w:rsidRPr="00E47612">
              <w:rPr>
                <w:sz w:val="22"/>
                <w:szCs w:val="22"/>
                <w:lang w:eastAsia="en-US"/>
              </w:rPr>
              <w:t xml:space="preserve">wysokość całkowita co najmniej </w:t>
            </w:r>
            <w:smartTag w:uri="urn:schemas-microsoft-com:office:smarttags" w:element="metricconverter">
              <w:smartTagPr>
                <w:attr w:name="ProductID" w:val="1850 mm"/>
              </w:smartTagPr>
              <w:r w:rsidRPr="00E47612">
                <w:rPr>
                  <w:sz w:val="22"/>
                  <w:szCs w:val="22"/>
                  <w:lang w:eastAsia="en-US"/>
                </w:rPr>
                <w:t>1850 mm</w:t>
              </w:r>
            </w:smartTag>
            <w:r w:rsidRPr="00E47612">
              <w:rPr>
                <w:sz w:val="22"/>
                <w:szCs w:val="22"/>
                <w:lang w:eastAsia="en-US"/>
              </w:rPr>
              <w:t>,</w:t>
            </w:r>
          </w:p>
          <w:p w14:paraId="478FDFE2" w14:textId="77777777" w:rsidR="0096204C" w:rsidRPr="00E47612" w:rsidRDefault="0096204C" w:rsidP="0096204C">
            <w:pPr>
              <w:pStyle w:val="Akapitzlist2"/>
              <w:widowControl w:val="0"/>
              <w:numPr>
                <w:ilvl w:val="0"/>
                <w:numId w:val="2"/>
              </w:numPr>
              <w:ind w:left="488" w:hanging="360"/>
              <w:rPr>
                <w:sz w:val="22"/>
                <w:szCs w:val="22"/>
              </w:rPr>
            </w:pPr>
            <w:r w:rsidRPr="00E47612">
              <w:rPr>
                <w:sz w:val="22"/>
                <w:szCs w:val="22"/>
                <w:lang w:eastAsia="en-US"/>
              </w:rPr>
              <w:lastRenderedPageBreak/>
              <w:t xml:space="preserve">rozstaw osi co najmniej </w:t>
            </w:r>
            <w:smartTag w:uri="urn:schemas-microsoft-com:office:smarttags" w:element="metricconverter">
              <w:smartTagPr>
                <w:attr w:name="ProductID" w:val="3200 mm"/>
              </w:smartTagPr>
              <w:r w:rsidRPr="00E47612">
                <w:rPr>
                  <w:sz w:val="22"/>
                  <w:szCs w:val="22"/>
                  <w:lang w:eastAsia="en-US"/>
                </w:rPr>
                <w:t>3200 mm</w:t>
              </w:r>
            </w:smartTag>
            <w:r w:rsidRPr="00E47612">
              <w:rPr>
                <w:sz w:val="22"/>
                <w:szCs w:val="22"/>
                <w:lang w:eastAsia="en-US"/>
              </w:rPr>
              <w:t>,</w:t>
            </w:r>
          </w:p>
          <w:p w14:paraId="758CC640" w14:textId="77777777" w:rsidR="0096204C" w:rsidRPr="00E47612" w:rsidRDefault="0096204C" w:rsidP="0096204C">
            <w:pPr>
              <w:pStyle w:val="Akapitzlist2"/>
              <w:widowControl w:val="0"/>
              <w:numPr>
                <w:ilvl w:val="0"/>
                <w:numId w:val="2"/>
              </w:numPr>
              <w:ind w:left="488" w:hanging="360"/>
              <w:rPr>
                <w:sz w:val="22"/>
                <w:szCs w:val="22"/>
              </w:rPr>
            </w:pPr>
            <w:r w:rsidRPr="00E47612">
              <w:rPr>
                <w:color w:val="000000"/>
                <w:sz w:val="22"/>
                <w:szCs w:val="22"/>
                <w:lang w:eastAsia="en-US"/>
              </w:rPr>
              <w:t xml:space="preserve">długość przestrzeni sprzętowej co najmniej </w:t>
            </w:r>
            <w:smartTag w:uri="urn:schemas-microsoft-com:office:smarttags" w:element="metricconverter">
              <w:smartTagPr>
                <w:attr w:name="ProductID" w:val="1600 mm"/>
              </w:smartTagPr>
              <w:r w:rsidRPr="00E47612">
                <w:rPr>
                  <w:color w:val="000000"/>
                  <w:sz w:val="22"/>
                  <w:szCs w:val="22"/>
                  <w:lang w:eastAsia="en-US"/>
                </w:rPr>
                <w:t>1600 mm</w:t>
              </w:r>
            </w:smartTag>
          </w:p>
        </w:tc>
        <w:tc>
          <w:tcPr>
            <w:tcW w:w="3969" w:type="dxa"/>
            <w:tcBorders>
              <w:left w:val="single" w:sz="4" w:space="0" w:color="000000"/>
              <w:right w:val="single" w:sz="4" w:space="0" w:color="000000"/>
            </w:tcBorders>
            <w:vAlign w:val="center"/>
          </w:tcPr>
          <w:p w14:paraId="349E8DB2"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1474C280" w14:textId="77777777" w:rsidTr="00207D62">
        <w:trPr>
          <w:jc w:val="center"/>
        </w:trPr>
        <w:tc>
          <w:tcPr>
            <w:tcW w:w="1134" w:type="dxa"/>
          </w:tcPr>
          <w:p w14:paraId="66A258CB"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7D35570F" w14:textId="77777777" w:rsidR="0096204C" w:rsidRPr="00E47612" w:rsidRDefault="0096204C" w:rsidP="00207D62">
            <w:pPr>
              <w:snapToGrid w:val="0"/>
            </w:pPr>
            <w:r w:rsidRPr="00E47612">
              <w:t xml:space="preserve">Właściwości terenowe </w:t>
            </w:r>
          </w:p>
          <w:p w14:paraId="0259C933" w14:textId="77777777" w:rsidR="0096204C" w:rsidRPr="00E47612" w:rsidRDefault="0096204C" w:rsidP="0096204C">
            <w:pPr>
              <w:pStyle w:val="Akapitzlist2"/>
              <w:widowControl w:val="0"/>
              <w:numPr>
                <w:ilvl w:val="0"/>
                <w:numId w:val="3"/>
              </w:numPr>
              <w:snapToGrid w:val="0"/>
              <w:rPr>
                <w:sz w:val="22"/>
                <w:szCs w:val="22"/>
              </w:rPr>
            </w:pPr>
            <w:r>
              <w:rPr>
                <w:sz w:val="22"/>
                <w:szCs w:val="22"/>
                <w:lang w:eastAsia="en-US"/>
              </w:rPr>
              <w:t>prześwit minimalnie</w:t>
            </w:r>
            <w:r w:rsidRPr="00E47612">
              <w:rPr>
                <w:sz w:val="22"/>
                <w:szCs w:val="22"/>
                <w:lang w:eastAsia="en-US"/>
              </w:rPr>
              <w:t>:</w:t>
            </w:r>
            <w:r>
              <w:rPr>
                <w:sz w:val="22"/>
                <w:szCs w:val="22"/>
                <w:lang w:eastAsia="en-US"/>
              </w:rPr>
              <w:t xml:space="preserve"> </w:t>
            </w:r>
            <w:r w:rsidRPr="00E47612">
              <w:rPr>
                <w:sz w:val="22"/>
                <w:szCs w:val="22"/>
                <w:lang w:eastAsia="en-US"/>
              </w:rPr>
              <w:t>219</w:t>
            </w:r>
          </w:p>
          <w:p w14:paraId="4988489F" w14:textId="77777777" w:rsidR="0096204C" w:rsidRPr="00E47612" w:rsidRDefault="0096204C" w:rsidP="0096204C">
            <w:pPr>
              <w:pStyle w:val="Akapitzlist2"/>
              <w:widowControl w:val="0"/>
              <w:numPr>
                <w:ilvl w:val="0"/>
                <w:numId w:val="3"/>
              </w:numPr>
              <w:snapToGrid w:val="0"/>
              <w:rPr>
                <w:sz w:val="22"/>
                <w:szCs w:val="22"/>
              </w:rPr>
            </w:pPr>
            <w:r>
              <w:rPr>
                <w:sz w:val="22"/>
                <w:szCs w:val="22"/>
                <w:lang w:eastAsia="en-US"/>
              </w:rPr>
              <w:t>kąt natarcia minimalnie</w:t>
            </w:r>
            <w:r w:rsidRPr="00E47612">
              <w:rPr>
                <w:sz w:val="22"/>
                <w:szCs w:val="22"/>
                <w:lang w:eastAsia="en-US"/>
              </w:rPr>
              <w:t>: 28 stopni</w:t>
            </w:r>
          </w:p>
          <w:p w14:paraId="0C56E438" w14:textId="77777777" w:rsidR="0096204C" w:rsidRPr="00E47612" w:rsidRDefault="0096204C" w:rsidP="0096204C">
            <w:pPr>
              <w:pStyle w:val="Akapitzlist2"/>
              <w:widowControl w:val="0"/>
              <w:numPr>
                <w:ilvl w:val="0"/>
                <w:numId w:val="3"/>
              </w:numPr>
              <w:snapToGrid w:val="0"/>
              <w:rPr>
                <w:sz w:val="22"/>
                <w:szCs w:val="22"/>
              </w:rPr>
            </w:pPr>
            <w:r>
              <w:rPr>
                <w:sz w:val="22"/>
                <w:szCs w:val="22"/>
                <w:lang w:eastAsia="en-US"/>
              </w:rPr>
              <w:t>kąt zejścia minimalnie</w:t>
            </w:r>
            <w:r w:rsidRPr="00E47612">
              <w:rPr>
                <w:sz w:val="22"/>
                <w:szCs w:val="22"/>
                <w:lang w:eastAsia="en-US"/>
              </w:rPr>
              <w:t>: 22 stopni</w:t>
            </w:r>
          </w:p>
          <w:p w14:paraId="7C7DE466" w14:textId="77777777" w:rsidR="0096204C" w:rsidRPr="00E47612" w:rsidRDefault="0096204C" w:rsidP="0096204C">
            <w:pPr>
              <w:pStyle w:val="Akapitzlist2"/>
              <w:widowControl w:val="0"/>
              <w:numPr>
                <w:ilvl w:val="0"/>
                <w:numId w:val="3"/>
              </w:numPr>
              <w:snapToGrid w:val="0"/>
              <w:rPr>
                <w:sz w:val="22"/>
                <w:szCs w:val="22"/>
              </w:rPr>
            </w:pPr>
            <w:r>
              <w:rPr>
                <w:sz w:val="22"/>
                <w:szCs w:val="22"/>
                <w:lang w:eastAsia="en-US"/>
              </w:rPr>
              <w:t>średnica zawracania minimalnie</w:t>
            </w:r>
            <w:r w:rsidRPr="00E47612">
              <w:rPr>
                <w:sz w:val="22"/>
                <w:szCs w:val="22"/>
                <w:lang w:eastAsia="en-US"/>
              </w:rPr>
              <w:t xml:space="preserve">: </w:t>
            </w:r>
            <w:smartTag w:uri="urn:schemas-microsoft-com:office:smarttags" w:element="metricconverter">
              <w:smartTagPr>
                <w:attr w:name="ProductID" w:val="13 m"/>
              </w:smartTagPr>
              <w:r w:rsidRPr="00E47612">
                <w:rPr>
                  <w:sz w:val="22"/>
                  <w:szCs w:val="22"/>
                  <w:lang w:eastAsia="en-US"/>
                </w:rPr>
                <w:t>13 m</w:t>
              </w:r>
            </w:smartTag>
          </w:p>
          <w:p w14:paraId="04B015C5" w14:textId="77777777" w:rsidR="0096204C" w:rsidRPr="00E47612" w:rsidRDefault="0096204C" w:rsidP="0096204C">
            <w:pPr>
              <w:pStyle w:val="Akapitzlist2"/>
              <w:widowControl w:val="0"/>
              <w:numPr>
                <w:ilvl w:val="0"/>
                <w:numId w:val="3"/>
              </w:numPr>
              <w:snapToGrid w:val="0"/>
              <w:rPr>
                <w:sz w:val="22"/>
                <w:szCs w:val="22"/>
              </w:rPr>
            </w:pPr>
            <w:r w:rsidRPr="00E47612">
              <w:rPr>
                <w:sz w:val="22"/>
                <w:szCs w:val="22"/>
                <w:lang w:eastAsia="en-US"/>
              </w:rPr>
              <w:t>głębokość brodzenia minimalnie</w:t>
            </w:r>
            <w:r>
              <w:rPr>
                <w:sz w:val="22"/>
                <w:szCs w:val="22"/>
                <w:lang w:eastAsia="en-US"/>
              </w:rPr>
              <w:t>:</w:t>
            </w:r>
            <w:r w:rsidRPr="00E47612">
              <w:rPr>
                <w:sz w:val="22"/>
                <w:szCs w:val="22"/>
                <w:lang w:eastAsia="en-US"/>
              </w:rPr>
              <w:t xml:space="preserve"> 0,8m</w:t>
            </w:r>
          </w:p>
        </w:tc>
        <w:tc>
          <w:tcPr>
            <w:tcW w:w="3969" w:type="dxa"/>
            <w:tcBorders>
              <w:left w:val="single" w:sz="4" w:space="0" w:color="000000"/>
              <w:right w:val="single" w:sz="4" w:space="0" w:color="000000"/>
            </w:tcBorders>
            <w:vAlign w:val="center"/>
          </w:tcPr>
          <w:p w14:paraId="723FCBA7"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5655FE37" w14:textId="77777777" w:rsidTr="00207D62">
        <w:trPr>
          <w:jc w:val="center"/>
        </w:trPr>
        <w:tc>
          <w:tcPr>
            <w:tcW w:w="1134" w:type="dxa"/>
          </w:tcPr>
          <w:p w14:paraId="5E5673A7"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359FAEA0" w14:textId="77777777" w:rsidR="0096204C" w:rsidRPr="00E47612" w:rsidRDefault="0096204C" w:rsidP="00207D62">
            <w:pPr>
              <w:snapToGrid w:val="0"/>
              <w:rPr>
                <w:b/>
                <w:bCs/>
              </w:rPr>
            </w:pPr>
            <w:r w:rsidRPr="00E47612">
              <w:rPr>
                <w:b/>
                <w:bCs/>
              </w:rPr>
              <w:t xml:space="preserve">Systemy kontroli jazdy : </w:t>
            </w:r>
          </w:p>
          <w:p w14:paraId="49FB0B9D" w14:textId="77777777" w:rsidR="0096204C" w:rsidRPr="00E47612" w:rsidRDefault="0096204C" w:rsidP="0096204C">
            <w:pPr>
              <w:pStyle w:val="Akapitzlist2"/>
              <w:widowControl w:val="0"/>
              <w:numPr>
                <w:ilvl w:val="0"/>
                <w:numId w:val="4"/>
              </w:numPr>
              <w:snapToGrid w:val="0"/>
              <w:ind w:left="0"/>
              <w:rPr>
                <w:sz w:val="22"/>
                <w:szCs w:val="22"/>
              </w:rPr>
            </w:pPr>
            <w:r w:rsidRPr="00E47612">
              <w:rPr>
                <w:sz w:val="22"/>
                <w:szCs w:val="22"/>
                <w:lang w:eastAsia="en-US"/>
              </w:rPr>
              <w:t xml:space="preserve">system stabilizacji toru jazdy  </w:t>
            </w:r>
          </w:p>
          <w:p w14:paraId="3EF9578F" w14:textId="77777777" w:rsidR="0096204C" w:rsidRPr="00E47612" w:rsidRDefault="0096204C" w:rsidP="0096204C">
            <w:pPr>
              <w:pStyle w:val="Akapitzlist2"/>
              <w:widowControl w:val="0"/>
              <w:numPr>
                <w:ilvl w:val="0"/>
                <w:numId w:val="4"/>
              </w:numPr>
              <w:snapToGrid w:val="0"/>
              <w:ind w:left="0"/>
              <w:rPr>
                <w:sz w:val="22"/>
                <w:szCs w:val="22"/>
              </w:rPr>
            </w:pPr>
            <w:r w:rsidRPr="00E47612">
              <w:rPr>
                <w:sz w:val="22"/>
                <w:szCs w:val="22"/>
                <w:lang w:eastAsia="en-US"/>
              </w:rPr>
              <w:t>sygnalizacja hamowania awaryjnego</w:t>
            </w:r>
          </w:p>
          <w:p w14:paraId="7EA0D466" w14:textId="77777777" w:rsidR="0096204C" w:rsidRPr="00E47612" w:rsidRDefault="0096204C" w:rsidP="0096204C">
            <w:pPr>
              <w:pStyle w:val="Akapitzlist2"/>
              <w:widowControl w:val="0"/>
              <w:numPr>
                <w:ilvl w:val="0"/>
                <w:numId w:val="4"/>
              </w:numPr>
              <w:snapToGrid w:val="0"/>
              <w:ind w:left="0"/>
              <w:rPr>
                <w:sz w:val="22"/>
                <w:szCs w:val="22"/>
              </w:rPr>
            </w:pPr>
            <w:r w:rsidRPr="00E47612">
              <w:rPr>
                <w:sz w:val="22"/>
                <w:szCs w:val="22"/>
                <w:lang w:eastAsia="en-US"/>
              </w:rPr>
              <w:t>system wspomagania awaryjnego hamowania</w:t>
            </w:r>
          </w:p>
          <w:p w14:paraId="7B0149E2" w14:textId="77777777" w:rsidR="0096204C" w:rsidRPr="00E47612" w:rsidRDefault="0096204C" w:rsidP="0096204C">
            <w:pPr>
              <w:pStyle w:val="Akapitzlist2"/>
              <w:widowControl w:val="0"/>
              <w:numPr>
                <w:ilvl w:val="0"/>
                <w:numId w:val="4"/>
              </w:numPr>
              <w:snapToGrid w:val="0"/>
              <w:ind w:left="0"/>
              <w:rPr>
                <w:sz w:val="22"/>
                <w:szCs w:val="22"/>
              </w:rPr>
            </w:pPr>
            <w:r w:rsidRPr="00E47612">
              <w:rPr>
                <w:sz w:val="22"/>
                <w:szCs w:val="22"/>
                <w:lang w:eastAsia="en-US"/>
              </w:rPr>
              <w:t>system kontroli zjazdu z pochyłości</w:t>
            </w:r>
          </w:p>
          <w:p w14:paraId="7B7C549D" w14:textId="77777777" w:rsidR="0096204C" w:rsidRPr="00E47612" w:rsidRDefault="0096204C" w:rsidP="0096204C">
            <w:pPr>
              <w:pStyle w:val="Akapitzlist2"/>
              <w:widowControl w:val="0"/>
              <w:numPr>
                <w:ilvl w:val="0"/>
                <w:numId w:val="4"/>
              </w:numPr>
              <w:snapToGrid w:val="0"/>
              <w:ind w:left="0"/>
              <w:rPr>
                <w:sz w:val="22"/>
                <w:szCs w:val="22"/>
              </w:rPr>
            </w:pPr>
            <w:r w:rsidRPr="00E47612">
              <w:rPr>
                <w:sz w:val="22"/>
                <w:szCs w:val="22"/>
                <w:lang w:eastAsia="en-US"/>
              </w:rPr>
              <w:t>układ ułatwiający ruszanie pod górę</w:t>
            </w:r>
          </w:p>
          <w:p w14:paraId="6BC7126E" w14:textId="77777777" w:rsidR="0096204C" w:rsidRPr="00E47612" w:rsidRDefault="0096204C" w:rsidP="0096204C">
            <w:pPr>
              <w:pStyle w:val="Akapitzlist2"/>
              <w:widowControl w:val="0"/>
              <w:numPr>
                <w:ilvl w:val="0"/>
                <w:numId w:val="4"/>
              </w:numPr>
              <w:snapToGrid w:val="0"/>
              <w:ind w:left="0"/>
              <w:rPr>
                <w:sz w:val="22"/>
                <w:szCs w:val="22"/>
              </w:rPr>
            </w:pPr>
            <w:r w:rsidRPr="00E47612">
              <w:rPr>
                <w:sz w:val="22"/>
                <w:szCs w:val="22"/>
                <w:lang w:eastAsia="en-US"/>
              </w:rPr>
              <w:t>system kontroli ryzyka wywrócenia pojazd</w:t>
            </w:r>
          </w:p>
        </w:tc>
        <w:tc>
          <w:tcPr>
            <w:tcW w:w="3969" w:type="dxa"/>
            <w:tcBorders>
              <w:left w:val="single" w:sz="4" w:space="0" w:color="000000"/>
              <w:right w:val="single" w:sz="4" w:space="0" w:color="000000"/>
            </w:tcBorders>
            <w:vAlign w:val="center"/>
          </w:tcPr>
          <w:p w14:paraId="4F1AE87E"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54E4DA4E" w14:textId="77777777" w:rsidTr="00207D62">
        <w:trPr>
          <w:jc w:val="center"/>
        </w:trPr>
        <w:tc>
          <w:tcPr>
            <w:tcW w:w="1134" w:type="dxa"/>
          </w:tcPr>
          <w:p w14:paraId="3C067905"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5F5D8404" w14:textId="77777777" w:rsidR="0096204C" w:rsidRPr="00E47612" w:rsidRDefault="0096204C" w:rsidP="00207D62">
            <w:pPr>
              <w:pStyle w:val="Akapitzlist1"/>
              <w:spacing w:after="120"/>
              <w:ind w:left="0"/>
              <w:rPr>
                <w:rFonts w:cs="Times New Roman"/>
                <w:sz w:val="22"/>
                <w:szCs w:val="22"/>
              </w:rPr>
            </w:pPr>
            <w:r w:rsidRPr="00E47612">
              <w:rPr>
                <w:rFonts w:cs="Times New Roman"/>
                <w:sz w:val="22"/>
                <w:szCs w:val="22"/>
              </w:rPr>
              <w:t>Szyby w drzwiach przednich i tylnych sterowane elektrycznie.</w:t>
            </w:r>
          </w:p>
        </w:tc>
        <w:tc>
          <w:tcPr>
            <w:tcW w:w="3969" w:type="dxa"/>
            <w:tcBorders>
              <w:left w:val="single" w:sz="4" w:space="0" w:color="000000"/>
              <w:right w:val="single" w:sz="4" w:space="0" w:color="000000"/>
            </w:tcBorders>
            <w:vAlign w:val="center"/>
          </w:tcPr>
          <w:p w14:paraId="219E6712"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24F0CE1C" w14:textId="77777777" w:rsidTr="00207D62">
        <w:trPr>
          <w:jc w:val="center"/>
        </w:trPr>
        <w:tc>
          <w:tcPr>
            <w:tcW w:w="1134" w:type="dxa"/>
          </w:tcPr>
          <w:p w14:paraId="6A97C816"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5BE3E775" w14:textId="77777777" w:rsidR="0096204C" w:rsidRPr="00E47612" w:rsidRDefault="0096204C" w:rsidP="00207D62">
            <w:r w:rsidRPr="00E47612">
              <w:rPr>
                <w:b/>
                <w:bCs/>
              </w:rPr>
              <w:t>systemy bezpieczeństwa:</w:t>
            </w:r>
            <w:r w:rsidRPr="00E47612">
              <w:t xml:space="preserve"> </w:t>
            </w:r>
          </w:p>
          <w:p w14:paraId="513349D2" w14:textId="77777777" w:rsidR="0096204C" w:rsidRPr="00E47612" w:rsidRDefault="0096204C" w:rsidP="00207D62">
            <w:r w:rsidRPr="00E47612">
              <w:t>poduszki powietrzne : przednie 2 szt., poduszki powietrzne boczne 2szt., kurtyny boczne 2szt., poduszka kolanowa kierowcy, poduszki środkowe między fotelami,</w:t>
            </w:r>
          </w:p>
        </w:tc>
        <w:tc>
          <w:tcPr>
            <w:tcW w:w="3969" w:type="dxa"/>
            <w:tcBorders>
              <w:left w:val="single" w:sz="4" w:space="0" w:color="000000"/>
              <w:right w:val="single" w:sz="4" w:space="0" w:color="000000"/>
            </w:tcBorders>
            <w:vAlign w:val="center"/>
          </w:tcPr>
          <w:p w14:paraId="37A3E0B8"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7E95CEA7" w14:textId="77777777" w:rsidTr="00207D62">
        <w:trPr>
          <w:jc w:val="center"/>
        </w:trPr>
        <w:tc>
          <w:tcPr>
            <w:tcW w:w="1134" w:type="dxa"/>
          </w:tcPr>
          <w:p w14:paraId="451FC4CA" w14:textId="77777777" w:rsidR="0096204C" w:rsidRPr="00E47612" w:rsidRDefault="0096204C" w:rsidP="00207D62">
            <w:pPr>
              <w:snapToGrid w:val="0"/>
              <w:ind w:left="792"/>
            </w:pPr>
          </w:p>
        </w:tc>
        <w:tc>
          <w:tcPr>
            <w:tcW w:w="5670" w:type="dxa"/>
            <w:tcBorders>
              <w:left w:val="single" w:sz="4" w:space="0" w:color="000000"/>
            </w:tcBorders>
            <w:vAlign w:val="center"/>
          </w:tcPr>
          <w:p w14:paraId="6ECD5132" w14:textId="77777777" w:rsidR="0096204C" w:rsidRPr="00E47612" w:rsidRDefault="0096204C" w:rsidP="00207D62">
            <w:pPr>
              <w:pStyle w:val="Akapitzlist2"/>
              <w:widowControl w:val="0"/>
              <w:suppressAutoHyphens/>
              <w:overflowPunct w:val="0"/>
              <w:snapToGrid w:val="0"/>
              <w:spacing w:after="120"/>
              <w:ind w:left="0"/>
              <w:rPr>
                <w:b/>
                <w:bCs/>
                <w:sz w:val="22"/>
                <w:szCs w:val="22"/>
              </w:rPr>
            </w:pPr>
            <w:r w:rsidRPr="00E47612">
              <w:rPr>
                <w:b/>
                <w:bCs/>
                <w:sz w:val="22"/>
                <w:szCs w:val="22"/>
              </w:rPr>
              <w:t xml:space="preserve">Wyposażenie dodatkowe </w:t>
            </w:r>
          </w:p>
        </w:tc>
        <w:tc>
          <w:tcPr>
            <w:tcW w:w="3969" w:type="dxa"/>
            <w:tcBorders>
              <w:left w:val="single" w:sz="4" w:space="0" w:color="000000"/>
              <w:right w:val="single" w:sz="4" w:space="0" w:color="000000"/>
            </w:tcBorders>
            <w:vAlign w:val="center"/>
          </w:tcPr>
          <w:p w14:paraId="55B0E6DF"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6F4E3E78" w14:textId="77777777" w:rsidTr="00207D62">
        <w:trPr>
          <w:jc w:val="center"/>
        </w:trPr>
        <w:tc>
          <w:tcPr>
            <w:tcW w:w="1134" w:type="dxa"/>
          </w:tcPr>
          <w:p w14:paraId="5425CE1C"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4960E24F" w14:textId="77777777" w:rsidR="0096204C" w:rsidRPr="00E47612" w:rsidRDefault="0096204C" w:rsidP="00207D62">
            <w:pPr>
              <w:pStyle w:val="Akapitzlist2"/>
              <w:widowControl w:val="0"/>
              <w:suppressAutoHyphens/>
              <w:overflowPunct w:val="0"/>
              <w:snapToGrid w:val="0"/>
              <w:spacing w:after="120"/>
              <w:ind w:left="0"/>
              <w:rPr>
                <w:sz w:val="22"/>
                <w:szCs w:val="22"/>
              </w:rPr>
            </w:pPr>
            <w:r w:rsidRPr="00E47612">
              <w:rPr>
                <w:sz w:val="22"/>
                <w:szCs w:val="22"/>
              </w:rPr>
              <w:t>Z przodu pojazdu wewnątrz zderzaka zamontowana wyciągarka elektryczna o uciągu co najmniej 5ton</w:t>
            </w:r>
          </w:p>
          <w:p w14:paraId="24D6DE3F" w14:textId="77777777" w:rsidR="0096204C" w:rsidRPr="00E47612" w:rsidRDefault="0096204C" w:rsidP="00207D62">
            <w:pPr>
              <w:pStyle w:val="Akapitzlist2"/>
              <w:widowControl w:val="0"/>
              <w:suppressAutoHyphens/>
              <w:overflowPunct w:val="0"/>
              <w:snapToGrid w:val="0"/>
              <w:spacing w:after="120"/>
              <w:ind w:left="0"/>
              <w:rPr>
                <w:sz w:val="22"/>
                <w:szCs w:val="22"/>
              </w:rPr>
            </w:pPr>
            <w:r w:rsidRPr="00E47612">
              <w:rPr>
                <w:sz w:val="22"/>
                <w:szCs w:val="22"/>
              </w:rPr>
              <w:t>Wyciągarka nie możne wystawać poza obrys zderzaka.</w:t>
            </w:r>
          </w:p>
        </w:tc>
        <w:tc>
          <w:tcPr>
            <w:tcW w:w="3969" w:type="dxa"/>
            <w:tcBorders>
              <w:left w:val="single" w:sz="4" w:space="0" w:color="000000"/>
              <w:right w:val="single" w:sz="4" w:space="0" w:color="000000"/>
            </w:tcBorders>
            <w:vAlign w:val="center"/>
          </w:tcPr>
          <w:p w14:paraId="6218DFCA"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5BA6C262" w14:textId="77777777" w:rsidTr="00207D62">
        <w:trPr>
          <w:jc w:val="center"/>
        </w:trPr>
        <w:tc>
          <w:tcPr>
            <w:tcW w:w="1134" w:type="dxa"/>
          </w:tcPr>
          <w:p w14:paraId="27BF65A0"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74AA717B" w14:textId="77777777" w:rsidR="0096204C" w:rsidRPr="00E47612" w:rsidRDefault="0096204C" w:rsidP="00207D62">
            <w:pPr>
              <w:pStyle w:val="Akapitzlist2"/>
              <w:widowControl w:val="0"/>
              <w:suppressAutoHyphens/>
              <w:overflowPunct w:val="0"/>
              <w:snapToGrid w:val="0"/>
              <w:spacing w:after="120"/>
              <w:ind w:left="0"/>
              <w:rPr>
                <w:sz w:val="22"/>
                <w:szCs w:val="22"/>
              </w:rPr>
            </w:pPr>
            <w:r w:rsidRPr="00E47612">
              <w:rPr>
                <w:sz w:val="22"/>
                <w:szCs w:val="22"/>
              </w:rPr>
              <w:t xml:space="preserve">Wraz z pojazdem należy dostarczyć automatyczny system podtrzymania akumulatora z zewnętrzną stacją ładowania o mocy dostosowanej do pojemności akumulatorów.  </w:t>
            </w:r>
          </w:p>
        </w:tc>
        <w:tc>
          <w:tcPr>
            <w:tcW w:w="3969" w:type="dxa"/>
            <w:tcBorders>
              <w:left w:val="single" w:sz="4" w:space="0" w:color="000000"/>
              <w:right w:val="single" w:sz="4" w:space="0" w:color="000000"/>
            </w:tcBorders>
            <w:vAlign w:val="center"/>
          </w:tcPr>
          <w:p w14:paraId="49D06B07"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11043AF3" w14:textId="77777777" w:rsidTr="00207D62">
        <w:trPr>
          <w:jc w:val="center"/>
        </w:trPr>
        <w:tc>
          <w:tcPr>
            <w:tcW w:w="1134" w:type="dxa"/>
          </w:tcPr>
          <w:p w14:paraId="277C1773"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5E9C5531" w14:textId="77777777" w:rsidR="0096204C" w:rsidRPr="00E47612" w:rsidRDefault="0096204C" w:rsidP="00207D62">
            <w:pPr>
              <w:pStyle w:val="Akapitzlist2"/>
              <w:widowControl w:val="0"/>
              <w:suppressAutoHyphens/>
              <w:overflowPunct w:val="0"/>
              <w:snapToGrid w:val="0"/>
              <w:spacing w:after="120"/>
              <w:ind w:left="0"/>
              <w:rPr>
                <w:sz w:val="22"/>
                <w:szCs w:val="22"/>
              </w:rPr>
            </w:pPr>
            <w:r w:rsidRPr="00E47612">
              <w:rPr>
                <w:sz w:val="22"/>
                <w:szCs w:val="22"/>
              </w:rPr>
              <w:t>W kabinie załogi zamontowane 4szt  ładowarki do radiostacji nasobnych, nie dopuszcza się ładowarek biurkowych.</w:t>
            </w:r>
          </w:p>
        </w:tc>
        <w:tc>
          <w:tcPr>
            <w:tcW w:w="3969" w:type="dxa"/>
            <w:tcBorders>
              <w:left w:val="single" w:sz="4" w:space="0" w:color="000000"/>
              <w:right w:val="single" w:sz="4" w:space="0" w:color="000000"/>
            </w:tcBorders>
            <w:vAlign w:val="center"/>
          </w:tcPr>
          <w:p w14:paraId="2E7D1E68"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7705AF24" w14:textId="77777777" w:rsidTr="00207D62">
        <w:trPr>
          <w:jc w:val="center"/>
        </w:trPr>
        <w:tc>
          <w:tcPr>
            <w:tcW w:w="1134" w:type="dxa"/>
          </w:tcPr>
          <w:p w14:paraId="6A563479"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0827E8A4" w14:textId="77777777" w:rsidR="0096204C" w:rsidRPr="00E47612" w:rsidRDefault="0096204C" w:rsidP="00207D62">
            <w:pPr>
              <w:pStyle w:val="Akapitzlist2"/>
              <w:widowControl w:val="0"/>
              <w:suppressAutoHyphens/>
              <w:overflowPunct w:val="0"/>
              <w:snapToGrid w:val="0"/>
              <w:spacing w:after="120"/>
              <w:ind w:left="0"/>
              <w:rPr>
                <w:sz w:val="22"/>
                <w:szCs w:val="22"/>
              </w:rPr>
            </w:pPr>
            <w:r w:rsidRPr="00E47612">
              <w:rPr>
                <w:sz w:val="22"/>
                <w:szCs w:val="22"/>
              </w:rPr>
              <w:t>Instalacja elektryczna pojazdu musi być wyposażona w system zabezpieczenia przed rozładowaniem akumulatora.</w:t>
            </w:r>
          </w:p>
        </w:tc>
        <w:tc>
          <w:tcPr>
            <w:tcW w:w="3969" w:type="dxa"/>
            <w:tcBorders>
              <w:left w:val="single" w:sz="4" w:space="0" w:color="000000"/>
              <w:right w:val="single" w:sz="4" w:space="0" w:color="000000"/>
            </w:tcBorders>
            <w:vAlign w:val="center"/>
          </w:tcPr>
          <w:p w14:paraId="7E149784"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5FACEF7C" w14:textId="77777777" w:rsidTr="00207D62">
        <w:trPr>
          <w:jc w:val="center"/>
        </w:trPr>
        <w:tc>
          <w:tcPr>
            <w:tcW w:w="1134" w:type="dxa"/>
          </w:tcPr>
          <w:p w14:paraId="301CF296"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61933DBB" w14:textId="77777777" w:rsidR="0096204C" w:rsidRPr="00E47612" w:rsidRDefault="0096204C" w:rsidP="00207D62">
            <w:r w:rsidRPr="00E47612">
              <w:rPr>
                <w:bCs/>
              </w:rPr>
              <w:t xml:space="preserve">Czujniki parkowania przednie i tylne – fabryczne </w:t>
            </w:r>
          </w:p>
        </w:tc>
        <w:tc>
          <w:tcPr>
            <w:tcW w:w="3969" w:type="dxa"/>
            <w:tcBorders>
              <w:left w:val="single" w:sz="4" w:space="0" w:color="000000"/>
              <w:right w:val="single" w:sz="4" w:space="0" w:color="000000"/>
            </w:tcBorders>
            <w:vAlign w:val="center"/>
          </w:tcPr>
          <w:p w14:paraId="68B41595"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1B5C2D50" w14:textId="77777777" w:rsidTr="00207D62">
        <w:trPr>
          <w:jc w:val="center"/>
        </w:trPr>
        <w:tc>
          <w:tcPr>
            <w:tcW w:w="1134" w:type="dxa"/>
          </w:tcPr>
          <w:p w14:paraId="086C59A4"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3FB7AA24" w14:textId="77777777" w:rsidR="0096204C" w:rsidRPr="00E47612" w:rsidRDefault="0096204C" w:rsidP="00207D62">
            <w:pPr>
              <w:overflowPunct w:val="0"/>
              <w:snapToGrid w:val="0"/>
              <w:spacing w:after="120"/>
              <w:contextualSpacing/>
            </w:pPr>
            <w:r w:rsidRPr="00E47612">
              <w:t xml:space="preserve">Funkcja ograniczania prędkości. </w:t>
            </w:r>
          </w:p>
        </w:tc>
        <w:tc>
          <w:tcPr>
            <w:tcW w:w="3969" w:type="dxa"/>
            <w:tcBorders>
              <w:left w:val="single" w:sz="4" w:space="0" w:color="000000"/>
              <w:right w:val="single" w:sz="4" w:space="0" w:color="000000"/>
            </w:tcBorders>
            <w:vAlign w:val="center"/>
          </w:tcPr>
          <w:p w14:paraId="0406FE73"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32845EFF" w14:textId="77777777" w:rsidTr="00207D62">
        <w:trPr>
          <w:jc w:val="center"/>
        </w:trPr>
        <w:tc>
          <w:tcPr>
            <w:tcW w:w="1134" w:type="dxa"/>
          </w:tcPr>
          <w:p w14:paraId="3A431DFF"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3BE28180" w14:textId="77777777" w:rsidR="0096204C" w:rsidRPr="00E47612" w:rsidRDefault="0096204C" w:rsidP="00207D62">
            <w:r w:rsidRPr="00E47612">
              <w:t>Pojazd wyposażony w urządzenie sygnalizacyjno-ostrzegawcze:</w:t>
            </w:r>
          </w:p>
          <w:p w14:paraId="7B8ED860" w14:textId="77777777" w:rsidR="0096204C" w:rsidRPr="00E47612" w:rsidRDefault="0096204C" w:rsidP="0096204C">
            <w:pPr>
              <w:pStyle w:val="Akapitzlist1"/>
              <w:numPr>
                <w:ilvl w:val="0"/>
                <w:numId w:val="2"/>
              </w:numPr>
              <w:rPr>
                <w:rFonts w:cs="Times New Roman"/>
                <w:sz w:val="22"/>
                <w:szCs w:val="22"/>
              </w:rPr>
            </w:pPr>
            <w:r w:rsidRPr="00E47612">
              <w:rPr>
                <w:rFonts w:cs="Times New Roman"/>
                <w:sz w:val="22"/>
                <w:szCs w:val="22"/>
              </w:rPr>
              <w:t>akustyczne (emitujące minimum trzy modulowane tony – głośnik o mocy min. 100 W) zamontowany w atrapie przedniej  umożliwiające podawanie komunikatów słownych za pomocą mikrofonu zamontowanego wewnątrz kabiny oraz transmisję dźwięku z radia samochodowego lub innego urządzenia za pomocą systemu bluetooth</w:t>
            </w:r>
          </w:p>
          <w:p w14:paraId="320FC2A7" w14:textId="77777777" w:rsidR="0096204C" w:rsidRPr="00E47612" w:rsidRDefault="0096204C" w:rsidP="0096204C">
            <w:pPr>
              <w:numPr>
                <w:ilvl w:val="0"/>
                <w:numId w:val="2"/>
              </w:numPr>
              <w:spacing w:after="0" w:line="240" w:lineRule="auto"/>
            </w:pPr>
            <w:r w:rsidRPr="00E47612">
              <w:t xml:space="preserve">oświetlenie pojazdu uprzywilejowanego w ruchu: belka sygnałowa nisko-profilowa wysokości do 5,5cm w technologii LED koloru niebieskiego z podświetlanym </w:t>
            </w:r>
            <w:r w:rsidRPr="00E47612">
              <w:lastRenderedPageBreak/>
              <w:t>napisem pośrodku „STRAŻ” na białym tle. Belka długości dopasowanej do szczerości w całości wypełniona punktami świetlnymi. Z przodu pojazdu  2 lampy typu LED koloru niebieskiego zamontowane w grillu lub za grillem pojazdu; 2x lampa dachowa LED zamontowana w tylnej części pojazdu- źródło światła wykonane w tej samej technologii co belka dachowa.</w:t>
            </w:r>
          </w:p>
          <w:p w14:paraId="21AB4A2D" w14:textId="77777777" w:rsidR="0096204C" w:rsidRPr="00E47612" w:rsidRDefault="0096204C" w:rsidP="0096204C">
            <w:pPr>
              <w:numPr>
                <w:ilvl w:val="0"/>
                <w:numId w:val="2"/>
              </w:numPr>
              <w:spacing w:after="0" w:line="240" w:lineRule="auto"/>
            </w:pPr>
            <w:r w:rsidRPr="00E47612">
              <w:t>Zamawiający wymaga:</w:t>
            </w:r>
          </w:p>
          <w:p w14:paraId="43495B17" w14:textId="77777777" w:rsidR="0096204C" w:rsidRPr="00E47612" w:rsidRDefault="0096204C" w:rsidP="00207D62">
            <w:pPr>
              <w:ind w:left="218"/>
            </w:pPr>
            <w:r w:rsidRPr="00E47612">
              <w:t>- zsynchronizowania oświetlenia w jednym układzie błysków ( całość oświetlenia działa w jednym wspólnym cyklu )</w:t>
            </w:r>
          </w:p>
          <w:p w14:paraId="70386AC7" w14:textId="77777777" w:rsidR="0096204C" w:rsidRPr="00E47612" w:rsidRDefault="0096204C" w:rsidP="00207D62">
            <w:pPr>
              <w:ind w:left="218"/>
            </w:pPr>
            <w:r w:rsidRPr="00E47612">
              <w:t xml:space="preserve">- certyfikat na zgodność z regulaminem 65 EKG ONZ kl.2 TA2 TB2 TR2, Regulaminem 10 EKG ONZ. </w:t>
            </w:r>
          </w:p>
          <w:p w14:paraId="3F6543F0" w14:textId="77777777" w:rsidR="0096204C" w:rsidRPr="00E47612" w:rsidRDefault="0096204C" w:rsidP="00207D62">
            <w:pPr>
              <w:ind w:left="218"/>
            </w:pPr>
            <w:r w:rsidRPr="00E47612">
              <w:t xml:space="preserve">- całkowitej neutralności elektromagnetycznej </w:t>
            </w:r>
          </w:p>
          <w:p w14:paraId="2AEC1A8B" w14:textId="77777777" w:rsidR="0096204C" w:rsidRPr="00E47612" w:rsidRDefault="0096204C" w:rsidP="00207D62">
            <w:pPr>
              <w:ind w:left="218"/>
            </w:pPr>
            <w:r w:rsidRPr="00E47612">
              <w:t>( całkowity brak zakłóceń  łączności radiowej )</w:t>
            </w:r>
          </w:p>
          <w:p w14:paraId="3EC2FD7E" w14:textId="77777777" w:rsidR="0096204C" w:rsidRPr="00E47612" w:rsidRDefault="0096204C" w:rsidP="00207D62">
            <w:pPr>
              <w:ind w:left="218"/>
            </w:pPr>
            <w:r w:rsidRPr="00E47612">
              <w:t>- konieczny raport z badań promieniowania.</w:t>
            </w:r>
          </w:p>
          <w:p w14:paraId="5983B10D" w14:textId="77777777" w:rsidR="0096204C" w:rsidRPr="00E47612" w:rsidRDefault="0096204C" w:rsidP="00207D62">
            <w:pPr>
              <w:ind w:left="218"/>
            </w:pPr>
            <w:r w:rsidRPr="00E47612">
              <w:t xml:space="preserve">- Oświetlenie musi posiadać nocny tryb pracy uruchamiany automatycznie w zależności od warunków oświetlenia. ( tryb nocny – zmniejszenie natężenia oświetlenia aby nie powodować oślepiania)      </w:t>
            </w:r>
          </w:p>
        </w:tc>
        <w:tc>
          <w:tcPr>
            <w:tcW w:w="3969" w:type="dxa"/>
            <w:tcBorders>
              <w:left w:val="single" w:sz="4" w:space="0" w:color="000000"/>
              <w:right w:val="single" w:sz="4" w:space="0" w:color="000000"/>
            </w:tcBorders>
            <w:vAlign w:val="center"/>
          </w:tcPr>
          <w:p w14:paraId="2C2C173E"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71334284" w14:textId="77777777" w:rsidTr="00207D62">
        <w:trPr>
          <w:jc w:val="center"/>
        </w:trPr>
        <w:tc>
          <w:tcPr>
            <w:tcW w:w="1134" w:type="dxa"/>
          </w:tcPr>
          <w:p w14:paraId="1B3D1C54"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12748521" w14:textId="77777777" w:rsidR="0096204C" w:rsidRPr="00E47612" w:rsidRDefault="0096204C" w:rsidP="00207D62">
            <w:pPr>
              <w:pStyle w:val="Akapitzlist2"/>
              <w:widowControl w:val="0"/>
              <w:suppressAutoHyphens/>
              <w:overflowPunct w:val="0"/>
              <w:snapToGrid w:val="0"/>
              <w:spacing w:after="120"/>
              <w:ind w:left="0"/>
              <w:rPr>
                <w:sz w:val="22"/>
                <w:szCs w:val="22"/>
              </w:rPr>
            </w:pPr>
            <w:r w:rsidRPr="00E47612">
              <w:rPr>
                <w:sz w:val="22"/>
                <w:szCs w:val="22"/>
              </w:rPr>
              <w:t xml:space="preserve">Pojazd wyposażony w radiostację cyfrowo analogową motorola Dm4600 lub równoważną. </w:t>
            </w:r>
          </w:p>
          <w:p w14:paraId="1B2408D3" w14:textId="77777777" w:rsidR="0096204C" w:rsidRPr="00E47612" w:rsidRDefault="0096204C" w:rsidP="00207D62">
            <w:pPr>
              <w:pStyle w:val="Akapitzlist2"/>
              <w:widowControl w:val="0"/>
              <w:suppressAutoHyphens/>
              <w:overflowPunct w:val="0"/>
              <w:snapToGrid w:val="0"/>
              <w:spacing w:after="120"/>
              <w:ind w:left="0"/>
              <w:rPr>
                <w:sz w:val="22"/>
                <w:szCs w:val="22"/>
              </w:rPr>
            </w:pPr>
            <w:r w:rsidRPr="00E47612">
              <w:rPr>
                <w:sz w:val="22"/>
                <w:szCs w:val="22"/>
              </w:rPr>
              <w:t xml:space="preserve">Wykonana zabezpieczona instalacja zasilająca oraz antenowa. W raz z pojazdem należy dostarczyć raport z pomiaru zestrojenia anteny.   </w:t>
            </w:r>
          </w:p>
        </w:tc>
        <w:tc>
          <w:tcPr>
            <w:tcW w:w="3969" w:type="dxa"/>
            <w:tcBorders>
              <w:left w:val="single" w:sz="4" w:space="0" w:color="000000"/>
              <w:right w:val="single" w:sz="4" w:space="0" w:color="000000"/>
            </w:tcBorders>
            <w:vAlign w:val="center"/>
          </w:tcPr>
          <w:p w14:paraId="50734537"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4068B20E" w14:textId="77777777" w:rsidTr="00207D62">
        <w:trPr>
          <w:jc w:val="center"/>
        </w:trPr>
        <w:tc>
          <w:tcPr>
            <w:tcW w:w="1134" w:type="dxa"/>
          </w:tcPr>
          <w:p w14:paraId="568BC59A"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4B288454" w14:textId="77777777" w:rsidR="0096204C" w:rsidRPr="00E47612" w:rsidRDefault="0096204C" w:rsidP="00207D62">
            <w:pPr>
              <w:pStyle w:val="Akapitzlist1"/>
              <w:ind w:left="0"/>
              <w:rPr>
                <w:rFonts w:cs="Times New Roman"/>
                <w:sz w:val="22"/>
                <w:szCs w:val="22"/>
              </w:rPr>
            </w:pPr>
            <w:r w:rsidRPr="00E47612">
              <w:rPr>
                <w:rFonts w:cs="Times New Roman"/>
                <w:sz w:val="22"/>
                <w:szCs w:val="22"/>
              </w:rPr>
              <w:t>1. Pojazd wyposażany w oświetlenie robocze LED składające się z 6 punków świetlnych 2 po bokach i 2 z tyłu pojazdu.</w:t>
            </w:r>
          </w:p>
          <w:p w14:paraId="6C696D1E" w14:textId="77777777" w:rsidR="0096204C" w:rsidRPr="00E47612" w:rsidRDefault="0096204C" w:rsidP="00207D62">
            <w:pPr>
              <w:pStyle w:val="Akapitzlist1"/>
              <w:ind w:left="0"/>
              <w:rPr>
                <w:rFonts w:cs="Times New Roman"/>
                <w:sz w:val="22"/>
                <w:szCs w:val="22"/>
              </w:rPr>
            </w:pPr>
            <w:r w:rsidRPr="00E47612">
              <w:rPr>
                <w:rFonts w:cs="Times New Roman"/>
                <w:sz w:val="22"/>
                <w:szCs w:val="22"/>
              </w:rPr>
              <w:t>Oświetlenie wykonane kontowych paneli świetlnych emitujących światło pod kątem 45 stopni.</w:t>
            </w:r>
          </w:p>
          <w:p w14:paraId="238C199A" w14:textId="77777777" w:rsidR="0096204C" w:rsidRPr="00E47612" w:rsidRDefault="0096204C" w:rsidP="00207D62">
            <w:pPr>
              <w:pStyle w:val="Akapitzlist1"/>
              <w:overflowPunct w:val="0"/>
              <w:snapToGrid w:val="0"/>
              <w:spacing w:after="120"/>
              <w:ind w:left="0"/>
              <w:contextualSpacing/>
              <w:rPr>
                <w:rFonts w:cs="Times New Roman"/>
                <w:sz w:val="22"/>
                <w:szCs w:val="22"/>
              </w:rPr>
            </w:pPr>
            <w:r w:rsidRPr="00E47612">
              <w:rPr>
                <w:rFonts w:cs="Times New Roman"/>
                <w:sz w:val="22"/>
                <w:szCs w:val="22"/>
              </w:rPr>
              <w:t xml:space="preserve">Każdy panel o mocy minimum 30W </w:t>
            </w:r>
          </w:p>
          <w:p w14:paraId="50BEEC9B" w14:textId="77777777" w:rsidR="0096204C" w:rsidRPr="00E47612" w:rsidRDefault="0096204C" w:rsidP="00207D62">
            <w:pPr>
              <w:pStyle w:val="Akapitzlist1"/>
              <w:overflowPunct w:val="0"/>
              <w:snapToGrid w:val="0"/>
              <w:spacing w:after="120"/>
              <w:ind w:left="0"/>
              <w:contextualSpacing/>
              <w:rPr>
                <w:rFonts w:cs="Times New Roman"/>
                <w:sz w:val="22"/>
                <w:szCs w:val="22"/>
              </w:rPr>
            </w:pPr>
            <w:r w:rsidRPr="00E47612">
              <w:rPr>
                <w:rFonts w:cs="Times New Roman"/>
                <w:sz w:val="22"/>
                <w:szCs w:val="22"/>
              </w:rPr>
              <w:t>2. Dodatkowo pojazd wyposażony w czt</w:t>
            </w:r>
            <w:r>
              <w:rPr>
                <w:rFonts w:cs="Times New Roman"/>
                <w:sz w:val="22"/>
                <w:szCs w:val="22"/>
              </w:rPr>
              <w:t>er</w:t>
            </w:r>
            <w:r w:rsidRPr="00E47612">
              <w:rPr>
                <w:rFonts w:cs="Times New Roman"/>
                <w:sz w:val="22"/>
                <w:szCs w:val="22"/>
              </w:rPr>
              <w:t>o-strefowy system oświetlenia zewnętrznego 360stopni obejmujący przód pojazdu i niezależny od s</w:t>
            </w:r>
            <w:r>
              <w:rPr>
                <w:rFonts w:cs="Times New Roman"/>
                <w:sz w:val="22"/>
                <w:szCs w:val="22"/>
              </w:rPr>
              <w:t>ys</w:t>
            </w:r>
            <w:r w:rsidRPr="00E47612">
              <w:rPr>
                <w:rFonts w:cs="Times New Roman"/>
                <w:sz w:val="22"/>
                <w:szCs w:val="22"/>
              </w:rPr>
              <w:t>temu z punktu 1.</w:t>
            </w:r>
          </w:p>
        </w:tc>
        <w:tc>
          <w:tcPr>
            <w:tcW w:w="3969" w:type="dxa"/>
            <w:tcBorders>
              <w:left w:val="single" w:sz="4" w:space="0" w:color="000000"/>
              <w:right w:val="single" w:sz="4" w:space="0" w:color="000000"/>
            </w:tcBorders>
            <w:vAlign w:val="center"/>
          </w:tcPr>
          <w:p w14:paraId="4787D0F9"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36D77DA8" w14:textId="77777777" w:rsidTr="00207D62">
        <w:trPr>
          <w:jc w:val="center"/>
        </w:trPr>
        <w:tc>
          <w:tcPr>
            <w:tcW w:w="1134" w:type="dxa"/>
          </w:tcPr>
          <w:p w14:paraId="0B839583"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520B6E92" w14:textId="77777777" w:rsidR="0096204C" w:rsidRPr="00E47612" w:rsidRDefault="0096204C" w:rsidP="00207D62">
            <w:pPr>
              <w:pStyle w:val="Akapitzlist2"/>
              <w:widowControl w:val="0"/>
              <w:suppressAutoHyphens/>
              <w:overflowPunct w:val="0"/>
              <w:snapToGrid w:val="0"/>
              <w:spacing w:after="120"/>
              <w:ind w:left="0"/>
              <w:rPr>
                <w:sz w:val="22"/>
                <w:szCs w:val="22"/>
              </w:rPr>
            </w:pPr>
            <w:r w:rsidRPr="00E47612">
              <w:rPr>
                <w:sz w:val="22"/>
                <w:szCs w:val="22"/>
              </w:rPr>
              <w:t xml:space="preserve">W kabinie załogi wyprowadzone gniazda 230V zasilane z przetwornicy sinusoidalnej o mocy minimum 3000 W </w:t>
            </w:r>
          </w:p>
          <w:p w14:paraId="1B9DC8C8" w14:textId="77777777" w:rsidR="0096204C" w:rsidRPr="00E47612" w:rsidRDefault="0096204C" w:rsidP="00207D62">
            <w:pPr>
              <w:pStyle w:val="Akapitzlist2"/>
              <w:widowControl w:val="0"/>
              <w:suppressAutoHyphens/>
              <w:overflowPunct w:val="0"/>
              <w:snapToGrid w:val="0"/>
              <w:spacing w:after="120"/>
              <w:ind w:left="0"/>
              <w:rPr>
                <w:sz w:val="22"/>
                <w:szCs w:val="22"/>
              </w:rPr>
            </w:pPr>
            <w:r w:rsidRPr="00E47612">
              <w:rPr>
                <w:sz w:val="22"/>
                <w:szCs w:val="22"/>
              </w:rPr>
              <w:t>ilość gniazd 2 szt.</w:t>
            </w:r>
          </w:p>
        </w:tc>
        <w:tc>
          <w:tcPr>
            <w:tcW w:w="3969" w:type="dxa"/>
            <w:tcBorders>
              <w:left w:val="single" w:sz="4" w:space="0" w:color="000000"/>
              <w:right w:val="single" w:sz="4" w:space="0" w:color="000000"/>
            </w:tcBorders>
            <w:vAlign w:val="center"/>
          </w:tcPr>
          <w:p w14:paraId="0F2C7029"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0DB08F7E" w14:textId="77777777" w:rsidTr="00207D62">
        <w:trPr>
          <w:jc w:val="center"/>
        </w:trPr>
        <w:tc>
          <w:tcPr>
            <w:tcW w:w="1134" w:type="dxa"/>
          </w:tcPr>
          <w:p w14:paraId="03FC68AE"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vAlign w:val="center"/>
          </w:tcPr>
          <w:p w14:paraId="05489C1A" w14:textId="77777777" w:rsidR="0096204C" w:rsidRPr="00E47612" w:rsidRDefault="0096204C" w:rsidP="00207D62">
            <w:pPr>
              <w:overflowPunct w:val="0"/>
              <w:snapToGrid w:val="0"/>
            </w:pPr>
            <w:r w:rsidRPr="00E47612">
              <w:t xml:space="preserve">Komputer pokładowy wyświetlający podstawowe informacje o stanie pojazdu , kokpit kierowcy – cyfrowy zestaw wskaźników rozmiar minimum </w:t>
            </w:r>
            <w:smartTag w:uri="urn:schemas-microsoft-com:office:smarttags" w:element="metricconverter">
              <w:smartTagPr>
                <w:attr w:name="ProductID" w:val="8 cali"/>
              </w:smartTagPr>
              <w:r w:rsidRPr="00E47612">
                <w:t>8 cali</w:t>
              </w:r>
            </w:smartTag>
          </w:p>
        </w:tc>
        <w:tc>
          <w:tcPr>
            <w:tcW w:w="3969" w:type="dxa"/>
            <w:tcBorders>
              <w:left w:val="single" w:sz="4" w:space="0" w:color="000000"/>
              <w:right w:val="single" w:sz="4" w:space="0" w:color="000000"/>
            </w:tcBorders>
            <w:vAlign w:val="center"/>
          </w:tcPr>
          <w:p w14:paraId="4D995076" w14:textId="77777777" w:rsidR="0096204C" w:rsidRPr="00E47612" w:rsidRDefault="0096204C" w:rsidP="00207D62">
            <w:pPr>
              <w:pStyle w:val="Akapitzlist2"/>
              <w:widowControl w:val="0"/>
              <w:suppressAutoHyphens/>
              <w:overflowPunct w:val="0"/>
              <w:snapToGrid w:val="0"/>
              <w:spacing w:after="120"/>
              <w:ind w:left="0"/>
              <w:rPr>
                <w:sz w:val="22"/>
                <w:szCs w:val="22"/>
              </w:rPr>
            </w:pPr>
          </w:p>
        </w:tc>
      </w:tr>
      <w:tr w:rsidR="0096204C" w:rsidRPr="00E47612" w14:paraId="14CA5329" w14:textId="77777777" w:rsidTr="00207D62">
        <w:trPr>
          <w:jc w:val="center"/>
        </w:trPr>
        <w:tc>
          <w:tcPr>
            <w:tcW w:w="1134" w:type="dxa"/>
            <w:shd w:val="clear" w:color="auto" w:fill="C0C0C0"/>
          </w:tcPr>
          <w:p w14:paraId="497D9955" w14:textId="77777777" w:rsidR="0096204C" w:rsidRPr="00E47612" w:rsidRDefault="0096204C" w:rsidP="0096204C">
            <w:pPr>
              <w:widowControl w:val="0"/>
              <w:numPr>
                <w:ilvl w:val="0"/>
                <w:numId w:val="1"/>
              </w:numPr>
              <w:suppressAutoHyphens/>
              <w:snapToGrid w:val="0"/>
              <w:spacing w:after="0" w:line="240" w:lineRule="auto"/>
              <w:rPr>
                <w:color w:val="FF0000"/>
              </w:rPr>
            </w:pPr>
          </w:p>
        </w:tc>
        <w:tc>
          <w:tcPr>
            <w:tcW w:w="5670" w:type="dxa"/>
            <w:tcBorders>
              <w:left w:val="single" w:sz="4" w:space="0" w:color="000000"/>
            </w:tcBorders>
            <w:shd w:val="clear" w:color="auto" w:fill="C0C0C0"/>
          </w:tcPr>
          <w:p w14:paraId="7270336F" w14:textId="77777777" w:rsidR="0096204C" w:rsidRPr="00E47612" w:rsidRDefault="0096204C" w:rsidP="00207D62">
            <w:r w:rsidRPr="00E47612">
              <w:rPr>
                <w:b/>
                <w:bCs/>
              </w:rPr>
              <w:t xml:space="preserve">Podstawowe   parametry </w:t>
            </w:r>
          </w:p>
        </w:tc>
        <w:tc>
          <w:tcPr>
            <w:tcW w:w="3969" w:type="dxa"/>
            <w:tcBorders>
              <w:left w:val="single" w:sz="4" w:space="0" w:color="000000"/>
              <w:right w:val="single" w:sz="4" w:space="0" w:color="000000"/>
            </w:tcBorders>
            <w:shd w:val="clear" w:color="auto" w:fill="C0C0C0"/>
          </w:tcPr>
          <w:p w14:paraId="55721632" w14:textId="509CA071" w:rsidR="0096204C" w:rsidRPr="00E47612" w:rsidRDefault="00297D11" w:rsidP="00207D62">
            <w:pPr>
              <w:snapToGrid w:val="0"/>
              <w:rPr>
                <w:b/>
                <w:bCs/>
              </w:rPr>
            </w:pPr>
            <w:r>
              <w:rPr>
                <w:b/>
                <w:bCs/>
              </w:rPr>
              <w:t>xxxxxxxxxxxxxxxxxxxxxxxxxxxxxxxxxx</w:t>
            </w:r>
          </w:p>
        </w:tc>
      </w:tr>
      <w:tr w:rsidR="0096204C" w:rsidRPr="00E47612" w14:paraId="5EDEF47E" w14:textId="77777777" w:rsidTr="00207D62">
        <w:trPr>
          <w:jc w:val="center"/>
        </w:trPr>
        <w:tc>
          <w:tcPr>
            <w:tcW w:w="1134" w:type="dxa"/>
          </w:tcPr>
          <w:p w14:paraId="30E4FAF3" w14:textId="77777777" w:rsidR="0096204C" w:rsidRPr="00E47612" w:rsidRDefault="0096204C" w:rsidP="0096204C">
            <w:pPr>
              <w:widowControl w:val="0"/>
              <w:numPr>
                <w:ilvl w:val="1"/>
                <w:numId w:val="1"/>
              </w:numPr>
              <w:suppressAutoHyphens/>
              <w:snapToGrid w:val="0"/>
              <w:spacing w:after="0" w:line="240" w:lineRule="auto"/>
              <w:rPr>
                <w:b/>
                <w:bCs/>
              </w:rPr>
            </w:pPr>
          </w:p>
        </w:tc>
        <w:tc>
          <w:tcPr>
            <w:tcW w:w="5670" w:type="dxa"/>
            <w:tcBorders>
              <w:left w:val="single" w:sz="4" w:space="0" w:color="000000"/>
            </w:tcBorders>
          </w:tcPr>
          <w:p w14:paraId="5B7C18D0" w14:textId="77777777" w:rsidR="0096204C" w:rsidRPr="00E47612" w:rsidRDefault="0096204C" w:rsidP="00207D62">
            <w:pPr>
              <w:pStyle w:val="Akapitzlist1"/>
              <w:ind w:left="0"/>
              <w:rPr>
                <w:rFonts w:cs="Times New Roman"/>
                <w:sz w:val="22"/>
                <w:szCs w:val="22"/>
              </w:rPr>
            </w:pPr>
            <w:r w:rsidRPr="00E47612">
              <w:rPr>
                <w:rFonts w:cs="Times New Roman"/>
                <w:sz w:val="22"/>
                <w:szCs w:val="22"/>
              </w:rPr>
              <w:t xml:space="preserve">Asystent ruszania oraz wjazdu pod górę </w:t>
            </w:r>
          </w:p>
        </w:tc>
        <w:tc>
          <w:tcPr>
            <w:tcW w:w="3969" w:type="dxa"/>
            <w:tcBorders>
              <w:left w:val="single" w:sz="4" w:space="0" w:color="000000"/>
              <w:right w:val="single" w:sz="4" w:space="0" w:color="000000"/>
            </w:tcBorders>
          </w:tcPr>
          <w:p w14:paraId="42D0C9EA" w14:textId="77777777" w:rsidR="0096204C" w:rsidRPr="00E47612" w:rsidRDefault="0096204C" w:rsidP="00207D62">
            <w:pPr>
              <w:snapToGrid w:val="0"/>
            </w:pPr>
          </w:p>
        </w:tc>
      </w:tr>
      <w:tr w:rsidR="0096204C" w:rsidRPr="00E47612" w14:paraId="1125911A" w14:textId="77777777" w:rsidTr="00207D62">
        <w:trPr>
          <w:jc w:val="center"/>
        </w:trPr>
        <w:tc>
          <w:tcPr>
            <w:tcW w:w="1134" w:type="dxa"/>
          </w:tcPr>
          <w:p w14:paraId="2A56617D"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4EE6B879" w14:textId="77777777" w:rsidR="0096204C" w:rsidRPr="00E47612" w:rsidRDefault="0096204C" w:rsidP="00207D62">
            <w:pPr>
              <w:pStyle w:val="Akapitzlist1"/>
              <w:ind w:left="0"/>
              <w:rPr>
                <w:rFonts w:cs="Times New Roman"/>
                <w:sz w:val="22"/>
                <w:szCs w:val="22"/>
              </w:rPr>
            </w:pPr>
            <w:r w:rsidRPr="00E47612">
              <w:rPr>
                <w:rFonts w:cs="Times New Roman"/>
                <w:color w:val="000000"/>
                <w:sz w:val="22"/>
                <w:szCs w:val="22"/>
              </w:rPr>
              <w:t>Asystent automatycznego hamowania po wykryciu przeszkody z systemem monitorowania odległości.</w:t>
            </w:r>
          </w:p>
          <w:p w14:paraId="043FDF6A" w14:textId="77777777" w:rsidR="0096204C" w:rsidRPr="00E47612" w:rsidRDefault="0096204C" w:rsidP="00207D62">
            <w:pPr>
              <w:pStyle w:val="Akapitzlist1"/>
              <w:ind w:left="0"/>
              <w:rPr>
                <w:rFonts w:cs="Times New Roman"/>
                <w:sz w:val="22"/>
                <w:szCs w:val="22"/>
              </w:rPr>
            </w:pPr>
            <w:r w:rsidRPr="00E47612">
              <w:rPr>
                <w:rFonts w:cs="Times New Roman"/>
                <w:color w:val="000000"/>
                <w:sz w:val="22"/>
                <w:szCs w:val="22"/>
              </w:rPr>
              <w:t>System stabilizacji ESP, ASR , ABS</w:t>
            </w:r>
          </w:p>
        </w:tc>
        <w:tc>
          <w:tcPr>
            <w:tcW w:w="3969" w:type="dxa"/>
            <w:tcBorders>
              <w:left w:val="single" w:sz="4" w:space="0" w:color="000000"/>
              <w:right w:val="single" w:sz="4" w:space="0" w:color="000000"/>
            </w:tcBorders>
          </w:tcPr>
          <w:p w14:paraId="216A96BD" w14:textId="77777777" w:rsidR="0096204C" w:rsidRPr="00E47612" w:rsidRDefault="0096204C" w:rsidP="00207D62">
            <w:pPr>
              <w:snapToGrid w:val="0"/>
            </w:pPr>
          </w:p>
        </w:tc>
      </w:tr>
      <w:tr w:rsidR="0096204C" w:rsidRPr="00E47612" w14:paraId="0212B177" w14:textId="77777777" w:rsidTr="00207D62">
        <w:trPr>
          <w:jc w:val="center"/>
        </w:trPr>
        <w:tc>
          <w:tcPr>
            <w:tcW w:w="1134" w:type="dxa"/>
          </w:tcPr>
          <w:p w14:paraId="693C4E03" w14:textId="77777777" w:rsidR="0096204C" w:rsidRPr="00E47612" w:rsidRDefault="0096204C" w:rsidP="0096204C">
            <w:pPr>
              <w:widowControl w:val="0"/>
              <w:numPr>
                <w:ilvl w:val="1"/>
                <w:numId w:val="1"/>
              </w:numPr>
              <w:suppressAutoHyphens/>
              <w:snapToGrid w:val="0"/>
              <w:spacing w:after="0" w:line="240" w:lineRule="auto"/>
              <w:rPr>
                <w:i/>
                <w:iCs/>
              </w:rPr>
            </w:pPr>
          </w:p>
        </w:tc>
        <w:tc>
          <w:tcPr>
            <w:tcW w:w="5670" w:type="dxa"/>
            <w:tcBorders>
              <w:left w:val="single" w:sz="4" w:space="0" w:color="000000"/>
            </w:tcBorders>
          </w:tcPr>
          <w:p w14:paraId="4989B270" w14:textId="77777777" w:rsidR="0096204C" w:rsidRPr="00E47612" w:rsidRDefault="0096204C" w:rsidP="00207D62">
            <w:pPr>
              <w:pStyle w:val="Akapitzlist1"/>
              <w:ind w:left="0"/>
              <w:rPr>
                <w:rFonts w:cs="Times New Roman"/>
                <w:sz w:val="22"/>
                <w:szCs w:val="22"/>
              </w:rPr>
            </w:pPr>
            <w:r w:rsidRPr="00E47612">
              <w:rPr>
                <w:rFonts w:cs="Times New Roman"/>
                <w:sz w:val="22"/>
                <w:szCs w:val="22"/>
              </w:rPr>
              <w:t xml:space="preserve">Czujniki ciśnienia w oponach </w:t>
            </w:r>
          </w:p>
          <w:p w14:paraId="428F5B5D" w14:textId="77777777" w:rsidR="0096204C" w:rsidRPr="00E47612" w:rsidRDefault="0096204C" w:rsidP="00207D62">
            <w:pPr>
              <w:pStyle w:val="Akapitzlist1"/>
              <w:ind w:left="0"/>
              <w:rPr>
                <w:rFonts w:cs="Times New Roman"/>
                <w:sz w:val="22"/>
                <w:szCs w:val="22"/>
              </w:rPr>
            </w:pPr>
            <w:r w:rsidRPr="00E47612">
              <w:rPr>
                <w:rFonts w:cs="Times New Roman"/>
                <w:sz w:val="22"/>
                <w:szCs w:val="22"/>
              </w:rPr>
              <w:t>Asystent utrzymania pasa ruchu</w:t>
            </w:r>
          </w:p>
          <w:p w14:paraId="10B0CF1D" w14:textId="77777777" w:rsidR="0096204C" w:rsidRPr="00E47612" w:rsidRDefault="0096204C" w:rsidP="00207D62">
            <w:pPr>
              <w:pStyle w:val="Akapitzlist1"/>
              <w:ind w:left="0"/>
              <w:rPr>
                <w:rFonts w:cs="Times New Roman"/>
                <w:sz w:val="22"/>
                <w:szCs w:val="22"/>
              </w:rPr>
            </w:pPr>
            <w:r w:rsidRPr="00E47612">
              <w:rPr>
                <w:rFonts w:cs="Times New Roman"/>
                <w:sz w:val="22"/>
                <w:szCs w:val="22"/>
              </w:rPr>
              <w:t xml:space="preserve">Asystent kontroli jazdy podczas bocznego wiatru </w:t>
            </w:r>
          </w:p>
          <w:p w14:paraId="6A063438" w14:textId="77777777" w:rsidR="0096204C" w:rsidRPr="00E47612" w:rsidRDefault="0096204C" w:rsidP="00207D62">
            <w:pPr>
              <w:pStyle w:val="Akapitzlist1"/>
              <w:ind w:left="0"/>
              <w:rPr>
                <w:rFonts w:cs="Times New Roman"/>
                <w:sz w:val="22"/>
                <w:szCs w:val="22"/>
              </w:rPr>
            </w:pPr>
            <w:r w:rsidRPr="00E47612">
              <w:rPr>
                <w:rFonts w:cs="Times New Roman"/>
                <w:sz w:val="22"/>
                <w:szCs w:val="22"/>
              </w:rPr>
              <w:t xml:space="preserve">Asystent zmiany pasa ruchu </w:t>
            </w:r>
          </w:p>
          <w:p w14:paraId="0B0E3A63" w14:textId="77777777" w:rsidR="0096204C" w:rsidRPr="00E47612" w:rsidRDefault="0096204C" w:rsidP="00207D62">
            <w:pPr>
              <w:pStyle w:val="Akapitzlist1"/>
              <w:ind w:left="0"/>
              <w:rPr>
                <w:rFonts w:cs="Times New Roman"/>
                <w:sz w:val="22"/>
                <w:szCs w:val="22"/>
              </w:rPr>
            </w:pPr>
            <w:r w:rsidRPr="00E47612">
              <w:rPr>
                <w:rFonts w:cs="Times New Roman"/>
                <w:sz w:val="22"/>
                <w:szCs w:val="22"/>
              </w:rPr>
              <w:t xml:space="preserve">Tempomat adaptacyjny </w:t>
            </w:r>
          </w:p>
        </w:tc>
        <w:tc>
          <w:tcPr>
            <w:tcW w:w="3969" w:type="dxa"/>
            <w:tcBorders>
              <w:left w:val="single" w:sz="4" w:space="0" w:color="000000"/>
              <w:right w:val="single" w:sz="4" w:space="0" w:color="000000"/>
            </w:tcBorders>
          </w:tcPr>
          <w:p w14:paraId="3BE2ACF9" w14:textId="77777777" w:rsidR="0096204C" w:rsidRPr="00E47612" w:rsidRDefault="0096204C" w:rsidP="00207D62">
            <w:pPr>
              <w:snapToGrid w:val="0"/>
            </w:pPr>
          </w:p>
        </w:tc>
      </w:tr>
      <w:tr w:rsidR="0096204C" w:rsidRPr="00E47612" w14:paraId="41067906" w14:textId="77777777" w:rsidTr="00207D62">
        <w:trPr>
          <w:jc w:val="center"/>
        </w:trPr>
        <w:tc>
          <w:tcPr>
            <w:tcW w:w="1134" w:type="dxa"/>
          </w:tcPr>
          <w:p w14:paraId="222ED004" w14:textId="77777777" w:rsidR="0096204C" w:rsidRPr="00E47612" w:rsidRDefault="0096204C" w:rsidP="0096204C">
            <w:pPr>
              <w:widowControl w:val="0"/>
              <w:numPr>
                <w:ilvl w:val="1"/>
                <w:numId w:val="1"/>
              </w:numPr>
              <w:suppressAutoHyphens/>
              <w:snapToGrid w:val="0"/>
              <w:spacing w:after="0" w:line="240" w:lineRule="auto"/>
              <w:rPr>
                <w:i/>
                <w:iCs/>
              </w:rPr>
            </w:pPr>
          </w:p>
        </w:tc>
        <w:tc>
          <w:tcPr>
            <w:tcW w:w="5670" w:type="dxa"/>
            <w:tcBorders>
              <w:left w:val="single" w:sz="4" w:space="0" w:color="000000"/>
            </w:tcBorders>
          </w:tcPr>
          <w:p w14:paraId="78EEDC41" w14:textId="77777777" w:rsidR="0096204C" w:rsidRPr="00E47612" w:rsidRDefault="0096204C" w:rsidP="00207D62">
            <w:pPr>
              <w:pStyle w:val="Akapitzlist1"/>
              <w:ind w:left="0"/>
              <w:rPr>
                <w:rFonts w:cs="Times New Roman"/>
                <w:sz w:val="22"/>
                <w:szCs w:val="22"/>
              </w:rPr>
            </w:pPr>
            <w:r w:rsidRPr="00E47612">
              <w:rPr>
                <w:rFonts w:cs="Times New Roman"/>
                <w:sz w:val="22"/>
                <w:szCs w:val="22"/>
              </w:rPr>
              <w:t xml:space="preserve">System bez-kluczykowy (otwieranie, zamykanie i uruchamianie pojazdu bez dotykania kluczyka)  </w:t>
            </w:r>
          </w:p>
        </w:tc>
        <w:tc>
          <w:tcPr>
            <w:tcW w:w="3969" w:type="dxa"/>
            <w:tcBorders>
              <w:left w:val="single" w:sz="4" w:space="0" w:color="000000"/>
              <w:right w:val="single" w:sz="4" w:space="0" w:color="000000"/>
            </w:tcBorders>
          </w:tcPr>
          <w:p w14:paraId="7E84A04C" w14:textId="77777777" w:rsidR="0096204C" w:rsidRPr="00E47612" w:rsidRDefault="0096204C" w:rsidP="00207D62">
            <w:pPr>
              <w:snapToGrid w:val="0"/>
            </w:pPr>
          </w:p>
        </w:tc>
      </w:tr>
      <w:tr w:rsidR="0096204C" w:rsidRPr="00E47612" w14:paraId="0081C695" w14:textId="77777777" w:rsidTr="00207D62">
        <w:trPr>
          <w:jc w:val="center"/>
        </w:trPr>
        <w:tc>
          <w:tcPr>
            <w:tcW w:w="1134" w:type="dxa"/>
          </w:tcPr>
          <w:p w14:paraId="305DA6EF" w14:textId="77777777" w:rsidR="0096204C" w:rsidRPr="00E47612" w:rsidRDefault="0096204C" w:rsidP="0096204C">
            <w:pPr>
              <w:widowControl w:val="0"/>
              <w:numPr>
                <w:ilvl w:val="1"/>
                <w:numId w:val="1"/>
              </w:numPr>
              <w:suppressAutoHyphens/>
              <w:snapToGrid w:val="0"/>
              <w:spacing w:after="0" w:line="240" w:lineRule="auto"/>
              <w:rPr>
                <w:i/>
                <w:iCs/>
              </w:rPr>
            </w:pPr>
          </w:p>
        </w:tc>
        <w:tc>
          <w:tcPr>
            <w:tcW w:w="5670" w:type="dxa"/>
            <w:tcBorders>
              <w:left w:val="single" w:sz="4" w:space="0" w:color="000000"/>
            </w:tcBorders>
          </w:tcPr>
          <w:p w14:paraId="13D9EACE" w14:textId="77777777" w:rsidR="0096204C" w:rsidRPr="00E47612" w:rsidRDefault="0096204C" w:rsidP="00207D62">
            <w:pPr>
              <w:pStyle w:val="Akapitzlist1"/>
              <w:ind w:left="0"/>
              <w:rPr>
                <w:rFonts w:cs="Times New Roman"/>
                <w:sz w:val="22"/>
                <w:szCs w:val="22"/>
              </w:rPr>
            </w:pPr>
            <w:r w:rsidRPr="00E47612">
              <w:rPr>
                <w:rFonts w:cs="Times New Roman"/>
                <w:sz w:val="22"/>
                <w:szCs w:val="22"/>
              </w:rPr>
              <w:t>Czujniki deszczu i światła do sterowania wycieraczkami i oświetleniem.</w:t>
            </w:r>
          </w:p>
        </w:tc>
        <w:tc>
          <w:tcPr>
            <w:tcW w:w="3969" w:type="dxa"/>
            <w:tcBorders>
              <w:left w:val="single" w:sz="4" w:space="0" w:color="000000"/>
              <w:right w:val="single" w:sz="4" w:space="0" w:color="000000"/>
            </w:tcBorders>
          </w:tcPr>
          <w:p w14:paraId="2A119B5B" w14:textId="77777777" w:rsidR="0096204C" w:rsidRPr="00E47612" w:rsidRDefault="0096204C" w:rsidP="00207D62">
            <w:pPr>
              <w:snapToGrid w:val="0"/>
            </w:pPr>
          </w:p>
        </w:tc>
      </w:tr>
      <w:tr w:rsidR="0096204C" w:rsidRPr="00E47612" w14:paraId="6E32D06B" w14:textId="77777777" w:rsidTr="00207D62">
        <w:trPr>
          <w:trHeight w:val="329"/>
          <w:jc w:val="center"/>
        </w:trPr>
        <w:tc>
          <w:tcPr>
            <w:tcW w:w="1134" w:type="dxa"/>
          </w:tcPr>
          <w:p w14:paraId="0DABF169" w14:textId="77777777" w:rsidR="0096204C" w:rsidRPr="00E47612" w:rsidRDefault="0096204C" w:rsidP="0096204C">
            <w:pPr>
              <w:widowControl w:val="0"/>
              <w:numPr>
                <w:ilvl w:val="1"/>
                <w:numId w:val="1"/>
              </w:numPr>
              <w:suppressAutoHyphens/>
              <w:snapToGrid w:val="0"/>
              <w:spacing w:after="0" w:line="240" w:lineRule="auto"/>
              <w:rPr>
                <w:i/>
                <w:iCs/>
              </w:rPr>
            </w:pPr>
          </w:p>
        </w:tc>
        <w:tc>
          <w:tcPr>
            <w:tcW w:w="5670" w:type="dxa"/>
            <w:tcBorders>
              <w:left w:val="single" w:sz="4" w:space="0" w:color="000000"/>
            </w:tcBorders>
          </w:tcPr>
          <w:p w14:paraId="1859143A" w14:textId="77777777" w:rsidR="0096204C" w:rsidRPr="00E47612" w:rsidRDefault="0096204C" w:rsidP="00207D62">
            <w:pPr>
              <w:pStyle w:val="Akapitzlist1"/>
              <w:ind w:left="0"/>
              <w:rPr>
                <w:rFonts w:cs="Times New Roman"/>
                <w:sz w:val="22"/>
                <w:szCs w:val="22"/>
              </w:rPr>
            </w:pPr>
            <w:r w:rsidRPr="00E47612">
              <w:rPr>
                <w:rFonts w:cs="Times New Roman"/>
                <w:sz w:val="22"/>
                <w:szCs w:val="22"/>
              </w:rPr>
              <w:t xml:space="preserve">Lusterka zewnętrzne elektrycznie sterowane i podgrzewane. </w:t>
            </w:r>
          </w:p>
        </w:tc>
        <w:tc>
          <w:tcPr>
            <w:tcW w:w="3969" w:type="dxa"/>
            <w:tcBorders>
              <w:left w:val="single" w:sz="4" w:space="0" w:color="000000"/>
              <w:right w:val="single" w:sz="4" w:space="0" w:color="000000"/>
            </w:tcBorders>
          </w:tcPr>
          <w:p w14:paraId="2C69B433" w14:textId="77777777" w:rsidR="0096204C" w:rsidRPr="00E47612" w:rsidRDefault="0096204C" w:rsidP="00207D62">
            <w:pPr>
              <w:snapToGrid w:val="0"/>
            </w:pPr>
          </w:p>
        </w:tc>
      </w:tr>
      <w:tr w:rsidR="0096204C" w:rsidRPr="00E47612" w14:paraId="4DA3118D" w14:textId="77777777" w:rsidTr="00207D62">
        <w:trPr>
          <w:jc w:val="center"/>
        </w:trPr>
        <w:tc>
          <w:tcPr>
            <w:tcW w:w="1134" w:type="dxa"/>
            <w:shd w:val="clear" w:color="auto" w:fill="C0C0C0"/>
          </w:tcPr>
          <w:p w14:paraId="2E7290CC" w14:textId="77777777" w:rsidR="0096204C" w:rsidRPr="00E47612" w:rsidRDefault="0096204C" w:rsidP="0096204C">
            <w:pPr>
              <w:widowControl w:val="0"/>
              <w:numPr>
                <w:ilvl w:val="0"/>
                <w:numId w:val="1"/>
              </w:numPr>
              <w:suppressAutoHyphens/>
              <w:snapToGrid w:val="0"/>
              <w:spacing w:after="0" w:line="240" w:lineRule="auto"/>
            </w:pPr>
          </w:p>
        </w:tc>
        <w:tc>
          <w:tcPr>
            <w:tcW w:w="5670" w:type="dxa"/>
            <w:tcBorders>
              <w:left w:val="single" w:sz="4" w:space="0" w:color="000000"/>
            </w:tcBorders>
            <w:shd w:val="clear" w:color="auto" w:fill="C0C0C0"/>
          </w:tcPr>
          <w:p w14:paraId="7C299DF9" w14:textId="77777777" w:rsidR="0096204C" w:rsidRPr="00E47612" w:rsidRDefault="0096204C" w:rsidP="00207D62">
            <w:r w:rsidRPr="00E47612">
              <w:rPr>
                <w:b/>
                <w:bCs/>
              </w:rPr>
              <w:t>Podstawowe parametry  komfort</w:t>
            </w:r>
          </w:p>
        </w:tc>
        <w:tc>
          <w:tcPr>
            <w:tcW w:w="3969" w:type="dxa"/>
            <w:tcBorders>
              <w:left w:val="single" w:sz="4" w:space="0" w:color="000000"/>
              <w:right w:val="single" w:sz="4" w:space="0" w:color="000000"/>
            </w:tcBorders>
            <w:shd w:val="clear" w:color="auto" w:fill="C0C0C0"/>
          </w:tcPr>
          <w:p w14:paraId="639E5EAD" w14:textId="1499B6B0" w:rsidR="0096204C" w:rsidRPr="00E47612" w:rsidRDefault="00297D11" w:rsidP="00207D62">
            <w:pPr>
              <w:snapToGrid w:val="0"/>
              <w:rPr>
                <w:b/>
                <w:bCs/>
              </w:rPr>
            </w:pPr>
            <w:r>
              <w:rPr>
                <w:b/>
                <w:bCs/>
              </w:rPr>
              <w:t>xxxxxxxxxxxxxxxxxxxxxxxxxxxxxxxxxxx</w:t>
            </w:r>
          </w:p>
        </w:tc>
      </w:tr>
      <w:tr w:rsidR="0096204C" w:rsidRPr="00E47612" w14:paraId="3AB043EF" w14:textId="77777777" w:rsidTr="00207D62">
        <w:trPr>
          <w:jc w:val="center"/>
        </w:trPr>
        <w:tc>
          <w:tcPr>
            <w:tcW w:w="1134" w:type="dxa"/>
          </w:tcPr>
          <w:p w14:paraId="03E52DFC" w14:textId="77777777" w:rsidR="0096204C" w:rsidRPr="00E47612" w:rsidRDefault="0096204C" w:rsidP="0096204C">
            <w:pPr>
              <w:widowControl w:val="0"/>
              <w:numPr>
                <w:ilvl w:val="1"/>
                <w:numId w:val="1"/>
              </w:numPr>
              <w:suppressAutoHyphens/>
              <w:snapToGrid w:val="0"/>
              <w:spacing w:after="0" w:line="240" w:lineRule="auto"/>
              <w:rPr>
                <w:b/>
                <w:bCs/>
              </w:rPr>
            </w:pPr>
          </w:p>
        </w:tc>
        <w:tc>
          <w:tcPr>
            <w:tcW w:w="5670" w:type="dxa"/>
            <w:tcBorders>
              <w:left w:val="single" w:sz="4" w:space="0" w:color="000000"/>
            </w:tcBorders>
          </w:tcPr>
          <w:p w14:paraId="0A21D545" w14:textId="77777777" w:rsidR="0096204C" w:rsidRPr="00E47612" w:rsidRDefault="0096204C" w:rsidP="00207D62">
            <w:pPr>
              <w:pStyle w:val="Akapitzlist1"/>
              <w:ind w:left="0"/>
              <w:rPr>
                <w:rFonts w:cs="Times New Roman"/>
                <w:sz w:val="22"/>
                <w:szCs w:val="22"/>
              </w:rPr>
            </w:pPr>
            <w:r w:rsidRPr="00E47612">
              <w:rPr>
                <w:rFonts w:cs="Times New Roman"/>
                <w:sz w:val="22"/>
                <w:szCs w:val="22"/>
              </w:rPr>
              <w:t>Centralny zamek sterowany pilotem - zdalnie.</w:t>
            </w:r>
          </w:p>
        </w:tc>
        <w:tc>
          <w:tcPr>
            <w:tcW w:w="3969" w:type="dxa"/>
            <w:tcBorders>
              <w:left w:val="single" w:sz="4" w:space="0" w:color="000000"/>
              <w:right w:val="single" w:sz="4" w:space="0" w:color="000000"/>
            </w:tcBorders>
          </w:tcPr>
          <w:p w14:paraId="4EFF7ECC" w14:textId="77777777" w:rsidR="0096204C" w:rsidRPr="00E47612" w:rsidRDefault="0096204C" w:rsidP="00207D62">
            <w:pPr>
              <w:snapToGrid w:val="0"/>
            </w:pPr>
          </w:p>
        </w:tc>
      </w:tr>
      <w:tr w:rsidR="0096204C" w:rsidRPr="00E47612" w14:paraId="24EFC3A5" w14:textId="77777777" w:rsidTr="00207D62">
        <w:trPr>
          <w:jc w:val="center"/>
        </w:trPr>
        <w:tc>
          <w:tcPr>
            <w:tcW w:w="1134" w:type="dxa"/>
          </w:tcPr>
          <w:p w14:paraId="172AE9EA"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645C716D" w14:textId="77777777" w:rsidR="0096204C" w:rsidRPr="00E47612" w:rsidRDefault="0096204C" w:rsidP="00207D62">
            <w:pPr>
              <w:pStyle w:val="Akapitzlist1"/>
              <w:ind w:left="0"/>
              <w:rPr>
                <w:rFonts w:cs="Times New Roman"/>
                <w:sz w:val="22"/>
                <w:szCs w:val="22"/>
              </w:rPr>
            </w:pPr>
            <w:r w:rsidRPr="00E47612">
              <w:rPr>
                <w:rFonts w:cs="Times New Roman"/>
                <w:sz w:val="22"/>
                <w:szCs w:val="22"/>
              </w:rPr>
              <w:t xml:space="preserve">Kamera cofania z wyświetlaniem na fabrycznym ekranie </w:t>
            </w:r>
            <w:smartTag w:uri="urn:schemas-microsoft-com:office:smarttags" w:element="metricconverter">
              <w:smartTagPr>
                <w:attr w:name="ProductID" w:val="12 cali"/>
              </w:smartTagPr>
              <w:r w:rsidRPr="00E47612">
                <w:rPr>
                  <w:rFonts w:cs="Times New Roman"/>
                  <w:sz w:val="22"/>
                  <w:szCs w:val="22"/>
                </w:rPr>
                <w:t>12 cali</w:t>
              </w:r>
            </w:smartTag>
            <w:r w:rsidRPr="00E47612">
              <w:rPr>
                <w:rFonts w:cs="Times New Roman"/>
                <w:sz w:val="22"/>
                <w:szCs w:val="22"/>
              </w:rPr>
              <w:t xml:space="preserve">, </w:t>
            </w:r>
          </w:p>
        </w:tc>
        <w:tc>
          <w:tcPr>
            <w:tcW w:w="3969" w:type="dxa"/>
            <w:tcBorders>
              <w:left w:val="single" w:sz="4" w:space="0" w:color="000000"/>
              <w:right w:val="single" w:sz="4" w:space="0" w:color="000000"/>
            </w:tcBorders>
          </w:tcPr>
          <w:p w14:paraId="49783E03" w14:textId="77777777" w:rsidR="0096204C" w:rsidRPr="00E47612" w:rsidRDefault="0096204C" w:rsidP="00207D62">
            <w:pPr>
              <w:pStyle w:val="Akapitzlist1"/>
              <w:snapToGrid w:val="0"/>
              <w:ind w:left="0"/>
              <w:rPr>
                <w:rFonts w:cs="Times New Roman"/>
                <w:sz w:val="22"/>
                <w:szCs w:val="22"/>
              </w:rPr>
            </w:pPr>
          </w:p>
        </w:tc>
      </w:tr>
      <w:tr w:rsidR="0096204C" w:rsidRPr="00E47612" w14:paraId="2291A5BB" w14:textId="77777777" w:rsidTr="00207D62">
        <w:trPr>
          <w:jc w:val="center"/>
        </w:trPr>
        <w:tc>
          <w:tcPr>
            <w:tcW w:w="1134" w:type="dxa"/>
          </w:tcPr>
          <w:p w14:paraId="1D316085"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0A507E0D" w14:textId="77777777" w:rsidR="0096204C" w:rsidRPr="00E47612" w:rsidRDefault="0096204C" w:rsidP="00207D62">
            <w:pPr>
              <w:pStyle w:val="Akapitzlist1"/>
              <w:ind w:left="0"/>
              <w:rPr>
                <w:rFonts w:cs="Times New Roman"/>
                <w:sz w:val="22"/>
                <w:szCs w:val="22"/>
              </w:rPr>
            </w:pPr>
            <w:r w:rsidRPr="00E47612">
              <w:rPr>
                <w:rFonts w:cs="Times New Roman"/>
                <w:color w:val="000000"/>
                <w:sz w:val="22"/>
                <w:szCs w:val="22"/>
              </w:rPr>
              <w:t xml:space="preserve">Klimatyzacja automatyczna </w:t>
            </w:r>
          </w:p>
        </w:tc>
        <w:tc>
          <w:tcPr>
            <w:tcW w:w="3969" w:type="dxa"/>
            <w:tcBorders>
              <w:left w:val="single" w:sz="4" w:space="0" w:color="000000"/>
              <w:right w:val="single" w:sz="4" w:space="0" w:color="000000"/>
            </w:tcBorders>
          </w:tcPr>
          <w:p w14:paraId="4D0060E2" w14:textId="77777777" w:rsidR="0096204C" w:rsidRPr="00E47612" w:rsidRDefault="0096204C" w:rsidP="00207D62">
            <w:pPr>
              <w:pStyle w:val="Akapitzlist1"/>
              <w:snapToGrid w:val="0"/>
              <w:ind w:left="0"/>
              <w:rPr>
                <w:rFonts w:cs="Times New Roman"/>
                <w:color w:val="000000"/>
                <w:sz w:val="22"/>
                <w:szCs w:val="22"/>
              </w:rPr>
            </w:pPr>
          </w:p>
        </w:tc>
      </w:tr>
      <w:tr w:rsidR="0096204C" w:rsidRPr="00E47612" w14:paraId="3F8E1D59" w14:textId="77777777" w:rsidTr="00207D62">
        <w:trPr>
          <w:jc w:val="center"/>
        </w:trPr>
        <w:tc>
          <w:tcPr>
            <w:tcW w:w="1134" w:type="dxa"/>
          </w:tcPr>
          <w:p w14:paraId="488FB26D" w14:textId="77777777" w:rsidR="0096204C" w:rsidRPr="00E47612" w:rsidRDefault="0096204C" w:rsidP="0096204C">
            <w:pPr>
              <w:widowControl w:val="0"/>
              <w:numPr>
                <w:ilvl w:val="1"/>
                <w:numId w:val="1"/>
              </w:numPr>
              <w:suppressAutoHyphens/>
              <w:snapToGrid w:val="0"/>
              <w:spacing w:after="0" w:line="240" w:lineRule="auto"/>
              <w:rPr>
                <w:color w:val="000000"/>
              </w:rPr>
            </w:pPr>
            <w:r w:rsidRPr="00E47612">
              <w:rPr>
                <w:color w:val="000000"/>
              </w:rPr>
              <w:t xml:space="preserve"> </w:t>
            </w:r>
          </w:p>
        </w:tc>
        <w:tc>
          <w:tcPr>
            <w:tcW w:w="5670" w:type="dxa"/>
            <w:tcBorders>
              <w:left w:val="single" w:sz="4" w:space="0" w:color="000000"/>
            </w:tcBorders>
          </w:tcPr>
          <w:p w14:paraId="4BBCE1FA" w14:textId="77777777" w:rsidR="0096204C" w:rsidRPr="00E47612" w:rsidRDefault="0096204C" w:rsidP="00207D62">
            <w:pPr>
              <w:pStyle w:val="Akapitzlist1"/>
              <w:ind w:left="0"/>
              <w:rPr>
                <w:rFonts w:cs="Times New Roman"/>
                <w:sz w:val="22"/>
                <w:szCs w:val="22"/>
              </w:rPr>
            </w:pPr>
            <w:r w:rsidRPr="00E47612">
              <w:rPr>
                <w:rFonts w:cs="Times New Roman"/>
                <w:sz w:val="22"/>
                <w:szCs w:val="22"/>
              </w:rPr>
              <w:t>Wyświetlacz wielofunkcyjny kolorowy dotykowy rozmiar minim</w:t>
            </w:r>
            <w:r>
              <w:rPr>
                <w:rFonts w:cs="Times New Roman"/>
                <w:sz w:val="22"/>
                <w:szCs w:val="22"/>
              </w:rPr>
              <w:t>um</w:t>
            </w:r>
            <w:r w:rsidRPr="00E47612">
              <w:rPr>
                <w:rFonts w:cs="Times New Roman"/>
                <w:sz w:val="22"/>
                <w:szCs w:val="22"/>
              </w:rPr>
              <w:t xml:space="preserve"> </w:t>
            </w:r>
            <w:smartTag w:uri="urn:schemas-microsoft-com:office:smarttags" w:element="metricconverter">
              <w:smartTagPr>
                <w:attr w:name="ProductID" w:val="12 cali"/>
              </w:smartTagPr>
              <w:r w:rsidRPr="00E47612">
                <w:rPr>
                  <w:rFonts w:cs="Times New Roman"/>
                  <w:sz w:val="22"/>
                  <w:szCs w:val="22"/>
                </w:rPr>
                <w:t>12 cali</w:t>
              </w:r>
            </w:smartTag>
            <w:r w:rsidRPr="00E47612">
              <w:rPr>
                <w:rFonts w:cs="Times New Roman"/>
                <w:sz w:val="22"/>
                <w:szCs w:val="22"/>
              </w:rPr>
              <w:t xml:space="preserve">  </w:t>
            </w:r>
          </w:p>
        </w:tc>
        <w:tc>
          <w:tcPr>
            <w:tcW w:w="3969" w:type="dxa"/>
            <w:tcBorders>
              <w:left w:val="single" w:sz="4" w:space="0" w:color="000000"/>
              <w:right w:val="single" w:sz="4" w:space="0" w:color="000000"/>
            </w:tcBorders>
          </w:tcPr>
          <w:p w14:paraId="2836209E" w14:textId="77777777" w:rsidR="0096204C" w:rsidRPr="00E47612" w:rsidRDefault="0096204C" w:rsidP="00207D62">
            <w:pPr>
              <w:pStyle w:val="Akapitzlist1"/>
              <w:snapToGrid w:val="0"/>
              <w:ind w:left="0"/>
              <w:rPr>
                <w:rFonts w:cs="Times New Roman"/>
                <w:sz w:val="22"/>
                <w:szCs w:val="22"/>
              </w:rPr>
            </w:pPr>
          </w:p>
        </w:tc>
      </w:tr>
      <w:tr w:rsidR="0096204C" w:rsidRPr="00E47612" w14:paraId="085CD5CB" w14:textId="77777777" w:rsidTr="00207D62">
        <w:trPr>
          <w:jc w:val="center"/>
        </w:trPr>
        <w:tc>
          <w:tcPr>
            <w:tcW w:w="1134" w:type="dxa"/>
          </w:tcPr>
          <w:p w14:paraId="4A08B1E7"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4A9DCB33" w14:textId="77777777" w:rsidR="0096204C" w:rsidRPr="00E47612" w:rsidRDefault="0096204C" w:rsidP="00207D62">
            <w:pPr>
              <w:pStyle w:val="Akapitzlist1"/>
              <w:ind w:left="0"/>
              <w:rPr>
                <w:rFonts w:cs="Times New Roman"/>
                <w:sz w:val="22"/>
                <w:szCs w:val="22"/>
              </w:rPr>
            </w:pPr>
            <w:r w:rsidRPr="00E47612">
              <w:rPr>
                <w:rFonts w:cs="Times New Roman"/>
                <w:sz w:val="22"/>
                <w:szCs w:val="22"/>
              </w:rPr>
              <w:t xml:space="preserve">System rozpoznawania znaków drogowych </w:t>
            </w:r>
          </w:p>
        </w:tc>
        <w:tc>
          <w:tcPr>
            <w:tcW w:w="3969" w:type="dxa"/>
            <w:tcBorders>
              <w:left w:val="single" w:sz="4" w:space="0" w:color="000000"/>
              <w:right w:val="single" w:sz="4" w:space="0" w:color="000000"/>
            </w:tcBorders>
          </w:tcPr>
          <w:p w14:paraId="22894D07" w14:textId="77777777" w:rsidR="0096204C" w:rsidRPr="00E47612" w:rsidRDefault="0096204C" w:rsidP="00207D62">
            <w:pPr>
              <w:pStyle w:val="Akapitzlist1"/>
              <w:snapToGrid w:val="0"/>
              <w:ind w:left="0"/>
              <w:rPr>
                <w:rFonts w:cs="Times New Roman"/>
                <w:sz w:val="22"/>
                <w:szCs w:val="22"/>
              </w:rPr>
            </w:pPr>
          </w:p>
        </w:tc>
      </w:tr>
      <w:tr w:rsidR="0096204C" w:rsidRPr="00E47612" w14:paraId="4EDE4C58" w14:textId="77777777" w:rsidTr="00207D62">
        <w:trPr>
          <w:jc w:val="center"/>
        </w:trPr>
        <w:tc>
          <w:tcPr>
            <w:tcW w:w="1134" w:type="dxa"/>
          </w:tcPr>
          <w:p w14:paraId="6C8294D3"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689458D0" w14:textId="77777777" w:rsidR="0096204C" w:rsidRPr="00E47612" w:rsidRDefault="0096204C" w:rsidP="00207D62">
            <w:pPr>
              <w:pStyle w:val="Akapitzlist2"/>
              <w:widowControl w:val="0"/>
              <w:suppressAutoHyphens/>
              <w:overflowPunct w:val="0"/>
              <w:snapToGrid w:val="0"/>
              <w:ind w:left="0"/>
              <w:rPr>
                <w:sz w:val="22"/>
                <w:szCs w:val="22"/>
              </w:rPr>
            </w:pPr>
            <w:r w:rsidRPr="00E47612">
              <w:rPr>
                <w:sz w:val="22"/>
                <w:szCs w:val="22"/>
              </w:rPr>
              <w:t xml:space="preserve">Nawigacja satelitarna – fabryczna </w:t>
            </w:r>
          </w:p>
        </w:tc>
        <w:tc>
          <w:tcPr>
            <w:tcW w:w="3969" w:type="dxa"/>
            <w:tcBorders>
              <w:left w:val="single" w:sz="4" w:space="0" w:color="000000"/>
              <w:right w:val="single" w:sz="4" w:space="0" w:color="000000"/>
            </w:tcBorders>
          </w:tcPr>
          <w:p w14:paraId="1E200EA3" w14:textId="77777777" w:rsidR="0096204C" w:rsidRPr="00E47612" w:rsidRDefault="0096204C" w:rsidP="00207D62">
            <w:pPr>
              <w:pStyle w:val="Akapitzlist1"/>
              <w:snapToGrid w:val="0"/>
              <w:ind w:left="0"/>
              <w:rPr>
                <w:rFonts w:cs="Times New Roman"/>
                <w:sz w:val="22"/>
                <w:szCs w:val="22"/>
              </w:rPr>
            </w:pPr>
          </w:p>
        </w:tc>
      </w:tr>
      <w:tr w:rsidR="0096204C" w:rsidRPr="00E47612" w14:paraId="2DF34DD8" w14:textId="77777777" w:rsidTr="00207D62">
        <w:trPr>
          <w:jc w:val="center"/>
        </w:trPr>
        <w:tc>
          <w:tcPr>
            <w:tcW w:w="1134" w:type="dxa"/>
          </w:tcPr>
          <w:p w14:paraId="4123B099"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113AB540" w14:textId="77777777" w:rsidR="0096204C" w:rsidRPr="00E47612" w:rsidRDefault="0096204C" w:rsidP="00207D62">
            <w:pPr>
              <w:pStyle w:val="Akapitzlist2"/>
              <w:widowControl w:val="0"/>
              <w:suppressAutoHyphens/>
              <w:overflowPunct w:val="0"/>
              <w:snapToGrid w:val="0"/>
              <w:ind w:left="0"/>
              <w:rPr>
                <w:sz w:val="22"/>
                <w:szCs w:val="22"/>
              </w:rPr>
            </w:pPr>
            <w:r w:rsidRPr="00E47612">
              <w:rPr>
                <w:sz w:val="22"/>
                <w:szCs w:val="22"/>
              </w:rPr>
              <w:t xml:space="preserve">Oświetlenie wnętrza ze zmianą kolorów – fabryczne  </w:t>
            </w:r>
          </w:p>
        </w:tc>
        <w:tc>
          <w:tcPr>
            <w:tcW w:w="3969" w:type="dxa"/>
            <w:tcBorders>
              <w:left w:val="single" w:sz="4" w:space="0" w:color="000000"/>
              <w:right w:val="single" w:sz="4" w:space="0" w:color="000000"/>
            </w:tcBorders>
          </w:tcPr>
          <w:p w14:paraId="14481FA9" w14:textId="77777777" w:rsidR="0096204C" w:rsidRPr="00E47612" w:rsidRDefault="0096204C" w:rsidP="00207D62">
            <w:pPr>
              <w:pStyle w:val="Akapitzlist1"/>
              <w:snapToGrid w:val="0"/>
              <w:ind w:left="0"/>
              <w:rPr>
                <w:rFonts w:cs="Times New Roman"/>
                <w:sz w:val="22"/>
                <w:szCs w:val="22"/>
              </w:rPr>
            </w:pPr>
          </w:p>
        </w:tc>
      </w:tr>
      <w:tr w:rsidR="0096204C" w:rsidRPr="00E47612" w14:paraId="7958ED4F" w14:textId="77777777" w:rsidTr="00207D62">
        <w:trPr>
          <w:trHeight w:val="318"/>
          <w:jc w:val="center"/>
        </w:trPr>
        <w:tc>
          <w:tcPr>
            <w:tcW w:w="1134" w:type="dxa"/>
          </w:tcPr>
          <w:p w14:paraId="69FE1AD4"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54581C2B" w14:textId="77777777" w:rsidR="0096204C" w:rsidRPr="00E47612" w:rsidRDefault="0096204C" w:rsidP="00207D62">
            <w:pPr>
              <w:pStyle w:val="Akapitzlist2"/>
              <w:widowControl w:val="0"/>
              <w:suppressAutoHyphens/>
              <w:overflowPunct w:val="0"/>
              <w:snapToGrid w:val="0"/>
              <w:ind w:left="0"/>
              <w:rPr>
                <w:sz w:val="22"/>
                <w:szCs w:val="22"/>
              </w:rPr>
            </w:pPr>
            <w:r w:rsidRPr="00E47612">
              <w:rPr>
                <w:sz w:val="22"/>
                <w:szCs w:val="22"/>
              </w:rPr>
              <w:t xml:space="preserve">Ogrzewana kierownica </w:t>
            </w:r>
          </w:p>
        </w:tc>
        <w:tc>
          <w:tcPr>
            <w:tcW w:w="3969" w:type="dxa"/>
            <w:tcBorders>
              <w:left w:val="single" w:sz="4" w:space="0" w:color="000000"/>
              <w:right w:val="single" w:sz="4" w:space="0" w:color="000000"/>
            </w:tcBorders>
          </w:tcPr>
          <w:p w14:paraId="533D7FB4" w14:textId="77777777" w:rsidR="0096204C" w:rsidRPr="00E47612" w:rsidRDefault="0096204C" w:rsidP="00207D62">
            <w:pPr>
              <w:pStyle w:val="Akapitzlist1"/>
              <w:snapToGrid w:val="0"/>
              <w:ind w:left="0"/>
              <w:rPr>
                <w:rFonts w:cs="Times New Roman"/>
                <w:sz w:val="22"/>
                <w:szCs w:val="22"/>
              </w:rPr>
            </w:pPr>
          </w:p>
        </w:tc>
      </w:tr>
      <w:tr w:rsidR="0096204C" w:rsidRPr="00E47612" w14:paraId="43695ED9" w14:textId="77777777" w:rsidTr="00207D62">
        <w:trPr>
          <w:jc w:val="center"/>
        </w:trPr>
        <w:tc>
          <w:tcPr>
            <w:tcW w:w="1134" w:type="dxa"/>
          </w:tcPr>
          <w:p w14:paraId="6394F67E"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64C13748" w14:textId="77777777" w:rsidR="0096204C" w:rsidRPr="00E47612" w:rsidRDefault="0096204C" w:rsidP="00207D62">
            <w:pPr>
              <w:pStyle w:val="Akapitzlist2"/>
              <w:widowControl w:val="0"/>
              <w:suppressAutoHyphens/>
              <w:overflowPunct w:val="0"/>
              <w:snapToGrid w:val="0"/>
              <w:ind w:left="0"/>
              <w:rPr>
                <w:sz w:val="22"/>
                <w:szCs w:val="22"/>
              </w:rPr>
            </w:pPr>
            <w:r w:rsidRPr="00E47612">
              <w:rPr>
                <w:sz w:val="22"/>
                <w:szCs w:val="22"/>
              </w:rPr>
              <w:t xml:space="preserve">Reflektory przednie w technologii LED z automatycznym systemem zmiany / mijania / drogowe </w:t>
            </w:r>
          </w:p>
        </w:tc>
        <w:tc>
          <w:tcPr>
            <w:tcW w:w="3969" w:type="dxa"/>
            <w:tcBorders>
              <w:left w:val="single" w:sz="4" w:space="0" w:color="000000"/>
              <w:right w:val="single" w:sz="4" w:space="0" w:color="000000"/>
            </w:tcBorders>
          </w:tcPr>
          <w:p w14:paraId="6372BA7E" w14:textId="77777777" w:rsidR="0096204C" w:rsidRPr="00E47612" w:rsidRDefault="0096204C" w:rsidP="00207D62">
            <w:pPr>
              <w:pStyle w:val="Akapitzlist1"/>
              <w:snapToGrid w:val="0"/>
              <w:ind w:left="0"/>
              <w:rPr>
                <w:rFonts w:cs="Times New Roman"/>
                <w:sz w:val="22"/>
                <w:szCs w:val="22"/>
              </w:rPr>
            </w:pPr>
          </w:p>
        </w:tc>
      </w:tr>
      <w:tr w:rsidR="0096204C" w:rsidRPr="00E47612" w14:paraId="362855BE" w14:textId="77777777" w:rsidTr="00207D62">
        <w:trPr>
          <w:jc w:val="center"/>
        </w:trPr>
        <w:tc>
          <w:tcPr>
            <w:tcW w:w="1134" w:type="dxa"/>
          </w:tcPr>
          <w:p w14:paraId="3C6873F6"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0E358900" w14:textId="77777777" w:rsidR="0096204C" w:rsidRPr="00E47612" w:rsidRDefault="0096204C" w:rsidP="00207D62">
            <w:pPr>
              <w:pStyle w:val="Akapitzlist2"/>
              <w:widowControl w:val="0"/>
              <w:suppressAutoHyphens/>
              <w:overflowPunct w:val="0"/>
              <w:snapToGrid w:val="0"/>
              <w:ind w:left="0"/>
              <w:rPr>
                <w:sz w:val="22"/>
                <w:szCs w:val="22"/>
              </w:rPr>
            </w:pPr>
            <w:r w:rsidRPr="00E47612">
              <w:rPr>
                <w:sz w:val="22"/>
                <w:szCs w:val="22"/>
              </w:rPr>
              <w:t xml:space="preserve">Stopnie boczne ze szczotkowanej stali. </w:t>
            </w:r>
          </w:p>
        </w:tc>
        <w:tc>
          <w:tcPr>
            <w:tcW w:w="3969" w:type="dxa"/>
            <w:tcBorders>
              <w:left w:val="single" w:sz="4" w:space="0" w:color="000000"/>
              <w:right w:val="single" w:sz="4" w:space="0" w:color="000000"/>
            </w:tcBorders>
          </w:tcPr>
          <w:p w14:paraId="36D5764E" w14:textId="77777777" w:rsidR="0096204C" w:rsidRPr="00E47612" w:rsidRDefault="0096204C" w:rsidP="00207D62">
            <w:pPr>
              <w:pStyle w:val="Akapitzlist1"/>
              <w:snapToGrid w:val="0"/>
              <w:ind w:left="0"/>
              <w:rPr>
                <w:rFonts w:cs="Times New Roman"/>
                <w:sz w:val="22"/>
                <w:szCs w:val="22"/>
              </w:rPr>
            </w:pPr>
          </w:p>
        </w:tc>
      </w:tr>
      <w:tr w:rsidR="0096204C" w:rsidRPr="00E47612" w14:paraId="0ECC81AB" w14:textId="77777777" w:rsidTr="00207D62">
        <w:trPr>
          <w:jc w:val="center"/>
        </w:trPr>
        <w:tc>
          <w:tcPr>
            <w:tcW w:w="1134" w:type="dxa"/>
          </w:tcPr>
          <w:p w14:paraId="446E37D5"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5360D01A" w14:textId="77777777" w:rsidR="0096204C" w:rsidRPr="00E47612" w:rsidRDefault="0096204C" w:rsidP="00207D62">
            <w:pPr>
              <w:pStyle w:val="Akapitzlist2"/>
              <w:widowControl w:val="0"/>
              <w:suppressAutoHyphens/>
              <w:overflowPunct w:val="0"/>
              <w:snapToGrid w:val="0"/>
              <w:ind w:left="0"/>
              <w:rPr>
                <w:sz w:val="22"/>
                <w:szCs w:val="22"/>
              </w:rPr>
            </w:pPr>
            <w:r w:rsidRPr="00E47612">
              <w:rPr>
                <w:sz w:val="22"/>
                <w:szCs w:val="22"/>
              </w:rPr>
              <w:t xml:space="preserve">Kamera 360 stopni </w:t>
            </w:r>
          </w:p>
        </w:tc>
        <w:tc>
          <w:tcPr>
            <w:tcW w:w="3969" w:type="dxa"/>
            <w:tcBorders>
              <w:left w:val="single" w:sz="4" w:space="0" w:color="000000"/>
              <w:right w:val="single" w:sz="4" w:space="0" w:color="000000"/>
            </w:tcBorders>
          </w:tcPr>
          <w:p w14:paraId="441C5A99" w14:textId="77777777" w:rsidR="0096204C" w:rsidRPr="00E47612" w:rsidRDefault="0096204C" w:rsidP="00207D62">
            <w:pPr>
              <w:pStyle w:val="Akapitzlist1"/>
              <w:snapToGrid w:val="0"/>
              <w:ind w:left="0"/>
              <w:rPr>
                <w:rFonts w:cs="Times New Roman"/>
                <w:sz w:val="22"/>
                <w:szCs w:val="22"/>
              </w:rPr>
            </w:pPr>
          </w:p>
        </w:tc>
      </w:tr>
      <w:tr w:rsidR="0096204C" w:rsidRPr="00E47612" w14:paraId="56BA6E9C" w14:textId="77777777" w:rsidTr="00207D62">
        <w:trPr>
          <w:jc w:val="center"/>
        </w:trPr>
        <w:tc>
          <w:tcPr>
            <w:tcW w:w="1134" w:type="dxa"/>
          </w:tcPr>
          <w:p w14:paraId="569727AE"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7FDA1EA4" w14:textId="77777777" w:rsidR="0096204C" w:rsidRPr="00E47612" w:rsidRDefault="0096204C" w:rsidP="00207D62">
            <w:pPr>
              <w:pStyle w:val="Akapitzlist2"/>
              <w:widowControl w:val="0"/>
              <w:suppressAutoHyphens/>
              <w:overflowPunct w:val="0"/>
              <w:snapToGrid w:val="0"/>
              <w:ind w:left="0"/>
              <w:rPr>
                <w:sz w:val="22"/>
                <w:szCs w:val="22"/>
              </w:rPr>
            </w:pPr>
            <w:r w:rsidRPr="00E47612">
              <w:rPr>
                <w:sz w:val="22"/>
                <w:szCs w:val="22"/>
              </w:rPr>
              <w:t xml:space="preserve">Automatyczny system parkowania </w:t>
            </w:r>
          </w:p>
        </w:tc>
        <w:tc>
          <w:tcPr>
            <w:tcW w:w="3969" w:type="dxa"/>
            <w:tcBorders>
              <w:left w:val="single" w:sz="4" w:space="0" w:color="000000"/>
              <w:right w:val="single" w:sz="4" w:space="0" w:color="000000"/>
            </w:tcBorders>
          </w:tcPr>
          <w:p w14:paraId="6DD67103" w14:textId="77777777" w:rsidR="0096204C" w:rsidRPr="00E47612" w:rsidRDefault="0096204C" w:rsidP="00207D62">
            <w:pPr>
              <w:pStyle w:val="Akapitzlist1"/>
              <w:snapToGrid w:val="0"/>
              <w:ind w:left="0"/>
              <w:rPr>
                <w:rFonts w:cs="Times New Roman"/>
                <w:sz w:val="22"/>
                <w:szCs w:val="22"/>
              </w:rPr>
            </w:pPr>
          </w:p>
        </w:tc>
      </w:tr>
      <w:tr w:rsidR="0096204C" w:rsidRPr="00E47612" w14:paraId="161AFE0D" w14:textId="77777777" w:rsidTr="00207D62">
        <w:trPr>
          <w:jc w:val="center"/>
        </w:trPr>
        <w:tc>
          <w:tcPr>
            <w:tcW w:w="1134" w:type="dxa"/>
          </w:tcPr>
          <w:p w14:paraId="49322D83"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2508E870" w14:textId="77777777" w:rsidR="0096204C" w:rsidRPr="00E47612" w:rsidRDefault="0096204C" w:rsidP="00207D62">
            <w:pPr>
              <w:pStyle w:val="Akapitzlist2"/>
              <w:widowControl w:val="0"/>
              <w:suppressAutoHyphens/>
              <w:overflowPunct w:val="0"/>
              <w:snapToGrid w:val="0"/>
              <w:ind w:left="0"/>
              <w:rPr>
                <w:sz w:val="22"/>
                <w:szCs w:val="22"/>
              </w:rPr>
            </w:pPr>
            <w:r w:rsidRPr="00E47612">
              <w:rPr>
                <w:sz w:val="22"/>
                <w:szCs w:val="22"/>
              </w:rPr>
              <w:t xml:space="preserve">Hak holowniczy </w:t>
            </w:r>
          </w:p>
        </w:tc>
        <w:tc>
          <w:tcPr>
            <w:tcW w:w="3969" w:type="dxa"/>
            <w:tcBorders>
              <w:left w:val="single" w:sz="4" w:space="0" w:color="000000"/>
              <w:right w:val="single" w:sz="4" w:space="0" w:color="000000"/>
            </w:tcBorders>
          </w:tcPr>
          <w:p w14:paraId="61C9CF1A" w14:textId="77777777" w:rsidR="0096204C" w:rsidRPr="00E47612" w:rsidRDefault="0096204C" w:rsidP="00207D62">
            <w:pPr>
              <w:pStyle w:val="Akapitzlist1"/>
              <w:snapToGrid w:val="0"/>
              <w:ind w:left="0"/>
              <w:rPr>
                <w:rFonts w:cs="Times New Roman"/>
                <w:sz w:val="22"/>
                <w:szCs w:val="22"/>
              </w:rPr>
            </w:pPr>
          </w:p>
        </w:tc>
      </w:tr>
      <w:tr w:rsidR="0096204C" w:rsidRPr="00E47612" w14:paraId="5A13903A" w14:textId="77777777" w:rsidTr="00207D62">
        <w:trPr>
          <w:jc w:val="center"/>
        </w:trPr>
        <w:tc>
          <w:tcPr>
            <w:tcW w:w="1134" w:type="dxa"/>
          </w:tcPr>
          <w:p w14:paraId="2490F7E4"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68829E06" w14:textId="77777777" w:rsidR="0096204C" w:rsidRPr="00E47612" w:rsidRDefault="0096204C" w:rsidP="00207D62">
            <w:pPr>
              <w:pStyle w:val="Akapitzlist2"/>
              <w:widowControl w:val="0"/>
              <w:suppressAutoHyphens/>
              <w:overflowPunct w:val="0"/>
              <w:snapToGrid w:val="0"/>
              <w:ind w:left="0"/>
              <w:rPr>
                <w:sz w:val="22"/>
                <w:szCs w:val="22"/>
              </w:rPr>
            </w:pPr>
            <w:r w:rsidRPr="00E47612">
              <w:rPr>
                <w:sz w:val="22"/>
                <w:szCs w:val="22"/>
              </w:rPr>
              <w:t xml:space="preserve">Tapicerka łatwo zmywalna – materiał typu skaj – kolor czarny </w:t>
            </w:r>
          </w:p>
        </w:tc>
        <w:tc>
          <w:tcPr>
            <w:tcW w:w="3969" w:type="dxa"/>
            <w:tcBorders>
              <w:left w:val="single" w:sz="4" w:space="0" w:color="000000"/>
              <w:right w:val="single" w:sz="4" w:space="0" w:color="000000"/>
            </w:tcBorders>
          </w:tcPr>
          <w:p w14:paraId="75F52EDB" w14:textId="77777777" w:rsidR="0096204C" w:rsidRPr="00E47612" w:rsidRDefault="0096204C" w:rsidP="00207D62">
            <w:pPr>
              <w:pStyle w:val="Akapitzlist1"/>
              <w:snapToGrid w:val="0"/>
              <w:ind w:left="0"/>
              <w:rPr>
                <w:rFonts w:cs="Times New Roman"/>
                <w:sz w:val="22"/>
                <w:szCs w:val="22"/>
              </w:rPr>
            </w:pPr>
          </w:p>
        </w:tc>
      </w:tr>
      <w:tr w:rsidR="0096204C" w:rsidRPr="00E47612" w14:paraId="14C4AA99" w14:textId="77777777" w:rsidTr="00207D62">
        <w:trPr>
          <w:jc w:val="center"/>
        </w:trPr>
        <w:tc>
          <w:tcPr>
            <w:tcW w:w="1134" w:type="dxa"/>
            <w:shd w:val="clear" w:color="auto" w:fill="C0C0C0"/>
          </w:tcPr>
          <w:p w14:paraId="3B90E6E6" w14:textId="77777777" w:rsidR="0096204C" w:rsidRPr="00E47612" w:rsidRDefault="0096204C" w:rsidP="0096204C">
            <w:pPr>
              <w:widowControl w:val="0"/>
              <w:numPr>
                <w:ilvl w:val="0"/>
                <w:numId w:val="1"/>
              </w:numPr>
              <w:suppressAutoHyphens/>
              <w:snapToGrid w:val="0"/>
              <w:spacing w:after="0" w:line="240" w:lineRule="auto"/>
            </w:pPr>
          </w:p>
        </w:tc>
        <w:tc>
          <w:tcPr>
            <w:tcW w:w="5670" w:type="dxa"/>
            <w:tcBorders>
              <w:left w:val="single" w:sz="4" w:space="0" w:color="000000"/>
            </w:tcBorders>
            <w:shd w:val="clear" w:color="auto" w:fill="C0C0C0"/>
          </w:tcPr>
          <w:p w14:paraId="40F6D9A0" w14:textId="77777777" w:rsidR="0096204C" w:rsidRPr="00E47612" w:rsidRDefault="0096204C" w:rsidP="00207D62">
            <w:r w:rsidRPr="00E47612">
              <w:rPr>
                <w:b/>
                <w:bCs/>
              </w:rPr>
              <w:t xml:space="preserve">Zabudowa specjalna </w:t>
            </w:r>
          </w:p>
        </w:tc>
        <w:tc>
          <w:tcPr>
            <w:tcW w:w="3969" w:type="dxa"/>
            <w:tcBorders>
              <w:left w:val="single" w:sz="4" w:space="0" w:color="000000"/>
              <w:right w:val="single" w:sz="4" w:space="0" w:color="000000"/>
            </w:tcBorders>
            <w:shd w:val="clear" w:color="auto" w:fill="C0C0C0"/>
          </w:tcPr>
          <w:p w14:paraId="5907A152" w14:textId="4EA0A364" w:rsidR="0096204C" w:rsidRPr="00E47612" w:rsidRDefault="00297D11" w:rsidP="00207D62">
            <w:pPr>
              <w:snapToGrid w:val="0"/>
              <w:rPr>
                <w:b/>
                <w:bCs/>
              </w:rPr>
            </w:pPr>
            <w:r>
              <w:rPr>
                <w:b/>
                <w:bCs/>
              </w:rPr>
              <w:t>xxxxxxxxxxxxxxxxxxxxxxxxxxxxxxxxxxxx</w:t>
            </w:r>
          </w:p>
        </w:tc>
      </w:tr>
      <w:tr w:rsidR="0096204C" w:rsidRPr="00E47612" w14:paraId="28E9A89E" w14:textId="77777777" w:rsidTr="00207D62">
        <w:trPr>
          <w:jc w:val="center"/>
        </w:trPr>
        <w:tc>
          <w:tcPr>
            <w:tcW w:w="1134" w:type="dxa"/>
          </w:tcPr>
          <w:p w14:paraId="57D160F5"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16818BBF" w14:textId="77777777" w:rsidR="0096204C" w:rsidRPr="00E47612" w:rsidRDefault="0096204C" w:rsidP="00207D62">
            <w:pPr>
              <w:pStyle w:val="Akapitzlist1"/>
              <w:ind w:left="0"/>
              <w:rPr>
                <w:rFonts w:cs="Times New Roman"/>
                <w:sz w:val="22"/>
                <w:szCs w:val="22"/>
              </w:rPr>
            </w:pPr>
            <w:r w:rsidRPr="00E47612">
              <w:rPr>
                <w:rFonts w:cs="Times New Roman"/>
                <w:sz w:val="22"/>
                <w:szCs w:val="22"/>
              </w:rPr>
              <w:t xml:space="preserve">Zabudowa typu hard-top 3 drzwiowa </w:t>
            </w:r>
          </w:p>
          <w:p w14:paraId="02DAD1B7" w14:textId="77777777" w:rsidR="0096204C" w:rsidRPr="00E47612" w:rsidRDefault="0096204C" w:rsidP="00207D62">
            <w:pPr>
              <w:pStyle w:val="Akapitzlist1"/>
              <w:ind w:left="0"/>
              <w:rPr>
                <w:rFonts w:cs="Times New Roman"/>
                <w:sz w:val="22"/>
                <w:szCs w:val="22"/>
              </w:rPr>
            </w:pPr>
            <w:r w:rsidRPr="00E47612">
              <w:rPr>
                <w:rFonts w:cs="Times New Roman"/>
                <w:sz w:val="22"/>
                <w:szCs w:val="22"/>
              </w:rPr>
              <w:t>Tylna klapa dolna z systemem wspomagania otwierania i zamykania.</w:t>
            </w:r>
          </w:p>
        </w:tc>
        <w:tc>
          <w:tcPr>
            <w:tcW w:w="3969" w:type="dxa"/>
            <w:tcBorders>
              <w:left w:val="single" w:sz="4" w:space="0" w:color="000000"/>
              <w:right w:val="single" w:sz="4" w:space="0" w:color="000000"/>
            </w:tcBorders>
          </w:tcPr>
          <w:p w14:paraId="1FAC1D38" w14:textId="77777777" w:rsidR="0096204C" w:rsidRPr="00E47612" w:rsidRDefault="0096204C" w:rsidP="00207D62">
            <w:pPr>
              <w:pStyle w:val="Akapitzlist1"/>
              <w:snapToGrid w:val="0"/>
              <w:ind w:left="0"/>
              <w:rPr>
                <w:rFonts w:cs="Times New Roman"/>
                <w:sz w:val="22"/>
                <w:szCs w:val="22"/>
              </w:rPr>
            </w:pPr>
          </w:p>
        </w:tc>
      </w:tr>
      <w:tr w:rsidR="0096204C" w:rsidRPr="00E47612" w14:paraId="5FE0C4C4" w14:textId="77777777" w:rsidTr="00207D62">
        <w:trPr>
          <w:trHeight w:val="313"/>
          <w:jc w:val="center"/>
        </w:trPr>
        <w:tc>
          <w:tcPr>
            <w:tcW w:w="1134" w:type="dxa"/>
            <w:tcBorders>
              <w:right w:val="single" w:sz="4" w:space="0" w:color="000000"/>
            </w:tcBorders>
          </w:tcPr>
          <w:p w14:paraId="26F67384"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57BA58AE" w14:textId="77777777" w:rsidR="0096204C" w:rsidRPr="00E47612" w:rsidRDefault="0096204C" w:rsidP="00207D62">
            <w:pPr>
              <w:pStyle w:val="Akapitzlist1"/>
              <w:ind w:left="0"/>
              <w:rPr>
                <w:rFonts w:cs="Times New Roman"/>
                <w:sz w:val="22"/>
                <w:szCs w:val="22"/>
              </w:rPr>
            </w:pPr>
            <w:r w:rsidRPr="00E47612">
              <w:rPr>
                <w:rFonts w:cs="Times New Roman"/>
                <w:sz w:val="22"/>
                <w:szCs w:val="22"/>
              </w:rPr>
              <w:t xml:space="preserve">W kabinie załogi zamontowana na stałe radiostacja motorola dM4600 lub równoważna z anteną helikalną </w:t>
            </w:r>
          </w:p>
        </w:tc>
        <w:tc>
          <w:tcPr>
            <w:tcW w:w="3969" w:type="dxa"/>
            <w:tcBorders>
              <w:left w:val="single" w:sz="4" w:space="0" w:color="000000"/>
              <w:right w:val="single" w:sz="4" w:space="0" w:color="000000"/>
            </w:tcBorders>
          </w:tcPr>
          <w:p w14:paraId="22E9013A" w14:textId="77777777" w:rsidR="0096204C" w:rsidRPr="00E47612" w:rsidRDefault="0096204C" w:rsidP="00207D62">
            <w:pPr>
              <w:pStyle w:val="Akapitzlist2"/>
              <w:widowControl w:val="0"/>
              <w:suppressAutoHyphens/>
              <w:overflowPunct w:val="0"/>
              <w:snapToGrid w:val="0"/>
              <w:ind w:left="0"/>
              <w:rPr>
                <w:sz w:val="22"/>
                <w:szCs w:val="22"/>
              </w:rPr>
            </w:pPr>
          </w:p>
        </w:tc>
      </w:tr>
      <w:tr w:rsidR="0096204C" w:rsidRPr="00E47612" w14:paraId="39979700" w14:textId="77777777" w:rsidTr="00207D62">
        <w:trPr>
          <w:trHeight w:val="313"/>
          <w:jc w:val="center"/>
        </w:trPr>
        <w:tc>
          <w:tcPr>
            <w:tcW w:w="1134" w:type="dxa"/>
            <w:tcBorders>
              <w:right w:val="single" w:sz="4" w:space="0" w:color="000000"/>
            </w:tcBorders>
          </w:tcPr>
          <w:p w14:paraId="4CE983F8"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3578A918" w14:textId="77777777" w:rsidR="0096204C" w:rsidRPr="00E47612" w:rsidRDefault="0096204C" w:rsidP="00207D62">
            <w:pPr>
              <w:pStyle w:val="Akapitzlist1"/>
              <w:ind w:left="0"/>
              <w:rPr>
                <w:rFonts w:cs="Times New Roman"/>
                <w:sz w:val="22"/>
                <w:szCs w:val="22"/>
              </w:rPr>
            </w:pPr>
            <w:r w:rsidRPr="00E47612">
              <w:rPr>
                <w:rFonts w:cs="Times New Roman"/>
                <w:sz w:val="22"/>
                <w:szCs w:val="22"/>
              </w:rPr>
              <w:t>W przedziale sprzętowym zamontowana na stałe szuflada dwupoziomowa przeznaczona do transportu wyposażenia.</w:t>
            </w:r>
          </w:p>
          <w:p w14:paraId="70FBDC0D" w14:textId="77777777" w:rsidR="0096204C" w:rsidRPr="00E47612" w:rsidRDefault="0096204C" w:rsidP="00207D62">
            <w:pPr>
              <w:pStyle w:val="Akapitzlist1"/>
              <w:ind w:left="0"/>
              <w:rPr>
                <w:rFonts w:cs="Times New Roman"/>
                <w:sz w:val="22"/>
                <w:szCs w:val="22"/>
              </w:rPr>
            </w:pPr>
            <w:r w:rsidRPr="00E47612">
              <w:rPr>
                <w:rFonts w:cs="Times New Roman"/>
                <w:sz w:val="22"/>
                <w:szCs w:val="22"/>
              </w:rPr>
              <w:t>Wymiary szuflady dopasowane do wymiarów podłogi.</w:t>
            </w:r>
          </w:p>
          <w:p w14:paraId="0935D2DD" w14:textId="77777777" w:rsidR="0096204C" w:rsidRPr="00E47612" w:rsidRDefault="0096204C" w:rsidP="00207D62">
            <w:pPr>
              <w:pStyle w:val="Akapitzlist1"/>
              <w:ind w:left="0"/>
              <w:rPr>
                <w:rFonts w:cs="Times New Roman"/>
                <w:sz w:val="22"/>
                <w:szCs w:val="22"/>
              </w:rPr>
            </w:pPr>
            <w:r w:rsidRPr="00E47612">
              <w:rPr>
                <w:rFonts w:cs="Times New Roman"/>
                <w:sz w:val="22"/>
                <w:szCs w:val="22"/>
              </w:rPr>
              <w:t xml:space="preserve">Odległość między piętrami minimum 55cm </w:t>
            </w:r>
          </w:p>
          <w:p w14:paraId="70E730BD" w14:textId="77777777" w:rsidR="0096204C" w:rsidRPr="00E47612" w:rsidRDefault="0096204C" w:rsidP="00207D62">
            <w:pPr>
              <w:pStyle w:val="Akapitzlist1"/>
              <w:ind w:left="0"/>
              <w:rPr>
                <w:rFonts w:cs="Times New Roman"/>
                <w:sz w:val="22"/>
                <w:szCs w:val="22"/>
              </w:rPr>
            </w:pPr>
            <w:r w:rsidRPr="00E47612">
              <w:rPr>
                <w:rFonts w:cs="Times New Roman"/>
                <w:sz w:val="22"/>
                <w:szCs w:val="22"/>
              </w:rPr>
              <w:t xml:space="preserve">Nośność minimum </w:t>
            </w:r>
            <w:smartTag w:uri="urn:schemas-microsoft-com:office:smarttags" w:element="metricconverter">
              <w:smartTagPr>
                <w:attr w:name="ProductID" w:val="140 kg"/>
              </w:smartTagPr>
              <w:r w:rsidRPr="00E47612">
                <w:rPr>
                  <w:rFonts w:cs="Times New Roman"/>
                  <w:sz w:val="22"/>
                  <w:szCs w:val="22"/>
                </w:rPr>
                <w:t>140 kg</w:t>
              </w:r>
            </w:smartTag>
          </w:p>
          <w:p w14:paraId="7045B54C" w14:textId="77777777" w:rsidR="0096204C" w:rsidRPr="00E47612" w:rsidRDefault="0096204C" w:rsidP="00207D62">
            <w:pPr>
              <w:pStyle w:val="Akapitzlist1"/>
              <w:ind w:left="0"/>
              <w:rPr>
                <w:rFonts w:cs="Times New Roman"/>
                <w:sz w:val="22"/>
                <w:szCs w:val="22"/>
              </w:rPr>
            </w:pPr>
            <w:r w:rsidRPr="00E47612">
              <w:rPr>
                <w:rFonts w:cs="Times New Roman"/>
                <w:sz w:val="22"/>
                <w:szCs w:val="22"/>
              </w:rPr>
              <w:t xml:space="preserve">Szuflada wyposażana w relingi boczne oraz systemy do montażu wyposażenia. </w:t>
            </w:r>
          </w:p>
        </w:tc>
        <w:tc>
          <w:tcPr>
            <w:tcW w:w="3969" w:type="dxa"/>
            <w:tcBorders>
              <w:left w:val="single" w:sz="4" w:space="0" w:color="000000"/>
              <w:right w:val="single" w:sz="4" w:space="0" w:color="000000"/>
            </w:tcBorders>
          </w:tcPr>
          <w:p w14:paraId="3D492184" w14:textId="77777777" w:rsidR="0096204C" w:rsidRPr="00E47612" w:rsidRDefault="0096204C" w:rsidP="00207D62">
            <w:pPr>
              <w:pStyle w:val="Akapitzlist2"/>
              <w:widowControl w:val="0"/>
              <w:suppressAutoHyphens/>
              <w:overflowPunct w:val="0"/>
              <w:snapToGrid w:val="0"/>
              <w:ind w:left="0"/>
              <w:rPr>
                <w:sz w:val="22"/>
                <w:szCs w:val="22"/>
              </w:rPr>
            </w:pPr>
          </w:p>
        </w:tc>
      </w:tr>
      <w:tr w:rsidR="0096204C" w:rsidRPr="00E47612" w14:paraId="7B82DF51" w14:textId="77777777" w:rsidTr="00207D62">
        <w:trPr>
          <w:trHeight w:val="313"/>
          <w:jc w:val="center"/>
        </w:trPr>
        <w:tc>
          <w:tcPr>
            <w:tcW w:w="1134" w:type="dxa"/>
            <w:tcBorders>
              <w:right w:val="single" w:sz="4" w:space="0" w:color="000000"/>
            </w:tcBorders>
          </w:tcPr>
          <w:p w14:paraId="0788B0DF"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21F614A2" w14:textId="77777777" w:rsidR="0096204C" w:rsidRPr="00E47612" w:rsidRDefault="0096204C" w:rsidP="00207D62">
            <w:pPr>
              <w:pStyle w:val="Akapitzlist1"/>
              <w:ind w:left="0"/>
              <w:rPr>
                <w:rFonts w:cs="Times New Roman"/>
                <w:sz w:val="22"/>
                <w:szCs w:val="22"/>
              </w:rPr>
            </w:pPr>
            <w:r w:rsidRPr="00E47612">
              <w:rPr>
                <w:rFonts w:cs="Times New Roman"/>
                <w:sz w:val="22"/>
                <w:szCs w:val="22"/>
              </w:rPr>
              <w:t>Na dachu pojazdu zamontowana platforma o długości minimum 250cm i szerokości dostosowanej do wymiarów dachu.</w:t>
            </w:r>
          </w:p>
          <w:p w14:paraId="78825879" w14:textId="77777777" w:rsidR="0096204C" w:rsidRPr="00E47612" w:rsidRDefault="0096204C" w:rsidP="00207D62">
            <w:pPr>
              <w:pStyle w:val="Akapitzlist1"/>
              <w:ind w:left="0"/>
              <w:rPr>
                <w:rFonts w:cs="Times New Roman"/>
                <w:sz w:val="22"/>
                <w:szCs w:val="22"/>
              </w:rPr>
            </w:pPr>
            <w:r w:rsidRPr="00E47612">
              <w:rPr>
                <w:rFonts w:cs="Times New Roman"/>
                <w:sz w:val="22"/>
                <w:szCs w:val="22"/>
              </w:rPr>
              <w:t>Platforma wyposażona w szyny montażow</w:t>
            </w:r>
            <w:r>
              <w:rPr>
                <w:rFonts w:cs="Times New Roman"/>
                <w:sz w:val="22"/>
                <w:szCs w:val="22"/>
              </w:rPr>
              <w:t>e do przypinania wyposażenia - (ilość szyn 4 szt</w:t>
            </w:r>
            <w:r w:rsidRPr="00E47612">
              <w:rPr>
                <w:rFonts w:cs="Times New Roman"/>
                <w:sz w:val="22"/>
                <w:szCs w:val="22"/>
              </w:rPr>
              <w:t xml:space="preserve">) </w:t>
            </w:r>
          </w:p>
          <w:p w14:paraId="3B89210E" w14:textId="77777777" w:rsidR="0096204C" w:rsidRPr="00E47612" w:rsidRDefault="0096204C" w:rsidP="00207D62">
            <w:pPr>
              <w:pStyle w:val="Akapitzlist1"/>
              <w:ind w:left="0"/>
              <w:rPr>
                <w:rFonts w:cs="Times New Roman"/>
                <w:sz w:val="22"/>
                <w:szCs w:val="22"/>
              </w:rPr>
            </w:pPr>
            <w:r w:rsidRPr="00E47612">
              <w:rPr>
                <w:rFonts w:cs="Times New Roman"/>
                <w:sz w:val="22"/>
                <w:szCs w:val="22"/>
              </w:rPr>
              <w:t xml:space="preserve">Platforma mu być zamontowana możliwie blisko dachu </w:t>
            </w:r>
            <w:r w:rsidRPr="00E47612">
              <w:rPr>
                <w:rFonts w:cs="Times New Roman"/>
                <w:sz w:val="22"/>
                <w:szCs w:val="22"/>
              </w:rPr>
              <w:lastRenderedPageBreak/>
              <w:t xml:space="preserve">pojazdu i połączona na stałe z zabudową kabiną. </w:t>
            </w:r>
          </w:p>
          <w:p w14:paraId="16C5DCBF" w14:textId="77777777" w:rsidR="0096204C" w:rsidRPr="00E47612" w:rsidRDefault="0096204C" w:rsidP="00207D62">
            <w:pPr>
              <w:pStyle w:val="Akapitzlist1"/>
              <w:ind w:left="0"/>
              <w:rPr>
                <w:rFonts w:cs="Times New Roman"/>
                <w:sz w:val="22"/>
                <w:szCs w:val="22"/>
              </w:rPr>
            </w:pPr>
            <w:r w:rsidRPr="00E47612">
              <w:rPr>
                <w:rFonts w:cs="Times New Roman"/>
                <w:sz w:val="22"/>
                <w:szCs w:val="22"/>
              </w:rPr>
              <w:t>Platforma będzie przeznaczona do transportu sań lodowych.</w:t>
            </w:r>
          </w:p>
          <w:p w14:paraId="3FB249E1" w14:textId="77777777" w:rsidR="0096204C" w:rsidRPr="00E47612" w:rsidRDefault="0096204C" w:rsidP="00207D62">
            <w:pPr>
              <w:pStyle w:val="Akapitzlist1"/>
              <w:ind w:left="0"/>
              <w:rPr>
                <w:rFonts w:cs="Times New Roman"/>
                <w:sz w:val="22"/>
                <w:szCs w:val="22"/>
              </w:rPr>
            </w:pPr>
            <w:r w:rsidRPr="00E47612">
              <w:rPr>
                <w:rFonts w:cs="Times New Roman"/>
                <w:sz w:val="22"/>
                <w:szCs w:val="22"/>
              </w:rPr>
              <w:t>Zabudowa hard-top musi być wyposażona w schowki boczne z dostępem przez kapy boczne. Schowki przeznaczone do transportu i montażu drobnego wyposażenia.</w:t>
            </w:r>
          </w:p>
        </w:tc>
        <w:tc>
          <w:tcPr>
            <w:tcW w:w="3969" w:type="dxa"/>
            <w:tcBorders>
              <w:left w:val="single" w:sz="4" w:space="0" w:color="000000"/>
              <w:right w:val="single" w:sz="4" w:space="0" w:color="000000"/>
            </w:tcBorders>
          </w:tcPr>
          <w:p w14:paraId="35C902F2" w14:textId="77777777" w:rsidR="0096204C" w:rsidRPr="00E47612" w:rsidRDefault="0096204C" w:rsidP="00207D62">
            <w:pPr>
              <w:pStyle w:val="Akapitzlist2"/>
              <w:widowControl w:val="0"/>
              <w:suppressAutoHyphens/>
              <w:overflowPunct w:val="0"/>
              <w:snapToGrid w:val="0"/>
              <w:ind w:left="0"/>
              <w:rPr>
                <w:sz w:val="22"/>
                <w:szCs w:val="22"/>
              </w:rPr>
            </w:pPr>
          </w:p>
        </w:tc>
      </w:tr>
      <w:tr w:rsidR="0096204C" w:rsidRPr="00E47612" w14:paraId="17507C6D" w14:textId="77777777" w:rsidTr="00207D62">
        <w:trPr>
          <w:trHeight w:val="313"/>
          <w:jc w:val="center"/>
        </w:trPr>
        <w:tc>
          <w:tcPr>
            <w:tcW w:w="1134" w:type="dxa"/>
            <w:tcBorders>
              <w:right w:val="single" w:sz="4" w:space="0" w:color="000000"/>
            </w:tcBorders>
          </w:tcPr>
          <w:p w14:paraId="66BE2BB9"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28A03771" w14:textId="77777777" w:rsidR="0096204C" w:rsidRPr="00E47612" w:rsidRDefault="0096204C" w:rsidP="00207D62">
            <w:pPr>
              <w:pStyle w:val="Akapitzlist1"/>
              <w:ind w:left="0"/>
              <w:rPr>
                <w:rFonts w:cs="Times New Roman"/>
                <w:sz w:val="22"/>
                <w:szCs w:val="22"/>
              </w:rPr>
            </w:pPr>
            <w:r w:rsidRPr="00E47612">
              <w:rPr>
                <w:rFonts w:cs="Times New Roman"/>
                <w:sz w:val="22"/>
                <w:szCs w:val="22"/>
              </w:rPr>
              <w:t xml:space="preserve">Zestaw modułowy PSP R1 w plecaku wraz z kompletnym wyposażeniem </w:t>
            </w:r>
          </w:p>
        </w:tc>
        <w:tc>
          <w:tcPr>
            <w:tcW w:w="3969" w:type="dxa"/>
            <w:tcBorders>
              <w:left w:val="single" w:sz="4" w:space="0" w:color="000000"/>
              <w:right w:val="single" w:sz="4" w:space="0" w:color="000000"/>
            </w:tcBorders>
          </w:tcPr>
          <w:p w14:paraId="257BBEB9" w14:textId="77777777" w:rsidR="0096204C" w:rsidRPr="00E47612" w:rsidRDefault="0096204C" w:rsidP="00207D62">
            <w:pPr>
              <w:pStyle w:val="Akapitzlist2"/>
              <w:widowControl w:val="0"/>
              <w:suppressAutoHyphens/>
              <w:overflowPunct w:val="0"/>
              <w:snapToGrid w:val="0"/>
              <w:ind w:left="0"/>
              <w:rPr>
                <w:sz w:val="22"/>
                <w:szCs w:val="22"/>
              </w:rPr>
            </w:pPr>
          </w:p>
        </w:tc>
      </w:tr>
      <w:tr w:rsidR="0096204C" w:rsidRPr="00E47612" w14:paraId="2CEE9EDB" w14:textId="77777777" w:rsidTr="00207D62">
        <w:trPr>
          <w:trHeight w:val="313"/>
          <w:jc w:val="center"/>
        </w:trPr>
        <w:tc>
          <w:tcPr>
            <w:tcW w:w="1134" w:type="dxa"/>
            <w:tcBorders>
              <w:right w:val="single" w:sz="4" w:space="0" w:color="000000"/>
            </w:tcBorders>
          </w:tcPr>
          <w:p w14:paraId="05C22470"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03FC9111" w14:textId="77777777" w:rsidR="0096204C" w:rsidRPr="00E47612" w:rsidRDefault="0096204C" w:rsidP="00207D62">
            <w:pPr>
              <w:pStyle w:val="Akapitzlist1"/>
              <w:ind w:left="0"/>
              <w:rPr>
                <w:rFonts w:cs="Times New Roman"/>
                <w:sz w:val="22"/>
                <w:szCs w:val="22"/>
              </w:rPr>
            </w:pPr>
            <w:r w:rsidRPr="00E47612">
              <w:rPr>
                <w:rFonts w:cs="Times New Roman"/>
                <w:sz w:val="22"/>
                <w:szCs w:val="22"/>
              </w:rPr>
              <w:t>Piła do drewna o mocy minimum 4KM / STHIL MS 261 lub równoważna z regulacją wydajności pompy oleju.</w:t>
            </w:r>
          </w:p>
          <w:p w14:paraId="0B55EB62" w14:textId="77777777" w:rsidR="0096204C" w:rsidRPr="00E47612" w:rsidRDefault="0096204C" w:rsidP="00207D62">
            <w:pPr>
              <w:pStyle w:val="Akapitzlist1"/>
              <w:ind w:left="0"/>
              <w:rPr>
                <w:rFonts w:cs="Times New Roman"/>
                <w:sz w:val="22"/>
                <w:szCs w:val="22"/>
              </w:rPr>
            </w:pPr>
          </w:p>
        </w:tc>
        <w:tc>
          <w:tcPr>
            <w:tcW w:w="3969" w:type="dxa"/>
            <w:tcBorders>
              <w:left w:val="single" w:sz="4" w:space="0" w:color="000000"/>
              <w:right w:val="single" w:sz="4" w:space="0" w:color="000000"/>
            </w:tcBorders>
          </w:tcPr>
          <w:p w14:paraId="7A33B689" w14:textId="77777777" w:rsidR="0096204C" w:rsidRPr="00E47612" w:rsidRDefault="0096204C" w:rsidP="00207D62">
            <w:pPr>
              <w:pStyle w:val="Akapitzlist2"/>
              <w:widowControl w:val="0"/>
              <w:suppressAutoHyphens/>
              <w:overflowPunct w:val="0"/>
              <w:snapToGrid w:val="0"/>
              <w:ind w:left="0"/>
              <w:rPr>
                <w:sz w:val="22"/>
                <w:szCs w:val="22"/>
              </w:rPr>
            </w:pPr>
          </w:p>
        </w:tc>
      </w:tr>
      <w:tr w:rsidR="0096204C" w:rsidRPr="00E47612" w14:paraId="6FA53EF6" w14:textId="77777777" w:rsidTr="00207D62">
        <w:trPr>
          <w:trHeight w:val="313"/>
          <w:jc w:val="center"/>
        </w:trPr>
        <w:tc>
          <w:tcPr>
            <w:tcW w:w="1134" w:type="dxa"/>
            <w:tcBorders>
              <w:right w:val="single" w:sz="4" w:space="0" w:color="000000"/>
            </w:tcBorders>
          </w:tcPr>
          <w:p w14:paraId="5950FF6A"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136366C5" w14:textId="77777777" w:rsidR="0096204C" w:rsidRPr="00E47612" w:rsidRDefault="0096204C" w:rsidP="00207D62">
            <w:pPr>
              <w:pStyle w:val="Akapitzlist1"/>
              <w:ind w:left="0"/>
              <w:rPr>
                <w:rFonts w:cs="Times New Roman"/>
                <w:sz w:val="22"/>
                <w:szCs w:val="22"/>
              </w:rPr>
            </w:pPr>
            <w:r w:rsidRPr="00E47612">
              <w:rPr>
                <w:rFonts w:cs="Times New Roman"/>
                <w:sz w:val="22"/>
                <w:szCs w:val="22"/>
              </w:rPr>
              <w:t xml:space="preserve">Pojazd wyposażony w maszt oświetleniowy wykonany w technologii LED  z minimum dwiema najaśnicami o mocy maksymalnej minimum 18 tyś lumenów. Maszt zasilany z akumulatorów pojazdu. </w:t>
            </w:r>
          </w:p>
          <w:p w14:paraId="676A3E33" w14:textId="77777777" w:rsidR="0096204C" w:rsidRPr="00E47612" w:rsidRDefault="0096204C" w:rsidP="00207D62">
            <w:pPr>
              <w:pStyle w:val="Akapitzlist1"/>
              <w:ind w:left="0"/>
              <w:rPr>
                <w:rFonts w:cs="Times New Roman"/>
                <w:sz w:val="22"/>
                <w:szCs w:val="22"/>
              </w:rPr>
            </w:pPr>
            <w:r w:rsidRPr="00E47612">
              <w:rPr>
                <w:rFonts w:cs="Times New Roman"/>
                <w:sz w:val="22"/>
                <w:szCs w:val="22"/>
              </w:rPr>
              <w:t>Oświetlenie zdalnie sterowane.</w:t>
            </w:r>
          </w:p>
          <w:p w14:paraId="71E111ED" w14:textId="77777777" w:rsidR="0096204C" w:rsidRPr="00E47612" w:rsidRDefault="0096204C" w:rsidP="00207D62">
            <w:pPr>
              <w:pStyle w:val="Akapitzlist1"/>
              <w:ind w:left="0"/>
              <w:rPr>
                <w:rFonts w:cs="Times New Roman"/>
                <w:sz w:val="22"/>
                <w:szCs w:val="22"/>
              </w:rPr>
            </w:pPr>
            <w:r w:rsidRPr="00E47612">
              <w:rPr>
                <w:rFonts w:cs="Times New Roman"/>
                <w:sz w:val="22"/>
                <w:szCs w:val="22"/>
              </w:rPr>
              <w:t xml:space="preserve">Wysuw minimalny </w:t>
            </w:r>
            <w:smartTag w:uri="urn:schemas-microsoft-com:office:smarttags" w:element="metricconverter">
              <w:smartTagPr>
                <w:attr w:name="ProductID" w:val="1.8 metra"/>
              </w:smartTagPr>
              <w:r w:rsidRPr="00E47612">
                <w:rPr>
                  <w:rFonts w:cs="Times New Roman"/>
                  <w:sz w:val="22"/>
                  <w:szCs w:val="22"/>
                </w:rPr>
                <w:t>1.8 metra</w:t>
              </w:r>
            </w:smartTag>
            <w:r w:rsidRPr="00E47612">
              <w:rPr>
                <w:rFonts w:cs="Times New Roman"/>
                <w:sz w:val="22"/>
                <w:szCs w:val="22"/>
              </w:rPr>
              <w:t xml:space="preserve">.   </w:t>
            </w:r>
          </w:p>
        </w:tc>
        <w:tc>
          <w:tcPr>
            <w:tcW w:w="3969" w:type="dxa"/>
            <w:tcBorders>
              <w:left w:val="single" w:sz="4" w:space="0" w:color="000000"/>
              <w:right w:val="single" w:sz="4" w:space="0" w:color="000000"/>
            </w:tcBorders>
          </w:tcPr>
          <w:p w14:paraId="6279A469" w14:textId="77777777" w:rsidR="0096204C" w:rsidRPr="00E47612" w:rsidRDefault="0096204C" w:rsidP="00207D62">
            <w:pPr>
              <w:pStyle w:val="Akapitzlist2"/>
              <w:widowControl w:val="0"/>
              <w:suppressAutoHyphens/>
              <w:overflowPunct w:val="0"/>
              <w:snapToGrid w:val="0"/>
              <w:ind w:left="0"/>
              <w:rPr>
                <w:sz w:val="22"/>
                <w:szCs w:val="22"/>
              </w:rPr>
            </w:pPr>
          </w:p>
        </w:tc>
      </w:tr>
      <w:tr w:rsidR="0096204C" w:rsidRPr="00E47612" w14:paraId="0A48D64C" w14:textId="77777777" w:rsidTr="00207D62">
        <w:trPr>
          <w:trHeight w:val="313"/>
          <w:jc w:val="center"/>
        </w:trPr>
        <w:tc>
          <w:tcPr>
            <w:tcW w:w="1134" w:type="dxa"/>
            <w:tcBorders>
              <w:right w:val="single" w:sz="4" w:space="0" w:color="000000"/>
            </w:tcBorders>
          </w:tcPr>
          <w:p w14:paraId="316D5602" w14:textId="77777777" w:rsidR="0096204C" w:rsidRPr="00E47612" w:rsidRDefault="0096204C" w:rsidP="0096204C">
            <w:pPr>
              <w:widowControl w:val="0"/>
              <w:numPr>
                <w:ilvl w:val="1"/>
                <w:numId w:val="1"/>
              </w:numPr>
              <w:suppressAutoHyphens/>
              <w:snapToGrid w:val="0"/>
              <w:spacing w:after="0" w:line="240" w:lineRule="auto"/>
            </w:pPr>
          </w:p>
        </w:tc>
        <w:tc>
          <w:tcPr>
            <w:tcW w:w="5670" w:type="dxa"/>
            <w:tcBorders>
              <w:left w:val="single" w:sz="4" w:space="0" w:color="000000"/>
            </w:tcBorders>
          </w:tcPr>
          <w:p w14:paraId="4A896145" w14:textId="77777777" w:rsidR="0096204C" w:rsidRPr="00E47612" w:rsidRDefault="0096204C" w:rsidP="00207D62">
            <w:pPr>
              <w:pStyle w:val="Akapitzlist1"/>
              <w:ind w:left="0"/>
              <w:rPr>
                <w:rFonts w:cs="Times New Roman"/>
                <w:sz w:val="22"/>
                <w:szCs w:val="22"/>
              </w:rPr>
            </w:pPr>
            <w:r w:rsidRPr="00E47612">
              <w:rPr>
                <w:rFonts w:cs="Times New Roman"/>
                <w:sz w:val="22"/>
                <w:szCs w:val="22"/>
              </w:rPr>
              <w:t xml:space="preserve">Pojazd musi być wyposażony w podstawowy zestaw ratownictwa wodnego składający się z  </w:t>
            </w:r>
          </w:p>
          <w:p w14:paraId="1365660A" w14:textId="77777777" w:rsidR="0096204C" w:rsidRPr="00E47612" w:rsidRDefault="0096204C" w:rsidP="00207D62">
            <w:pPr>
              <w:pStyle w:val="Akapitzlist1"/>
              <w:ind w:left="0"/>
              <w:rPr>
                <w:rFonts w:cs="Times New Roman"/>
                <w:sz w:val="22"/>
                <w:szCs w:val="22"/>
              </w:rPr>
            </w:pPr>
            <w:r w:rsidRPr="00E47612">
              <w:rPr>
                <w:rFonts w:cs="Times New Roman"/>
                <w:sz w:val="22"/>
                <w:szCs w:val="22"/>
              </w:rPr>
              <w:t xml:space="preserve">1. Lina ratownicza </w:t>
            </w:r>
            <w:r>
              <w:rPr>
                <w:rFonts w:cs="Times New Roman"/>
                <w:sz w:val="22"/>
                <w:szCs w:val="22"/>
              </w:rPr>
              <w:t>pływająca o długości min. 50m (2szt</w:t>
            </w:r>
            <w:r w:rsidRPr="00E47612">
              <w:rPr>
                <w:rFonts w:cs="Times New Roman"/>
                <w:sz w:val="22"/>
                <w:szCs w:val="22"/>
              </w:rPr>
              <w:t>)</w:t>
            </w:r>
          </w:p>
          <w:p w14:paraId="34085C89" w14:textId="77777777" w:rsidR="0096204C" w:rsidRPr="00E47612" w:rsidRDefault="0096204C" w:rsidP="00207D62">
            <w:pPr>
              <w:pStyle w:val="Akapitzlist1"/>
              <w:ind w:left="0"/>
              <w:rPr>
                <w:rFonts w:cs="Times New Roman"/>
                <w:sz w:val="22"/>
                <w:szCs w:val="22"/>
              </w:rPr>
            </w:pPr>
            <w:r w:rsidRPr="00E47612">
              <w:rPr>
                <w:rFonts w:cs="Times New Roman"/>
                <w:sz w:val="22"/>
                <w:szCs w:val="22"/>
              </w:rPr>
              <w:t>2. pas ratowniczy typu WĘGORZ – 2szt</w:t>
            </w:r>
          </w:p>
          <w:p w14:paraId="3FD2B183" w14:textId="77777777" w:rsidR="0096204C" w:rsidRPr="00E47612" w:rsidRDefault="0096204C" w:rsidP="00207D62">
            <w:pPr>
              <w:pStyle w:val="Akapitzlist1"/>
              <w:ind w:left="0"/>
              <w:rPr>
                <w:rFonts w:cs="Times New Roman"/>
                <w:sz w:val="22"/>
                <w:szCs w:val="22"/>
              </w:rPr>
            </w:pPr>
            <w:r w:rsidRPr="00E47612">
              <w:rPr>
                <w:rFonts w:cs="Times New Roman"/>
                <w:sz w:val="22"/>
                <w:szCs w:val="22"/>
              </w:rPr>
              <w:t>3. bojka ratownicza SPII – 2szt</w:t>
            </w:r>
          </w:p>
          <w:p w14:paraId="10F0BBD8" w14:textId="77777777" w:rsidR="0096204C" w:rsidRPr="00E47612" w:rsidRDefault="0096204C" w:rsidP="00207D62">
            <w:pPr>
              <w:pStyle w:val="Akapitzlist1"/>
              <w:ind w:left="0"/>
              <w:rPr>
                <w:rFonts w:cs="Times New Roman"/>
                <w:sz w:val="22"/>
                <w:szCs w:val="22"/>
              </w:rPr>
            </w:pPr>
            <w:r w:rsidRPr="00E47612">
              <w:rPr>
                <w:rFonts w:cs="Times New Roman"/>
                <w:sz w:val="22"/>
                <w:szCs w:val="22"/>
              </w:rPr>
              <w:t>4. koło ratunkowe – 1szt</w:t>
            </w:r>
          </w:p>
          <w:p w14:paraId="7E630B5B" w14:textId="77777777" w:rsidR="0096204C" w:rsidRPr="00E47612" w:rsidRDefault="0096204C" w:rsidP="00207D62">
            <w:pPr>
              <w:pStyle w:val="Akapitzlist1"/>
              <w:ind w:left="0"/>
              <w:rPr>
                <w:rFonts w:cs="Times New Roman"/>
                <w:sz w:val="22"/>
                <w:szCs w:val="22"/>
              </w:rPr>
            </w:pPr>
            <w:r w:rsidRPr="00E47612">
              <w:rPr>
                <w:rFonts w:cs="Times New Roman"/>
                <w:sz w:val="22"/>
                <w:szCs w:val="22"/>
              </w:rPr>
              <w:t>5. łopata</w:t>
            </w:r>
          </w:p>
          <w:p w14:paraId="38B7A39C" w14:textId="77777777" w:rsidR="0096204C" w:rsidRPr="00E47612" w:rsidRDefault="0096204C" w:rsidP="00207D62">
            <w:pPr>
              <w:pStyle w:val="Akapitzlist1"/>
              <w:ind w:left="0"/>
              <w:rPr>
                <w:rFonts w:cs="Times New Roman"/>
                <w:sz w:val="22"/>
                <w:szCs w:val="22"/>
              </w:rPr>
            </w:pPr>
            <w:r w:rsidRPr="00E47612">
              <w:rPr>
                <w:rFonts w:cs="Times New Roman"/>
                <w:sz w:val="22"/>
                <w:szCs w:val="22"/>
              </w:rPr>
              <w:t>6. szpadel</w:t>
            </w:r>
          </w:p>
          <w:p w14:paraId="780C73C1" w14:textId="77777777" w:rsidR="0096204C" w:rsidRPr="0092531E" w:rsidRDefault="0096204C" w:rsidP="00207D62">
            <w:pPr>
              <w:pStyle w:val="Akapitzlist1"/>
              <w:ind w:left="0"/>
              <w:rPr>
                <w:rFonts w:cs="Times New Roman"/>
                <w:b/>
                <w:bCs/>
                <w:sz w:val="22"/>
                <w:szCs w:val="22"/>
              </w:rPr>
            </w:pPr>
            <w:r w:rsidRPr="0092531E">
              <w:rPr>
                <w:rFonts w:cs="Times New Roman"/>
                <w:b/>
                <w:bCs/>
                <w:sz w:val="22"/>
                <w:szCs w:val="22"/>
              </w:rPr>
              <w:t>dodatkowo:</w:t>
            </w:r>
          </w:p>
          <w:p w14:paraId="10C1BC63" w14:textId="77777777" w:rsidR="0096204C" w:rsidRPr="00E47612" w:rsidRDefault="0096204C" w:rsidP="00207D62">
            <w:pPr>
              <w:pStyle w:val="Akapitzlist1"/>
              <w:ind w:left="0"/>
              <w:rPr>
                <w:rFonts w:cs="Times New Roman"/>
                <w:sz w:val="22"/>
                <w:szCs w:val="22"/>
              </w:rPr>
            </w:pPr>
            <w:r w:rsidRPr="00E47612">
              <w:rPr>
                <w:rFonts w:cs="Times New Roman"/>
                <w:sz w:val="22"/>
                <w:szCs w:val="22"/>
              </w:rPr>
              <w:t>1.</w:t>
            </w:r>
            <w:r>
              <w:rPr>
                <w:rFonts w:cs="Times New Roman"/>
                <w:sz w:val="22"/>
                <w:szCs w:val="22"/>
              </w:rPr>
              <w:t xml:space="preserve"> </w:t>
            </w:r>
            <w:r w:rsidRPr="00E47612">
              <w:rPr>
                <w:rFonts w:cs="Times New Roman"/>
                <w:sz w:val="22"/>
                <w:szCs w:val="22"/>
              </w:rPr>
              <w:t>lodówka samochodowa sprężarkowa zamontowana</w:t>
            </w:r>
            <w:r>
              <w:rPr>
                <w:rFonts w:cs="Times New Roman"/>
                <w:sz w:val="22"/>
                <w:szCs w:val="22"/>
              </w:rPr>
              <w:t xml:space="preserve"> na stałe w zabudowie pojazdu (</w:t>
            </w:r>
            <w:r w:rsidRPr="00E47612">
              <w:rPr>
                <w:rFonts w:cs="Times New Roman"/>
                <w:sz w:val="22"/>
                <w:szCs w:val="22"/>
              </w:rPr>
              <w:t xml:space="preserve">pojemności minimum </w:t>
            </w:r>
            <w:smartTag w:uri="urn:schemas-microsoft-com:office:smarttags" w:element="metricconverter">
              <w:smartTagPr>
                <w:attr w:name="ProductID" w:val="10 litrów"/>
              </w:smartTagPr>
              <w:r w:rsidRPr="00E47612">
                <w:rPr>
                  <w:rFonts w:cs="Times New Roman"/>
                  <w:sz w:val="22"/>
                  <w:szCs w:val="22"/>
                </w:rPr>
                <w:t>10 litrów</w:t>
              </w:r>
            </w:smartTag>
            <w:r w:rsidRPr="00E47612">
              <w:rPr>
                <w:rFonts w:cs="Times New Roman"/>
                <w:sz w:val="22"/>
                <w:szCs w:val="22"/>
              </w:rPr>
              <w:t>)</w:t>
            </w:r>
          </w:p>
          <w:p w14:paraId="7364CC72" w14:textId="77777777" w:rsidR="0096204C" w:rsidRPr="00E47612" w:rsidRDefault="0096204C" w:rsidP="00207D62">
            <w:pPr>
              <w:pStyle w:val="Akapitzlist1"/>
              <w:ind w:left="0"/>
              <w:rPr>
                <w:rFonts w:cs="Times New Roman"/>
                <w:sz w:val="22"/>
                <w:szCs w:val="22"/>
              </w:rPr>
            </w:pPr>
            <w:r w:rsidRPr="00E47612">
              <w:rPr>
                <w:rFonts w:cs="Times New Roman"/>
                <w:sz w:val="22"/>
                <w:szCs w:val="22"/>
              </w:rPr>
              <w:t>2.pojemniki euro z po</w:t>
            </w:r>
            <w:r>
              <w:rPr>
                <w:rFonts w:cs="Times New Roman"/>
                <w:sz w:val="22"/>
                <w:szCs w:val="22"/>
              </w:rPr>
              <w:t>krywą umieszczone w zabudowie (na szufladzie</w:t>
            </w:r>
            <w:r w:rsidRPr="00E47612">
              <w:rPr>
                <w:rFonts w:cs="Times New Roman"/>
                <w:sz w:val="22"/>
                <w:szCs w:val="22"/>
              </w:rPr>
              <w:t xml:space="preserve">) </w:t>
            </w:r>
            <w:r>
              <w:rPr>
                <w:rFonts w:cs="Times New Roman"/>
                <w:sz w:val="22"/>
                <w:szCs w:val="22"/>
              </w:rPr>
              <w:t xml:space="preserve">- </w:t>
            </w:r>
            <w:r w:rsidRPr="00E47612">
              <w:rPr>
                <w:rFonts w:cs="Times New Roman"/>
                <w:sz w:val="22"/>
                <w:szCs w:val="22"/>
              </w:rPr>
              <w:t>3 szt.</w:t>
            </w:r>
          </w:p>
          <w:p w14:paraId="7D04313D" w14:textId="77777777" w:rsidR="0096204C" w:rsidRPr="00E47612" w:rsidRDefault="0096204C" w:rsidP="00207D62">
            <w:pPr>
              <w:pStyle w:val="Akapitzlist1"/>
              <w:ind w:left="0"/>
              <w:rPr>
                <w:rFonts w:cs="Times New Roman"/>
                <w:sz w:val="22"/>
                <w:szCs w:val="22"/>
              </w:rPr>
            </w:pPr>
            <w:r w:rsidRPr="00E47612">
              <w:rPr>
                <w:rFonts w:cs="Times New Roman"/>
                <w:sz w:val="22"/>
                <w:szCs w:val="22"/>
              </w:rPr>
              <w:t xml:space="preserve">Cały sprzęt stanowiący wyposażenie pojazdu musi być zamontowany w pojeździe w sposób uzgodniony i zaakceptowany przez zamawiającego.   </w:t>
            </w:r>
          </w:p>
        </w:tc>
        <w:tc>
          <w:tcPr>
            <w:tcW w:w="3969" w:type="dxa"/>
            <w:tcBorders>
              <w:left w:val="single" w:sz="4" w:space="0" w:color="000000"/>
              <w:right w:val="single" w:sz="4" w:space="0" w:color="000000"/>
            </w:tcBorders>
          </w:tcPr>
          <w:p w14:paraId="24E1ECDE" w14:textId="77777777" w:rsidR="0096204C" w:rsidRPr="00E47612" w:rsidRDefault="0096204C" w:rsidP="00207D62">
            <w:pPr>
              <w:pStyle w:val="Akapitzlist2"/>
              <w:widowControl w:val="0"/>
              <w:suppressAutoHyphens/>
              <w:overflowPunct w:val="0"/>
              <w:snapToGrid w:val="0"/>
              <w:ind w:left="0"/>
              <w:rPr>
                <w:sz w:val="22"/>
                <w:szCs w:val="22"/>
              </w:rPr>
            </w:pPr>
          </w:p>
        </w:tc>
      </w:tr>
    </w:tbl>
    <w:p w14:paraId="2751C653" w14:textId="77777777" w:rsidR="0096204C" w:rsidRDefault="0096204C" w:rsidP="0096204C">
      <w:pPr>
        <w:tabs>
          <w:tab w:val="left" w:pos="284"/>
        </w:tabs>
        <w:spacing w:after="60"/>
      </w:pPr>
    </w:p>
    <w:p w14:paraId="100890E1" w14:textId="77777777" w:rsidR="006C2999" w:rsidRPr="0096204C" w:rsidRDefault="006C2999" w:rsidP="0096204C"/>
    <w:sectPr w:rsidR="006C2999" w:rsidRPr="0096204C" w:rsidSect="0096204C">
      <w:headerReference w:type="default" r:id="rId7"/>
      <w:footerReference w:type="default" r:id="rId8"/>
      <w:pgSz w:w="11906" w:h="16838"/>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15F15" w14:textId="77777777" w:rsidR="00026AB3" w:rsidRDefault="00026AB3" w:rsidP="005C512A">
      <w:pPr>
        <w:spacing w:after="0" w:line="240" w:lineRule="auto"/>
      </w:pPr>
      <w:r>
        <w:separator/>
      </w:r>
    </w:p>
  </w:endnote>
  <w:endnote w:type="continuationSeparator" w:id="0">
    <w:p w14:paraId="33FB85A9" w14:textId="77777777" w:rsidR="00026AB3" w:rsidRDefault="00026AB3"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0000000000000000000"/>
    <w:charset w:val="EE"/>
    <w:family w:val="auto"/>
    <w:notTrueType/>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Condensed">
    <w:altName w:val="Verdana"/>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7C82A" w14:textId="77777777" w:rsidR="00C50A5F" w:rsidRDefault="00C50A5F">
    <w:pPr>
      <w:pStyle w:val="Stopka"/>
      <w:jc w:val="right"/>
    </w:pPr>
    <w:r>
      <w:fldChar w:fldCharType="begin"/>
    </w:r>
    <w:r>
      <w:instrText>PAGE   \* MERGEFORMAT</w:instrText>
    </w:r>
    <w:r>
      <w:fldChar w:fldCharType="separate"/>
    </w:r>
    <w:r w:rsidR="00007798">
      <w:rPr>
        <w:noProof/>
      </w:rPr>
      <w:t>16</w:t>
    </w:r>
    <w:r>
      <w:rPr>
        <w:noProof/>
      </w:rPr>
      <w:fldChar w:fldCharType="end"/>
    </w:r>
  </w:p>
  <w:p w14:paraId="08F6D0D9" w14:textId="77777777" w:rsidR="00C50A5F" w:rsidRDefault="00C50A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DB0F2" w14:textId="77777777" w:rsidR="00026AB3" w:rsidRDefault="00026AB3" w:rsidP="005C512A">
      <w:pPr>
        <w:spacing w:after="0" w:line="240" w:lineRule="auto"/>
      </w:pPr>
      <w:r>
        <w:separator/>
      </w:r>
    </w:p>
  </w:footnote>
  <w:footnote w:type="continuationSeparator" w:id="0">
    <w:p w14:paraId="7AB4112A" w14:textId="77777777" w:rsidR="00026AB3" w:rsidRDefault="00026AB3" w:rsidP="005C5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F23B0" w14:textId="637539DE" w:rsidR="0096204C" w:rsidRDefault="006563EA">
    <w:pPr>
      <w:pStyle w:val="Nagwek"/>
    </w:pPr>
    <w:r>
      <w:t>ZP.1.2024</w:t>
    </w:r>
    <w:r w:rsidR="0096204C">
      <w:tab/>
    </w:r>
    <w:r w:rsidR="0096204C">
      <w:tab/>
      <w:t xml:space="preserve">Załącznik nr </w:t>
    </w:r>
    <w:r w:rsidR="00E76A9B">
      <w:t>6</w:t>
    </w:r>
    <w:r w:rsidR="0096204C">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7B26"/>
    <w:multiLevelType w:val="multilevel"/>
    <w:tmpl w:val="FFFFFFFF"/>
    <w:lvl w:ilvl="0">
      <w:start w:val="1"/>
      <w:numFmt w:val="bullet"/>
      <w:lvlText w:val=""/>
      <w:lvlJc w:val="left"/>
      <w:pPr>
        <w:tabs>
          <w:tab w:val="num" w:pos="218"/>
        </w:tabs>
        <w:ind w:left="218" w:hanging="218"/>
      </w:pPr>
      <w:rPr>
        <w:rFonts w:ascii="Symbol" w:hAnsi="Symbol" w:hint="default"/>
        <w:sz w:val="22"/>
      </w:rPr>
    </w:lvl>
    <w:lvl w:ilvl="1">
      <w:start w:val="1"/>
      <w:numFmt w:val="bullet"/>
      <w:lvlText w:val="o"/>
      <w:lvlJc w:val="left"/>
      <w:pPr>
        <w:tabs>
          <w:tab w:val="num" w:pos="1800"/>
        </w:tabs>
        <w:ind w:left="1800" w:hanging="360"/>
      </w:pPr>
      <w:rPr>
        <w:rFonts w:ascii="OpenSymbol" w:hAnsi="OpenSymbol" w:hint="default"/>
        <w:sz w:val="24"/>
      </w:rPr>
    </w:lvl>
    <w:lvl w:ilvl="2">
      <w:start w:val="1"/>
      <w:numFmt w:val="decimal"/>
      <w:lvlText w:val="%3."/>
      <w:lvlJc w:val="left"/>
      <w:pPr>
        <w:tabs>
          <w:tab w:val="num" w:pos="2160"/>
        </w:tabs>
        <w:ind w:left="2160" w:hanging="360"/>
      </w:pPr>
      <w:rPr>
        <w:rFonts w:cs="Times New Roman"/>
        <w:sz w:val="24"/>
        <w:szCs w:val="24"/>
      </w:rPr>
    </w:lvl>
    <w:lvl w:ilvl="3">
      <w:start w:val="1"/>
      <w:numFmt w:val="decimal"/>
      <w:lvlText w:val="%4."/>
      <w:lvlJc w:val="left"/>
      <w:pPr>
        <w:tabs>
          <w:tab w:val="num" w:pos="2880"/>
        </w:tabs>
        <w:ind w:left="2880" w:hanging="360"/>
      </w:pPr>
      <w:rPr>
        <w:rFonts w:cs="Times New Roman"/>
        <w:sz w:val="24"/>
        <w:szCs w:val="24"/>
      </w:rPr>
    </w:lvl>
    <w:lvl w:ilvl="4">
      <w:start w:val="1"/>
      <w:numFmt w:val="decimal"/>
      <w:lvlText w:val="%5."/>
      <w:lvlJc w:val="left"/>
      <w:pPr>
        <w:tabs>
          <w:tab w:val="num" w:pos="3600"/>
        </w:tabs>
        <w:ind w:left="3600" w:hanging="360"/>
      </w:pPr>
      <w:rPr>
        <w:rFonts w:cs="Times New Roman"/>
        <w:sz w:val="24"/>
        <w:szCs w:val="24"/>
      </w:rPr>
    </w:lvl>
    <w:lvl w:ilvl="5">
      <w:start w:val="1"/>
      <w:numFmt w:val="decimal"/>
      <w:lvlText w:val="%6."/>
      <w:lvlJc w:val="left"/>
      <w:pPr>
        <w:tabs>
          <w:tab w:val="num" w:pos="4320"/>
        </w:tabs>
        <w:ind w:left="4320" w:hanging="360"/>
      </w:pPr>
      <w:rPr>
        <w:rFonts w:cs="Times New Roman"/>
        <w:sz w:val="24"/>
        <w:szCs w:val="24"/>
      </w:rPr>
    </w:lvl>
    <w:lvl w:ilvl="6">
      <w:start w:val="1"/>
      <w:numFmt w:val="decimal"/>
      <w:lvlText w:val="%7."/>
      <w:lvlJc w:val="left"/>
      <w:pPr>
        <w:tabs>
          <w:tab w:val="num" w:pos="5040"/>
        </w:tabs>
        <w:ind w:left="5040" w:hanging="360"/>
      </w:pPr>
      <w:rPr>
        <w:rFonts w:cs="Times New Roman"/>
        <w:sz w:val="24"/>
        <w:szCs w:val="24"/>
      </w:rPr>
    </w:lvl>
    <w:lvl w:ilvl="7">
      <w:start w:val="1"/>
      <w:numFmt w:val="decimal"/>
      <w:lvlText w:val="%8."/>
      <w:lvlJc w:val="left"/>
      <w:pPr>
        <w:tabs>
          <w:tab w:val="num" w:pos="5760"/>
        </w:tabs>
        <w:ind w:left="5760" w:hanging="360"/>
      </w:pPr>
      <w:rPr>
        <w:rFonts w:cs="Times New Roman"/>
        <w:sz w:val="24"/>
        <w:szCs w:val="24"/>
      </w:rPr>
    </w:lvl>
    <w:lvl w:ilvl="8">
      <w:start w:val="1"/>
      <w:numFmt w:val="decimal"/>
      <w:lvlText w:val="%9."/>
      <w:lvlJc w:val="left"/>
      <w:pPr>
        <w:tabs>
          <w:tab w:val="num" w:pos="6480"/>
        </w:tabs>
        <w:ind w:left="6480" w:hanging="360"/>
      </w:pPr>
      <w:rPr>
        <w:rFonts w:cs="Times New Roman"/>
        <w:sz w:val="24"/>
        <w:szCs w:val="24"/>
      </w:rPr>
    </w:lvl>
  </w:abstractNum>
  <w:abstractNum w:abstractNumId="1" w15:restartNumberingAfterBreak="0">
    <w:nsid w:val="203A0C04"/>
    <w:multiLevelType w:val="multilevel"/>
    <w:tmpl w:val="FFFFFFFF"/>
    <w:lvl w:ilvl="0">
      <w:start w:val="1"/>
      <w:numFmt w:val="decimal"/>
      <w:lvlText w:val="%1."/>
      <w:lvlJc w:val="left"/>
      <w:pPr>
        <w:tabs>
          <w:tab w:val="num" w:pos="397"/>
        </w:tabs>
        <w:ind w:left="737" w:hanging="624"/>
      </w:pPr>
      <w:rPr>
        <w:rFonts w:ascii="Verdana" w:hAnsi="Verdana" w:cs="Arial"/>
        <w:color w:val="000000"/>
        <w:spacing w:val="2"/>
        <w:sz w:val="20"/>
      </w:rPr>
    </w:lvl>
    <w:lvl w:ilvl="1">
      <w:start w:val="1"/>
      <w:numFmt w:val="decimal"/>
      <w:lvlText w:val="%1.%2."/>
      <w:lvlJc w:val="left"/>
      <w:pPr>
        <w:tabs>
          <w:tab w:val="num" w:pos="792"/>
        </w:tabs>
        <w:ind w:left="792" w:hanging="679"/>
      </w:pPr>
      <w:rPr>
        <w:rFonts w:ascii="Verdana" w:hAnsi="Verdana" w:cs="Times New Roman"/>
        <w:b/>
        <w:i w:val="0"/>
        <w:color w:val="000000"/>
        <w:spacing w:val="2"/>
        <w:sz w:val="24"/>
        <w:szCs w:val="24"/>
      </w:rPr>
    </w:lvl>
    <w:lvl w:ilvl="2">
      <w:start w:val="1"/>
      <w:numFmt w:val="decimal"/>
      <w:lvlText w:val="%1.%2.%3."/>
      <w:lvlJc w:val="left"/>
      <w:pPr>
        <w:tabs>
          <w:tab w:val="num" w:pos="1440"/>
        </w:tabs>
        <w:ind w:left="1224" w:hanging="1111"/>
      </w:pPr>
      <w:rPr>
        <w:rFonts w:cs="Times New Roman"/>
      </w:rPr>
    </w:lvl>
    <w:lvl w:ilvl="3">
      <w:start w:val="1"/>
      <w:numFmt w:val="decimal"/>
      <w:lvlText w:val="%1.%2.%3.%4."/>
      <w:lvlJc w:val="left"/>
      <w:pPr>
        <w:tabs>
          <w:tab w:val="num" w:pos="1800"/>
        </w:tabs>
        <w:ind w:left="1728" w:hanging="1615"/>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3C7F264C"/>
    <w:multiLevelType w:val="multilevel"/>
    <w:tmpl w:val="FFFFFFFF"/>
    <w:lvl w:ilvl="0">
      <w:start w:val="1"/>
      <w:numFmt w:val="bullet"/>
      <w:lvlText w:val=""/>
      <w:lvlJc w:val="left"/>
      <w:pPr>
        <w:ind w:left="502" w:hanging="360"/>
      </w:pPr>
      <w:rPr>
        <w:rFonts w:ascii="Symbol" w:hAnsi="Symbol" w:hint="default"/>
        <w:color w:val="00000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5A9719CB"/>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15:restartNumberingAfterBreak="0">
    <w:nsid w:val="6FE503B8"/>
    <w:multiLevelType w:val="hybridMultilevel"/>
    <w:tmpl w:val="D408F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80295358">
    <w:abstractNumId w:val="1"/>
  </w:num>
  <w:num w:numId="2" w16cid:durableId="1034887163">
    <w:abstractNumId w:val="0"/>
  </w:num>
  <w:num w:numId="3" w16cid:durableId="511456192">
    <w:abstractNumId w:val="2"/>
  </w:num>
  <w:num w:numId="4" w16cid:durableId="171263897">
    <w:abstractNumId w:val="3"/>
  </w:num>
  <w:num w:numId="5" w16cid:durableId="30659012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B86"/>
    <w:rsid w:val="00001533"/>
    <w:rsid w:val="0000193A"/>
    <w:rsid w:val="000022D2"/>
    <w:rsid w:val="000028BA"/>
    <w:rsid w:val="0000419E"/>
    <w:rsid w:val="00004F00"/>
    <w:rsid w:val="00007798"/>
    <w:rsid w:val="00011333"/>
    <w:rsid w:val="000149C8"/>
    <w:rsid w:val="00016793"/>
    <w:rsid w:val="00017003"/>
    <w:rsid w:val="00022780"/>
    <w:rsid w:val="000235DE"/>
    <w:rsid w:val="000242D5"/>
    <w:rsid w:val="00026809"/>
    <w:rsid w:val="00026AB3"/>
    <w:rsid w:val="00026EEA"/>
    <w:rsid w:val="000270E7"/>
    <w:rsid w:val="00030076"/>
    <w:rsid w:val="000308CB"/>
    <w:rsid w:val="000332CD"/>
    <w:rsid w:val="000404ED"/>
    <w:rsid w:val="00044B72"/>
    <w:rsid w:val="0005113C"/>
    <w:rsid w:val="000541D7"/>
    <w:rsid w:val="00056A55"/>
    <w:rsid w:val="00056B33"/>
    <w:rsid w:val="00057988"/>
    <w:rsid w:val="00060B59"/>
    <w:rsid w:val="00062A47"/>
    <w:rsid w:val="000634FF"/>
    <w:rsid w:val="00063E35"/>
    <w:rsid w:val="00064376"/>
    <w:rsid w:val="000675B7"/>
    <w:rsid w:val="00067D9C"/>
    <w:rsid w:val="00070F10"/>
    <w:rsid w:val="000746A3"/>
    <w:rsid w:val="00082B80"/>
    <w:rsid w:val="00085855"/>
    <w:rsid w:val="00086FE1"/>
    <w:rsid w:val="00093148"/>
    <w:rsid w:val="000944C6"/>
    <w:rsid w:val="000A0A3B"/>
    <w:rsid w:val="000A208A"/>
    <w:rsid w:val="000A22BB"/>
    <w:rsid w:val="000A4A29"/>
    <w:rsid w:val="000A6178"/>
    <w:rsid w:val="000A6CD5"/>
    <w:rsid w:val="000B4860"/>
    <w:rsid w:val="000B5E02"/>
    <w:rsid w:val="000B634F"/>
    <w:rsid w:val="000C1C29"/>
    <w:rsid w:val="000C2192"/>
    <w:rsid w:val="000C63B5"/>
    <w:rsid w:val="000C7A49"/>
    <w:rsid w:val="000C7D5C"/>
    <w:rsid w:val="000D0318"/>
    <w:rsid w:val="000D0583"/>
    <w:rsid w:val="000D2BEB"/>
    <w:rsid w:val="000D3E29"/>
    <w:rsid w:val="000E30BE"/>
    <w:rsid w:val="000E662A"/>
    <w:rsid w:val="000F138C"/>
    <w:rsid w:val="000F2AC3"/>
    <w:rsid w:val="000F6AD2"/>
    <w:rsid w:val="000F6B86"/>
    <w:rsid w:val="000F6F81"/>
    <w:rsid w:val="0010127E"/>
    <w:rsid w:val="00102080"/>
    <w:rsid w:val="00107D0B"/>
    <w:rsid w:val="00107E3D"/>
    <w:rsid w:val="00110A12"/>
    <w:rsid w:val="00110C3D"/>
    <w:rsid w:val="00113B06"/>
    <w:rsid w:val="001150D9"/>
    <w:rsid w:val="00121187"/>
    <w:rsid w:val="00131A40"/>
    <w:rsid w:val="00134EA4"/>
    <w:rsid w:val="00135DFF"/>
    <w:rsid w:val="00140E60"/>
    <w:rsid w:val="00144766"/>
    <w:rsid w:val="001463B0"/>
    <w:rsid w:val="0015056B"/>
    <w:rsid w:val="001515E0"/>
    <w:rsid w:val="0015264B"/>
    <w:rsid w:val="001554CD"/>
    <w:rsid w:val="00155D14"/>
    <w:rsid w:val="00163631"/>
    <w:rsid w:val="00164BB4"/>
    <w:rsid w:val="0016572E"/>
    <w:rsid w:val="00170A19"/>
    <w:rsid w:val="00171D92"/>
    <w:rsid w:val="0017659B"/>
    <w:rsid w:val="00177C55"/>
    <w:rsid w:val="00177F82"/>
    <w:rsid w:val="00186684"/>
    <w:rsid w:val="00190848"/>
    <w:rsid w:val="00191B56"/>
    <w:rsid w:val="00192206"/>
    <w:rsid w:val="00194C68"/>
    <w:rsid w:val="00195290"/>
    <w:rsid w:val="00196C8E"/>
    <w:rsid w:val="001A2164"/>
    <w:rsid w:val="001A3C02"/>
    <w:rsid w:val="001A4389"/>
    <w:rsid w:val="001A4458"/>
    <w:rsid w:val="001A4C01"/>
    <w:rsid w:val="001A7AD5"/>
    <w:rsid w:val="001B50B9"/>
    <w:rsid w:val="001C0191"/>
    <w:rsid w:val="001C0CE5"/>
    <w:rsid w:val="001C17A3"/>
    <w:rsid w:val="001C18DF"/>
    <w:rsid w:val="001C4F26"/>
    <w:rsid w:val="001D17D5"/>
    <w:rsid w:val="001D27E4"/>
    <w:rsid w:val="001E10D0"/>
    <w:rsid w:val="001E2AAA"/>
    <w:rsid w:val="001E5456"/>
    <w:rsid w:val="001E5613"/>
    <w:rsid w:val="001F2E40"/>
    <w:rsid w:val="001F3132"/>
    <w:rsid w:val="001F4E76"/>
    <w:rsid w:val="001F503C"/>
    <w:rsid w:val="001F67E3"/>
    <w:rsid w:val="001F6BE0"/>
    <w:rsid w:val="002016CD"/>
    <w:rsid w:val="00205B4B"/>
    <w:rsid w:val="00207C4F"/>
    <w:rsid w:val="00210413"/>
    <w:rsid w:val="002146E5"/>
    <w:rsid w:val="00221325"/>
    <w:rsid w:val="00222234"/>
    <w:rsid w:val="002222CE"/>
    <w:rsid w:val="00223620"/>
    <w:rsid w:val="00224367"/>
    <w:rsid w:val="00225C5E"/>
    <w:rsid w:val="00227785"/>
    <w:rsid w:val="0022796F"/>
    <w:rsid w:val="00230AEA"/>
    <w:rsid w:val="002441FF"/>
    <w:rsid w:val="002448E1"/>
    <w:rsid w:val="00247729"/>
    <w:rsid w:val="002600E1"/>
    <w:rsid w:val="002679E5"/>
    <w:rsid w:val="00275E7E"/>
    <w:rsid w:val="002764D8"/>
    <w:rsid w:val="0027762D"/>
    <w:rsid w:val="00280EAE"/>
    <w:rsid w:val="00282013"/>
    <w:rsid w:val="00282A3F"/>
    <w:rsid w:val="00283E86"/>
    <w:rsid w:val="002850BE"/>
    <w:rsid w:val="00286F6F"/>
    <w:rsid w:val="00293744"/>
    <w:rsid w:val="00294A12"/>
    <w:rsid w:val="00294F45"/>
    <w:rsid w:val="00295955"/>
    <w:rsid w:val="00295AB2"/>
    <w:rsid w:val="00297D11"/>
    <w:rsid w:val="002A0A01"/>
    <w:rsid w:val="002A0E58"/>
    <w:rsid w:val="002A3B46"/>
    <w:rsid w:val="002A4EBF"/>
    <w:rsid w:val="002B374E"/>
    <w:rsid w:val="002B59E9"/>
    <w:rsid w:val="002B5ED2"/>
    <w:rsid w:val="002C1811"/>
    <w:rsid w:val="002C33F4"/>
    <w:rsid w:val="002C4C88"/>
    <w:rsid w:val="002E188E"/>
    <w:rsid w:val="002E2748"/>
    <w:rsid w:val="002F134B"/>
    <w:rsid w:val="00302FC6"/>
    <w:rsid w:val="00303253"/>
    <w:rsid w:val="0030561F"/>
    <w:rsid w:val="00312DD0"/>
    <w:rsid w:val="003210EB"/>
    <w:rsid w:val="0032176B"/>
    <w:rsid w:val="0032221D"/>
    <w:rsid w:val="0033392A"/>
    <w:rsid w:val="003361BC"/>
    <w:rsid w:val="00343FD9"/>
    <w:rsid w:val="00344756"/>
    <w:rsid w:val="00346152"/>
    <w:rsid w:val="00364199"/>
    <w:rsid w:val="0036498A"/>
    <w:rsid w:val="00365478"/>
    <w:rsid w:val="00367889"/>
    <w:rsid w:val="00370777"/>
    <w:rsid w:val="0037237A"/>
    <w:rsid w:val="003736B4"/>
    <w:rsid w:val="003817D2"/>
    <w:rsid w:val="00385E36"/>
    <w:rsid w:val="003906CE"/>
    <w:rsid w:val="00394F0D"/>
    <w:rsid w:val="003A1739"/>
    <w:rsid w:val="003A71C7"/>
    <w:rsid w:val="003A75BA"/>
    <w:rsid w:val="003B3383"/>
    <w:rsid w:val="003B4B19"/>
    <w:rsid w:val="003B4D47"/>
    <w:rsid w:val="003B7E50"/>
    <w:rsid w:val="003C7D5D"/>
    <w:rsid w:val="003D05D9"/>
    <w:rsid w:val="003D3F8F"/>
    <w:rsid w:val="003D40A1"/>
    <w:rsid w:val="003D6271"/>
    <w:rsid w:val="003E05B5"/>
    <w:rsid w:val="003E3A10"/>
    <w:rsid w:val="003E3AF5"/>
    <w:rsid w:val="003E4296"/>
    <w:rsid w:val="003E4DBC"/>
    <w:rsid w:val="003E4DD3"/>
    <w:rsid w:val="003F1D41"/>
    <w:rsid w:val="003F3458"/>
    <w:rsid w:val="003F4FB0"/>
    <w:rsid w:val="003F63D1"/>
    <w:rsid w:val="003F6631"/>
    <w:rsid w:val="003F73C0"/>
    <w:rsid w:val="003F7D36"/>
    <w:rsid w:val="0040201E"/>
    <w:rsid w:val="00402B52"/>
    <w:rsid w:val="0040523B"/>
    <w:rsid w:val="00405413"/>
    <w:rsid w:val="00406449"/>
    <w:rsid w:val="004116A8"/>
    <w:rsid w:val="00414C84"/>
    <w:rsid w:val="004221CD"/>
    <w:rsid w:val="00425482"/>
    <w:rsid w:val="00432895"/>
    <w:rsid w:val="00433F08"/>
    <w:rsid w:val="00435E0D"/>
    <w:rsid w:val="00435F62"/>
    <w:rsid w:val="00436D4A"/>
    <w:rsid w:val="0043777E"/>
    <w:rsid w:val="00437A05"/>
    <w:rsid w:val="00442306"/>
    <w:rsid w:val="004435EF"/>
    <w:rsid w:val="00444125"/>
    <w:rsid w:val="00445763"/>
    <w:rsid w:val="0044659E"/>
    <w:rsid w:val="00452533"/>
    <w:rsid w:val="00460D0D"/>
    <w:rsid w:val="004611AC"/>
    <w:rsid w:val="004640AF"/>
    <w:rsid w:val="00467349"/>
    <w:rsid w:val="0047015E"/>
    <w:rsid w:val="00470A71"/>
    <w:rsid w:val="00471991"/>
    <w:rsid w:val="004743F8"/>
    <w:rsid w:val="0047577B"/>
    <w:rsid w:val="00477BA8"/>
    <w:rsid w:val="00480384"/>
    <w:rsid w:val="00484AB3"/>
    <w:rsid w:val="00484FDB"/>
    <w:rsid w:val="0049161A"/>
    <w:rsid w:val="0049490B"/>
    <w:rsid w:val="00496098"/>
    <w:rsid w:val="004A0E69"/>
    <w:rsid w:val="004A45C5"/>
    <w:rsid w:val="004A569E"/>
    <w:rsid w:val="004A62D6"/>
    <w:rsid w:val="004B4BA7"/>
    <w:rsid w:val="004B5F86"/>
    <w:rsid w:val="004C0BAD"/>
    <w:rsid w:val="004C11C4"/>
    <w:rsid w:val="004D1F66"/>
    <w:rsid w:val="004D48F0"/>
    <w:rsid w:val="004D4AB7"/>
    <w:rsid w:val="004E1E55"/>
    <w:rsid w:val="004E6701"/>
    <w:rsid w:val="004E71D2"/>
    <w:rsid w:val="004F0629"/>
    <w:rsid w:val="004F1447"/>
    <w:rsid w:val="004F3F26"/>
    <w:rsid w:val="004F69EC"/>
    <w:rsid w:val="004F6DE5"/>
    <w:rsid w:val="0050174E"/>
    <w:rsid w:val="00503BF8"/>
    <w:rsid w:val="00505C2E"/>
    <w:rsid w:val="00506006"/>
    <w:rsid w:val="005071EE"/>
    <w:rsid w:val="00507D65"/>
    <w:rsid w:val="00511CDF"/>
    <w:rsid w:val="005123E0"/>
    <w:rsid w:val="0051260B"/>
    <w:rsid w:val="00512A46"/>
    <w:rsid w:val="00513F3E"/>
    <w:rsid w:val="005231D8"/>
    <w:rsid w:val="0052460C"/>
    <w:rsid w:val="005246E9"/>
    <w:rsid w:val="00525D12"/>
    <w:rsid w:val="00530974"/>
    <w:rsid w:val="00530E94"/>
    <w:rsid w:val="00533A3C"/>
    <w:rsid w:val="00536BA6"/>
    <w:rsid w:val="00537285"/>
    <w:rsid w:val="00546E81"/>
    <w:rsid w:val="00550CD2"/>
    <w:rsid w:val="005516DD"/>
    <w:rsid w:val="005538C2"/>
    <w:rsid w:val="00555865"/>
    <w:rsid w:val="00560636"/>
    <w:rsid w:val="005609A2"/>
    <w:rsid w:val="005618F9"/>
    <w:rsid w:val="00562295"/>
    <w:rsid w:val="00562811"/>
    <w:rsid w:val="00570D01"/>
    <w:rsid w:val="00572181"/>
    <w:rsid w:val="0057286D"/>
    <w:rsid w:val="00572888"/>
    <w:rsid w:val="005772B9"/>
    <w:rsid w:val="00580E8D"/>
    <w:rsid w:val="0058255F"/>
    <w:rsid w:val="00585F77"/>
    <w:rsid w:val="00586368"/>
    <w:rsid w:val="0058781C"/>
    <w:rsid w:val="005931E6"/>
    <w:rsid w:val="0059379B"/>
    <w:rsid w:val="00596A21"/>
    <w:rsid w:val="00597542"/>
    <w:rsid w:val="005A1D07"/>
    <w:rsid w:val="005A33B1"/>
    <w:rsid w:val="005A59B4"/>
    <w:rsid w:val="005A6A76"/>
    <w:rsid w:val="005A7B0E"/>
    <w:rsid w:val="005B3840"/>
    <w:rsid w:val="005B4B2B"/>
    <w:rsid w:val="005B52EF"/>
    <w:rsid w:val="005B5B2B"/>
    <w:rsid w:val="005B6773"/>
    <w:rsid w:val="005B6BD8"/>
    <w:rsid w:val="005C4FC0"/>
    <w:rsid w:val="005C512A"/>
    <w:rsid w:val="005D4532"/>
    <w:rsid w:val="005D5A29"/>
    <w:rsid w:val="005E1475"/>
    <w:rsid w:val="005E4A16"/>
    <w:rsid w:val="005E4AD6"/>
    <w:rsid w:val="005F1F38"/>
    <w:rsid w:val="00604FE1"/>
    <w:rsid w:val="00611A3C"/>
    <w:rsid w:val="00613917"/>
    <w:rsid w:val="0061703E"/>
    <w:rsid w:val="0062304E"/>
    <w:rsid w:val="0062458E"/>
    <w:rsid w:val="00626D14"/>
    <w:rsid w:val="00634314"/>
    <w:rsid w:val="00634A5A"/>
    <w:rsid w:val="006361AF"/>
    <w:rsid w:val="00646FDE"/>
    <w:rsid w:val="00647363"/>
    <w:rsid w:val="00647C33"/>
    <w:rsid w:val="00650C5B"/>
    <w:rsid w:val="00656345"/>
    <w:rsid w:val="006563EA"/>
    <w:rsid w:val="00660009"/>
    <w:rsid w:val="00663DBE"/>
    <w:rsid w:val="0066593C"/>
    <w:rsid w:val="006665AB"/>
    <w:rsid w:val="00670516"/>
    <w:rsid w:val="00670F68"/>
    <w:rsid w:val="0068325C"/>
    <w:rsid w:val="0068608E"/>
    <w:rsid w:val="00693259"/>
    <w:rsid w:val="00694725"/>
    <w:rsid w:val="00697004"/>
    <w:rsid w:val="006A0B37"/>
    <w:rsid w:val="006A14AA"/>
    <w:rsid w:val="006A546B"/>
    <w:rsid w:val="006B03E4"/>
    <w:rsid w:val="006B3B6D"/>
    <w:rsid w:val="006B589C"/>
    <w:rsid w:val="006B75F8"/>
    <w:rsid w:val="006B7BF4"/>
    <w:rsid w:val="006C2999"/>
    <w:rsid w:val="006D0369"/>
    <w:rsid w:val="006D0707"/>
    <w:rsid w:val="006D5C50"/>
    <w:rsid w:val="006E1728"/>
    <w:rsid w:val="006E2A30"/>
    <w:rsid w:val="006E308C"/>
    <w:rsid w:val="006E5F02"/>
    <w:rsid w:val="006E7DB4"/>
    <w:rsid w:val="006F2339"/>
    <w:rsid w:val="006F4CF0"/>
    <w:rsid w:val="006F4ED6"/>
    <w:rsid w:val="006F7BF4"/>
    <w:rsid w:val="00700431"/>
    <w:rsid w:val="00701CF2"/>
    <w:rsid w:val="0070700B"/>
    <w:rsid w:val="00707331"/>
    <w:rsid w:val="00707B63"/>
    <w:rsid w:val="00713AD9"/>
    <w:rsid w:val="007142DA"/>
    <w:rsid w:val="00716B4D"/>
    <w:rsid w:val="007214BA"/>
    <w:rsid w:val="007215B6"/>
    <w:rsid w:val="007216C2"/>
    <w:rsid w:val="007248E1"/>
    <w:rsid w:val="007274A4"/>
    <w:rsid w:val="00727AA3"/>
    <w:rsid w:val="00730E0A"/>
    <w:rsid w:val="007330B0"/>
    <w:rsid w:val="00733CE8"/>
    <w:rsid w:val="00735E89"/>
    <w:rsid w:val="00737255"/>
    <w:rsid w:val="00743FB9"/>
    <w:rsid w:val="007469F5"/>
    <w:rsid w:val="00751E27"/>
    <w:rsid w:val="00762439"/>
    <w:rsid w:val="00764061"/>
    <w:rsid w:val="00765B91"/>
    <w:rsid w:val="007669D3"/>
    <w:rsid w:val="007677AF"/>
    <w:rsid w:val="0077003D"/>
    <w:rsid w:val="0077022C"/>
    <w:rsid w:val="00770244"/>
    <w:rsid w:val="007706F5"/>
    <w:rsid w:val="00770773"/>
    <w:rsid w:val="007718EC"/>
    <w:rsid w:val="00791340"/>
    <w:rsid w:val="007913A1"/>
    <w:rsid w:val="00792EC5"/>
    <w:rsid w:val="00794AFB"/>
    <w:rsid w:val="00795B90"/>
    <w:rsid w:val="007A09C8"/>
    <w:rsid w:val="007A2A59"/>
    <w:rsid w:val="007A5878"/>
    <w:rsid w:val="007A634E"/>
    <w:rsid w:val="007A734C"/>
    <w:rsid w:val="007B20F5"/>
    <w:rsid w:val="007C27CE"/>
    <w:rsid w:val="007D47CB"/>
    <w:rsid w:val="007D70A8"/>
    <w:rsid w:val="007D7A86"/>
    <w:rsid w:val="007E2B6C"/>
    <w:rsid w:val="007E403A"/>
    <w:rsid w:val="007E5CC7"/>
    <w:rsid w:val="007F2673"/>
    <w:rsid w:val="007F2EA5"/>
    <w:rsid w:val="007F4A75"/>
    <w:rsid w:val="007F4BBF"/>
    <w:rsid w:val="007F6682"/>
    <w:rsid w:val="0080124F"/>
    <w:rsid w:val="008036F7"/>
    <w:rsid w:val="00803AD0"/>
    <w:rsid w:val="008111D6"/>
    <w:rsid w:val="00811871"/>
    <w:rsid w:val="00814E6C"/>
    <w:rsid w:val="00817D40"/>
    <w:rsid w:val="0082343C"/>
    <w:rsid w:val="00824ADE"/>
    <w:rsid w:val="00824FF3"/>
    <w:rsid w:val="00825FD7"/>
    <w:rsid w:val="0083782C"/>
    <w:rsid w:val="008447C9"/>
    <w:rsid w:val="0084693F"/>
    <w:rsid w:val="008474AF"/>
    <w:rsid w:val="0085218A"/>
    <w:rsid w:val="008532CA"/>
    <w:rsid w:val="008552EE"/>
    <w:rsid w:val="0085711E"/>
    <w:rsid w:val="00861921"/>
    <w:rsid w:val="00861927"/>
    <w:rsid w:val="00861CEF"/>
    <w:rsid w:val="00871358"/>
    <w:rsid w:val="00871D99"/>
    <w:rsid w:val="00873AEA"/>
    <w:rsid w:val="00873DB6"/>
    <w:rsid w:val="00875EAD"/>
    <w:rsid w:val="00880230"/>
    <w:rsid w:val="00881660"/>
    <w:rsid w:val="0088626D"/>
    <w:rsid w:val="00890897"/>
    <w:rsid w:val="00891762"/>
    <w:rsid w:val="00896C3D"/>
    <w:rsid w:val="008A2707"/>
    <w:rsid w:val="008A4D7C"/>
    <w:rsid w:val="008B1020"/>
    <w:rsid w:val="008B4100"/>
    <w:rsid w:val="008B686B"/>
    <w:rsid w:val="008B71E4"/>
    <w:rsid w:val="008B78D9"/>
    <w:rsid w:val="008B7BB5"/>
    <w:rsid w:val="008C0AA4"/>
    <w:rsid w:val="008C4600"/>
    <w:rsid w:val="008C7762"/>
    <w:rsid w:val="008D33C7"/>
    <w:rsid w:val="008D3FD5"/>
    <w:rsid w:val="008D7A37"/>
    <w:rsid w:val="008E54EB"/>
    <w:rsid w:val="008E648C"/>
    <w:rsid w:val="008F3B6F"/>
    <w:rsid w:val="008F55DB"/>
    <w:rsid w:val="009017CF"/>
    <w:rsid w:val="0090380D"/>
    <w:rsid w:val="00907283"/>
    <w:rsid w:val="0091699A"/>
    <w:rsid w:val="00917985"/>
    <w:rsid w:val="00920176"/>
    <w:rsid w:val="00920898"/>
    <w:rsid w:val="00921B29"/>
    <w:rsid w:val="00924801"/>
    <w:rsid w:val="00925FA2"/>
    <w:rsid w:val="00926AF6"/>
    <w:rsid w:val="0092755B"/>
    <w:rsid w:val="00930035"/>
    <w:rsid w:val="0093069A"/>
    <w:rsid w:val="00932DA9"/>
    <w:rsid w:val="0093407C"/>
    <w:rsid w:val="00934AE0"/>
    <w:rsid w:val="00936BB6"/>
    <w:rsid w:val="0094594F"/>
    <w:rsid w:val="0095511E"/>
    <w:rsid w:val="00960509"/>
    <w:rsid w:val="0096204C"/>
    <w:rsid w:val="00963183"/>
    <w:rsid w:val="009633CA"/>
    <w:rsid w:val="0097423B"/>
    <w:rsid w:val="0097678D"/>
    <w:rsid w:val="009810C4"/>
    <w:rsid w:val="00984DD0"/>
    <w:rsid w:val="00990914"/>
    <w:rsid w:val="00990EC2"/>
    <w:rsid w:val="009A110C"/>
    <w:rsid w:val="009A12EE"/>
    <w:rsid w:val="009A1C01"/>
    <w:rsid w:val="009A2384"/>
    <w:rsid w:val="009A4876"/>
    <w:rsid w:val="009A7BC9"/>
    <w:rsid w:val="009B121E"/>
    <w:rsid w:val="009B5FA5"/>
    <w:rsid w:val="009B7CD2"/>
    <w:rsid w:val="009C1725"/>
    <w:rsid w:val="009C2018"/>
    <w:rsid w:val="009C3119"/>
    <w:rsid w:val="009D12CA"/>
    <w:rsid w:val="009D1FE5"/>
    <w:rsid w:val="009D22BF"/>
    <w:rsid w:val="009D2F50"/>
    <w:rsid w:val="009D79BF"/>
    <w:rsid w:val="009E0133"/>
    <w:rsid w:val="009E0E7C"/>
    <w:rsid w:val="009E37EC"/>
    <w:rsid w:val="009E5FB0"/>
    <w:rsid w:val="009F41F6"/>
    <w:rsid w:val="009F7296"/>
    <w:rsid w:val="00A10253"/>
    <w:rsid w:val="00A11D62"/>
    <w:rsid w:val="00A12A0A"/>
    <w:rsid w:val="00A137C0"/>
    <w:rsid w:val="00A16113"/>
    <w:rsid w:val="00A163CA"/>
    <w:rsid w:val="00A16FE1"/>
    <w:rsid w:val="00A170DF"/>
    <w:rsid w:val="00A17935"/>
    <w:rsid w:val="00A20A9A"/>
    <w:rsid w:val="00A2135A"/>
    <w:rsid w:val="00A22220"/>
    <w:rsid w:val="00A2243B"/>
    <w:rsid w:val="00A22C4E"/>
    <w:rsid w:val="00A25EFE"/>
    <w:rsid w:val="00A3264A"/>
    <w:rsid w:val="00A33F28"/>
    <w:rsid w:val="00A34E0B"/>
    <w:rsid w:val="00A41368"/>
    <w:rsid w:val="00A540BA"/>
    <w:rsid w:val="00A55DE9"/>
    <w:rsid w:val="00A57156"/>
    <w:rsid w:val="00A62040"/>
    <w:rsid w:val="00A626D3"/>
    <w:rsid w:val="00A70A21"/>
    <w:rsid w:val="00A7171A"/>
    <w:rsid w:val="00A751DE"/>
    <w:rsid w:val="00A76F3E"/>
    <w:rsid w:val="00A77C6D"/>
    <w:rsid w:val="00A8210D"/>
    <w:rsid w:val="00A857DD"/>
    <w:rsid w:val="00A85BA4"/>
    <w:rsid w:val="00A8649F"/>
    <w:rsid w:val="00A96FA8"/>
    <w:rsid w:val="00AA0B55"/>
    <w:rsid w:val="00AA1F86"/>
    <w:rsid w:val="00AA37D6"/>
    <w:rsid w:val="00AA3A0F"/>
    <w:rsid w:val="00AB0DE5"/>
    <w:rsid w:val="00AB5ED3"/>
    <w:rsid w:val="00AB629B"/>
    <w:rsid w:val="00AB7F8D"/>
    <w:rsid w:val="00AC3107"/>
    <w:rsid w:val="00AC38F3"/>
    <w:rsid w:val="00AD1C20"/>
    <w:rsid w:val="00AD3950"/>
    <w:rsid w:val="00AD6DB9"/>
    <w:rsid w:val="00AD706D"/>
    <w:rsid w:val="00AD7F91"/>
    <w:rsid w:val="00AE0BDF"/>
    <w:rsid w:val="00AE1EC2"/>
    <w:rsid w:val="00AE339E"/>
    <w:rsid w:val="00AE4C5B"/>
    <w:rsid w:val="00AE58C1"/>
    <w:rsid w:val="00AF2240"/>
    <w:rsid w:val="00AF2701"/>
    <w:rsid w:val="00AF58DD"/>
    <w:rsid w:val="00AF6BC7"/>
    <w:rsid w:val="00AF71A7"/>
    <w:rsid w:val="00B078A1"/>
    <w:rsid w:val="00B078CD"/>
    <w:rsid w:val="00B12972"/>
    <w:rsid w:val="00B141A8"/>
    <w:rsid w:val="00B1506D"/>
    <w:rsid w:val="00B155B3"/>
    <w:rsid w:val="00B15BC0"/>
    <w:rsid w:val="00B16CED"/>
    <w:rsid w:val="00B17758"/>
    <w:rsid w:val="00B24045"/>
    <w:rsid w:val="00B256A9"/>
    <w:rsid w:val="00B276AD"/>
    <w:rsid w:val="00B406E7"/>
    <w:rsid w:val="00B42225"/>
    <w:rsid w:val="00B45BC9"/>
    <w:rsid w:val="00B46583"/>
    <w:rsid w:val="00B46BFA"/>
    <w:rsid w:val="00B4783B"/>
    <w:rsid w:val="00B52534"/>
    <w:rsid w:val="00B5475B"/>
    <w:rsid w:val="00B56C6D"/>
    <w:rsid w:val="00B578A5"/>
    <w:rsid w:val="00B6167E"/>
    <w:rsid w:val="00B623C8"/>
    <w:rsid w:val="00B63327"/>
    <w:rsid w:val="00B636A0"/>
    <w:rsid w:val="00B656BF"/>
    <w:rsid w:val="00B65892"/>
    <w:rsid w:val="00B66098"/>
    <w:rsid w:val="00B82621"/>
    <w:rsid w:val="00B82F3A"/>
    <w:rsid w:val="00B85699"/>
    <w:rsid w:val="00B8621A"/>
    <w:rsid w:val="00B90019"/>
    <w:rsid w:val="00B93180"/>
    <w:rsid w:val="00B93CC9"/>
    <w:rsid w:val="00B97413"/>
    <w:rsid w:val="00BA1510"/>
    <w:rsid w:val="00BA1B28"/>
    <w:rsid w:val="00BA355E"/>
    <w:rsid w:val="00BB2877"/>
    <w:rsid w:val="00BB4138"/>
    <w:rsid w:val="00BB7329"/>
    <w:rsid w:val="00BB7CDF"/>
    <w:rsid w:val="00BC730E"/>
    <w:rsid w:val="00BC761C"/>
    <w:rsid w:val="00BD2CEB"/>
    <w:rsid w:val="00BE0F37"/>
    <w:rsid w:val="00BE30F1"/>
    <w:rsid w:val="00BE4F3A"/>
    <w:rsid w:val="00BE638D"/>
    <w:rsid w:val="00BE638E"/>
    <w:rsid w:val="00BF45C2"/>
    <w:rsid w:val="00BF4627"/>
    <w:rsid w:val="00BF7713"/>
    <w:rsid w:val="00C013FC"/>
    <w:rsid w:val="00C019CE"/>
    <w:rsid w:val="00C073B5"/>
    <w:rsid w:val="00C1351B"/>
    <w:rsid w:val="00C13A05"/>
    <w:rsid w:val="00C141E4"/>
    <w:rsid w:val="00C15501"/>
    <w:rsid w:val="00C16593"/>
    <w:rsid w:val="00C1672C"/>
    <w:rsid w:val="00C208B7"/>
    <w:rsid w:val="00C20E80"/>
    <w:rsid w:val="00C219AF"/>
    <w:rsid w:val="00C26766"/>
    <w:rsid w:val="00C27762"/>
    <w:rsid w:val="00C27F04"/>
    <w:rsid w:val="00C32848"/>
    <w:rsid w:val="00C3422C"/>
    <w:rsid w:val="00C34613"/>
    <w:rsid w:val="00C37FAD"/>
    <w:rsid w:val="00C418A7"/>
    <w:rsid w:val="00C43045"/>
    <w:rsid w:val="00C43B9C"/>
    <w:rsid w:val="00C50A5F"/>
    <w:rsid w:val="00C50DFD"/>
    <w:rsid w:val="00C52C42"/>
    <w:rsid w:val="00C54AFB"/>
    <w:rsid w:val="00C54BCE"/>
    <w:rsid w:val="00C616D5"/>
    <w:rsid w:val="00C61B17"/>
    <w:rsid w:val="00C63652"/>
    <w:rsid w:val="00C641C9"/>
    <w:rsid w:val="00C6759A"/>
    <w:rsid w:val="00C7163E"/>
    <w:rsid w:val="00C8144F"/>
    <w:rsid w:val="00C8339C"/>
    <w:rsid w:val="00C87961"/>
    <w:rsid w:val="00C91E0E"/>
    <w:rsid w:val="00C928F3"/>
    <w:rsid w:val="00CA0C8B"/>
    <w:rsid w:val="00CA4DBC"/>
    <w:rsid w:val="00CA5DB4"/>
    <w:rsid w:val="00CA6A0A"/>
    <w:rsid w:val="00CA7A9D"/>
    <w:rsid w:val="00CB18E2"/>
    <w:rsid w:val="00CB35BA"/>
    <w:rsid w:val="00CB3918"/>
    <w:rsid w:val="00CC0B0A"/>
    <w:rsid w:val="00CC2785"/>
    <w:rsid w:val="00CC2FBD"/>
    <w:rsid w:val="00CC3EAF"/>
    <w:rsid w:val="00CC473A"/>
    <w:rsid w:val="00CC4F5B"/>
    <w:rsid w:val="00CC52A3"/>
    <w:rsid w:val="00CD2756"/>
    <w:rsid w:val="00CD329F"/>
    <w:rsid w:val="00CE34CE"/>
    <w:rsid w:val="00CE57F8"/>
    <w:rsid w:val="00CF134E"/>
    <w:rsid w:val="00CF3157"/>
    <w:rsid w:val="00CF659C"/>
    <w:rsid w:val="00CF75B5"/>
    <w:rsid w:val="00D014B1"/>
    <w:rsid w:val="00D02442"/>
    <w:rsid w:val="00D03023"/>
    <w:rsid w:val="00D03774"/>
    <w:rsid w:val="00D039B2"/>
    <w:rsid w:val="00D05B29"/>
    <w:rsid w:val="00D06ABB"/>
    <w:rsid w:val="00D127A8"/>
    <w:rsid w:val="00D164AE"/>
    <w:rsid w:val="00D16E9C"/>
    <w:rsid w:val="00D23277"/>
    <w:rsid w:val="00D247C3"/>
    <w:rsid w:val="00D25679"/>
    <w:rsid w:val="00D2583C"/>
    <w:rsid w:val="00D2778E"/>
    <w:rsid w:val="00D3070C"/>
    <w:rsid w:val="00D319D9"/>
    <w:rsid w:val="00D32563"/>
    <w:rsid w:val="00D338A7"/>
    <w:rsid w:val="00D33C6A"/>
    <w:rsid w:val="00D344D4"/>
    <w:rsid w:val="00D403EB"/>
    <w:rsid w:val="00D40B46"/>
    <w:rsid w:val="00D40EA9"/>
    <w:rsid w:val="00D42B1C"/>
    <w:rsid w:val="00D4527F"/>
    <w:rsid w:val="00D50B8F"/>
    <w:rsid w:val="00D53B1C"/>
    <w:rsid w:val="00D543CE"/>
    <w:rsid w:val="00D54618"/>
    <w:rsid w:val="00D6231D"/>
    <w:rsid w:val="00D63907"/>
    <w:rsid w:val="00D66F5F"/>
    <w:rsid w:val="00D717FB"/>
    <w:rsid w:val="00D72989"/>
    <w:rsid w:val="00D75046"/>
    <w:rsid w:val="00D766B0"/>
    <w:rsid w:val="00D76D1D"/>
    <w:rsid w:val="00D82A45"/>
    <w:rsid w:val="00D86D52"/>
    <w:rsid w:val="00D870A0"/>
    <w:rsid w:val="00D870E3"/>
    <w:rsid w:val="00D904EF"/>
    <w:rsid w:val="00DA1C2F"/>
    <w:rsid w:val="00DA234F"/>
    <w:rsid w:val="00DA2E3D"/>
    <w:rsid w:val="00DA4661"/>
    <w:rsid w:val="00DB1839"/>
    <w:rsid w:val="00DB386D"/>
    <w:rsid w:val="00DB3D4D"/>
    <w:rsid w:val="00DB4220"/>
    <w:rsid w:val="00DB56F7"/>
    <w:rsid w:val="00DB6A0F"/>
    <w:rsid w:val="00DB7275"/>
    <w:rsid w:val="00DC0417"/>
    <w:rsid w:val="00DD71A8"/>
    <w:rsid w:val="00DD7CA2"/>
    <w:rsid w:val="00DE23D1"/>
    <w:rsid w:val="00DE48EF"/>
    <w:rsid w:val="00DF0AD5"/>
    <w:rsid w:val="00DF5A61"/>
    <w:rsid w:val="00DF61CF"/>
    <w:rsid w:val="00E006F2"/>
    <w:rsid w:val="00E03B67"/>
    <w:rsid w:val="00E05187"/>
    <w:rsid w:val="00E054ED"/>
    <w:rsid w:val="00E059A5"/>
    <w:rsid w:val="00E06276"/>
    <w:rsid w:val="00E065B7"/>
    <w:rsid w:val="00E07504"/>
    <w:rsid w:val="00E07AE0"/>
    <w:rsid w:val="00E07B36"/>
    <w:rsid w:val="00E11498"/>
    <w:rsid w:val="00E1348F"/>
    <w:rsid w:val="00E15292"/>
    <w:rsid w:val="00E23BDA"/>
    <w:rsid w:val="00E245C7"/>
    <w:rsid w:val="00E258DA"/>
    <w:rsid w:val="00E270C4"/>
    <w:rsid w:val="00E300BB"/>
    <w:rsid w:val="00E340E2"/>
    <w:rsid w:val="00E356A6"/>
    <w:rsid w:val="00E361F5"/>
    <w:rsid w:val="00E36C2D"/>
    <w:rsid w:val="00E42B5F"/>
    <w:rsid w:val="00E44A12"/>
    <w:rsid w:val="00E44E3D"/>
    <w:rsid w:val="00E46207"/>
    <w:rsid w:val="00E4711A"/>
    <w:rsid w:val="00E47632"/>
    <w:rsid w:val="00E47A48"/>
    <w:rsid w:val="00E51F95"/>
    <w:rsid w:val="00E52AA6"/>
    <w:rsid w:val="00E64B8D"/>
    <w:rsid w:val="00E7608C"/>
    <w:rsid w:val="00E76A9B"/>
    <w:rsid w:val="00E77F80"/>
    <w:rsid w:val="00E82878"/>
    <w:rsid w:val="00E84368"/>
    <w:rsid w:val="00E85003"/>
    <w:rsid w:val="00E85BD5"/>
    <w:rsid w:val="00E85C51"/>
    <w:rsid w:val="00E87DE0"/>
    <w:rsid w:val="00E91FC3"/>
    <w:rsid w:val="00E95200"/>
    <w:rsid w:val="00E9543B"/>
    <w:rsid w:val="00E95A5E"/>
    <w:rsid w:val="00EA2F4B"/>
    <w:rsid w:val="00EA6CF8"/>
    <w:rsid w:val="00EB14E4"/>
    <w:rsid w:val="00EB39D4"/>
    <w:rsid w:val="00EB6404"/>
    <w:rsid w:val="00EB69C5"/>
    <w:rsid w:val="00EC381A"/>
    <w:rsid w:val="00EC5778"/>
    <w:rsid w:val="00ED05EA"/>
    <w:rsid w:val="00ED36C1"/>
    <w:rsid w:val="00EE4583"/>
    <w:rsid w:val="00EF087D"/>
    <w:rsid w:val="00EF2871"/>
    <w:rsid w:val="00EF304E"/>
    <w:rsid w:val="00F0035A"/>
    <w:rsid w:val="00F00614"/>
    <w:rsid w:val="00F02BB0"/>
    <w:rsid w:val="00F04058"/>
    <w:rsid w:val="00F0414D"/>
    <w:rsid w:val="00F0480B"/>
    <w:rsid w:val="00F076D7"/>
    <w:rsid w:val="00F17BC7"/>
    <w:rsid w:val="00F262E0"/>
    <w:rsid w:val="00F26724"/>
    <w:rsid w:val="00F31CD2"/>
    <w:rsid w:val="00F33206"/>
    <w:rsid w:val="00F36EF2"/>
    <w:rsid w:val="00F37F6B"/>
    <w:rsid w:val="00F42EDC"/>
    <w:rsid w:val="00F463AC"/>
    <w:rsid w:val="00F525D8"/>
    <w:rsid w:val="00F628AD"/>
    <w:rsid w:val="00F6450D"/>
    <w:rsid w:val="00F6524F"/>
    <w:rsid w:val="00F673B3"/>
    <w:rsid w:val="00F7005A"/>
    <w:rsid w:val="00F72150"/>
    <w:rsid w:val="00F73E0A"/>
    <w:rsid w:val="00F7562C"/>
    <w:rsid w:val="00F75DB9"/>
    <w:rsid w:val="00F77119"/>
    <w:rsid w:val="00F77CF1"/>
    <w:rsid w:val="00F83A29"/>
    <w:rsid w:val="00F95396"/>
    <w:rsid w:val="00F95431"/>
    <w:rsid w:val="00FA0E06"/>
    <w:rsid w:val="00FA0FF9"/>
    <w:rsid w:val="00FA1AB9"/>
    <w:rsid w:val="00FA50F6"/>
    <w:rsid w:val="00FB197F"/>
    <w:rsid w:val="00FB3B8F"/>
    <w:rsid w:val="00FB6E61"/>
    <w:rsid w:val="00FB72D9"/>
    <w:rsid w:val="00FC0996"/>
    <w:rsid w:val="00FC3BDF"/>
    <w:rsid w:val="00FC6282"/>
    <w:rsid w:val="00FD229E"/>
    <w:rsid w:val="00FD3A58"/>
    <w:rsid w:val="00FE404B"/>
    <w:rsid w:val="00FE43C2"/>
    <w:rsid w:val="00FF05AF"/>
    <w:rsid w:val="00FF073C"/>
    <w:rsid w:val="00FF3B5B"/>
    <w:rsid w:val="00FF7B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163BF6E"/>
  <w15:docId w15:val="{F3DDA08A-7B28-4C00-9E8F-36722F0C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4B8D"/>
    <w:pPr>
      <w:spacing w:after="160" w:line="259" w:lineRule="auto"/>
    </w:pPr>
    <w:rPr>
      <w:lang w:eastAsia="en-US"/>
    </w:rPr>
  </w:style>
  <w:style w:type="paragraph" w:styleId="Nagwek1">
    <w:name w:val="heading 1"/>
    <w:basedOn w:val="Normalny"/>
    <w:next w:val="Normalny"/>
    <w:link w:val="Nagwek1Znak"/>
    <w:uiPriority w:val="99"/>
    <w:qFormat/>
    <w:rsid w:val="00C61B17"/>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next w:val="Normalny"/>
    <w:link w:val="Nagwek2Znak"/>
    <w:uiPriority w:val="99"/>
    <w:qFormat/>
    <w:rsid w:val="002850BE"/>
    <w:pPr>
      <w:keepNext/>
      <w:keepLines/>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link w:val="Nagwek3Znak"/>
    <w:uiPriority w:val="99"/>
    <w:qFormat/>
    <w:rsid w:val="006B589C"/>
    <w:pPr>
      <w:keepNext/>
      <w:keepLines/>
      <w:spacing w:before="40" w:after="0"/>
      <w:outlineLvl w:val="2"/>
    </w:pPr>
    <w:rPr>
      <w:rFonts w:ascii="Calibri Light" w:eastAsia="Times New Roman" w:hAnsi="Calibri Light"/>
      <w:color w:val="1F376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61B17"/>
    <w:rPr>
      <w:rFonts w:ascii="Calibri Light" w:hAnsi="Calibri Light" w:cs="Times New Roman"/>
      <w:color w:val="2F5496"/>
      <w:sz w:val="32"/>
      <w:szCs w:val="32"/>
    </w:rPr>
  </w:style>
  <w:style w:type="character" w:customStyle="1" w:styleId="Nagwek2Znak">
    <w:name w:val="Nagłówek 2 Znak"/>
    <w:basedOn w:val="Domylnaczcionkaakapitu"/>
    <w:link w:val="Nagwek2"/>
    <w:uiPriority w:val="99"/>
    <w:locked/>
    <w:rsid w:val="002850BE"/>
    <w:rPr>
      <w:rFonts w:ascii="Calibri Light" w:hAnsi="Calibri Light" w:cs="Times New Roman"/>
      <w:color w:val="2F5496"/>
      <w:sz w:val="26"/>
      <w:szCs w:val="26"/>
    </w:rPr>
  </w:style>
  <w:style w:type="character" w:customStyle="1" w:styleId="Nagwek3Znak">
    <w:name w:val="Nagłówek 3 Znak"/>
    <w:basedOn w:val="Domylnaczcionkaakapitu"/>
    <w:link w:val="Nagwek3"/>
    <w:uiPriority w:val="99"/>
    <w:locked/>
    <w:rsid w:val="006B589C"/>
    <w:rPr>
      <w:rFonts w:ascii="Calibri Light" w:hAnsi="Calibri Light" w:cs="Times New Roman"/>
      <w:color w:val="1F3763"/>
      <w:sz w:val="24"/>
      <w:szCs w:val="24"/>
    </w:rPr>
  </w:style>
  <w:style w:type="paragraph" w:customStyle="1" w:styleId="Default">
    <w:name w:val="Default"/>
    <w:uiPriority w:val="99"/>
    <w:rsid w:val="00CB35BA"/>
    <w:pPr>
      <w:autoSpaceDE w:val="0"/>
      <w:autoSpaceDN w:val="0"/>
      <w:adjustRightInd w:val="0"/>
    </w:pPr>
    <w:rPr>
      <w:rFonts w:ascii="Times New Roman" w:hAnsi="Times New Roman"/>
      <w:color w:val="000000"/>
      <w:sz w:val="24"/>
      <w:szCs w:val="24"/>
      <w:lang w:eastAsia="en-U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uiPriority w:val="99"/>
    <w:rsid w:val="00E91FC3"/>
    <w:pPr>
      <w:spacing w:after="0"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rsid w:val="003A75BA"/>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locked/>
    <w:rsid w:val="003A75BA"/>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3A75BA"/>
    <w:pPr>
      <w:spacing w:after="0" w:line="240"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locked/>
    <w:rsid w:val="003A75BA"/>
    <w:rPr>
      <w:rFonts w:ascii="Times New Roman" w:hAnsi="Times New Roman" w:cs="Times New Roman"/>
      <w:sz w:val="20"/>
      <w:szCs w:val="20"/>
      <w:lang w:eastAsia="pl-PL"/>
    </w:rPr>
  </w:style>
  <w:style w:type="paragraph" w:styleId="Nagwek">
    <w:name w:val="header"/>
    <w:aliases w:val=" Znak,Znak"/>
    <w:basedOn w:val="Normalny"/>
    <w:link w:val="NagwekZnak"/>
    <w:rsid w:val="00D127A8"/>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aliases w:val=" Znak Znak,Znak Znak"/>
    <w:basedOn w:val="Domylnaczcionkaakapitu"/>
    <w:link w:val="Nagwek"/>
    <w:qFormat/>
    <w:locked/>
    <w:rsid w:val="00D127A8"/>
    <w:rPr>
      <w:rFonts w:ascii="Times New Roman" w:hAnsi="Times New Roman" w:cs="Times New Roman"/>
      <w:sz w:val="24"/>
      <w:szCs w:val="24"/>
      <w:lang w:eastAsia="pl-PL"/>
    </w:rPr>
  </w:style>
  <w:style w:type="paragraph" w:styleId="Akapitzlist">
    <w:name w:val="List Paragraph"/>
    <w:basedOn w:val="Normalny"/>
    <w:uiPriority w:val="99"/>
    <w:qFormat/>
    <w:rsid w:val="006F2339"/>
    <w:pPr>
      <w:ind w:left="720"/>
      <w:contextualSpacing/>
    </w:pPr>
  </w:style>
  <w:style w:type="paragraph" w:customStyle="1" w:styleId="Standard">
    <w:name w:val="Standard"/>
    <w:uiPriority w:val="99"/>
    <w:rsid w:val="00BD2CEB"/>
    <w:pPr>
      <w:autoSpaceDE w:val="0"/>
      <w:autoSpaceDN w:val="0"/>
      <w:adjustRightInd w:val="0"/>
    </w:pPr>
    <w:rPr>
      <w:rFonts w:ascii="Times New Roman" w:eastAsia="Times New Roman" w:hAnsi="Times New Roman"/>
      <w:sz w:val="24"/>
      <w:szCs w:val="24"/>
    </w:rPr>
  </w:style>
  <w:style w:type="paragraph" w:styleId="Stopka">
    <w:name w:val="footer"/>
    <w:basedOn w:val="Normalny"/>
    <w:link w:val="StopkaZnak"/>
    <w:uiPriority w:val="99"/>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C512A"/>
    <w:rPr>
      <w:rFonts w:cs="Times New Roman"/>
    </w:rPr>
  </w:style>
  <w:style w:type="paragraph" w:styleId="Tekstdymka">
    <w:name w:val="Balloon Text"/>
    <w:basedOn w:val="Normalny"/>
    <w:link w:val="TekstdymkaZnak"/>
    <w:uiPriority w:val="99"/>
    <w:semiHidden/>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D706D"/>
    <w:rPr>
      <w:rFonts w:ascii="Segoe UI" w:hAnsi="Segoe UI" w:cs="Segoe UI"/>
      <w:sz w:val="18"/>
      <w:szCs w:val="18"/>
    </w:rPr>
  </w:style>
  <w:style w:type="table" w:styleId="Tabela-Siatka">
    <w:name w:val="Table Grid"/>
    <w:basedOn w:val="Standardowy"/>
    <w:uiPriority w:val="99"/>
    <w:rsid w:val="00C616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uiPriority w:val="99"/>
    <w:locked/>
    <w:rsid w:val="005F1F38"/>
    <w:rPr>
      <w:spacing w:val="1"/>
      <w:shd w:val="clear" w:color="auto" w:fill="FFFFFF"/>
    </w:rPr>
  </w:style>
  <w:style w:type="paragraph" w:customStyle="1" w:styleId="Teksttreci0">
    <w:name w:val="Tekst treści"/>
    <w:basedOn w:val="Normalny"/>
    <w:link w:val="Teksttreci"/>
    <w:uiPriority w:val="99"/>
    <w:rsid w:val="005F1F38"/>
    <w:pPr>
      <w:shd w:val="clear" w:color="auto" w:fill="FFFFFF"/>
      <w:spacing w:after="0" w:line="240" w:lineRule="atLeast"/>
      <w:ind w:hanging="360"/>
    </w:pPr>
    <w:rPr>
      <w:spacing w:val="1"/>
      <w:sz w:val="20"/>
      <w:szCs w:val="20"/>
      <w:lang w:eastAsia="pl-PL"/>
    </w:rPr>
  </w:style>
  <w:style w:type="paragraph" w:styleId="NormalnyWeb">
    <w:name w:val="Normal (Web)"/>
    <w:basedOn w:val="Normalny"/>
    <w:uiPriority w:val="99"/>
    <w:semiHidden/>
    <w:unhideWhenUsed/>
    <w:rsid w:val="000F6AD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itation-line">
    <w:name w:val="citation-line"/>
    <w:basedOn w:val="Domylnaczcionkaakapitu"/>
    <w:rsid w:val="008E648C"/>
  </w:style>
  <w:style w:type="paragraph" w:customStyle="1" w:styleId="Akapitzlist1">
    <w:name w:val="Akapit z listą1"/>
    <w:basedOn w:val="Normalny"/>
    <w:rsid w:val="0096204C"/>
    <w:pPr>
      <w:widowControl w:val="0"/>
      <w:suppressAutoHyphens/>
      <w:spacing w:after="0" w:line="240" w:lineRule="auto"/>
      <w:ind w:left="720"/>
    </w:pPr>
    <w:rPr>
      <w:rFonts w:ascii="Times New Roman" w:eastAsia="Times New Roman" w:hAnsi="Times New Roman" w:cs="DejaVu Sans Condensed"/>
      <w:kern w:val="2"/>
      <w:sz w:val="24"/>
      <w:szCs w:val="24"/>
      <w:lang w:eastAsia="zh-CN" w:bidi="hi-IN"/>
    </w:rPr>
  </w:style>
  <w:style w:type="paragraph" w:customStyle="1" w:styleId="Akapitzlist2">
    <w:name w:val="Akapit z listą2"/>
    <w:basedOn w:val="Normalny"/>
    <w:rsid w:val="0096204C"/>
    <w:pPr>
      <w:spacing w:after="0" w:line="240" w:lineRule="auto"/>
      <w:ind w:left="720"/>
      <w:contextualSpacing/>
    </w:pPr>
    <w:rPr>
      <w:rFonts w:ascii="Times New Roman" w:eastAsia="Times New Roman" w:hAnsi="Times New Roman"/>
      <w:kern w:val="2"/>
      <w:sz w:val="20"/>
      <w:szCs w:val="20"/>
      <w:lang w:eastAsia="zh-CN"/>
    </w:rPr>
  </w:style>
  <w:style w:type="character" w:customStyle="1" w:styleId="hgkelc">
    <w:name w:val="hgkelc"/>
    <w:basedOn w:val="Domylnaczcionkaakapitu"/>
    <w:rsid w:val="00737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1305">
      <w:bodyDiv w:val="1"/>
      <w:marLeft w:val="0"/>
      <w:marRight w:val="0"/>
      <w:marTop w:val="0"/>
      <w:marBottom w:val="0"/>
      <w:divBdr>
        <w:top w:val="none" w:sz="0" w:space="0" w:color="auto"/>
        <w:left w:val="none" w:sz="0" w:space="0" w:color="auto"/>
        <w:bottom w:val="none" w:sz="0" w:space="0" w:color="auto"/>
        <w:right w:val="none" w:sz="0" w:space="0" w:color="auto"/>
      </w:divBdr>
    </w:div>
    <w:div w:id="146020257">
      <w:bodyDiv w:val="1"/>
      <w:marLeft w:val="0"/>
      <w:marRight w:val="0"/>
      <w:marTop w:val="0"/>
      <w:marBottom w:val="0"/>
      <w:divBdr>
        <w:top w:val="none" w:sz="0" w:space="0" w:color="auto"/>
        <w:left w:val="none" w:sz="0" w:space="0" w:color="auto"/>
        <w:bottom w:val="none" w:sz="0" w:space="0" w:color="auto"/>
        <w:right w:val="none" w:sz="0" w:space="0" w:color="auto"/>
      </w:divBdr>
    </w:div>
    <w:div w:id="875628253">
      <w:bodyDiv w:val="1"/>
      <w:marLeft w:val="0"/>
      <w:marRight w:val="0"/>
      <w:marTop w:val="0"/>
      <w:marBottom w:val="0"/>
      <w:divBdr>
        <w:top w:val="none" w:sz="0" w:space="0" w:color="auto"/>
        <w:left w:val="none" w:sz="0" w:space="0" w:color="auto"/>
        <w:bottom w:val="none" w:sz="0" w:space="0" w:color="auto"/>
        <w:right w:val="none" w:sz="0" w:space="0" w:color="auto"/>
      </w:divBdr>
    </w:div>
    <w:div w:id="1146241444">
      <w:bodyDiv w:val="1"/>
      <w:marLeft w:val="0"/>
      <w:marRight w:val="0"/>
      <w:marTop w:val="0"/>
      <w:marBottom w:val="0"/>
      <w:divBdr>
        <w:top w:val="none" w:sz="0" w:space="0" w:color="auto"/>
        <w:left w:val="none" w:sz="0" w:space="0" w:color="auto"/>
        <w:bottom w:val="none" w:sz="0" w:space="0" w:color="auto"/>
        <w:right w:val="none" w:sz="0" w:space="0" w:color="auto"/>
      </w:divBdr>
    </w:div>
    <w:div w:id="1317489886">
      <w:bodyDiv w:val="1"/>
      <w:marLeft w:val="0"/>
      <w:marRight w:val="0"/>
      <w:marTop w:val="0"/>
      <w:marBottom w:val="0"/>
      <w:divBdr>
        <w:top w:val="none" w:sz="0" w:space="0" w:color="auto"/>
        <w:left w:val="none" w:sz="0" w:space="0" w:color="auto"/>
        <w:bottom w:val="none" w:sz="0" w:space="0" w:color="auto"/>
        <w:right w:val="none" w:sz="0" w:space="0" w:color="auto"/>
      </w:divBdr>
    </w:div>
    <w:div w:id="1515807117">
      <w:marLeft w:val="0"/>
      <w:marRight w:val="0"/>
      <w:marTop w:val="0"/>
      <w:marBottom w:val="0"/>
      <w:divBdr>
        <w:top w:val="none" w:sz="0" w:space="0" w:color="auto"/>
        <w:left w:val="none" w:sz="0" w:space="0" w:color="auto"/>
        <w:bottom w:val="none" w:sz="0" w:space="0" w:color="auto"/>
        <w:right w:val="none" w:sz="0" w:space="0" w:color="auto"/>
      </w:divBdr>
    </w:div>
    <w:div w:id="1515807118">
      <w:marLeft w:val="0"/>
      <w:marRight w:val="0"/>
      <w:marTop w:val="0"/>
      <w:marBottom w:val="0"/>
      <w:divBdr>
        <w:top w:val="none" w:sz="0" w:space="0" w:color="auto"/>
        <w:left w:val="none" w:sz="0" w:space="0" w:color="auto"/>
        <w:bottom w:val="none" w:sz="0" w:space="0" w:color="auto"/>
        <w:right w:val="none" w:sz="0" w:space="0" w:color="auto"/>
      </w:divBdr>
    </w:div>
    <w:div w:id="1515807119">
      <w:marLeft w:val="0"/>
      <w:marRight w:val="0"/>
      <w:marTop w:val="0"/>
      <w:marBottom w:val="0"/>
      <w:divBdr>
        <w:top w:val="none" w:sz="0" w:space="0" w:color="auto"/>
        <w:left w:val="none" w:sz="0" w:space="0" w:color="auto"/>
        <w:bottom w:val="none" w:sz="0" w:space="0" w:color="auto"/>
        <w:right w:val="none" w:sz="0" w:space="0" w:color="auto"/>
      </w:divBdr>
    </w:div>
    <w:div w:id="1515807120">
      <w:marLeft w:val="0"/>
      <w:marRight w:val="0"/>
      <w:marTop w:val="0"/>
      <w:marBottom w:val="0"/>
      <w:divBdr>
        <w:top w:val="none" w:sz="0" w:space="0" w:color="auto"/>
        <w:left w:val="none" w:sz="0" w:space="0" w:color="auto"/>
        <w:bottom w:val="none" w:sz="0" w:space="0" w:color="auto"/>
        <w:right w:val="none" w:sz="0" w:space="0" w:color="auto"/>
      </w:divBdr>
    </w:div>
    <w:div w:id="1515807121">
      <w:marLeft w:val="0"/>
      <w:marRight w:val="0"/>
      <w:marTop w:val="0"/>
      <w:marBottom w:val="0"/>
      <w:divBdr>
        <w:top w:val="none" w:sz="0" w:space="0" w:color="auto"/>
        <w:left w:val="none" w:sz="0" w:space="0" w:color="auto"/>
        <w:bottom w:val="none" w:sz="0" w:space="0" w:color="auto"/>
        <w:right w:val="none" w:sz="0" w:space="0" w:color="auto"/>
      </w:divBdr>
    </w:div>
    <w:div w:id="1515807122">
      <w:marLeft w:val="0"/>
      <w:marRight w:val="0"/>
      <w:marTop w:val="0"/>
      <w:marBottom w:val="0"/>
      <w:divBdr>
        <w:top w:val="none" w:sz="0" w:space="0" w:color="auto"/>
        <w:left w:val="none" w:sz="0" w:space="0" w:color="auto"/>
        <w:bottom w:val="none" w:sz="0" w:space="0" w:color="auto"/>
        <w:right w:val="none" w:sz="0" w:space="0" w:color="auto"/>
      </w:divBdr>
    </w:div>
    <w:div w:id="1515807123">
      <w:marLeft w:val="0"/>
      <w:marRight w:val="0"/>
      <w:marTop w:val="0"/>
      <w:marBottom w:val="0"/>
      <w:divBdr>
        <w:top w:val="none" w:sz="0" w:space="0" w:color="auto"/>
        <w:left w:val="none" w:sz="0" w:space="0" w:color="auto"/>
        <w:bottom w:val="none" w:sz="0" w:space="0" w:color="auto"/>
        <w:right w:val="none" w:sz="0" w:space="0" w:color="auto"/>
      </w:divBdr>
    </w:div>
    <w:div w:id="1515807124">
      <w:marLeft w:val="0"/>
      <w:marRight w:val="0"/>
      <w:marTop w:val="0"/>
      <w:marBottom w:val="0"/>
      <w:divBdr>
        <w:top w:val="none" w:sz="0" w:space="0" w:color="auto"/>
        <w:left w:val="none" w:sz="0" w:space="0" w:color="auto"/>
        <w:bottom w:val="none" w:sz="0" w:space="0" w:color="auto"/>
        <w:right w:val="none" w:sz="0" w:space="0" w:color="auto"/>
      </w:divBdr>
    </w:div>
    <w:div w:id="1515807125">
      <w:marLeft w:val="0"/>
      <w:marRight w:val="0"/>
      <w:marTop w:val="0"/>
      <w:marBottom w:val="0"/>
      <w:divBdr>
        <w:top w:val="none" w:sz="0" w:space="0" w:color="auto"/>
        <w:left w:val="none" w:sz="0" w:space="0" w:color="auto"/>
        <w:bottom w:val="none" w:sz="0" w:space="0" w:color="auto"/>
        <w:right w:val="none" w:sz="0" w:space="0" w:color="auto"/>
      </w:divBdr>
    </w:div>
    <w:div w:id="1515807126">
      <w:marLeft w:val="0"/>
      <w:marRight w:val="0"/>
      <w:marTop w:val="0"/>
      <w:marBottom w:val="0"/>
      <w:divBdr>
        <w:top w:val="none" w:sz="0" w:space="0" w:color="auto"/>
        <w:left w:val="none" w:sz="0" w:space="0" w:color="auto"/>
        <w:bottom w:val="none" w:sz="0" w:space="0" w:color="auto"/>
        <w:right w:val="none" w:sz="0" w:space="0" w:color="auto"/>
      </w:divBdr>
    </w:div>
    <w:div w:id="1515807127">
      <w:marLeft w:val="0"/>
      <w:marRight w:val="0"/>
      <w:marTop w:val="0"/>
      <w:marBottom w:val="0"/>
      <w:divBdr>
        <w:top w:val="none" w:sz="0" w:space="0" w:color="auto"/>
        <w:left w:val="none" w:sz="0" w:space="0" w:color="auto"/>
        <w:bottom w:val="none" w:sz="0" w:space="0" w:color="auto"/>
        <w:right w:val="none" w:sz="0" w:space="0" w:color="auto"/>
      </w:divBdr>
    </w:div>
    <w:div w:id="1515807128">
      <w:marLeft w:val="0"/>
      <w:marRight w:val="0"/>
      <w:marTop w:val="0"/>
      <w:marBottom w:val="0"/>
      <w:divBdr>
        <w:top w:val="none" w:sz="0" w:space="0" w:color="auto"/>
        <w:left w:val="none" w:sz="0" w:space="0" w:color="auto"/>
        <w:bottom w:val="none" w:sz="0" w:space="0" w:color="auto"/>
        <w:right w:val="none" w:sz="0" w:space="0" w:color="auto"/>
      </w:divBdr>
    </w:div>
    <w:div w:id="1515807129">
      <w:marLeft w:val="0"/>
      <w:marRight w:val="0"/>
      <w:marTop w:val="0"/>
      <w:marBottom w:val="0"/>
      <w:divBdr>
        <w:top w:val="none" w:sz="0" w:space="0" w:color="auto"/>
        <w:left w:val="none" w:sz="0" w:space="0" w:color="auto"/>
        <w:bottom w:val="none" w:sz="0" w:space="0" w:color="auto"/>
        <w:right w:val="none" w:sz="0" w:space="0" w:color="auto"/>
      </w:divBdr>
    </w:div>
    <w:div w:id="1515807130">
      <w:marLeft w:val="0"/>
      <w:marRight w:val="0"/>
      <w:marTop w:val="0"/>
      <w:marBottom w:val="0"/>
      <w:divBdr>
        <w:top w:val="none" w:sz="0" w:space="0" w:color="auto"/>
        <w:left w:val="none" w:sz="0" w:space="0" w:color="auto"/>
        <w:bottom w:val="none" w:sz="0" w:space="0" w:color="auto"/>
        <w:right w:val="none" w:sz="0" w:space="0" w:color="auto"/>
      </w:divBdr>
    </w:div>
    <w:div w:id="1515807131">
      <w:marLeft w:val="0"/>
      <w:marRight w:val="0"/>
      <w:marTop w:val="0"/>
      <w:marBottom w:val="0"/>
      <w:divBdr>
        <w:top w:val="none" w:sz="0" w:space="0" w:color="auto"/>
        <w:left w:val="none" w:sz="0" w:space="0" w:color="auto"/>
        <w:bottom w:val="none" w:sz="0" w:space="0" w:color="auto"/>
        <w:right w:val="none" w:sz="0" w:space="0" w:color="auto"/>
      </w:divBdr>
    </w:div>
    <w:div w:id="1515807132">
      <w:marLeft w:val="0"/>
      <w:marRight w:val="0"/>
      <w:marTop w:val="0"/>
      <w:marBottom w:val="0"/>
      <w:divBdr>
        <w:top w:val="none" w:sz="0" w:space="0" w:color="auto"/>
        <w:left w:val="none" w:sz="0" w:space="0" w:color="auto"/>
        <w:bottom w:val="none" w:sz="0" w:space="0" w:color="auto"/>
        <w:right w:val="none" w:sz="0" w:space="0" w:color="auto"/>
      </w:divBdr>
    </w:div>
    <w:div w:id="1515807133">
      <w:marLeft w:val="0"/>
      <w:marRight w:val="0"/>
      <w:marTop w:val="0"/>
      <w:marBottom w:val="0"/>
      <w:divBdr>
        <w:top w:val="none" w:sz="0" w:space="0" w:color="auto"/>
        <w:left w:val="none" w:sz="0" w:space="0" w:color="auto"/>
        <w:bottom w:val="none" w:sz="0" w:space="0" w:color="auto"/>
        <w:right w:val="none" w:sz="0" w:space="0" w:color="auto"/>
      </w:divBdr>
    </w:div>
    <w:div w:id="1515807134">
      <w:marLeft w:val="0"/>
      <w:marRight w:val="0"/>
      <w:marTop w:val="0"/>
      <w:marBottom w:val="0"/>
      <w:divBdr>
        <w:top w:val="none" w:sz="0" w:space="0" w:color="auto"/>
        <w:left w:val="none" w:sz="0" w:space="0" w:color="auto"/>
        <w:bottom w:val="none" w:sz="0" w:space="0" w:color="auto"/>
        <w:right w:val="none" w:sz="0" w:space="0" w:color="auto"/>
      </w:divBdr>
    </w:div>
    <w:div w:id="1515807135">
      <w:marLeft w:val="0"/>
      <w:marRight w:val="0"/>
      <w:marTop w:val="0"/>
      <w:marBottom w:val="0"/>
      <w:divBdr>
        <w:top w:val="none" w:sz="0" w:space="0" w:color="auto"/>
        <w:left w:val="none" w:sz="0" w:space="0" w:color="auto"/>
        <w:bottom w:val="none" w:sz="0" w:space="0" w:color="auto"/>
        <w:right w:val="none" w:sz="0" w:space="0" w:color="auto"/>
      </w:divBdr>
    </w:div>
    <w:div w:id="1515807136">
      <w:marLeft w:val="0"/>
      <w:marRight w:val="0"/>
      <w:marTop w:val="0"/>
      <w:marBottom w:val="0"/>
      <w:divBdr>
        <w:top w:val="none" w:sz="0" w:space="0" w:color="auto"/>
        <w:left w:val="none" w:sz="0" w:space="0" w:color="auto"/>
        <w:bottom w:val="none" w:sz="0" w:space="0" w:color="auto"/>
        <w:right w:val="none" w:sz="0" w:space="0" w:color="auto"/>
      </w:divBdr>
    </w:div>
    <w:div w:id="1515807137">
      <w:marLeft w:val="0"/>
      <w:marRight w:val="0"/>
      <w:marTop w:val="0"/>
      <w:marBottom w:val="0"/>
      <w:divBdr>
        <w:top w:val="none" w:sz="0" w:space="0" w:color="auto"/>
        <w:left w:val="none" w:sz="0" w:space="0" w:color="auto"/>
        <w:bottom w:val="none" w:sz="0" w:space="0" w:color="auto"/>
        <w:right w:val="none" w:sz="0" w:space="0" w:color="auto"/>
      </w:divBdr>
    </w:div>
    <w:div w:id="1515807138">
      <w:marLeft w:val="0"/>
      <w:marRight w:val="0"/>
      <w:marTop w:val="0"/>
      <w:marBottom w:val="0"/>
      <w:divBdr>
        <w:top w:val="none" w:sz="0" w:space="0" w:color="auto"/>
        <w:left w:val="none" w:sz="0" w:space="0" w:color="auto"/>
        <w:bottom w:val="none" w:sz="0" w:space="0" w:color="auto"/>
        <w:right w:val="none" w:sz="0" w:space="0" w:color="auto"/>
      </w:divBdr>
    </w:div>
    <w:div w:id="1515807139">
      <w:marLeft w:val="0"/>
      <w:marRight w:val="0"/>
      <w:marTop w:val="0"/>
      <w:marBottom w:val="0"/>
      <w:divBdr>
        <w:top w:val="none" w:sz="0" w:space="0" w:color="auto"/>
        <w:left w:val="none" w:sz="0" w:space="0" w:color="auto"/>
        <w:bottom w:val="none" w:sz="0" w:space="0" w:color="auto"/>
        <w:right w:val="none" w:sz="0" w:space="0" w:color="auto"/>
      </w:divBdr>
    </w:div>
    <w:div w:id="1515807140">
      <w:marLeft w:val="0"/>
      <w:marRight w:val="0"/>
      <w:marTop w:val="0"/>
      <w:marBottom w:val="0"/>
      <w:divBdr>
        <w:top w:val="none" w:sz="0" w:space="0" w:color="auto"/>
        <w:left w:val="none" w:sz="0" w:space="0" w:color="auto"/>
        <w:bottom w:val="none" w:sz="0" w:space="0" w:color="auto"/>
        <w:right w:val="none" w:sz="0" w:space="0" w:color="auto"/>
      </w:divBdr>
    </w:div>
    <w:div w:id="1515807141">
      <w:marLeft w:val="0"/>
      <w:marRight w:val="0"/>
      <w:marTop w:val="0"/>
      <w:marBottom w:val="0"/>
      <w:divBdr>
        <w:top w:val="none" w:sz="0" w:space="0" w:color="auto"/>
        <w:left w:val="none" w:sz="0" w:space="0" w:color="auto"/>
        <w:bottom w:val="none" w:sz="0" w:space="0" w:color="auto"/>
        <w:right w:val="none" w:sz="0" w:space="0" w:color="auto"/>
      </w:divBdr>
    </w:div>
    <w:div w:id="1515807142">
      <w:marLeft w:val="0"/>
      <w:marRight w:val="0"/>
      <w:marTop w:val="0"/>
      <w:marBottom w:val="0"/>
      <w:divBdr>
        <w:top w:val="none" w:sz="0" w:space="0" w:color="auto"/>
        <w:left w:val="none" w:sz="0" w:space="0" w:color="auto"/>
        <w:bottom w:val="none" w:sz="0" w:space="0" w:color="auto"/>
        <w:right w:val="none" w:sz="0" w:space="0" w:color="auto"/>
      </w:divBdr>
    </w:div>
    <w:div w:id="1515807143">
      <w:marLeft w:val="0"/>
      <w:marRight w:val="0"/>
      <w:marTop w:val="0"/>
      <w:marBottom w:val="0"/>
      <w:divBdr>
        <w:top w:val="none" w:sz="0" w:space="0" w:color="auto"/>
        <w:left w:val="none" w:sz="0" w:space="0" w:color="auto"/>
        <w:bottom w:val="none" w:sz="0" w:space="0" w:color="auto"/>
        <w:right w:val="none" w:sz="0" w:space="0" w:color="auto"/>
      </w:divBdr>
    </w:div>
    <w:div w:id="1515807144">
      <w:marLeft w:val="0"/>
      <w:marRight w:val="0"/>
      <w:marTop w:val="0"/>
      <w:marBottom w:val="0"/>
      <w:divBdr>
        <w:top w:val="none" w:sz="0" w:space="0" w:color="auto"/>
        <w:left w:val="none" w:sz="0" w:space="0" w:color="auto"/>
        <w:bottom w:val="none" w:sz="0" w:space="0" w:color="auto"/>
        <w:right w:val="none" w:sz="0" w:space="0" w:color="auto"/>
      </w:divBdr>
    </w:div>
    <w:div w:id="1515807145">
      <w:marLeft w:val="0"/>
      <w:marRight w:val="0"/>
      <w:marTop w:val="0"/>
      <w:marBottom w:val="0"/>
      <w:divBdr>
        <w:top w:val="none" w:sz="0" w:space="0" w:color="auto"/>
        <w:left w:val="none" w:sz="0" w:space="0" w:color="auto"/>
        <w:bottom w:val="none" w:sz="0" w:space="0" w:color="auto"/>
        <w:right w:val="none" w:sz="0" w:space="0" w:color="auto"/>
      </w:divBdr>
    </w:div>
    <w:div w:id="1515807146">
      <w:marLeft w:val="0"/>
      <w:marRight w:val="0"/>
      <w:marTop w:val="0"/>
      <w:marBottom w:val="0"/>
      <w:divBdr>
        <w:top w:val="none" w:sz="0" w:space="0" w:color="auto"/>
        <w:left w:val="none" w:sz="0" w:space="0" w:color="auto"/>
        <w:bottom w:val="none" w:sz="0" w:space="0" w:color="auto"/>
        <w:right w:val="none" w:sz="0" w:space="0" w:color="auto"/>
      </w:divBdr>
    </w:div>
    <w:div w:id="1515807147">
      <w:marLeft w:val="0"/>
      <w:marRight w:val="0"/>
      <w:marTop w:val="0"/>
      <w:marBottom w:val="0"/>
      <w:divBdr>
        <w:top w:val="none" w:sz="0" w:space="0" w:color="auto"/>
        <w:left w:val="none" w:sz="0" w:space="0" w:color="auto"/>
        <w:bottom w:val="none" w:sz="0" w:space="0" w:color="auto"/>
        <w:right w:val="none" w:sz="0" w:space="0" w:color="auto"/>
      </w:divBdr>
    </w:div>
    <w:div w:id="1515807148">
      <w:marLeft w:val="0"/>
      <w:marRight w:val="0"/>
      <w:marTop w:val="0"/>
      <w:marBottom w:val="0"/>
      <w:divBdr>
        <w:top w:val="none" w:sz="0" w:space="0" w:color="auto"/>
        <w:left w:val="none" w:sz="0" w:space="0" w:color="auto"/>
        <w:bottom w:val="none" w:sz="0" w:space="0" w:color="auto"/>
        <w:right w:val="none" w:sz="0" w:space="0" w:color="auto"/>
      </w:divBdr>
    </w:div>
    <w:div w:id="1515807149">
      <w:marLeft w:val="0"/>
      <w:marRight w:val="0"/>
      <w:marTop w:val="0"/>
      <w:marBottom w:val="0"/>
      <w:divBdr>
        <w:top w:val="none" w:sz="0" w:space="0" w:color="auto"/>
        <w:left w:val="none" w:sz="0" w:space="0" w:color="auto"/>
        <w:bottom w:val="none" w:sz="0" w:space="0" w:color="auto"/>
        <w:right w:val="none" w:sz="0" w:space="0" w:color="auto"/>
      </w:divBdr>
    </w:div>
    <w:div w:id="1515807150">
      <w:marLeft w:val="0"/>
      <w:marRight w:val="0"/>
      <w:marTop w:val="0"/>
      <w:marBottom w:val="0"/>
      <w:divBdr>
        <w:top w:val="none" w:sz="0" w:space="0" w:color="auto"/>
        <w:left w:val="none" w:sz="0" w:space="0" w:color="auto"/>
        <w:bottom w:val="none" w:sz="0" w:space="0" w:color="auto"/>
        <w:right w:val="none" w:sz="0" w:space="0" w:color="auto"/>
      </w:divBdr>
    </w:div>
    <w:div w:id="1515807151">
      <w:marLeft w:val="0"/>
      <w:marRight w:val="0"/>
      <w:marTop w:val="0"/>
      <w:marBottom w:val="0"/>
      <w:divBdr>
        <w:top w:val="none" w:sz="0" w:space="0" w:color="auto"/>
        <w:left w:val="none" w:sz="0" w:space="0" w:color="auto"/>
        <w:bottom w:val="none" w:sz="0" w:space="0" w:color="auto"/>
        <w:right w:val="none" w:sz="0" w:space="0" w:color="auto"/>
      </w:divBdr>
    </w:div>
    <w:div w:id="1515807152">
      <w:marLeft w:val="0"/>
      <w:marRight w:val="0"/>
      <w:marTop w:val="0"/>
      <w:marBottom w:val="0"/>
      <w:divBdr>
        <w:top w:val="none" w:sz="0" w:space="0" w:color="auto"/>
        <w:left w:val="none" w:sz="0" w:space="0" w:color="auto"/>
        <w:bottom w:val="none" w:sz="0" w:space="0" w:color="auto"/>
        <w:right w:val="none" w:sz="0" w:space="0" w:color="auto"/>
      </w:divBdr>
    </w:div>
    <w:div w:id="1515807153">
      <w:marLeft w:val="0"/>
      <w:marRight w:val="0"/>
      <w:marTop w:val="0"/>
      <w:marBottom w:val="0"/>
      <w:divBdr>
        <w:top w:val="none" w:sz="0" w:space="0" w:color="auto"/>
        <w:left w:val="none" w:sz="0" w:space="0" w:color="auto"/>
        <w:bottom w:val="none" w:sz="0" w:space="0" w:color="auto"/>
        <w:right w:val="none" w:sz="0" w:space="0" w:color="auto"/>
      </w:divBdr>
    </w:div>
    <w:div w:id="1515807154">
      <w:marLeft w:val="0"/>
      <w:marRight w:val="0"/>
      <w:marTop w:val="0"/>
      <w:marBottom w:val="0"/>
      <w:divBdr>
        <w:top w:val="none" w:sz="0" w:space="0" w:color="auto"/>
        <w:left w:val="none" w:sz="0" w:space="0" w:color="auto"/>
        <w:bottom w:val="none" w:sz="0" w:space="0" w:color="auto"/>
        <w:right w:val="none" w:sz="0" w:space="0" w:color="auto"/>
      </w:divBdr>
    </w:div>
    <w:div w:id="1515807155">
      <w:marLeft w:val="0"/>
      <w:marRight w:val="0"/>
      <w:marTop w:val="0"/>
      <w:marBottom w:val="0"/>
      <w:divBdr>
        <w:top w:val="none" w:sz="0" w:space="0" w:color="auto"/>
        <w:left w:val="none" w:sz="0" w:space="0" w:color="auto"/>
        <w:bottom w:val="none" w:sz="0" w:space="0" w:color="auto"/>
        <w:right w:val="none" w:sz="0" w:space="0" w:color="auto"/>
      </w:divBdr>
    </w:div>
    <w:div w:id="1515807156">
      <w:marLeft w:val="0"/>
      <w:marRight w:val="0"/>
      <w:marTop w:val="0"/>
      <w:marBottom w:val="0"/>
      <w:divBdr>
        <w:top w:val="none" w:sz="0" w:space="0" w:color="auto"/>
        <w:left w:val="none" w:sz="0" w:space="0" w:color="auto"/>
        <w:bottom w:val="none" w:sz="0" w:space="0" w:color="auto"/>
        <w:right w:val="none" w:sz="0" w:space="0" w:color="auto"/>
      </w:divBdr>
    </w:div>
    <w:div w:id="1515807157">
      <w:marLeft w:val="0"/>
      <w:marRight w:val="0"/>
      <w:marTop w:val="0"/>
      <w:marBottom w:val="0"/>
      <w:divBdr>
        <w:top w:val="none" w:sz="0" w:space="0" w:color="auto"/>
        <w:left w:val="none" w:sz="0" w:space="0" w:color="auto"/>
        <w:bottom w:val="none" w:sz="0" w:space="0" w:color="auto"/>
        <w:right w:val="none" w:sz="0" w:space="0" w:color="auto"/>
      </w:divBdr>
    </w:div>
    <w:div w:id="1515807158">
      <w:marLeft w:val="0"/>
      <w:marRight w:val="0"/>
      <w:marTop w:val="0"/>
      <w:marBottom w:val="0"/>
      <w:divBdr>
        <w:top w:val="none" w:sz="0" w:space="0" w:color="auto"/>
        <w:left w:val="none" w:sz="0" w:space="0" w:color="auto"/>
        <w:bottom w:val="none" w:sz="0" w:space="0" w:color="auto"/>
        <w:right w:val="none" w:sz="0" w:space="0" w:color="auto"/>
      </w:divBdr>
    </w:div>
    <w:div w:id="1515807159">
      <w:marLeft w:val="0"/>
      <w:marRight w:val="0"/>
      <w:marTop w:val="0"/>
      <w:marBottom w:val="0"/>
      <w:divBdr>
        <w:top w:val="none" w:sz="0" w:space="0" w:color="auto"/>
        <w:left w:val="none" w:sz="0" w:space="0" w:color="auto"/>
        <w:bottom w:val="none" w:sz="0" w:space="0" w:color="auto"/>
        <w:right w:val="none" w:sz="0" w:space="0" w:color="auto"/>
      </w:divBdr>
    </w:div>
    <w:div w:id="1515807160">
      <w:marLeft w:val="0"/>
      <w:marRight w:val="0"/>
      <w:marTop w:val="0"/>
      <w:marBottom w:val="0"/>
      <w:divBdr>
        <w:top w:val="none" w:sz="0" w:space="0" w:color="auto"/>
        <w:left w:val="none" w:sz="0" w:space="0" w:color="auto"/>
        <w:bottom w:val="none" w:sz="0" w:space="0" w:color="auto"/>
        <w:right w:val="none" w:sz="0" w:space="0" w:color="auto"/>
      </w:divBdr>
    </w:div>
    <w:div w:id="1515807161">
      <w:marLeft w:val="0"/>
      <w:marRight w:val="0"/>
      <w:marTop w:val="0"/>
      <w:marBottom w:val="0"/>
      <w:divBdr>
        <w:top w:val="none" w:sz="0" w:space="0" w:color="auto"/>
        <w:left w:val="none" w:sz="0" w:space="0" w:color="auto"/>
        <w:bottom w:val="none" w:sz="0" w:space="0" w:color="auto"/>
        <w:right w:val="none" w:sz="0" w:space="0" w:color="auto"/>
      </w:divBdr>
    </w:div>
    <w:div w:id="1515807162">
      <w:marLeft w:val="0"/>
      <w:marRight w:val="0"/>
      <w:marTop w:val="0"/>
      <w:marBottom w:val="0"/>
      <w:divBdr>
        <w:top w:val="none" w:sz="0" w:space="0" w:color="auto"/>
        <w:left w:val="none" w:sz="0" w:space="0" w:color="auto"/>
        <w:bottom w:val="none" w:sz="0" w:space="0" w:color="auto"/>
        <w:right w:val="none" w:sz="0" w:space="0" w:color="auto"/>
      </w:divBdr>
    </w:div>
    <w:div w:id="1515807163">
      <w:marLeft w:val="0"/>
      <w:marRight w:val="0"/>
      <w:marTop w:val="0"/>
      <w:marBottom w:val="0"/>
      <w:divBdr>
        <w:top w:val="none" w:sz="0" w:space="0" w:color="auto"/>
        <w:left w:val="none" w:sz="0" w:space="0" w:color="auto"/>
        <w:bottom w:val="none" w:sz="0" w:space="0" w:color="auto"/>
        <w:right w:val="none" w:sz="0" w:space="0" w:color="auto"/>
      </w:divBdr>
    </w:div>
    <w:div w:id="1515807164">
      <w:marLeft w:val="0"/>
      <w:marRight w:val="0"/>
      <w:marTop w:val="0"/>
      <w:marBottom w:val="0"/>
      <w:divBdr>
        <w:top w:val="none" w:sz="0" w:space="0" w:color="auto"/>
        <w:left w:val="none" w:sz="0" w:space="0" w:color="auto"/>
        <w:bottom w:val="none" w:sz="0" w:space="0" w:color="auto"/>
        <w:right w:val="none" w:sz="0" w:space="0" w:color="auto"/>
      </w:divBdr>
    </w:div>
    <w:div w:id="2090074735">
      <w:bodyDiv w:val="1"/>
      <w:marLeft w:val="0"/>
      <w:marRight w:val="0"/>
      <w:marTop w:val="0"/>
      <w:marBottom w:val="0"/>
      <w:divBdr>
        <w:top w:val="none" w:sz="0" w:space="0" w:color="auto"/>
        <w:left w:val="none" w:sz="0" w:space="0" w:color="auto"/>
        <w:bottom w:val="none" w:sz="0" w:space="0" w:color="auto"/>
        <w:right w:val="none" w:sz="0" w:space="0" w:color="auto"/>
      </w:divBdr>
      <w:divsChild>
        <w:div w:id="1858689249">
          <w:marLeft w:val="0"/>
          <w:marRight w:val="0"/>
          <w:marTop w:val="0"/>
          <w:marBottom w:val="0"/>
          <w:divBdr>
            <w:top w:val="none" w:sz="0" w:space="0" w:color="auto"/>
            <w:left w:val="none" w:sz="0" w:space="0" w:color="auto"/>
            <w:bottom w:val="none" w:sz="0" w:space="0" w:color="auto"/>
            <w:right w:val="none" w:sz="0" w:space="0" w:color="auto"/>
          </w:divBdr>
        </w:div>
        <w:div w:id="1170833263">
          <w:marLeft w:val="0"/>
          <w:marRight w:val="0"/>
          <w:marTop w:val="0"/>
          <w:marBottom w:val="0"/>
          <w:divBdr>
            <w:top w:val="none" w:sz="0" w:space="0" w:color="auto"/>
            <w:left w:val="none" w:sz="0" w:space="0" w:color="auto"/>
            <w:bottom w:val="none" w:sz="0" w:space="0" w:color="auto"/>
            <w:right w:val="none" w:sz="0" w:space="0" w:color="auto"/>
          </w:divBdr>
        </w:div>
        <w:div w:id="2103988738">
          <w:marLeft w:val="0"/>
          <w:marRight w:val="0"/>
          <w:marTop w:val="0"/>
          <w:marBottom w:val="0"/>
          <w:divBdr>
            <w:top w:val="none" w:sz="0" w:space="0" w:color="auto"/>
            <w:left w:val="none" w:sz="0" w:space="0" w:color="auto"/>
            <w:bottom w:val="none" w:sz="0" w:space="0" w:color="auto"/>
            <w:right w:val="none" w:sz="0" w:space="0" w:color="auto"/>
          </w:divBdr>
        </w:div>
        <w:div w:id="666834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1479</Words>
  <Characters>9570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Tomasz TB. Bartkowski</cp:lastModifiedBy>
  <cp:revision>35</cp:revision>
  <cp:lastPrinted>2022-10-14T08:33:00Z</cp:lastPrinted>
  <dcterms:created xsi:type="dcterms:W3CDTF">2022-10-10T17:58:00Z</dcterms:created>
  <dcterms:modified xsi:type="dcterms:W3CDTF">2024-08-20T06:03:00Z</dcterms:modified>
</cp:coreProperties>
</file>