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C3CC6" w14:textId="659C22CC" w:rsidR="00212D0A" w:rsidRPr="00D80E54" w:rsidRDefault="00212D0A" w:rsidP="00232BA2">
      <w:pPr>
        <w:pStyle w:val="Default"/>
        <w:rPr>
          <w:rFonts w:ascii="Arial" w:hAnsi="Arial" w:cs="Arial"/>
          <w:b/>
          <w:bCs/>
          <w:color w:val="auto"/>
          <w:sz w:val="22"/>
          <w:szCs w:val="22"/>
        </w:rPr>
      </w:pPr>
    </w:p>
    <w:p w14:paraId="40D45DE9" w14:textId="1E5DC7C2" w:rsidR="00212D0A" w:rsidRPr="00D80E54" w:rsidRDefault="00212D0A" w:rsidP="00212D0A">
      <w:pPr>
        <w:pStyle w:val="Default"/>
        <w:jc w:val="right"/>
        <w:rPr>
          <w:rFonts w:ascii="Arial" w:hAnsi="Arial" w:cs="Arial"/>
          <w:b/>
          <w:bCs/>
          <w:color w:val="auto"/>
          <w:sz w:val="22"/>
          <w:szCs w:val="22"/>
        </w:rPr>
      </w:pPr>
    </w:p>
    <w:p w14:paraId="2E237AE7" w14:textId="7A16B3AE" w:rsidR="00212D0A" w:rsidRPr="00D80E54" w:rsidRDefault="00212D0A" w:rsidP="00212D0A">
      <w:pPr>
        <w:pStyle w:val="Default"/>
        <w:jc w:val="right"/>
        <w:rPr>
          <w:rFonts w:ascii="Arial" w:hAnsi="Arial" w:cs="Arial"/>
          <w:b/>
          <w:bCs/>
          <w:color w:val="auto"/>
          <w:sz w:val="22"/>
          <w:szCs w:val="22"/>
        </w:rPr>
      </w:pPr>
    </w:p>
    <w:p w14:paraId="3AF7116C" w14:textId="66F1B162" w:rsidR="00212D0A" w:rsidRPr="00D80E54" w:rsidRDefault="0081526A" w:rsidP="00232BA2">
      <w:pPr>
        <w:pStyle w:val="Default"/>
        <w:jc w:val="center"/>
        <w:rPr>
          <w:rFonts w:ascii="Arial" w:hAnsi="Arial" w:cs="Arial"/>
          <w:b/>
          <w:bCs/>
          <w:color w:val="auto"/>
          <w:sz w:val="22"/>
          <w:szCs w:val="22"/>
        </w:rPr>
      </w:pPr>
      <w:r w:rsidRPr="00D80E54">
        <w:rPr>
          <w:rFonts w:ascii="Arial" w:hAnsi="Arial" w:cs="Arial"/>
          <w:b/>
          <w:bCs/>
          <w:color w:val="auto"/>
          <w:sz w:val="22"/>
          <w:szCs w:val="22"/>
        </w:rPr>
        <w:t>OPIS PRZEDMIOTU ZAMÓWIENIA</w:t>
      </w:r>
    </w:p>
    <w:p w14:paraId="65F62D3B" w14:textId="082BF645" w:rsidR="004524C9" w:rsidRPr="00D80E54" w:rsidRDefault="004524C9" w:rsidP="00212D0A">
      <w:pPr>
        <w:pStyle w:val="Default"/>
        <w:rPr>
          <w:rFonts w:ascii="Arial" w:hAnsi="Arial" w:cs="Arial"/>
          <w:sz w:val="22"/>
          <w:szCs w:val="22"/>
        </w:rPr>
      </w:pPr>
    </w:p>
    <w:p w14:paraId="5A6EAB59" w14:textId="77777777" w:rsidR="002C5B8A" w:rsidRPr="00D80E54" w:rsidRDefault="002C5B8A" w:rsidP="00212D0A">
      <w:pPr>
        <w:pStyle w:val="Default"/>
        <w:rPr>
          <w:rFonts w:ascii="Arial" w:hAnsi="Arial" w:cs="Arial"/>
          <w:sz w:val="22"/>
          <w:szCs w:val="22"/>
        </w:rPr>
      </w:pPr>
    </w:p>
    <w:p w14:paraId="21C5D20E" w14:textId="7602CD83" w:rsidR="002C5B8A" w:rsidRPr="00D80E54" w:rsidRDefault="00F90405" w:rsidP="0083215C">
      <w:pPr>
        <w:pStyle w:val="Default"/>
        <w:jc w:val="center"/>
        <w:rPr>
          <w:rFonts w:ascii="Arial" w:hAnsi="Arial" w:cs="Arial"/>
          <w:sz w:val="22"/>
          <w:szCs w:val="22"/>
        </w:rPr>
      </w:pPr>
      <w:r w:rsidRPr="00D80E54">
        <w:rPr>
          <w:rFonts w:ascii="Arial" w:hAnsi="Arial" w:cs="Arial"/>
          <w:noProof/>
          <w:sz w:val="22"/>
          <w:szCs w:val="22"/>
        </w:rPr>
        <w:drawing>
          <wp:inline distT="0" distB="0" distL="0" distR="0" wp14:anchorId="7C6C6D85" wp14:editId="4BEF916D">
            <wp:extent cx="1839112" cy="2015078"/>
            <wp:effectExtent l="0" t="0" r="8890" b="4445"/>
            <wp:docPr id="1295389658" name="Obraz 3" descr="Herb Gminy Gor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 Gminy Gorl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566" cy="2028724"/>
                    </a:xfrm>
                    <a:prstGeom prst="rect">
                      <a:avLst/>
                    </a:prstGeom>
                    <a:noFill/>
                    <a:ln>
                      <a:noFill/>
                    </a:ln>
                  </pic:spPr>
                </pic:pic>
              </a:graphicData>
            </a:graphic>
          </wp:inline>
        </w:drawing>
      </w:r>
    </w:p>
    <w:p w14:paraId="612ED816" w14:textId="77777777" w:rsidR="002C5B8A" w:rsidRPr="00D80E54" w:rsidRDefault="002C5B8A" w:rsidP="00212D0A">
      <w:pPr>
        <w:pStyle w:val="Default"/>
        <w:rPr>
          <w:rFonts w:ascii="Arial" w:hAnsi="Arial" w:cs="Arial"/>
          <w:sz w:val="22"/>
          <w:szCs w:val="22"/>
        </w:rPr>
      </w:pPr>
    </w:p>
    <w:p w14:paraId="0BF9FF5B" w14:textId="77777777" w:rsidR="002C5B8A" w:rsidRPr="00D80E54" w:rsidRDefault="002C5B8A" w:rsidP="00212D0A">
      <w:pPr>
        <w:pStyle w:val="Default"/>
        <w:rPr>
          <w:rFonts w:ascii="Arial" w:hAnsi="Arial" w:cs="Arial"/>
          <w:sz w:val="22"/>
          <w:szCs w:val="22"/>
        </w:rPr>
      </w:pPr>
    </w:p>
    <w:tbl>
      <w:tblPr>
        <w:tblpPr w:leftFromText="141" w:rightFromText="141" w:vertAnchor="text" w:horzAnchor="margin" w:tblpXSpec="center" w:tblpY="178"/>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7865"/>
      </w:tblGrid>
      <w:tr w:rsidR="00514EB3" w:rsidRPr="00D80E54" w14:paraId="55AF1365" w14:textId="77777777" w:rsidTr="00514EB3">
        <w:trPr>
          <w:trHeight w:val="401"/>
        </w:trPr>
        <w:tc>
          <w:tcPr>
            <w:tcW w:w="2376" w:type="dxa"/>
            <w:gridSpan w:val="2"/>
          </w:tcPr>
          <w:p w14:paraId="2592730D" w14:textId="4F9FFC5C" w:rsidR="00514EB3" w:rsidRPr="00D80E54" w:rsidRDefault="00514EB3" w:rsidP="00514EB3">
            <w:pPr>
              <w:pStyle w:val="Default"/>
              <w:rPr>
                <w:rFonts w:ascii="Arial" w:hAnsi="Arial" w:cs="Arial"/>
                <w:sz w:val="22"/>
                <w:szCs w:val="22"/>
              </w:rPr>
            </w:pPr>
          </w:p>
          <w:p w14:paraId="7E5487A5"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Nazwa nadana zamówieniu</w:t>
            </w:r>
          </w:p>
          <w:p w14:paraId="0BE4C18D"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przez zamawiającego</w:t>
            </w:r>
          </w:p>
          <w:p w14:paraId="61E1F465" w14:textId="77777777" w:rsidR="00514EB3" w:rsidRPr="00D80E54" w:rsidRDefault="00514EB3" w:rsidP="00514EB3">
            <w:pPr>
              <w:pStyle w:val="Default"/>
              <w:rPr>
                <w:rFonts w:ascii="Arial" w:hAnsi="Arial" w:cs="Arial"/>
                <w:sz w:val="22"/>
                <w:szCs w:val="22"/>
              </w:rPr>
            </w:pPr>
          </w:p>
        </w:tc>
        <w:tc>
          <w:tcPr>
            <w:tcW w:w="7865" w:type="dxa"/>
          </w:tcPr>
          <w:p w14:paraId="3469AD0B" w14:textId="75742E94" w:rsidR="00514EB3" w:rsidRPr="00D80E54" w:rsidRDefault="00514EB3" w:rsidP="00514EB3">
            <w:pPr>
              <w:pStyle w:val="Default"/>
              <w:jc w:val="center"/>
              <w:rPr>
                <w:rFonts w:ascii="Arial" w:hAnsi="Arial" w:cs="Arial"/>
                <w:b/>
                <w:bCs/>
                <w:sz w:val="22"/>
                <w:szCs w:val="22"/>
              </w:rPr>
            </w:pPr>
          </w:p>
          <w:p w14:paraId="55205D7B" w14:textId="7D013819" w:rsidR="00514EB3" w:rsidRPr="00D80E54" w:rsidRDefault="00D80E54" w:rsidP="00A73CE6">
            <w:pPr>
              <w:jc w:val="center"/>
              <w:rPr>
                <w:rFonts w:ascii="Arial" w:hAnsi="Arial" w:cs="Arial"/>
                <w:b/>
              </w:rPr>
            </w:pPr>
            <w:r w:rsidRPr="00D80E54">
              <w:rPr>
                <w:rFonts w:ascii="Arial" w:hAnsi="Arial" w:cs="Arial"/>
                <w:b/>
              </w:rPr>
              <w:t>Modernizacja istniejącego oświetlenia na terenie Gminy Gorlice</w:t>
            </w:r>
          </w:p>
        </w:tc>
      </w:tr>
      <w:tr w:rsidR="00514EB3" w:rsidRPr="00D80E54" w14:paraId="2DC38F53" w14:textId="77777777" w:rsidTr="00514EB3">
        <w:trPr>
          <w:trHeight w:val="1088"/>
        </w:trPr>
        <w:tc>
          <w:tcPr>
            <w:tcW w:w="2376" w:type="dxa"/>
            <w:gridSpan w:val="2"/>
          </w:tcPr>
          <w:p w14:paraId="3887F01F" w14:textId="77777777" w:rsidR="00514EB3" w:rsidRPr="00D80E54" w:rsidRDefault="00514EB3" w:rsidP="00514EB3">
            <w:pPr>
              <w:pStyle w:val="Default"/>
              <w:rPr>
                <w:rFonts w:ascii="Arial" w:hAnsi="Arial" w:cs="Arial"/>
                <w:sz w:val="22"/>
                <w:szCs w:val="22"/>
              </w:rPr>
            </w:pPr>
          </w:p>
          <w:p w14:paraId="5213945A"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Adres obiektu budowlanego</w:t>
            </w:r>
          </w:p>
        </w:tc>
        <w:tc>
          <w:tcPr>
            <w:tcW w:w="7865" w:type="dxa"/>
            <w:vAlign w:val="center"/>
          </w:tcPr>
          <w:p w14:paraId="542F1849" w14:textId="2D2FF448" w:rsidR="00514EB3" w:rsidRPr="00D80E54" w:rsidRDefault="00514EB3" w:rsidP="00514EB3">
            <w:pPr>
              <w:pStyle w:val="Default"/>
              <w:rPr>
                <w:rFonts w:ascii="Arial" w:hAnsi="Arial" w:cs="Arial"/>
                <w:sz w:val="22"/>
                <w:szCs w:val="22"/>
              </w:rPr>
            </w:pPr>
            <w:r w:rsidRPr="00D80E54">
              <w:rPr>
                <w:rFonts w:ascii="Arial" w:hAnsi="Arial" w:cs="Arial"/>
                <w:color w:val="212121"/>
                <w:sz w:val="22"/>
                <w:szCs w:val="22"/>
              </w:rPr>
              <w:t xml:space="preserve">Teren gminy </w:t>
            </w:r>
            <w:r w:rsidR="008C6FB2" w:rsidRPr="00D80E54">
              <w:rPr>
                <w:rFonts w:ascii="Arial" w:hAnsi="Arial" w:cs="Arial"/>
                <w:color w:val="212121"/>
                <w:sz w:val="22"/>
                <w:szCs w:val="22"/>
              </w:rPr>
              <w:t>Gorlice</w:t>
            </w:r>
            <w:r w:rsidRPr="00D80E54">
              <w:rPr>
                <w:rFonts w:ascii="Arial" w:hAnsi="Arial" w:cs="Arial"/>
                <w:color w:val="212121"/>
                <w:sz w:val="22"/>
                <w:szCs w:val="22"/>
              </w:rPr>
              <w:t>, woj.</w:t>
            </w:r>
            <w:r w:rsidR="00D17F34" w:rsidRPr="00D80E54">
              <w:rPr>
                <w:rFonts w:ascii="Arial" w:hAnsi="Arial" w:cs="Arial"/>
                <w:color w:val="212121"/>
                <w:sz w:val="22"/>
                <w:szCs w:val="22"/>
              </w:rPr>
              <w:t xml:space="preserve"> </w:t>
            </w:r>
            <w:r w:rsidR="0029292A" w:rsidRPr="00D80E54">
              <w:rPr>
                <w:rFonts w:ascii="Arial" w:hAnsi="Arial" w:cs="Arial"/>
                <w:color w:val="212121"/>
                <w:sz w:val="22"/>
                <w:szCs w:val="22"/>
              </w:rPr>
              <w:t>małopolskie</w:t>
            </w:r>
          </w:p>
        </w:tc>
      </w:tr>
      <w:tr w:rsidR="00514EB3" w:rsidRPr="00D80E54" w14:paraId="23C967D3" w14:textId="77777777" w:rsidTr="00514EB3">
        <w:trPr>
          <w:trHeight w:val="1119"/>
        </w:trPr>
        <w:tc>
          <w:tcPr>
            <w:tcW w:w="959" w:type="dxa"/>
          </w:tcPr>
          <w:p w14:paraId="425E1EB8" w14:textId="77777777" w:rsidR="00514EB3" w:rsidRPr="00D80E54" w:rsidRDefault="00514EB3" w:rsidP="00514EB3">
            <w:pPr>
              <w:pStyle w:val="Default"/>
              <w:rPr>
                <w:rFonts w:ascii="Arial" w:hAnsi="Arial" w:cs="Arial"/>
                <w:sz w:val="22"/>
                <w:szCs w:val="22"/>
              </w:rPr>
            </w:pPr>
          </w:p>
          <w:p w14:paraId="2FCD6232"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 xml:space="preserve">Nazwy </w:t>
            </w:r>
            <w:r w:rsidRPr="00D80E54">
              <w:rPr>
                <w:rFonts w:ascii="Arial" w:hAnsi="Arial" w:cs="Arial"/>
                <w:sz w:val="22"/>
                <w:szCs w:val="22"/>
              </w:rPr>
              <w:br/>
              <w:t>i kody</w:t>
            </w:r>
          </w:p>
        </w:tc>
        <w:tc>
          <w:tcPr>
            <w:tcW w:w="1417" w:type="dxa"/>
          </w:tcPr>
          <w:p w14:paraId="753CDA79" w14:textId="77777777" w:rsidR="00514EB3" w:rsidRPr="00D80E54" w:rsidRDefault="00514EB3" w:rsidP="00514EB3">
            <w:pPr>
              <w:pStyle w:val="Default"/>
              <w:rPr>
                <w:rFonts w:ascii="Arial" w:hAnsi="Arial" w:cs="Arial"/>
                <w:sz w:val="22"/>
                <w:szCs w:val="22"/>
              </w:rPr>
            </w:pPr>
          </w:p>
          <w:p w14:paraId="3A964AA5"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Grupy robót</w:t>
            </w:r>
          </w:p>
          <w:p w14:paraId="32BA6AFE"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Klasy robót</w:t>
            </w:r>
          </w:p>
          <w:p w14:paraId="34A75DF4"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Kategorie robót</w:t>
            </w:r>
          </w:p>
        </w:tc>
        <w:tc>
          <w:tcPr>
            <w:tcW w:w="7865" w:type="dxa"/>
          </w:tcPr>
          <w:p w14:paraId="4E9B87D1" w14:textId="146F295B"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31520000-7   Lampy i oprawy oświetleniowe</w:t>
            </w:r>
          </w:p>
          <w:p w14:paraId="3FB637BD"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45100000-8   Przygotowanie terenu pod budowę</w:t>
            </w:r>
          </w:p>
          <w:p w14:paraId="4C852D31"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45200000-9   Roboty budowlane w zakresie wznoszenia kompletnych obiektów budowlanych lub ich części oraz roboty w zakresie inżynierii lądowej i wodnej</w:t>
            </w:r>
          </w:p>
          <w:p w14:paraId="2C23A158"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45316110-9  Instalowanie urządzeń oświetlenia drogowego</w:t>
            </w:r>
          </w:p>
          <w:p w14:paraId="6DF18010"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45311200-2  Roboty w zakresie instalacji elektrycznych</w:t>
            </w:r>
          </w:p>
          <w:p w14:paraId="64CAD082"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71320000-7  Usługi inżynieryjne w zakresie projektowania</w:t>
            </w:r>
          </w:p>
          <w:p w14:paraId="53ADFE3E"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71242000-6 Przygotowanie przedsięwzięcia i projektu, oszacowanie kosztów</w:t>
            </w:r>
          </w:p>
          <w:p w14:paraId="54FF6365" w14:textId="77777777" w:rsidR="003F3B45" w:rsidRPr="00D80E54" w:rsidRDefault="003F3B45" w:rsidP="003F3B45">
            <w:pPr>
              <w:pStyle w:val="pkt"/>
              <w:spacing w:line="276" w:lineRule="auto"/>
              <w:ind w:left="62" w:hanging="8"/>
              <w:jc w:val="left"/>
              <w:rPr>
                <w:rFonts w:ascii="Arial" w:hAnsi="Arial" w:cs="Arial"/>
                <w:iCs/>
                <w:sz w:val="22"/>
                <w:szCs w:val="22"/>
              </w:rPr>
            </w:pPr>
            <w:r w:rsidRPr="00D80E54">
              <w:rPr>
                <w:rFonts w:ascii="Arial" w:hAnsi="Arial" w:cs="Arial"/>
                <w:iCs/>
                <w:sz w:val="22"/>
                <w:szCs w:val="22"/>
              </w:rPr>
              <w:t>71313400-9 Ocena wpływu projektu budowlanego na środowisko naturalne</w:t>
            </w:r>
          </w:p>
          <w:p w14:paraId="6494EF7B" w14:textId="77777777" w:rsidR="003F3B45" w:rsidRPr="00D80E54" w:rsidRDefault="003F3B45" w:rsidP="003F3B45">
            <w:pPr>
              <w:pStyle w:val="pkt"/>
              <w:spacing w:before="0" w:after="0" w:line="276" w:lineRule="auto"/>
              <w:ind w:left="62" w:hanging="8"/>
              <w:jc w:val="left"/>
              <w:rPr>
                <w:rFonts w:ascii="Arial" w:hAnsi="Arial" w:cs="Arial"/>
                <w:iCs/>
                <w:sz w:val="22"/>
                <w:szCs w:val="22"/>
              </w:rPr>
            </w:pPr>
            <w:r w:rsidRPr="00D80E54">
              <w:rPr>
                <w:rFonts w:ascii="Arial" w:hAnsi="Arial" w:cs="Arial"/>
                <w:iCs/>
                <w:sz w:val="22"/>
                <w:szCs w:val="22"/>
              </w:rPr>
              <w:t>71320000-7 Usługi inżynieryjne w zakresie projektowania</w:t>
            </w:r>
          </w:p>
          <w:p w14:paraId="3C8A6174" w14:textId="3C742426" w:rsidR="00514EB3" w:rsidRPr="00D80E54" w:rsidRDefault="00514EB3" w:rsidP="00514EB3">
            <w:pPr>
              <w:pStyle w:val="Default"/>
              <w:rPr>
                <w:rFonts w:ascii="Arial" w:hAnsi="Arial" w:cs="Arial"/>
                <w:b/>
                <w:i/>
                <w:sz w:val="22"/>
                <w:szCs w:val="22"/>
              </w:rPr>
            </w:pPr>
          </w:p>
        </w:tc>
      </w:tr>
      <w:tr w:rsidR="00514EB3" w:rsidRPr="00D80E54" w14:paraId="72AC2BAC" w14:textId="77777777" w:rsidTr="00514EB3">
        <w:trPr>
          <w:trHeight w:val="261"/>
        </w:trPr>
        <w:tc>
          <w:tcPr>
            <w:tcW w:w="2376" w:type="dxa"/>
            <w:gridSpan w:val="2"/>
          </w:tcPr>
          <w:p w14:paraId="00A0C47A" w14:textId="77777777" w:rsidR="00514EB3" w:rsidRPr="00D80E54" w:rsidRDefault="00514EB3" w:rsidP="00514EB3">
            <w:pPr>
              <w:pStyle w:val="Default"/>
              <w:rPr>
                <w:rFonts w:ascii="Arial" w:hAnsi="Arial" w:cs="Arial"/>
                <w:sz w:val="22"/>
                <w:szCs w:val="22"/>
              </w:rPr>
            </w:pPr>
          </w:p>
          <w:p w14:paraId="329E1FFD"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Zamawiający</w:t>
            </w:r>
          </w:p>
        </w:tc>
        <w:tc>
          <w:tcPr>
            <w:tcW w:w="7865" w:type="dxa"/>
          </w:tcPr>
          <w:p w14:paraId="0AEE98FD" w14:textId="77777777" w:rsidR="008C6FB2" w:rsidRPr="00D80E54" w:rsidRDefault="008C6FB2" w:rsidP="008C6FB2">
            <w:pPr>
              <w:pStyle w:val="Default"/>
              <w:rPr>
                <w:rFonts w:ascii="Arial" w:hAnsi="Arial" w:cs="Arial"/>
                <w:sz w:val="22"/>
                <w:szCs w:val="22"/>
              </w:rPr>
            </w:pPr>
          </w:p>
          <w:p w14:paraId="073107B0" w14:textId="46A6E010" w:rsidR="008C6FB2" w:rsidRPr="00D80E54" w:rsidRDefault="008C6FB2" w:rsidP="008C6FB2">
            <w:pPr>
              <w:pStyle w:val="Default"/>
              <w:rPr>
                <w:rFonts w:ascii="Arial" w:hAnsi="Arial" w:cs="Arial"/>
                <w:sz w:val="22"/>
                <w:szCs w:val="22"/>
              </w:rPr>
            </w:pPr>
            <w:r w:rsidRPr="00D80E54">
              <w:rPr>
                <w:rFonts w:ascii="Arial" w:hAnsi="Arial" w:cs="Arial"/>
                <w:sz w:val="22"/>
                <w:szCs w:val="22"/>
              </w:rPr>
              <w:t>URZĄD GMINY GORLICE</w:t>
            </w:r>
          </w:p>
          <w:p w14:paraId="536E7556" w14:textId="3713DF06" w:rsidR="008C6FB2" w:rsidRPr="00D80E54" w:rsidRDefault="008C6FB2" w:rsidP="008C6FB2">
            <w:pPr>
              <w:pStyle w:val="Default"/>
              <w:rPr>
                <w:rFonts w:ascii="Arial" w:hAnsi="Arial" w:cs="Arial"/>
                <w:sz w:val="22"/>
                <w:szCs w:val="22"/>
              </w:rPr>
            </w:pPr>
            <w:r w:rsidRPr="00D80E54">
              <w:rPr>
                <w:rFonts w:ascii="Arial" w:hAnsi="Arial" w:cs="Arial"/>
                <w:sz w:val="22"/>
                <w:szCs w:val="22"/>
              </w:rPr>
              <w:t>ul. 11 Listopada 2</w:t>
            </w:r>
          </w:p>
          <w:p w14:paraId="212C61BA" w14:textId="77777777" w:rsidR="00514EB3" w:rsidRPr="00D80E54" w:rsidRDefault="008C6FB2" w:rsidP="008C6FB2">
            <w:pPr>
              <w:pStyle w:val="Default"/>
              <w:rPr>
                <w:rFonts w:ascii="Arial" w:hAnsi="Arial" w:cs="Arial"/>
                <w:sz w:val="22"/>
                <w:szCs w:val="22"/>
              </w:rPr>
            </w:pPr>
            <w:r w:rsidRPr="00D80E54">
              <w:rPr>
                <w:rFonts w:ascii="Arial" w:hAnsi="Arial" w:cs="Arial"/>
                <w:sz w:val="22"/>
                <w:szCs w:val="22"/>
              </w:rPr>
              <w:t>38-300 Gorlice</w:t>
            </w:r>
          </w:p>
          <w:p w14:paraId="40DCD38A" w14:textId="4F98530F" w:rsidR="008C6FB2" w:rsidRPr="00D80E54" w:rsidRDefault="008C6FB2" w:rsidP="008C6FB2">
            <w:pPr>
              <w:pStyle w:val="Default"/>
              <w:rPr>
                <w:rFonts w:ascii="Arial" w:hAnsi="Arial" w:cs="Arial"/>
                <w:color w:val="212121"/>
                <w:sz w:val="22"/>
                <w:szCs w:val="22"/>
              </w:rPr>
            </w:pPr>
          </w:p>
        </w:tc>
      </w:tr>
      <w:tr w:rsidR="00514EB3" w:rsidRPr="00D80E54" w14:paraId="5A686A6F" w14:textId="77777777" w:rsidTr="00514EB3">
        <w:trPr>
          <w:trHeight w:val="122"/>
        </w:trPr>
        <w:tc>
          <w:tcPr>
            <w:tcW w:w="2376" w:type="dxa"/>
            <w:gridSpan w:val="2"/>
          </w:tcPr>
          <w:p w14:paraId="52145DD2" w14:textId="77777777" w:rsidR="00514EB3" w:rsidRPr="00D80E54" w:rsidRDefault="00514EB3" w:rsidP="00514EB3">
            <w:pPr>
              <w:pStyle w:val="Default"/>
              <w:rPr>
                <w:rFonts w:ascii="Arial" w:hAnsi="Arial" w:cs="Arial"/>
                <w:sz w:val="22"/>
                <w:szCs w:val="22"/>
              </w:rPr>
            </w:pPr>
          </w:p>
          <w:p w14:paraId="72601056" w14:textId="77777777" w:rsidR="00514EB3" w:rsidRPr="00D80E54" w:rsidRDefault="00514EB3" w:rsidP="00514EB3">
            <w:pPr>
              <w:pStyle w:val="Default"/>
              <w:rPr>
                <w:rFonts w:ascii="Arial" w:hAnsi="Arial" w:cs="Arial"/>
                <w:sz w:val="22"/>
                <w:szCs w:val="22"/>
              </w:rPr>
            </w:pPr>
            <w:r w:rsidRPr="00D80E54">
              <w:rPr>
                <w:rFonts w:ascii="Arial" w:hAnsi="Arial" w:cs="Arial"/>
                <w:sz w:val="22"/>
                <w:szCs w:val="22"/>
              </w:rPr>
              <w:t>Data opracowania</w:t>
            </w:r>
          </w:p>
          <w:p w14:paraId="6A5FA548" w14:textId="77777777" w:rsidR="00514EB3" w:rsidRPr="00D80E54" w:rsidRDefault="00514EB3" w:rsidP="00514EB3">
            <w:pPr>
              <w:pStyle w:val="Default"/>
              <w:rPr>
                <w:rFonts w:ascii="Arial" w:hAnsi="Arial" w:cs="Arial"/>
                <w:sz w:val="22"/>
                <w:szCs w:val="22"/>
              </w:rPr>
            </w:pPr>
          </w:p>
        </w:tc>
        <w:tc>
          <w:tcPr>
            <w:tcW w:w="7865" w:type="dxa"/>
          </w:tcPr>
          <w:p w14:paraId="7254A6AD" w14:textId="77777777" w:rsidR="00514EB3" w:rsidRPr="00D80E54" w:rsidRDefault="00514EB3" w:rsidP="00514EB3">
            <w:pPr>
              <w:pStyle w:val="Default"/>
              <w:rPr>
                <w:rFonts w:ascii="Arial" w:hAnsi="Arial" w:cs="Arial"/>
                <w:sz w:val="22"/>
                <w:szCs w:val="22"/>
              </w:rPr>
            </w:pPr>
          </w:p>
          <w:p w14:paraId="348B2DCA" w14:textId="3FC029AF" w:rsidR="00514EB3" w:rsidRPr="00D80E54" w:rsidRDefault="008C6FB2" w:rsidP="00514EB3">
            <w:pPr>
              <w:pStyle w:val="Default"/>
              <w:rPr>
                <w:rFonts w:ascii="Arial" w:hAnsi="Arial" w:cs="Arial"/>
                <w:sz w:val="22"/>
                <w:szCs w:val="22"/>
              </w:rPr>
            </w:pPr>
            <w:r w:rsidRPr="00D80E54">
              <w:rPr>
                <w:rFonts w:ascii="Arial" w:hAnsi="Arial" w:cs="Arial"/>
                <w:sz w:val="22"/>
                <w:szCs w:val="22"/>
              </w:rPr>
              <w:t>wrzesień</w:t>
            </w:r>
            <w:r w:rsidR="00E53627" w:rsidRPr="00D80E54">
              <w:rPr>
                <w:rFonts w:ascii="Arial" w:hAnsi="Arial" w:cs="Arial"/>
                <w:sz w:val="22"/>
                <w:szCs w:val="22"/>
              </w:rPr>
              <w:t xml:space="preserve"> </w:t>
            </w:r>
            <w:r w:rsidR="00514EB3" w:rsidRPr="00D80E54">
              <w:rPr>
                <w:rFonts w:ascii="Arial" w:hAnsi="Arial" w:cs="Arial"/>
                <w:sz w:val="22"/>
                <w:szCs w:val="22"/>
              </w:rPr>
              <w:t>202</w:t>
            </w:r>
            <w:r w:rsidR="00C06962" w:rsidRPr="00D80E54">
              <w:rPr>
                <w:rFonts w:ascii="Arial" w:hAnsi="Arial" w:cs="Arial"/>
                <w:sz w:val="22"/>
                <w:szCs w:val="22"/>
              </w:rPr>
              <w:t>4</w:t>
            </w:r>
            <w:r w:rsidR="00F8466C">
              <w:rPr>
                <w:rFonts w:ascii="Arial" w:hAnsi="Arial" w:cs="Arial"/>
                <w:sz w:val="22"/>
                <w:szCs w:val="22"/>
              </w:rPr>
              <w:t xml:space="preserve"> </w:t>
            </w:r>
            <w:r w:rsidR="00514EB3" w:rsidRPr="00D80E54">
              <w:rPr>
                <w:rFonts w:ascii="Arial" w:hAnsi="Arial" w:cs="Arial"/>
                <w:sz w:val="22"/>
                <w:szCs w:val="22"/>
              </w:rPr>
              <w:t>r.</w:t>
            </w:r>
          </w:p>
        </w:tc>
      </w:tr>
    </w:tbl>
    <w:sdt>
      <w:sdtPr>
        <w:rPr>
          <w:rFonts w:ascii="Arial" w:eastAsiaTheme="minorHAnsi" w:hAnsi="Arial" w:cs="Arial"/>
          <w:b w:val="0"/>
          <w:bCs w:val="0"/>
          <w:color w:val="auto"/>
          <w:sz w:val="22"/>
          <w:szCs w:val="22"/>
          <w:lang w:eastAsia="en-US"/>
        </w:rPr>
        <w:id w:val="564028439"/>
        <w:docPartObj>
          <w:docPartGallery w:val="Table of Contents"/>
          <w:docPartUnique/>
        </w:docPartObj>
      </w:sdtPr>
      <w:sdtEndPr>
        <w:rPr>
          <w:rFonts w:eastAsiaTheme="minorEastAsia"/>
          <w:lang w:eastAsia="pl-PL"/>
        </w:rPr>
      </w:sdtEndPr>
      <w:sdtContent>
        <w:p w14:paraId="1C45777B" w14:textId="77777777" w:rsidR="007B3512" w:rsidRPr="00D80E54" w:rsidRDefault="007B3512">
          <w:pPr>
            <w:pStyle w:val="Nagwekspisutreci"/>
            <w:rPr>
              <w:rFonts w:ascii="Arial" w:eastAsiaTheme="minorHAnsi" w:hAnsi="Arial" w:cs="Arial"/>
              <w:b w:val="0"/>
              <w:bCs w:val="0"/>
              <w:color w:val="auto"/>
              <w:sz w:val="22"/>
              <w:szCs w:val="22"/>
              <w:lang w:eastAsia="en-US"/>
            </w:rPr>
          </w:pPr>
          <w:r w:rsidRPr="00D80E54">
            <w:rPr>
              <w:rFonts w:ascii="Arial" w:hAnsi="Arial" w:cs="Arial"/>
              <w:sz w:val="22"/>
              <w:szCs w:val="22"/>
            </w:rPr>
            <w:t>Spis treści</w:t>
          </w:r>
        </w:p>
        <w:p w14:paraId="4D968A58" w14:textId="1FA121C6" w:rsidR="00CF353A" w:rsidRPr="00D80E54" w:rsidRDefault="00BC4947">
          <w:pPr>
            <w:pStyle w:val="Spistreci1"/>
            <w:tabs>
              <w:tab w:val="left" w:pos="440"/>
              <w:tab w:val="right" w:leader="dot" w:pos="9062"/>
            </w:tabs>
            <w:rPr>
              <w:rFonts w:ascii="Arial" w:hAnsi="Arial" w:cs="Arial"/>
              <w:noProof/>
              <w:kern w:val="2"/>
              <w14:ligatures w14:val="standardContextual"/>
            </w:rPr>
          </w:pPr>
          <w:r w:rsidRPr="00D80E54">
            <w:rPr>
              <w:rFonts w:ascii="Arial" w:hAnsi="Arial" w:cs="Arial"/>
            </w:rPr>
            <w:fldChar w:fldCharType="begin"/>
          </w:r>
          <w:r w:rsidR="007B3512" w:rsidRPr="00D80E54">
            <w:rPr>
              <w:rFonts w:ascii="Arial" w:hAnsi="Arial" w:cs="Arial"/>
            </w:rPr>
            <w:instrText xml:space="preserve"> TOC \o "1-3" \h \z \u </w:instrText>
          </w:r>
          <w:r w:rsidRPr="00D80E54">
            <w:rPr>
              <w:rFonts w:ascii="Arial" w:hAnsi="Arial" w:cs="Arial"/>
            </w:rPr>
            <w:fldChar w:fldCharType="separate"/>
          </w:r>
          <w:hyperlink w:anchor="_Toc176439673" w:history="1">
            <w:r w:rsidR="00CF353A" w:rsidRPr="00D80E54">
              <w:rPr>
                <w:rStyle w:val="Hipercze"/>
                <w:rFonts w:ascii="Arial" w:hAnsi="Arial" w:cs="Arial"/>
                <w:noProof/>
              </w:rPr>
              <w:t>1.</w:t>
            </w:r>
            <w:r w:rsidR="00CF353A" w:rsidRPr="00D80E54">
              <w:rPr>
                <w:rFonts w:ascii="Arial" w:hAnsi="Arial" w:cs="Arial"/>
                <w:noProof/>
                <w:kern w:val="2"/>
                <w14:ligatures w14:val="standardContextual"/>
              </w:rPr>
              <w:tab/>
            </w:r>
            <w:r w:rsidR="00CF353A" w:rsidRPr="00D80E54">
              <w:rPr>
                <w:rStyle w:val="Hipercze"/>
                <w:rFonts w:ascii="Arial" w:hAnsi="Arial" w:cs="Arial"/>
                <w:noProof/>
              </w:rPr>
              <w:t>Część opisowa:</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_Toc176439673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3</w:t>
            </w:r>
            <w:r w:rsidR="00CF353A" w:rsidRPr="00D80E54">
              <w:rPr>
                <w:rFonts w:ascii="Arial" w:hAnsi="Arial" w:cs="Arial"/>
                <w:noProof/>
                <w:webHidden/>
              </w:rPr>
              <w:fldChar w:fldCharType="end"/>
            </w:r>
          </w:hyperlink>
        </w:p>
        <w:p w14:paraId="23462418" w14:textId="32C7ED04" w:rsidR="00CF353A" w:rsidRPr="00D80E54" w:rsidRDefault="00000000">
          <w:pPr>
            <w:pStyle w:val="Spistreci3"/>
            <w:tabs>
              <w:tab w:val="right" w:leader="dot" w:pos="9062"/>
            </w:tabs>
            <w:rPr>
              <w:rFonts w:ascii="Arial" w:hAnsi="Arial" w:cs="Arial"/>
              <w:noProof/>
              <w:kern w:val="2"/>
              <w14:ligatures w14:val="standardContextual"/>
            </w:rPr>
          </w:pPr>
          <w:hyperlink w:anchor="_Toc176439674" w:history="1">
            <w:r w:rsidR="00CF353A" w:rsidRPr="00D80E54">
              <w:rPr>
                <w:rStyle w:val="Hipercze"/>
                <w:rFonts w:ascii="Arial" w:hAnsi="Arial" w:cs="Arial"/>
                <w:noProof/>
              </w:rPr>
              <w:t>Zakres modernizacji oświetlenia</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_Toc176439674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3</w:t>
            </w:r>
            <w:r w:rsidR="00CF353A" w:rsidRPr="00D80E54">
              <w:rPr>
                <w:rFonts w:ascii="Arial" w:hAnsi="Arial" w:cs="Arial"/>
                <w:noProof/>
                <w:webHidden/>
              </w:rPr>
              <w:fldChar w:fldCharType="end"/>
            </w:r>
          </w:hyperlink>
        </w:p>
        <w:p w14:paraId="54E37A32" w14:textId="70822A1F" w:rsidR="00CF353A" w:rsidRPr="00D80E54" w:rsidRDefault="00000000">
          <w:pPr>
            <w:pStyle w:val="Spistreci3"/>
            <w:tabs>
              <w:tab w:val="right" w:leader="dot" w:pos="9062"/>
            </w:tabs>
            <w:rPr>
              <w:rFonts w:ascii="Arial" w:hAnsi="Arial" w:cs="Arial"/>
              <w:noProof/>
              <w:kern w:val="2"/>
              <w14:ligatures w14:val="standardContextual"/>
            </w:rPr>
          </w:pPr>
          <w:hyperlink w:anchor="_Toc176439675" w:history="1">
            <w:r w:rsidR="00CF353A" w:rsidRPr="00D80E54">
              <w:rPr>
                <w:rStyle w:val="Hipercze"/>
                <w:rFonts w:ascii="Arial" w:hAnsi="Arial" w:cs="Arial"/>
                <w:noProof/>
              </w:rPr>
              <w:t>Parametry obiektu.</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_Toc176439675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9</w:t>
            </w:r>
            <w:r w:rsidR="00CF353A" w:rsidRPr="00D80E54">
              <w:rPr>
                <w:rFonts w:ascii="Arial" w:hAnsi="Arial" w:cs="Arial"/>
                <w:noProof/>
                <w:webHidden/>
              </w:rPr>
              <w:fldChar w:fldCharType="end"/>
            </w:r>
          </w:hyperlink>
        </w:p>
        <w:p w14:paraId="35D3A2F6" w14:textId="68BCD41E" w:rsidR="00CF353A" w:rsidRPr="00D80E54" w:rsidRDefault="00000000">
          <w:pPr>
            <w:pStyle w:val="Spistreci3"/>
            <w:tabs>
              <w:tab w:val="right" w:leader="dot" w:pos="9062"/>
            </w:tabs>
            <w:rPr>
              <w:rFonts w:ascii="Arial" w:hAnsi="Arial" w:cs="Arial"/>
              <w:noProof/>
              <w:kern w:val="2"/>
              <w14:ligatures w14:val="standardContextual"/>
            </w:rPr>
          </w:pPr>
          <w:hyperlink w:anchor="_Toc176439676" w:history="1">
            <w:r w:rsidR="00CF353A" w:rsidRPr="00D80E54">
              <w:rPr>
                <w:rStyle w:val="Hipercze"/>
                <w:rFonts w:ascii="Arial" w:hAnsi="Arial" w:cs="Arial"/>
                <w:noProof/>
              </w:rPr>
              <w:t>Parametry zakresu robót budowlanych.</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_Toc176439676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9</w:t>
            </w:r>
            <w:r w:rsidR="00CF353A" w:rsidRPr="00D80E54">
              <w:rPr>
                <w:rFonts w:ascii="Arial" w:hAnsi="Arial" w:cs="Arial"/>
                <w:noProof/>
                <w:webHidden/>
              </w:rPr>
              <w:fldChar w:fldCharType="end"/>
            </w:r>
          </w:hyperlink>
        </w:p>
        <w:p w14:paraId="131F8632" w14:textId="218E2060" w:rsidR="00CF353A" w:rsidRPr="00D80E54" w:rsidRDefault="00000000">
          <w:pPr>
            <w:pStyle w:val="Spistreci3"/>
            <w:tabs>
              <w:tab w:val="right" w:leader="dot" w:pos="9062"/>
            </w:tabs>
            <w:rPr>
              <w:rFonts w:ascii="Arial" w:hAnsi="Arial" w:cs="Arial"/>
              <w:noProof/>
              <w:kern w:val="2"/>
              <w14:ligatures w14:val="standardContextual"/>
            </w:rPr>
          </w:pPr>
          <w:hyperlink w:anchor="_Toc176439677" w:history="1">
            <w:r w:rsidR="00CF353A" w:rsidRPr="00D80E54">
              <w:rPr>
                <w:rStyle w:val="Hipercze"/>
                <w:rFonts w:ascii="Arial" w:hAnsi="Arial" w:cs="Arial"/>
                <w:noProof/>
              </w:rPr>
              <w:t>Właściwości funkcjonalno-użytkowe.</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_Toc176439677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10</w:t>
            </w:r>
            <w:r w:rsidR="00CF353A" w:rsidRPr="00D80E54">
              <w:rPr>
                <w:rFonts w:ascii="Arial" w:hAnsi="Arial" w:cs="Arial"/>
                <w:noProof/>
                <w:webHidden/>
              </w:rPr>
              <w:fldChar w:fldCharType="end"/>
            </w:r>
          </w:hyperlink>
        </w:p>
        <w:p w14:paraId="3B6BE2F0" w14:textId="6D91A0F9" w:rsidR="00CF353A" w:rsidRPr="00D80E54" w:rsidRDefault="00000000">
          <w:pPr>
            <w:pStyle w:val="Spistreci3"/>
            <w:tabs>
              <w:tab w:val="right" w:leader="dot" w:pos="9062"/>
            </w:tabs>
            <w:rPr>
              <w:rFonts w:ascii="Arial" w:hAnsi="Arial" w:cs="Arial"/>
              <w:noProof/>
              <w:kern w:val="2"/>
              <w14:ligatures w14:val="standardContextual"/>
            </w:rPr>
          </w:pPr>
          <w:hyperlink w:anchor="_Toc176439678" w:history="1">
            <w:r w:rsidR="00CF353A" w:rsidRPr="00D80E54">
              <w:rPr>
                <w:rStyle w:val="Hipercze"/>
                <w:rFonts w:ascii="Arial" w:hAnsi="Arial" w:cs="Arial"/>
                <w:noProof/>
              </w:rPr>
              <w:t>Wymagania ogólne.</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_Toc176439678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20</w:t>
            </w:r>
            <w:r w:rsidR="00CF353A" w:rsidRPr="00D80E54">
              <w:rPr>
                <w:rFonts w:ascii="Arial" w:hAnsi="Arial" w:cs="Arial"/>
                <w:noProof/>
                <w:webHidden/>
              </w:rPr>
              <w:fldChar w:fldCharType="end"/>
            </w:r>
          </w:hyperlink>
        </w:p>
        <w:p w14:paraId="34EDE290" w14:textId="321CB47C" w:rsidR="00CF353A" w:rsidRPr="00D80E54" w:rsidRDefault="00000000">
          <w:pPr>
            <w:pStyle w:val="Spistreci3"/>
            <w:tabs>
              <w:tab w:val="right" w:leader="dot" w:pos="9062"/>
            </w:tabs>
            <w:rPr>
              <w:rFonts w:ascii="Arial" w:hAnsi="Arial" w:cs="Arial"/>
              <w:noProof/>
              <w:kern w:val="2"/>
              <w14:ligatures w14:val="standardContextual"/>
            </w:rPr>
          </w:pPr>
          <w:hyperlink w:anchor="_Toc176439679" w:history="1">
            <w:r w:rsidR="00CF353A" w:rsidRPr="00D80E54">
              <w:rPr>
                <w:rStyle w:val="Hipercze"/>
                <w:rFonts w:ascii="Arial" w:hAnsi="Arial" w:cs="Arial"/>
                <w:noProof/>
              </w:rPr>
              <w:t>Wymagania w stosunku do dokumentacji projektowej:</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_Toc176439679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21</w:t>
            </w:r>
            <w:r w:rsidR="00CF353A" w:rsidRPr="00D80E54">
              <w:rPr>
                <w:rFonts w:ascii="Arial" w:hAnsi="Arial" w:cs="Arial"/>
                <w:noProof/>
                <w:webHidden/>
              </w:rPr>
              <w:fldChar w:fldCharType="end"/>
            </w:r>
          </w:hyperlink>
        </w:p>
        <w:p w14:paraId="25196BD5" w14:textId="7AE14163" w:rsidR="00CF353A" w:rsidRPr="00D80E54" w:rsidRDefault="00000000">
          <w:pPr>
            <w:pStyle w:val="Spistreci3"/>
            <w:tabs>
              <w:tab w:val="right" w:leader="dot" w:pos="9062"/>
            </w:tabs>
            <w:rPr>
              <w:rFonts w:ascii="Arial" w:hAnsi="Arial" w:cs="Arial"/>
              <w:noProof/>
              <w:kern w:val="2"/>
              <w14:ligatures w14:val="standardContextual"/>
            </w:rPr>
          </w:pPr>
          <w:hyperlink w:anchor="_Toc176439680" w:history="1">
            <w:r w:rsidR="00CF353A" w:rsidRPr="00D80E54">
              <w:rPr>
                <w:rStyle w:val="Hipercze"/>
                <w:rFonts w:ascii="Arial" w:hAnsi="Arial" w:cs="Arial"/>
                <w:noProof/>
              </w:rPr>
              <w:t>Wymagania w stosunku do użytych materiałów</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_Toc176439680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21</w:t>
            </w:r>
            <w:r w:rsidR="00CF353A" w:rsidRPr="00D80E54">
              <w:rPr>
                <w:rFonts w:ascii="Arial" w:hAnsi="Arial" w:cs="Arial"/>
                <w:noProof/>
                <w:webHidden/>
              </w:rPr>
              <w:fldChar w:fldCharType="end"/>
            </w:r>
          </w:hyperlink>
        </w:p>
        <w:p w14:paraId="5B4A82B9" w14:textId="70AACBBF" w:rsidR="00CF353A" w:rsidRPr="00D80E54" w:rsidRDefault="00000000">
          <w:pPr>
            <w:pStyle w:val="Spistreci3"/>
            <w:tabs>
              <w:tab w:val="right" w:leader="dot" w:pos="9062"/>
            </w:tabs>
            <w:rPr>
              <w:rFonts w:ascii="Arial" w:hAnsi="Arial" w:cs="Arial"/>
              <w:noProof/>
              <w:kern w:val="2"/>
              <w14:ligatures w14:val="standardContextual"/>
            </w:rPr>
          </w:pPr>
          <w:hyperlink w:anchor="_Toc176439681" w:history="1">
            <w:r w:rsidR="00CF353A" w:rsidRPr="00D80E54">
              <w:rPr>
                <w:rStyle w:val="Hipercze"/>
                <w:rFonts w:ascii="Arial" w:hAnsi="Arial" w:cs="Arial"/>
                <w:noProof/>
              </w:rPr>
              <w:t>Wymagania w stosunku do realizacji procesu robót budowlanych:</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_Toc176439681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22</w:t>
            </w:r>
            <w:r w:rsidR="00CF353A" w:rsidRPr="00D80E54">
              <w:rPr>
                <w:rFonts w:ascii="Arial" w:hAnsi="Arial" w:cs="Arial"/>
                <w:noProof/>
                <w:webHidden/>
              </w:rPr>
              <w:fldChar w:fldCharType="end"/>
            </w:r>
          </w:hyperlink>
        </w:p>
        <w:p w14:paraId="5485E3D3" w14:textId="6DC7DF84" w:rsidR="00CF353A" w:rsidRPr="00D80E54" w:rsidRDefault="00000000">
          <w:pPr>
            <w:pStyle w:val="Spistreci3"/>
            <w:tabs>
              <w:tab w:val="right" w:leader="dot" w:pos="9062"/>
            </w:tabs>
            <w:rPr>
              <w:rFonts w:ascii="Arial" w:hAnsi="Arial" w:cs="Arial"/>
              <w:noProof/>
              <w:kern w:val="2"/>
              <w14:ligatures w14:val="standardContextual"/>
            </w:rPr>
          </w:pPr>
          <w:hyperlink w:anchor="_Toc176439682" w:history="1">
            <w:r w:rsidR="00CF353A" w:rsidRPr="00D80E54">
              <w:rPr>
                <w:rStyle w:val="Hipercze"/>
                <w:rFonts w:ascii="Arial" w:hAnsi="Arial" w:cs="Arial"/>
                <w:noProof/>
              </w:rPr>
              <w:t>Wymagania w zakresie instalacji i urządzeń.</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_Toc176439682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23</w:t>
            </w:r>
            <w:r w:rsidR="00CF353A" w:rsidRPr="00D80E54">
              <w:rPr>
                <w:rFonts w:ascii="Arial" w:hAnsi="Arial" w:cs="Arial"/>
                <w:noProof/>
                <w:webHidden/>
              </w:rPr>
              <w:fldChar w:fldCharType="end"/>
            </w:r>
          </w:hyperlink>
        </w:p>
        <w:p w14:paraId="2F81EFB8" w14:textId="7C9DE235" w:rsidR="00CF353A" w:rsidRPr="00D80E54" w:rsidRDefault="00000000">
          <w:pPr>
            <w:pStyle w:val="Spistreci3"/>
            <w:tabs>
              <w:tab w:val="right" w:leader="dot" w:pos="9062"/>
            </w:tabs>
            <w:rPr>
              <w:rFonts w:ascii="Arial" w:hAnsi="Arial" w:cs="Arial"/>
              <w:noProof/>
              <w:kern w:val="2"/>
              <w14:ligatures w14:val="standardContextual"/>
            </w:rPr>
          </w:pPr>
          <w:hyperlink w:anchor="_Toc176439683" w:history="1">
            <w:r w:rsidR="00CF353A" w:rsidRPr="00D80E54">
              <w:rPr>
                <w:rStyle w:val="Hipercze"/>
                <w:rFonts w:ascii="Arial" w:hAnsi="Arial" w:cs="Arial"/>
                <w:noProof/>
              </w:rPr>
              <w:t>Wymagania w zakresie przygotowania terenu inwestycji.</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_Toc176439683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24</w:t>
            </w:r>
            <w:r w:rsidR="00CF353A" w:rsidRPr="00D80E54">
              <w:rPr>
                <w:rFonts w:ascii="Arial" w:hAnsi="Arial" w:cs="Arial"/>
                <w:noProof/>
                <w:webHidden/>
              </w:rPr>
              <w:fldChar w:fldCharType="end"/>
            </w:r>
          </w:hyperlink>
        </w:p>
        <w:p w14:paraId="26D6260F" w14:textId="3198A2AE" w:rsidR="00CF353A" w:rsidRPr="00D80E54" w:rsidRDefault="00000000">
          <w:pPr>
            <w:pStyle w:val="Spistreci3"/>
            <w:tabs>
              <w:tab w:val="right" w:leader="dot" w:pos="9062"/>
            </w:tabs>
            <w:rPr>
              <w:rFonts w:ascii="Arial" w:hAnsi="Arial" w:cs="Arial"/>
              <w:noProof/>
              <w:kern w:val="2"/>
              <w14:ligatures w14:val="standardContextual"/>
            </w:rPr>
          </w:pPr>
          <w:hyperlink w:anchor="_Toc176439684" w:history="1">
            <w:r w:rsidR="00CF353A" w:rsidRPr="00D80E54">
              <w:rPr>
                <w:rStyle w:val="Hipercze"/>
                <w:rFonts w:ascii="Arial" w:hAnsi="Arial" w:cs="Arial"/>
                <w:noProof/>
              </w:rPr>
              <w:t>Wymagania w zakresie odbiorów robót:</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_Toc176439684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24</w:t>
            </w:r>
            <w:r w:rsidR="00CF353A" w:rsidRPr="00D80E54">
              <w:rPr>
                <w:rFonts w:ascii="Arial" w:hAnsi="Arial" w:cs="Arial"/>
                <w:noProof/>
                <w:webHidden/>
              </w:rPr>
              <w:fldChar w:fldCharType="end"/>
            </w:r>
          </w:hyperlink>
        </w:p>
        <w:p w14:paraId="007EDA7B" w14:textId="68C63058" w:rsidR="00CF353A" w:rsidRPr="00D80E54" w:rsidRDefault="00000000">
          <w:pPr>
            <w:pStyle w:val="Spistreci3"/>
            <w:tabs>
              <w:tab w:val="right" w:leader="dot" w:pos="9062"/>
            </w:tabs>
            <w:rPr>
              <w:rFonts w:ascii="Arial" w:hAnsi="Arial" w:cs="Arial"/>
              <w:noProof/>
              <w:kern w:val="2"/>
              <w14:ligatures w14:val="standardContextual"/>
            </w:rPr>
          </w:pPr>
          <w:hyperlink w:anchor="_Toc176439685" w:history="1">
            <w:r w:rsidR="00CF353A" w:rsidRPr="00D80E54">
              <w:rPr>
                <w:rStyle w:val="Hipercze"/>
                <w:rFonts w:ascii="Arial" w:hAnsi="Arial" w:cs="Arial"/>
                <w:noProof/>
              </w:rPr>
              <w:t>Wymagania dotyczące bezpieczeństwa i higieny pracy oraz ochrony ppoż.</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_Toc176439685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25</w:t>
            </w:r>
            <w:r w:rsidR="00CF353A" w:rsidRPr="00D80E54">
              <w:rPr>
                <w:rFonts w:ascii="Arial" w:hAnsi="Arial" w:cs="Arial"/>
                <w:noProof/>
                <w:webHidden/>
              </w:rPr>
              <w:fldChar w:fldCharType="end"/>
            </w:r>
          </w:hyperlink>
        </w:p>
        <w:p w14:paraId="1D9049AC" w14:textId="727894C5" w:rsidR="00CF353A" w:rsidRPr="00D80E54" w:rsidRDefault="00000000">
          <w:pPr>
            <w:pStyle w:val="Spistreci1"/>
            <w:tabs>
              <w:tab w:val="right" w:leader="dot" w:pos="9062"/>
            </w:tabs>
            <w:rPr>
              <w:rFonts w:ascii="Arial" w:hAnsi="Arial" w:cs="Arial"/>
              <w:noProof/>
              <w:kern w:val="2"/>
              <w14:ligatures w14:val="standardContextual"/>
            </w:rPr>
          </w:pPr>
          <w:hyperlink w:anchor="_Toc176439686" w:history="1">
            <w:r w:rsidR="00CF353A" w:rsidRPr="00D80E54">
              <w:rPr>
                <w:rStyle w:val="Hipercze"/>
                <w:rFonts w:ascii="Arial" w:hAnsi="Arial" w:cs="Arial"/>
                <w:noProof/>
              </w:rPr>
              <w:t>2. Część informacyjna:</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_Toc176439686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26</w:t>
            </w:r>
            <w:r w:rsidR="00CF353A" w:rsidRPr="00D80E54">
              <w:rPr>
                <w:rFonts w:ascii="Arial" w:hAnsi="Arial" w:cs="Arial"/>
                <w:noProof/>
                <w:webHidden/>
              </w:rPr>
              <w:fldChar w:fldCharType="end"/>
            </w:r>
          </w:hyperlink>
        </w:p>
        <w:p w14:paraId="43670CAC" w14:textId="3D8C2B2C" w:rsidR="00CF353A" w:rsidRPr="00D80E54" w:rsidRDefault="00000000">
          <w:pPr>
            <w:pStyle w:val="Spistreci2"/>
            <w:tabs>
              <w:tab w:val="right" w:leader="dot" w:pos="9062"/>
            </w:tabs>
            <w:rPr>
              <w:rFonts w:ascii="Arial" w:hAnsi="Arial" w:cs="Arial"/>
              <w:noProof/>
              <w:kern w:val="2"/>
              <w14:ligatures w14:val="standardContextual"/>
            </w:rPr>
          </w:pPr>
          <w:hyperlink w:anchor="_Toc176439687" w:history="1">
            <w:r w:rsidR="00CF353A" w:rsidRPr="00D80E54">
              <w:rPr>
                <w:rStyle w:val="Hipercze"/>
                <w:rFonts w:ascii="Arial" w:hAnsi="Arial" w:cs="Arial"/>
                <w:noProof/>
              </w:rPr>
              <w:t>Dane lokalizacyjne</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_Toc176439687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26</w:t>
            </w:r>
            <w:r w:rsidR="00CF353A" w:rsidRPr="00D80E54">
              <w:rPr>
                <w:rFonts w:ascii="Arial" w:hAnsi="Arial" w:cs="Arial"/>
                <w:noProof/>
                <w:webHidden/>
              </w:rPr>
              <w:fldChar w:fldCharType="end"/>
            </w:r>
          </w:hyperlink>
        </w:p>
        <w:p w14:paraId="635E08DF" w14:textId="391F9540" w:rsidR="00CF353A" w:rsidRPr="00D80E54" w:rsidRDefault="00000000">
          <w:pPr>
            <w:pStyle w:val="Spistreci2"/>
            <w:tabs>
              <w:tab w:val="right" w:leader="dot" w:pos="9062"/>
            </w:tabs>
            <w:rPr>
              <w:rFonts w:ascii="Arial" w:hAnsi="Arial" w:cs="Arial"/>
              <w:noProof/>
              <w:kern w:val="2"/>
              <w14:ligatures w14:val="standardContextual"/>
            </w:rPr>
          </w:pPr>
          <w:hyperlink w:anchor="_Toc176439688" w:history="1">
            <w:r w:rsidR="00CF353A" w:rsidRPr="00D80E54">
              <w:rPr>
                <w:rStyle w:val="Hipercze"/>
                <w:rFonts w:ascii="Arial" w:hAnsi="Arial" w:cs="Arial"/>
                <w:noProof/>
              </w:rPr>
              <w:t>Oświadczenie Zamawiającego stwierdzające jego prawo do dysponowania nieruchomością na cele budowlane</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_Toc176439688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26</w:t>
            </w:r>
            <w:r w:rsidR="00CF353A" w:rsidRPr="00D80E54">
              <w:rPr>
                <w:rFonts w:ascii="Arial" w:hAnsi="Arial" w:cs="Arial"/>
                <w:noProof/>
                <w:webHidden/>
              </w:rPr>
              <w:fldChar w:fldCharType="end"/>
            </w:r>
          </w:hyperlink>
        </w:p>
        <w:p w14:paraId="29874834" w14:textId="5F25B17A" w:rsidR="00CF353A" w:rsidRPr="00D80E54" w:rsidRDefault="00000000">
          <w:pPr>
            <w:pStyle w:val="Spistreci2"/>
            <w:tabs>
              <w:tab w:val="right" w:leader="dot" w:pos="9062"/>
            </w:tabs>
            <w:rPr>
              <w:rFonts w:ascii="Arial" w:hAnsi="Arial" w:cs="Arial"/>
              <w:noProof/>
              <w:kern w:val="2"/>
              <w14:ligatures w14:val="standardContextual"/>
            </w:rPr>
          </w:pPr>
          <w:hyperlink w:anchor="_Toc176439689" w:history="1">
            <w:r w:rsidR="00CF353A" w:rsidRPr="00D80E54">
              <w:rPr>
                <w:rStyle w:val="Hipercze"/>
                <w:rFonts w:ascii="Arial" w:hAnsi="Arial" w:cs="Arial"/>
                <w:noProof/>
              </w:rPr>
              <w:t>Przepisy prawne i normy związane z projektowaniem i wykonaniem zamierzenia budowlanego</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_Toc176439689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26</w:t>
            </w:r>
            <w:r w:rsidR="00CF353A" w:rsidRPr="00D80E54">
              <w:rPr>
                <w:rFonts w:ascii="Arial" w:hAnsi="Arial" w:cs="Arial"/>
                <w:noProof/>
                <w:webHidden/>
              </w:rPr>
              <w:fldChar w:fldCharType="end"/>
            </w:r>
          </w:hyperlink>
        </w:p>
        <w:p w14:paraId="45E9A9AA" w14:textId="43670FC1" w:rsidR="00CF353A" w:rsidRPr="00D80E54" w:rsidRDefault="00000000">
          <w:pPr>
            <w:pStyle w:val="Spistreci1"/>
            <w:tabs>
              <w:tab w:val="left" w:pos="440"/>
              <w:tab w:val="right" w:leader="dot" w:pos="9062"/>
            </w:tabs>
            <w:rPr>
              <w:rFonts w:ascii="Arial" w:hAnsi="Arial" w:cs="Arial"/>
              <w:noProof/>
              <w:kern w:val="2"/>
              <w14:ligatures w14:val="standardContextual"/>
            </w:rPr>
          </w:pPr>
          <w:hyperlink w:anchor="_Toc176439690" w:history="1">
            <w:r w:rsidR="00CF353A" w:rsidRPr="00D80E54">
              <w:rPr>
                <w:rStyle w:val="Hipercze"/>
                <w:rFonts w:ascii="Arial" w:hAnsi="Arial" w:cs="Arial"/>
                <w:noProof/>
              </w:rPr>
              <w:t>3.</w:t>
            </w:r>
            <w:r w:rsidR="00CF353A" w:rsidRPr="00D80E54">
              <w:rPr>
                <w:rFonts w:ascii="Arial" w:hAnsi="Arial" w:cs="Arial"/>
                <w:noProof/>
                <w:kern w:val="2"/>
                <w14:ligatures w14:val="standardContextual"/>
              </w:rPr>
              <w:tab/>
            </w:r>
            <w:r w:rsidR="00CF353A" w:rsidRPr="00D80E54">
              <w:rPr>
                <w:rStyle w:val="Hipercze"/>
                <w:rFonts w:ascii="Arial" w:hAnsi="Arial" w:cs="Arial"/>
                <w:noProof/>
              </w:rPr>
              <w:t>ZESTAWIENIE LAMP NA TERENIE GMINY GORLICE:</w:t>
            </w:r>
            <w:r w:rsidR="00CF353A" w:rsidRPr="00D80E54">
              <w:rPr>
                <w:rFonts w:ascii="Arial" w:hAnsi="Arial" w:cs="Arial"/>
                <w:noProof/>
                <w:webHidden/>
              </w:rPr>
              <w:tab/>
            </w:r>
            <w:r w:rsidR="00CF353A" w:rsidRPr="00D80E54">
              <w:rPr>
                <w:rFonts w:ascii="Arial" w:hAnsi="Arial" w:cs="Arial"/>
                <w:noProof/>
                <w:webHidden/>
              </w:rPr>
              <w:fldChar w:fldCharType="begin"/>
            </w:r>
            <w:r w:rsidR="00CF353A" w:rsidRPr="00D80E54">
              <w:rPr>
                <w:rFonts w:ascii="Arial" w:hAnsi="Arial" w:cs="Arial"/>
                <w:noProof/>
                <w:webHidden/>
              </w:rPr>
              <w:instrText xml:space="preserve"> PAGEREF _Toc176439690 \h </w:instrText>
            </w:r>
            <w:r w:rsidR="00CF353A" w:rsidRPr="00D80E54">
              <w:rPr>
                <w:rFonts w:ascii="Arial" w:hAnsi="Arial" w:cs="Arial"/>
                <w:noProof/>
                <w:webHidden/>
              </w:rPr>
            </w:r>
            <w:r w:rsidR="00CF353A" w:rsidRPr="00D80E54">
              <w:rPr>
                <w:rFonts w:ascii="Arial" w:hAnsi="Arial" w:cs="Arial"/>
                <w:noProof/>
                <w:webHidden/>
              </w:rPr>
              <w:fldChar w:fldCharType="separate"/>
            </w:r>
            <w:r w:rsidR="00CF353A" w:rsidRPr="00D80E54">
              <w:rPr>
                <w:rFonts w:ascii="Arial" w:hAnsi="Arial" w:cs="Arial"/>
                <w:noProof/>
                <w:webHidden/>
              </w:rPr>
              <w:t>28</w:t>
            </w:r>
            <w:r w:rsidR="00CF353A" w:rsidRPr="00D80E54">
              <w:rPr>
                <w:rFonts w:ascii="Arial" w:hAnsi="Arial" w:cs="Arial"/>
                <w:noProof/>
                <w:webHidden/>
              </w:rPr>
              <w:fldChar w:fldCharType="end"/>
            </w:r>
          </w:hyperlink>
        </w:p>
        <w:p w14:paraId="3488ABD8" w14:textId="301EB022" w:rsidR="007B3512" w:rsidRPr="00D80E54" w:rsidRDefault="00BC4947" w:rsidP="0045106C">
          <w:pPr>
            <w:pStyle w:val="Spistreci2"/>
            <w:tabs>
              <w:tab w:val="right" w:leader="dot" w:pos="9062"/>
            </w:tabs>
            <w:rPr>
              <w:rFonts w:ascii="Arial" w:hAnsi="Arial" w:cs="Arial"/>
            </w:rPr>
          </w:pPr>
          <w:r w:rsidRPr="00D80E54">
            <w:rPr>
              <w:rFonts w:ascii="Arial" w:hAnsi="Arial" w:cs="Arial"/>
            </w:rPr>
            <w:fldChar w:fldCharType="end"/>
          </w:r>
        </w:p>
      </w:sdtContent>
    </w:sdt>
    <w:p w14:paraId="7A353F07" w14:textId="77777777" w:rsidR="00582717" w:rsidRPr="00D80E54" w:rsidRDefault="00582717" w:rsidP="00582717">
      <w:pPr>
        <w:rPr>
          <w:rFonts w:ascii="Arial" w:hAnsi="Arial" w:cs="Arial"/>
        </w:rPr>
      </w:pPr>
    </w:p>
    <w:p w14:paraId="67BFED45" w14:textId="77777777" w:rsidR="00582717" w:rsidRPr="00D80E54" w:rsidRDefault="00582717" w:rsidP="00582717">
      <w:pPr>
        <w:rPr>
          <w:rFonts w:ascii="Arial" w:hAnsi="Arial" w:cs="Arial"/>
        </w:rPr>
      </w:pPr>
    </w:p>
    <w:p w14:paraId="48FE687A" w14:textId="77777777" w:rsidR="00582717" w:rsidRPr="00D80E54" w:rsidRDefault="00582717" w:rsidP="00582717">
      <w:pPr>
        <w:rPr>
          <w:rFonts w:ascii="Arial" w:hAnsi="Arial" w:cs="Arial"/>
        </w:rPr>
      </w:pPr>
    </w:p>
    <w:p w14:paraId="62FAE630" w14:textId="77777777" w:rsidR="00582717" w:rsidRPr="00D80E54" w:rsidRDefault="00582717" w:rsidP="00582717">
      <w:pPr>
        <w:rPr>
          <w:rFonts w:ascii="Arial" w:hAnsi="Arial" w:cs="Arial"/>
        </w:rPr>
      </w:pPr>
    </w:p>
    <w:p w14:paraId="243D71D1" w14:textId="77777777" w:rsidR="00FB0181" w:rsidRPr="00D80E54" w:rsidRDefault="00FB0181" w:rsidP="00582717">
      <w:pPr>
        <w:rPr>
          <w:rFonts w:ascii="Arial" w:hAnsi="Arial" w:cs="Arial"/>
        </w:rPr>
      </w:pPr>
    </w:p>
    <w:p w14:paraId="42ABF10D" w14:textId="77777777" w:rsidR="00A94753" w:rsidRPr="00D80E54" w:rsidRDefault="00A94753" w:rsidP="00582717">
      <w:pPr>
        <w:rPr>
          <w:rFonts w:ascii="Arial" w:hAnsi="Arial" w:cs="Arial"/>
        </w:rPr>
      </w:pPr>
    </w:p>
    <w:p w14:paraId="23999E8C" w14:textId="77777777" w:rsidR="00FB0181" w:rsidRDefault="00FB0181" w:rsidP="00582717">
      <w:pPr>
        <w:rPr>
          <w:rFonts w:ascii="Arial" w:hAnsi="Arial" w:cs="Arial"/>
        </w:rPr>
      </w:pPr>
    </w:p>
    <w:p w14:paraId="454C0E73" w14:textId="77777777" w:rsidR="00F8466C" w:rsidRPr="00D80E54" w:rsidRDefault="00F8466C" w:rsidP="00582717">
      <w:pPr>
        <w:rPr>
          <w:rFonts w:ascii="Arial" w:hAnsi="Arial" w:cs="Arial"/>
        </w:rPr>
      </w:pPr>
    </w:p>
    <w:p w14:paraId="4E5D9F6C" w14:textId="77777777" w:rsidR="00582717" w:rsidRPr="00D80E54" w:rsidRDefault="00582717" w:rsidP="00582717">
      <w:pPr>
        <w:rPr>
          <w:rFonts w:ascii="Arial" w:hAnsi="Arial" w:cs="Arial"/>
        </w:rPr>
      </w:pPr>
    </w:p>
    <w:p w14:paraId="1E1CA675" w14:textId="77777777" w:rsidR="002C5B8A" w:rsidRPr="00D80E54" w:rsidRDefault="002C5B8A" w:rsidP="00582717">
      <w:pPr>
        <w:rPr>
          <w:rFonts w:ascii="Arial" w:hAnsi="Arial" w:cs="Arial"/>
        </w:rPr>
      </w:pPr>
    </w:p>
    <w:p w14:paraId="05558D0D" w14:textId="59C42AE0" w:rsidR="00B61728" w:rsidRPr="00D80E54" w:rsidRDefault="00B61728" w:rsidP="005E7FF0">
      <w:pPr>
        <w:pStyle w:val="Nagwek1"/>
        <w:numPr>
          <w:ilvl w:val="0"/>
          <w:numId w:val="15"/>
        </w:numPr>
        <w:rPr>
          <w:rFonts w:ascii="Arial" w:hAnsi="Arial" w:cs="Arial"/>
          <w:color w:val="000000"/>
          <w:sz w:val="22"/>
          <w:szCs w:val="22"/>
        </w:rPr>
      </w:pPr>
      <w:bookmarkStart w:id="0" w:name="_Toc148009269"/>
      <w:bookmarkStart w:id="1" w:name="_Toc176439673"/>
      <w:r w:rsidRPr="00D80E54">
        <w:rPr>
          <w:rFonts w:ascii="Arial" w:hAnsi="Arial" w:cs="Arial"/>
          <w:color w:val="000000"/>
          <w:sz w:val="22"/>
          <w:szCs w:val="22"/>
        </w:rPr>
        <w:lastRenderedPageBreak/>
        <w:t>Część opisowa</w:t>
      </w:r>
      <w:bookmarkEnd w:id="0"/>
      <w:r w:rsidR="00C97643" w:rsidRPr="00D80E54">
        <w:rPr>
          <w:rFonts w:ascii="Arial" w:hAnsi="Arial" w:cs="Arial"/>
          <w:color w:val="000000"/>
          <w:sz w:val="22"/>
          <w:szCs w:val="22"/>
        </w:rPr>
        <w:t>:</w:t>
      </w:r>
      <w:bookmarkEnd w:id="1"/>
    </w:p>
    <w:p w14:paraId="2F426152" w14:textId="77777777" w:rsidR="00D80E54" w:rsidRPr="00D80E54" w:rsidRDefault="00C008FB" w:rsidP="00375370">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Niniejszy</w:t>
      </w:r>
      <w:r w:rsidR="00190AB1" w:rsidRPr="00D80E54">
        <w:rPr>
          <w:rFonts w:ascii="Arial" w:hAnsi="Arial" w:cs="Arial"/>
          <w:color w:val="000000"/>
        </w:rPr>
        <w:t xml:space="preserve"> </w:t>
      </w:r>
      <w:r w:rsidR="00C97643" w:rsidRPr="00D80E54">
        <w:rPr>
          <w:rFonts w:ascii="Arial" w:hAnsi="Arial" w:cs="Arial"/>
          <w:color w:val="000000"/>
        </w:rPr>
        <w:t>opis przedmiotu zamówienia</w:t>
      </w:r>
      <w:r w:rsidR="00CB4B1D" w:rsidRPr="00D80E54">
        <w:rPr>
          <w:rFonts w:ascii="Arial" w:hAnsi="Arial" w:cs="Arial"/>
          <w:color w:val="000000"/>
        </w:rPr>
        <w:t>, zwany dalej OPZ,</w:t>
      </w:r>
      <w:r w:rsidR="00190AB1" w:rsidRPr="00D80E54">
        <w:rPr>
          <w:rFonts w:ascii="Arial" w:hAnsi="Arial" w:cs="Arial"/>
          <w:color w:val="000000"/>
        </w:rPr>
        <w:t xml:space="preserve"> </w:t>
      </w:r>
      <w:r w:rsidRPr="00D80E54">
        <w:rPr>
          <w:rFonts w:ascii="Arial" w:hAnsi="Arial" w:cs="Arial"/>
          <w:color w:val="000000"/>
        </w:rPr>
        <w:t>dotyczy</w:t>
      </w:r>
      <w:r w:rsidR="00190AB1" w:rsidRPr="00D80E54">
        <w:rPr>
          <w:rFonts w:ascii="Arial" w:hAnsi="Arial" w:cs="Arial"/>
          <w:color w:val="000000"/>
        </w:rPr>
        <w:t xml:space="preserve"> </w:t>
      </w:r>
      <w:r w:rsidRPr="00D80E54">
        <w:rPr>
          <w:rFonts w:ascii="Arial" w:hAnsi="Arial" w:cs="Arial"/>
          <w:color w:val="000000"/>
        </w:rPr>
        <w:t xml:space="preserve">inwestycji, której </w:t>
      </w:r>
      <w:r w:rsidR="006F319C" w:rsidRPr="00D80E54">
        <w:rPr>
          <w:rFonts w:ascii="Arial" w:hAnsi="Arial" w:cs="Arial"/>
          <w:color w:val="000000"/>
        </w:rPr>
        <w:t xml:space="preserve">nadano nazwę </w:t>
      </w:r>
      <w:r w:rsidR="00D80E54" w:rsidRPr="00D80E54">
        <w:rPr>
          <w:rFonts w:ascii="Arial" w:hAnsi="Arial" w:cs="Arial"/>
          <w:color w:val="000000"/>
        </w:rPr>
        <w:t>„Modernizacja istniejącego oświetlenia w Gminie Gorlice”.</w:t>
      </w:r>
      <w:r w:rsidR="00190AB1" w:rsidRPr="00D80E54">
        <w:rPr>
          <w:rFonts w:ascii="Arial" w:hAnsi="Arial" w:cs="Arial"/>
          <w:color w:val="000000"/>
        </w:rPr>
        <w:t xml:space="preserve"> </w:t>
      </w:r>
    </w:p>
    <w:p w14:paraId="26489F4C" w14:textId="03623774" w:rsidR="00D80E54" w:rsidRPr="00D80E54" w:rsidRDefault="00D80E54" w:rsidP="00375370">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Przedmiotem inwestycji jest wymiana istniejących nieenergooszczędnych opraw oświetleniowych na energooszczędne oprawy typu LED. </w:t>
      </w:r>
    </w:p>
    <w:p w14:paraId="3E10E44B" w14:textId="209C467B" w:rsidR="00563CE0" w:rsidRPr="00D80E54" w:rsidRDefault="00C008FB" w:rsidP="00375370">
      <w:pPr>
        <w:autoSpaceDE w:val="0"/>
        <w:autoSpaceDN w:val="0"/>
        <w:adjustRightInd w:val="0"/>
        <w:spacing w:after="0" w:line="360" w:lineRule="auto"/>
        <w:jc w:val="both"/>
        <w:rPr>
          <w:rFonts w:ascii="Arial" w:hAnsi="Arial" w:cs="Arial"/>
        </w:rPr>
      </w:pPr>
      <w:r w:rsidRPr="00D80E54">
        <w:rPr>
          <w:rFonts w:ascii="Arial" w:hAnsi="Arial" w:cs="Arial"/>
          <w:color w:val="000000"/>
        </w:rPr>
        <w:t xml:space="preserve">W </w:t>
      </w:r>
      <w:r w:rsidR="00C97643" w:rsidRPr="00D80E54">
        <w:rPr>
          <w:rFonts w:ascii="Arial" w:hAnsi="Arial" w:cs="Arial"/>
          <w:color w:val="000000"/>
        </w:rPr>
        <w:t>opisie przedmiotu zamówienia</w:t>
      </w:r>
      <w:r w:rsidRPr="00D80E54">
        <w:rPr>
          <w:rFonts w:ascii="Arial" w:hAnsi="Arial" w:cs="Arial"/>
          <w:color w:val="000000"/>
        </w:rPr>
        <w:t xml:space="preserve"> określono</w:t>
      </w:r>
      <w:r w:rsidR="007B3512" w:rsidRPr="00D80E54">
        <w:rPr>
          <w:rFonts w:ascii="Arial" w:hAnsi="Arial" w:cs="Arial"/>
          <w:color w:val="000000"/>
        </w:rPr>
        <w:t xml:space="preserve"> </w:t>
      </w:r>
      <w:r w:rsidRPr="00D80E54">
        <w:rPr>
          <w:rFonts w:ascii="Arial" w:hAnsi="Arial" w:cs="Arial"/>
          <w:color w:val="000000"/>
        </w:rPr>
        <w:t xml:space="preserve">w sposób ogólny wymagania i oczekiwania Zamawiającego dotyczące realizowanego zamówienia. </w:t>
      </w:r>
      <w:r w:rsidR="00C97643" w:rsidRPr="00D80E54">
        <w:rPr>
          <w:rFonts w:ascii="Arial" w:hAnsi="Arial" w:cs="Arial"/>
          <w:color w:val="000000"/>
        </w:rPr>
        <w:t>OPZ</w:t>
      </w:r>
      <w:r w:rsidRPr="00D80E54">
        <w:rPr>
          <w:rFonts w:ascii="Arial" w:hAnsi="Arial" w:cs="Arial"/>
          <w:color w:val="000000"/>
        </w:rPr>
        <w:t xml:space="preserve"> stanowi podstawę do sporządzenia kalkulacji na kompleksową realizację opisanego w opracowaniu zamówienia. </w:t>
      </w:r>
      <w:r w:rsidR="000B6099" w:rsidRPr="00D80E54">
        <w:rPr>
          <w:rFonts w:ascii="Arial" w:hAnsi="Arial" w:cs="Arial"/>
        </w:rPr>
        <w:t>Przedmiot Zamówienia obejmuje zakres:</w:t>
      </w:r>
    </w:p>
    <w:p w14:paraId="31B16F49" w14:textId="11D33D14" w:rsidR="00557803" w:rsidRPr="00D80E54" w:rsidRDefault="00557803" w:rsidP="00D80E54">
      <w:pPr>
        <w:autoSpaceDE w:val="0"/>
        <w:autoSpaceDN w:val="0"/>
        <w:adjustRightInd w:val="0"/>
        <w:spacing w:after="0" w:line="360" w:lineRule="auto"/>
        <w:jc w:val="both"/>
        <w:rPr>
          <w:rFonts w:ascii="Arial" w:hAnsi="Arial" w:cs="Arial"/>
        </w:rPr>
      </w:pPr>
      <w:r w:rsidRPr="00D80E54">
        <w:rPr>
          <w:rFonts w:ascii="Arial" w:hAnsi="Arial" w:cs="Arial"/>
        </w:rPr>
        <w:t xml:space="preserve">Przygotowanie dokumentów do uzgodnień w </w:t>
      </w:r>
      <w:r w:rsidR="00211F0D" w:rsidRPr="00D80E54">
        <w:rPr>
          <w:rFonts w:ascii="Arial" w:hAnsi="Arial" w:cs="Arial"/>
        </w:rPr>
        <w:t>gestorem sieci</w:t>
      </w:r>
      <w:r w:rsidRPr="00D80E54">
        <w:rPr>
          <w:rFonts w:ascii="Arial" w:hAnsi="Arial" w:cs="Arial"/>
        </w:rPr>
        <w:t xml:space="preserve"> (zgodnie na podstawie warunków przez nich wydanych oraz według ich wytycznych), u zarządców dróg , uzgodnień u konserwatora zabytków (dotyczy strefy konserwatorskiej) i wykonanie usługi związanej z </w:t>
      </w:r>
      <w:r w:rsidR="00D80E54">
        <w:rPr>
          <w:rFonts w:ascii="Arial" w:hAnsi="Arial" w:cs="Arial"/>
        </w:rPr>
        <w:t>m</w:t>
      </w:r>
      <w:r w:rsidRPr="00D80E54">
        <w:rPr>
          <w:rFonts w:ascii="Arial" w:hAnsi="Arial" w:cs="Arial"/>
        </w:rPr>
        <w:t>odernizacją oświetlenia ulicznego.</w:t>
      </w:r>
    </w:p>
    <w:p w14:paraId="569D937B" w14:textId="71FA7D9A" w:rsidR="00DC75F9" w:rsidRPr="00D80E54" w:rsidRDefault="000B6099" w:rsidP="00000694">
      <w:pPr>
        <w:autoSpaceDE w:val="0"/>
        <w:autoSpaceDN w:val="0"/>
        <w:adjustRightInd w:val="0"/>
        <w:spacing w:after="0" w:line="360" w:lineRule="auto"/>
        <w:rPr>
          <w:rFonts w:ascii="Arial" w:hAnsi="Arial" w:cs="Arial"/>
          <w:color w:val="000000"/>
        </w:rPr>
      </w:pPr>
      <w:r w:rsidRPr="00D80E54">
        <w:rPr>
          <w:rFonts w:ascii="Arial" w:hAnsi="Arial" w:cs="Arial"/>
          <w:color w:val="000000"/>
        </w:rPr>
        <w:t>Zakres opracowania obejmuje</w:t>
      </w:r>
      <w:r w:rsidR="00F0750C" w:rsidRPr="00D80E54">
        <w:rPr>
          <w:rFonts w:ascii="Arial" w:hAnsi="Arial" w:cs="Arial"/>
          <w:color w:val="000000"/>
        </w:rPr>
        <w:t>:</w:t>
      </w:r>
      <w:r w:rsidR="0034045B" w:rsidRPr="00D80E54">
        <w:rPr>
          <w:rFonts w:ascii="Arial" w:hAnsi="Arial" w:cs="Arial"/>
          <w:color w:val="000000"/>
        </w:rPr>
        <w:br/>
      </w:r>
      <w:r w:rsidR="004D1BA1" w:rsidRPr="00D80E54">
        <w:rPr>
          <w:rFonts w:ascii="Arial" w:hAnsi="Arial" w:cs="Arial"/>
          <w:color w:val="000000"/>
        </w:rPr>
        <w:t>a</w:t>
      </w:r>
      <w:r w:rsidR="00DC75F9" w:rsidRPr="00D80E54">
        <w:rPr>
          <w:rFonts w:ascii="Arial" w:hAnsi="Arial" w:cs="Arial"/>
          <w:color w:val="000000"/>
        </w:rPr>
        <w:t xml:space="preserve">) </w:t>
      </w:r>
      <w:r w:rsidR="00B61728" w:rsidRPr="00D80E54">
        <w:rPr>
          <w:rFonts w:ascii="Arial" w:hAnsi="Arial" w:cs="Arial"/>
          <w:color w:val="000000"/>
        </w:rPr>
        <w:t>modernizacj</w:t>
      </w:r>
      <w:r w:rsidR="004D1BA1" w:rsidRPr="00D80E54">
        <w:rPr>
          <w:rFonts w:ascii="Arial" w:hAnsi="Arial" w:cs="Arial"/>
          <w:color w:val="000000"/>
        </w:rPr>
        <w:t>ę</w:t>
      </w:r>
      <w:r w:rsidR="00B61728" w:rsidRPr="00D80E54">
        <w:rPr>
          <w:rFonts w:ascii="Arial" w:hAnsi="Arial" w:cs="Arial"/>
          <w:color w:val="000000"/>
        </w:rPr>
        <w:t xml:space="preserve"> oświetlenia uli</w:t>
      </w:r>
      <w:r w:rsidR="00746793" w:rsidRPr="00D80E54">
        <w:rPr>
          <w:rFonts w:ascii="Arial" w:hAnsi="Arial" w:cs="Arial"/>
          <w:color w:val="000000"/>
        </w:rPr>
        <w:t>cznego na terenie Gminy</w:t>
      </w:r>
      <w:r w:rsidR="00255876" w:rsidRPr="00D80E54">
        <w:rPr>
          <w:rFonts w:ascii="Arial" w:hAnsi="Arial" w:cs="Arial"/>
          <w:color w:val="000000"/>
        </w:rPr>
        <w:t xml:space="preserve"> </w:t>
      </w:r>
      <w:r w:rsidR="00837E81" w:rsidRPr="00D80E54">
        <w:rPr>
          <w:rFonts w:ascii="Arial" w:hAnsi="Arial" w:cs="Arial"/>
          <w:color w:val="000000"/>
        </w:rPr>
        <w:t>Gorlice</w:t>
      </w:r>
      <w:r w:rsidR="00B61728" w:rsidRPr="00D80E54">
        <w:rPr>
          <w:rFonts w:ascii="Arial" w:hAnsi="Arial" w:cs="Arial"/>
          <w:color w:val="000000"/>
        </w:rPr>
        <w:t>.</w:t>
      </w:r>
    </w:p>
    <w:p w14:paraId="762FBD62" w14:textId="4F3BBBED" w:rsidR="00A81F52" w:rsidRPr="00D80E54" w:rsidRDefault="00B61728" w:rsidP="00E66679">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Zakres opracowania obejmuje system oświetlenia Gminy </w:t>
      </w:r>
      <w:r w:rsidR="00837E81" w:rsidRPr="00D80E54">
        <w:rPr>
          <w:rFonts w:ascii="Arial" w:hAnsi="Arial" w:cs="Arial"/>
          <w:color w:val="000000"/>
        </w:rPr>
        <w:t>Gorlice</w:t>
      </w:r>
      <w:r w:rsidR="002E2647" w:rsidRPr="00D80E54">
        <w:rPr>
          <w:rFonts w:ascii="Arial" w:hAnsi="Arial" w:cs="Arial"/>
          <w:color w:val="000000"/>
        </w:rPr>
        <w:t xml:space="preserve"> </w:t>
      </w:r>
      <w:r w:rsidR="0052004A" w:rsidRPr="00D80E54">
        <w:rPr>
          <w:rFonts w:ascii="Arial" w:hAnsi="Arial" w:cs="Arial"/>
          <w:color w:val="000000"/>
        </w:rPr>
        <w:t>285</w:t>
      </w:r>
      <w:r w:rsidR="00547C4C" w:rsidRPr="00D80E54">
        <w:rPr>
          <w:rFonts w:ascii="Arial" w:hAnsi="Arial" w:cs="Arial"/>
          <w:color w:val="000000"/>
        </w:rPr>
        <w:t xml:space="preserve"> </w:t>
      </w:r>
      <w:r w:rsidR="00BB6DAB" w:rsidRPr="00D80E54">
        <w:rPr>
          <w:rFonts w:ascii="Arial" w:hAnsi="Arial" w:cs="Arial"/>
          <w:color w:val="000000"/>
        </w:rPr>
        <w:t xml:space="preserve"> </w:t>
      </w:r>
      <w:r w:rsidRPr="00D80E54">
        <w:rPr>
          <w:rFonts w:ascii="Arial" w:hAnsi="Arial" w:cs="Arial"/>
          <w:color w:val="000000"/>
        </w:rPr>
        <w:t xml:space="preserve">punktów </w:t>
      </w:r>
      <w:r w:rsidR="00A81F52" w:rsidRPr="00D80E54">
        <w:rPr>
          <w:rFonts w:ascii="Arial" w:hAnsi="Arial" w:cs="Arial"/>
          <w:color w:val="000000"/>
        </w:rPr>
        <w:t xml:space="preserve">świetlnych. </w:t>
      </w:r>
    </w:p>
    <w:p w14:paraId="2081416E" w14:textId="77777777" w:rsidR="00B61728" w:rsidRPr="00D80E54" w:rsidRDefault="00B61728" w:rsidP="00E66679">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 ramach inwestycji gmina przewiduje: </w:t>
      </w:r>
    </w:p>
    <w:p w14:paraId="19B7D0EF" w14:textId="73B36370" w:rsidR="00B61728" w:rsidRPr="00D80E54" w:rsidRDefault="00B61728" w:rsidP="005E7FF0">
      <w:pPr>
        <w:pStyle w:val="Akapitzlist"/>
        <w:numPr>
          <w:ilvl w:val="0"/>
          <w:numId w:val="13"/>
        </w:numPr>
        <w:autoSpaceDE w:val="0"/>
        <w:autoSpaceDN w:val="0"/>
        <w:adjustRightInd w:val="0"/>
        <w:spacing w:after="165" w:line="360" w:lineRule="auto"/>
        <w:ind w:left="426"/>
        <w:jc w:val="both"/>
        <w:rPr>
          <w:rFonts w:ascii="Arial" w:hAnsi="Arial" w:cs="Arial"/>
          <w:color w:val="000000"/>
        </w:rPr>
      </w:pPr>
      <w:r w:rsidRPr="00D80E54">
        <w:rPr>
          <w:rFonts w:ascii="Arial" w:hAnsi="Arial" w:cs="Arial"/>
          <w:bCs/>
          <w:color w:val="000000"/>
        </w:rPr>
        <w:t>Wymianę</w:t>
      </w:r>
      <w:r w:rsidR="00BB6DAB" w:rsidRPr="00D80E54">
        <w:rPr>
          <w:rFonts w:ascii="Arial" w:hAnsi="Arial" w:cs="Arial"/>
          <w:bCs/>
          <w:color w:val="000000"/>
        </w:rPr>
        <w:t xml:space="preserve"> </w:t>
      </w:r>
      <w:r w:rsidR="00880AB3" w:rsidRPr="00D80E54">
        <w:rPr>
          <w:rFonts w:ascii="Arial" w:hAnsi="Arial" w:cs="Arial"/>
          <w:b/>
          <w:color w:val="000000"/>
        </w:rPr>
        <w:t>285</w:t>
      </w:r>
      <w:r w:rsidR="00BB6DAB" w:rsidRPr="00D80E54">
        <w:rPr>
          <w:rFonts w:ascii="Arial" w:hAnsi="Arial" w:cs="Arial"/>
          <w:b/>
          <w:bCs/>
          <w:color w:val="000000"/>
        </w:rPr>
        <w:t xml:space="preserve"> </w:t>
      </w:r>
      <w:r w:rsidR="004D1BA1" w:rsidRPr="00D80E54">
        <w:rPr>
          <w:rFonts w:ascii="Arial" w:hAnsi="Arial" w:cs="Arial"/>
          <w:bCs/>
          <w:color w:val="000000"/>
        </w:rPr>
        <w:t>opraw oświetleniowych</w:t>
      </w:r>
      <w:r w:rsidRPr="00D80E54">
        <w:rPr>
          <w:rFonts w:ascii="Arial" w:hAnsi="Arial" w:cs="Arial"/>
          <w:color w:val="000000"/>
        </w:rPr>
        <w:t xml:space="preserve"> sodowych</w:t>
      </w:r>
      <w:r w:rsidR="004569D4" w:rsidRPr="00D80E54">
        <w:rPr>
          <w:rFonts w:ascii="Arial" w:hAnsi="Arial" w:cs="Arial"/>
          <w:color w:val="000000"/>
        </w:rPr>
        <w:t>,</w:t>
      </w:r>
      <w:r w:rsidRPr="00D80E54">
        <w:rPr>
          <w:rFonts w:ascii="Arial" w:hAnsi="Arial" w:cs="Arial"/>
          <w:color w:val="000000"/>
        </w:rPr>
        <w:t xml:space="preserve"> rtęciowych</w:t>
      </w:r>
      <w:r w:rsidR="004569D4" w:rsidRPr="00D80E54">
        <w:rPr>
          <w:rFonts w:ascii="Arial" w:hAnsi="Arial" w:cs="Arial"/>
          <w:color w:val="000000"/>
        </w:rPr>
        <w:t xml:space="preserve"> żarowych</w:t>
      </w:r>
      <w:r w:rsidR="00BB6DAB" w:rsidRPr="00D80E54">
        <w:rPr>
          <w:rFonts w:ascii="Arial" w:hAnsi="Arial" w:cs="Arial"/>
          <w:color w:val="000000"/>
        </w:rPr>
        <w:t xml:space="preserve"> </w:t>
      </w:r>
      <w:r w:rsidR="004D1BA1" w:rsidRPr="00D80E54">
        <w:rPr>
          <w:rFonts w:ascii="Arial" w:hAnsi="Arial" w:cs="Arial"/>
          <w:color w:val="000000"/>
        </w:rPr>
        <w:t xml:space="preserve"> na oprawy LED </w:t>
      </w:r>
      <w:r w:rsidR="005217E3" w:rsidRPr="00D80E54">
        <w:rPr>
          <w:rFonts w:ascii="Arial" w:hAnsi="Arial" w:cs="Arial"/>
          <w:bCs/>
          <w:color w:val="000000"/>
        </w:rPr>
        <w:t xml:space="preserve">z indywidualną redukcją mocy </w:t>
      </w:r>
      <w:r w:rsidR="005217E3" w:rsidRPr="00D80E54">
        <w:rPr>
          <w:rFonts w:ascii="Arial" w:hAnsi="Arial" w:cs="Arial"/>
          <w:color w:val="000000"/>
        </w:rPr>
        <w:t>oraz</w:t>
      </w:r>
      <w:r w:rsidR="00F034C5" w:rsidRPr="00D80E54">
        <w:rPr>
          <w:rFonts w:ascii="Arial" w:hAnsi="Arial" w:cs="Arial"/>
          <w:color w:val="000000"/>
        </w:rPr>
        <w:t xml:space="preserve"> </w:t>
      </w:r>
      <w:r w:rsidR="006B584E" w:rsidRPr="00D80E54">
        <w:rPr>
          <w:rFonts w:ascii="Arial" w:hAnsi="Arial" w:cs="Arial"/>
          <w:color w:val="000000"/>
        </w:rPr>
        <w:t>niezbędnym osprzętem</w:t>
      </w:r>
      <w:r w:rsidR="00F034C5" w:rsidRPr="00D80E54">
        <w:rPr>
          <w:rFonts w:ascii="Arial" w:hAnsi="Arial" w:cs="Arial"/>
          <w:color w:val="000000"/>
        </w:rPr>
        <w:t>.</w:t>
      </w:r>
    </w:p>
    <w:p w14:paraId="3BD72E9A" w14:textId="4FCE657F" w:rsidR="00B61728" w:rsidRPr="00D80E54" w:rsidRDefault="00B61728" w:rsidP="00E66679">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Zakres niniejszego projektu obejmuje wymianę</w:t>
      </w:r>
      <w:r w:rsidR="00246F96" w:rsidRPr="00D80E54">
        <w:rPr>
          <w:rFonts w:ascii="Arial" w:hAnsi="Arial" w:cs="Arial"/>
          <w:color w:val="000000"/>
        </w:rPr>
        <w:t xml:space="preserve"> i montaż</w:t>
      </w:r>
      <w:r w:rsidRPr="00D80E54">
        <w:rPr>
          <w:rFonts w:ascii="Arial" w:hAnsi="Arial" w:cs="Arial"/>
          <w:color w:val="000000"/>
        </w:rPr>
        <w:t xml:space="preserve"> opraw oświetleniowych, </w:t>
      </w:r>
      <w:r w:rsidR="00563CE0" w:rsidRPr="00D80E54">
        <w:rPr>
          <w:rFonts w:ascii="Arial" w:hAnsi="Arial" w:cs="Arial"/>
          <w:color w:val="000000"/>
        </w:rPr>
        <w:br/>
      </w:r>
      <w:r w:rsidRPr="00D80E54">
        <w:rPr>
          <w:rFonts w:ascii="Arial" w:hAnsi="Arial" w:cs="Arial"/>
          <w:color w:val="000000"/>
        </w:rPr>
        <w:t>w celu spełnienia wymagań oświetleniowych dla modernizowanych odcinków dróg (gmi</w:t>
      </w:r>
      <w:r w:rsidR="004569D4" w:rsidRPr="00D80E54">
        <w:rPr>
          <w:rFonts w:ascii="Arial" w:hAnsi="Arial" w:cs="Arial"/>
          <w:color w:val="000000"/>
        </w:rPr>
        <w:t>nnych, powiatowych</w:t>
      </w:r>
      <w:r w:rsidR="00286944" w:rsidRPr="00D80E54">
        <w:rPr>
          <w:rFonts w:ascii="Arial" w:hAnsi="Arial" w:cs="Arial"/>
          <w:color w:val="000000"/>
        </w:rPr>
        <w:t>, wojewódzkich oraz krajowych</w:t>
      </w:r>
      <w:r w:rsidRPr="00D80E54">
        <w:rPr>
          <w:rFonts w:ascii="Arial" w:hAnsi="Arial" w:cs="Arial"/>
          <w:color w:val="000000"/>
        </w:rPr>
        <w:t xml:space="preserve">). </w:t>
      </w:r>
    </w:p>
    <w:p w14:paraId="49239240" w14:textId="627F489C" w:rsidR="00246F96" w:rsidRPr="00D80E54" w:rsidRDefault="00B61728" w:rsidP="00262DC9">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Modernizacja oświetlenia ulicznego ma zapewnić jak największy efekt ekologiczny oraz energetyczny.</w:t>
      </w:r>
      <w:r w:rsidR="007B3512" w:rsidRPr="00D80E54">
        <w:rPr>
          <w:rFonts w:ascii="Arial" w:hAnsi="Arial" w:cs="Arial"/>
          <w:color w:val="000000"/>
        </w:rPr>
        <w:t xml:space="preserve"> </w:t>
      </w:r>
      <w:r w:rsidR="00233B60" w:rsidRPr="00D80E54">
        <w:rPr>
          <w:rFonts w:ascii="Arial" w:hAnsi="Arial" w:cs="Arial"/>
          <w:color w:val="000000"/>
        </w:rPr>
        <w:t>COS φ zasilaczy opraw oświetleniowych</w:t>
      </w:r>
      <w:r w:rsidR="006D4251" w:rsidRPr="00D80E54">
        <w:rPr>
          <w:rFonts w:ascii="Arial" w:hAnsi="Arial" w:cs="Arial"/>
          <w:color w:val="000000"/>
        </w:rPr>
        <w:t xml:space="preserve"> dla </w:t>
      </w:r>
      <w:r w:rsidR="008174CA" w:rsidRPr="00D80E54">
        <w:rPr>
          <w:rFonts w:ascii="Arial" w:hAnsi="Arial" w:cs="Arial"/>
          <w:color w:val="000000"/>
        </w:rPr>
        <w:t>nominalnego</w:t>
      </w:r>
      <w:r w:rsidR="00343B89" w:rsidRPr="00D80E54">
        <w:rPr>
          <w:rFonts w:ascii="Arial" w:hAnsi="Arial" w:cs="Arial"/>
          <w:color w:val="000000"/>
        </w:rPr>
        <w:t xml:space="preserve"> obciążenia</w:t>
      </w:r>
      <w:r w:rsidR="00233B60" w:rsidRPr="00D80E54">
        <w:rPr>
          <w:rFonts w:ascii="Arial" w:hAnsi="Arial" w:cs="Arial"/>
          <w:color w:val="000000"/>
        </w:rPr>
        <w:t xml:space="preserve"> </w:t>
      </w:r>
      <w:r w:rsidR="00D558BA" w:rsidRPr="00D80E54">
        <w:rPr>
          <w:rFonts w:ascii="Arial" w:hAnsi="Arial" w:cs="Arial"/>
          <w:color w:val="000000"/>
        </w:rPr>
        <w:t>winien być większy bądź równy</w:t>
      </w:r>
      <w:r w:rsidR="00233B60" w:rsidRPr="00D80E54">
        <w:rPr>
          <w:rFonts w:ascii="Arial" w:hAnsi="Arial" w:cs="Arial"/>
          <w:color w:val="000000"/>
        </w:rPr>
        <w:t xml:space="preserve"> 0,95, należy przewidzieć układy łagodnego rozruchu przy załączeniu opraw oświetleniowych w celu zminimalizowania</w:t>
      </w:r>
      <w:r w:rsidR="00190AB1" w:rsidRPr="00D80E54">
        <w:rPr>
          <w:rFonts w:ascii="Arial" w:hAnsi="Arial" w:cs="Arial"/>
          <w:color w:val="000000"/>
        </w:rPr>
        <w:t xml:space="preserve"> udaru prądowego w początkowej</w:t>
      </w:r>
      <w:r w:rsidR="00233B60" w:rsidRPr="00D80E54">
        <w:rPr>
          <w:rFonts w:ascii="Arial" w:hAnsi="Arial" w:cs="Arial"/>
          <w:color w:val="000000"/>
        </w:rPr>
        <w:t xml:space="preserve"> fazie świecenia.</w:t>
      </w:r>
    </w:p>
    <w:p w14:paraId="74AE85F3" w14:textId="51E19763" w:rsidR="00B61728" w:rsidRPr="00D80E54" w:rsidRDefault="00B61728" w:rsidP="00E66679">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Lokaliz</w:t>
      </w:r>
      <w:r w:rsidR="004569D4" w:rsidRPr="00D80E54">
        <w:rPr>
          <w:rFonts w:ascii="Arial" w:hAnsi="Arial" w:cs="Arial"/>
          <w:color w:val="000000"/>
        </w:rPr>
        <w:t>acja inwestycji:</w:t>
      </w:r>
      <w:r w:rsidRPr="00D80E54">
        <w:rPr>
          <w:rFonts w:ascii="Arial" w:hAnsi="Arial" w:cs="Arial"/>
          <w:color w:val="212121"/>
        </w:rPr>
        <w:t xml:space="preserve"> gm.</w:t>
      </w:r>
      <w:r w:rsidR="004569D4" w:rsidRPr="00D80E54">
        <w:rPr>
          <w:rFonts w:ascii="Arial" w:hAnsi="Arial" w:cs="Arial"/>
          <w:color w:val="212121"/>
        </w:rPr>
        <w:t xml:space="preserve"> </w:t>
      </w:r>
      <w:r w:rsidR="00837E81" w:rsidRPr="00D80E54">
        <w:rPr>
          <w:rFonts w:ascii="Arial" w:hAnsi="Arial" w:cs="Arial"/>
          <w:color w:val="212121"/>
        </w:rPr>
        <w:t>Gorlice</w:t>
      </w:r>
      <w:r w:rsidRPr="00D80E54">
        <w:rPr>
          <w:rFonts w:ascii="Arial" w:hAnsi="Arial" w:cs="Arial"/>
          <w:color w:val="212121"/>
        </w:rPr>
        <w:t>,</w:t>
      </w:r>
      <w:r w:rsidR="007B3512" w:rsidRPr="00D80E54">
        <w:rPr>
          <w:rFonts w:ascii="Arial" w:hAnsi="Arial" w:cs="Arial"/>
          <w:color w:val="212121"/>
        </w:rPr>
        <w:t xml:space="preserve"> </w:t>
      </w:r>
      <w:r w:rsidRPr="00D80E54">
        <w:rPr>
          <w:rFonts w:ascii="Arial" w:hAnsi="Arial" w:cs="Arial"/>
          <w:color w:val="000000"/>
        </w:rPr>
        <w:t xml:space="preserve">woj. </w:t>
      </w:r>
      <w:r w:rsidR="006C1CE0" w:rsidRPr="00D80E54">
        <w:rPr>
          <w:rFonts w:ascii="Arial" w:hAnsi="Arial" w:cs="Arial"/>
          <w:color w:val="000000"/>
        </w:rPr>
        <w:t>małopolskie</w:t>
      </w:r>
      <w:r w:rsidRPr="00D80E54">
        <w:rPr>
          <w:rFonts w:ascii="Arial" w:hAnsi="Arial" w:cs="Arial"/>
          <w:color w:val="000000"/>
        </w:rPr>
        <w:t>.</w:t>
      </w:r>
    </w:p>
    <w:p w14:paraId="6655C046" w14:textId="77777777" w:rsidR="004569D4" w:rsidRPr="00D80E54" w:rsidRDefault="004569D4" w:rsidP="00941F2F">
      <w:pPr>
        <w:pStyle w:val="Nagwek3"/>
        <w:rPr>
          <w:rFonts w:ascii="Arial" w:hAnsi="Arial" w:cs="Arial"/>
        </w:rPr>
      </w:pPr>
      <w:bookmarkStart w:id="2" w:name="_Toc148009271"/>
      <w:bookmarkStart w:id="3" w:name="_Toc176439674"/>
      <w:r w:rsidRPr="00D80E54">
        <w:rPr>
          <w:rFonts w:ascii="Arial" w:hAnsi="Arial" w:cs="Arial"/>
          <w:color w:val="000000"/>
        </w:rPr>
        <w:t>Zakres modernizacji</w:t>
      </w:r>
      <w:r w:rsidR="00C94BE7" w:rsidRPr="00D80E54">
        <w:rPr>
          <w:rFonts w:ascii="Arial" w:hAnsi="Arial" w:cs="Arial"/>
          <w:color w:val="000000"/>
        </w:rPr>
        <w:t xml:space="preserve"> oświetlenia</w:t>
      </w:r>
      <w:bookmarkEnd w:id="2"/>
      <w:bookmarkEnd w:id="3"/>
    </w:p>
    <w:p w14:paraId="02BE2728" w14:textId="77777777" w:rsidR="00B61728" w:rsidRPr="00D80E54" w:rsidRDefault="00B61728" w:rsidP="00E66679">
      <w:pPr>
        <w:autoSpaceDE w:val="0"/>
        <w:autoSpaceDN w:val="0"/>
        <w:adjustRightInd w:val="0"/>
        <w:spacing w:after="0" w:line="360" w:lineRule="auto"/>
        <w:jc w:val="both"/>
        <w:rPr>
          <w:rFonts w:ascii="Arial" w:hAnsi="Arial" w:cs="Arial"/>
          <w:b/>
          <w:color w:val="000000"/>
          <w:u w:val="single"/>
        </w:rPr>
      </w:pPr>
      <w:r w:rsidRPr="00D80E54">
        <w:rPr>
          <w:rFonts w:ascii="Arial" w:hAnsi="Arial" w:cs="Arial"/>
          <w:b/>
          <w:bCs/>
          <w:color w:val="000000"/>
          <w:u w:val="single"/>
        </w:rPr>
        <w:t xml:space="preserve">I. Prace projektowe składają się z następujących części: </w:t>
      </w:r>
    </w:p>
    <w:p w14:paraId="53F0E852" w14:textId="77777777" w:rsidR="00B61728" w:rsidRPr="00D80E54" w:rsidRDefault="00B61728" w:rsidP="00E66679">
      <w:pPr>
        <w:autoSpaceDE w:val="0"/>
        <w:autoSpaceDN w:val="0"/>
        <w:adjustRightInd w:val="0"/>
        <w:spacing w:after="0" w:line="360" w:lineRule="auto"/>
        <w:jc w:val="both"/>
        <w:rPr>
          <w:rFonts w:ascii="Arial" w:hAnsi="Arial" w:cs="Arial"/>
          <w:color w:val="000000"/>
        </w:rPr>
      </w:pPr>
      <w:r w:rsidRPr="00D80E54">
        <w:rPr>
          <w:rFonts w:ascii="Arial" w:hAnsi="Arial" w:cs="Arial"/>
          <w:i/>
          <w:iCs/>
          <w:color w:val="000000"/>
        </w:rPr>
        <w:t>a) prace przedprojektowe</w:t>
      </w:r>
      <w:r w:rsidRPr="00D80E54">
        <w:rPr>
          <w:rFonts w:ascii="Arial" w:hAnsi="Arial" w:cs="Arial"/>
          <w:color w:val="000000"/>
        </w:rPr>
        <w:t xml:space="preserve">, wykonane w zakresie niezbędnym do prawidłowego wykonania przedmiotu zamówienia poprzez m.in.: </w:t>
      </w:r>
    </w:p>
    <w:p w14:paraId="20F777FF" w14:textId="06200899" w:rsidR="00E455F6" w:rsidRPr="00D80E54" w:rsidRDefault="0082479F" w:rsidP="0082479F">
      <w:pPr>
        <w:pStyle w:val="Akapitzlist"/>
        <w:numPr>
          <w:ilvl w:val="0"/>
          <w:numId w:val="1"/>
        </w:numPr>
        <w:autoSpaceDE w:val="0"/>
        <w:autoSpaceDN w:val="0"/>
        <w:adjustRightInd w:val="0"/>
        <w:spacing w:after="167" w:line="360" w:lineRule="auto"/>
        <w:ind w:left="426"/>
        <w:jc w:val="both"/>
        <w:rPr>
          <w:rFonts w:ascii="Arial" w:hAnsi="Arial" w:cs="Arial"/>
        </w:rPr>
      </w:pPr>
      <w:r w:rsidRPr="00D80E54">
        <w:rPr>
          <w:rFonts w:ascii="Arial" w:hAnsi="Arial" w:cs="Arial"/>
        </w:rPr>
        <w:t xml:space="preserve">Przygotowanie dokumentów uzgadniających realizację zamówienia zgodnie z warunkami </w:t>
      </w:r>
      <w:r w:rsidR="00032943" w:rsidRPr="00D80E54">
        <w:rPr>
          <w:rFonts w:ascii="Arial" w:hAnsi="Arial" w:cs="Arial"/>
        </w:rPr>
        <w:t>gestora sieci</w:t>
      </w:r>
      <w:r w:rsidRPr="00D80E54">
        <w:rPr>
          <w:rFonts w:ascii="Arial" w:hAnsi="Arial" w:cs="Arial"/>
        </w:rPr>
        <w:t xml:space="preserve"> . Dokumenty podlegać będą także uzgodnieniom z Inwestorem, </w:t>
      </w:r>
      <w:r w:rsidR="00032943" w:rsidRPr="00D80E54">
        <w:rPr>
          <w:rFonts w:ascii="Arial" w:hAnsi="Arial" w:cs="Arial"/>
        </w:rPr>
        <w:t>gestorem sieci</w:t>
      </w:r>
      <w:r w:rsidRPr="00D80E54">
        <w:rPr>
          <w:rFonts w:ascii="Arial" w:hAnsi="Arial" w:cs="Arial"/>
        </w:rPr>
        <w:t>, zarządcami dróg, konserwatorem zabytków- w strefie konserwatorskiej)</w:t>
      </w:r>
    </w:p>
    <w:p w14:paraId="5C0D73DF" w14:textId="0377AB68" w:rsidR="00DC75F9" w:rsidRPr="00D80E54" w:rsidRDefault="00B61728" w:rsidP="005E7FF0">
      <w:pPr>
        <w:pStyle w:val="Akapitzlist"/>
        <w:numPr>
          <w:ilvl w:val="0"/>
          <w:numId w:val="1"/>
        </w:numPr>
        <w:autoSpaceDE w:val="0"/>
        <w:autoSpaceDN w:val="0"/>
        <w:adjustRightInd w:val="0"/>
        <w:spacing w:after="167" w:line="360" w:lineRule="auto"/>
        <w:ind w:left="426"/>
        <w:jc w:val="both"/>
        <w:rPr>
          <w:rFonts w:ascii="Arial" w:hAnsi="Arial" w:cs="Arial"/>
          <w:color w:val="000000"/>
        </w:rPr>
      </w:pPr>
      <w:r w:rsidRPr="00D80E54">
        <w:rPr>
          <w:rFonts w:ascii="Arial" w:hAnsi="Arial" w:cs="Arial"/>
          <w:color w:val="000000"/>
        </w:rPr>
        <w:lastRenderedPageBreak/>
        <w:t xml:space="preserve">wizję lokalną na terenie wszystkich przewidzianych do przebudowy opraw oświetlenia ulicznego oraz określenie zakresu niezbędnych prac instalacyjnych; </w:t>
      </w:r>
    </w:p>
    <w:p w14:paraId="0B2319F1" w14:textId="77777777" w:rsidR="00B61728" w:rsidRPr="00D80E54" w:rsidRDefault="008A7410" w:rsidP="005E7FF0">
      <w:pPr>
        <w:pStyle w:val="Akapitzlist"/>
        <w:numPr>
          <w:ilvl w:val="0"/>
          <w:numId w:val="1"/>
        </w:numPr>
        <w:autoSpaceDE w:val="0"/>
        <w:autoSpaceDN w:val="0"/>
        <w:adjustRightInd w:val="0"/>
        <w:spacing w:after="167" w:line="360" w:lineRule="auto"/>
        <w:ind w:left="426"/>
        <w:jc w:val="both"/>
        <w:rPr>
          <w:rFonts w:ascii="Arial" w:hAnsi="Arial" w:cs="Arial"/>
          <w:color w:val="000000"/>
        </w:rPr>
      </w:pPr>
      <w:r w:rsidRPr="00D80E54">
        <w:rPr>
          <w:rFonts w:ascii="Arial" w:hAnsi="Arial" w:cs="Arial"/>
          <w:color w:val="000000"/>
        </w:rPr>
        <w:t>opracowanie</w:t>
      </w:r>
      <w:r w:rsidR="00B61728" w:rsidRPr="00D80E54">
        <w:rPr>
          <w:rFonts w:ascii="Arial" w:hAnsi="Arial" w:cs="Arial"/>
          <w:color w:val="000000"/>
        </w:rPr>
        <w:t xml:space="preserve"> założeń doborowych mocy opraw na podstawie inwentaryzacji lokalizacji opraw oświetlenia ulicznego oraz wstępnych obliczeń technicznych wykonanych przez Wykonawcę; </w:t>
      </w:r>
    </w:p>
    <w:p w14:paraId="5CA6E38D" w14:textId="3B2D19AD" w:rsidR="00995A8C" w:rsidRPr="00D80E54" w:rsidRDefault="00B61728" w:rsidP="005E7FF0">
      <w:pPr>
        <w:pStyle w:val="Akapitzlist"/>
        <w:numPr>
          <w:ilvl w:val="0"/>
          <w:numId w:val="1"/>
        </w:numPr>
        <w:autoSpaceDE w:val="0"/>
        <w:autoSpaceDN w:val="0"/>
        <w:adjustRightInd w:val="0"/>
        <w:spacing w:after="0" w:line="360" w:lineRule="auto"/>
        <w:ind w:left="426"/>
        <w:rPr>
          <w:rFonts w:ascii="Arial" w:hAnsi="Arial" w:cs="Arial"/>
          <w:color w:val="000000"/>
        </w:rPr>
      </w:pPr>
      <w:r w:rsidRPr="00D80E54">
        <w:rPr>
          <w:rFonts w:ascii="Arial" w:hAnsi="Arial" w:cs="Arial"/>
          <w:color w:val="000000"/>
        </w:rPr>
        <w:t xml:space="preserve">sprawdzenie założeń techniczno-technologicznych zawartych w </w:t>
      </w:r>
      <w:r w:rsidR="00D75A4A" w:rsidRPr="00D80E54">
        <w:rPr>
          <w:rFonts w:ascii="Arial" w:hAnsi="Arial" w:cs="Arial"/>
          <w:color w:val="000000"/>
        </w:rPr>
        <w:t>OPZ</w:t>
      </w:r>
      <w:r w:rsidRPr="00D80E54">
        <w:rPr>
          <w:rFonts w:ascii="Arial" w:hAnsi="Arial" w:cs="Arial"/>
          <w:color w:val="000000"/>
        </w:rPr>
        <w:t xml:space="preserve"> oraz ogólnych założeń realizacji zadania; </w:t>
      </w:r>
    </w:p>
    <w:p w14:paraId="0974907C" w14:textId="4FD46A13" w:rsidR="00B61728" w:rsidRPr="00D80E54" w:rsidRDefault="00B61728" w:rsidP="003F3B45">
      <w:pPr>
        <w:spacing w:line="360" w:lineRule="auto"/>
        <w:ind w:firstLine="426"/>
        <w:jc w:val="both"/>
        <w:rPr>
          <w:rFonts w:ascii="Arial" w:hAnsi="Arial" w:cs="Arial"/>
          <w:color w:val="000000"/>
        </w:rPr>
      </w:pPr>
      <w:r w:rsidRPr="00D80E54">
        <w:rPr>
          <w:rFonts w:ascii="Arial" w:hAnsi="Arial" w:cs="Arial"/>
          <w:color w:val="000000"/>
        </w:rPr>
        <w:t xml:space="preserve">Celem wykonania dokumentacji przedprojektowej jest ustalenie wszystkich niezbędnych aspektów, które będą prowadzić do prawidłowego zaprojektowania </w:t>
      </w:r>
      <w:r w:rsidR="003F3B45" w:rsidRPr="00D80E54">
        <w:rPr>
          <w:rFonts w:ascii="Arial" w:hAnsi="Arial" w:cs="Arial"/>
          <w:color w:val="000000"/>
        </w:rPr>
        <w:br/>
      </w:r>
      <w:r w:rsidRPr="00D80E54">
        <w:rPr>
          <w:rFonts w:ascii="Arial" w:hAnsi="Arial" w:cs="Arial"/>
          <w:color w:val="000000"/>
        </w:rPr>
        <w:t>i wykonania przebudowy oświetlenia ulicznego. Na tym etapie realizacji inwestycji Wykonawca wraz z Zamawiającym uwzględni niezbędne rozwiązania techniczne związane z</w:t>
      </w:r>
      <w:r w:rsidR="00C94BE7" w:rsidRPr="00D80E54">
        <w:rPr>
          <w:rFonts w:ascii="Arial" w:hAnsi="Arial" w:cs="Arial"/>
          <w:color w:val="000000"/>
        </w:rPr>
        <w:t xml:space="preserve"> przedmiotem zamówienia</w:t>
      </w:r>
      <w:r w:rsidRPr="00D80E54">
        <w:rPr>
          <w:rFonts w:ascii="Arial" w:hAnsi="Arial" w:cs="Arial"/>
          <w:color w:val="000000"/>
        </w:rPr>
        <w:t>. Inwestycje te mają prowadzić do ograniczenia zużycia energii elektr</w:t>
      </w:r>
      <w:r w:rsidR="00C94BE7" w:rsidRPr="00D80E54">
        <w:rPr>
          <w:rFonts w:ascii="Arial" w:hAnsi="Arial" w:cs="Arial"/>
          <w:color w:val="000000"/>
        </w:rPr>
        <w:t>ycznej</w:t>
      </w:r>
      <w:r w:rsidRPr="00D80E54">
        <w:rPr>
          <w:rFonts w:ascii="Arial" w:hAnsi="Arial" w:cs="Arial"/>
          <w:color w:val="000000"/>
        </w:rPr>
        <w:t xml:space="preserve">, a także do obniżenia emisji zanieczyszczeń do powietrza. </w:t>
      </w:r>
    </w:p>
    <w:p w14:paraId="57D7ACFA" w14:textId="7A0A142A" w:rsidR="00B61728" w:rsidRPr="00D80E54" w:rsidRDefault="00B61728" w:rsidP="004569D4">
      <w:pPr>
        <w:autoSpaceDE w:val="0"/>
        <w:autoSpaceDN w:val="0"/>
        <w:adjustRightInd w:val="0"/>
        <w:spacing w:after="0" w:line="360" w:lineRule="auto"/>
        <w:rPr>
          <w:rFonts w:ascii="Arial" w:hAnsi="Arial" w:cs="Arial"/>
          <w:color w:val="000000"/>
        </w:rPr>
      </w:pPr>
      <w:r w:rsidRPr="00D80E54">
        <w:rPr>
          <w:rFonts w:ascii="Arial" w:hAnsi="Arial" w:cs="Arial"/>
          <w:i/>
          <w:iCs/>
          <w:color w:val="000000"/>
        </w:rPr>
        <w:t>b) Przygotowanie dokumentacji projektowej</w:t>
      </w:r>
      <w:r w:rsidR="00737B60" w:rsidRPr="00D80E54">
        <w:rPr>
          <w:rFonts w:ascii="Arial" w:hAnsi="Arial" w:cs="Arial"/>
          <w:i/>
          <w:iCs/>
          <w:color w:val="000000"/>
        </w:rPr>
        <w:t xml:space="preserve"> - wykonawczej</w:t>
      </w:r>
      <w:r w:rsidRPr="00D80E54">
        <w:rPr>
          <w:rFonts w:ascii="Arial" w:hAnsi="Arial" w:cs="Arial"/>
          <w:color w:val="000000"/>
        </w:rPr>
        <w:t xml:space="preserve">. </w:t>
      </w:r>
    </w:p>
    <w:p w14:paraId="0813DB0D" w14:textId="77777777" w:rsidR="00B61728" w:rsidRPr="00D80E54" w:rsidRDefault="00B61728" w:rsidP="00E66679">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 xml:space="preserve">Wykonawca zobowiązany jest do opracowania dokumentacji projektowej wraz </w:t>
      </w:r>
      <w:r w:rsidR="00473684" w:rsidRPr="00D80E54">
        <w:rPr>
          <w:rFonts w:ascii="Arial" w:hAnsi="Arial" w:cs="Arial"/>
          <w:color w:val="000000"/>
        </w:rPr>
        <w:br/>
      </w:r>
      <w:r w:rsidRPr="00D80E54">
        <w:rPr>
          <w:rFonts w:ascii="Arial" w:hAnsi="Arial" w:cs="Arial"/>
          <w:color w:val="000000"/>
        </w:rPr>
        <w:t xml:space="preserve">z jej uzgodnieniem i zatwierdzeniem przez Zamawiającego. </w:t>
      </w:r>
    </w:p>
    <w:p w14:paraId="7CC7283B" w14:textId="77777777" w:rsidR="00B61728" w:rsidRPr="00D80E54" w:rsidRDefault="00B61728" w:rsidP="00E66679">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Dokumentacja projektowa zostanie wykonana w 3 egzemplarzach i będzie zawierać następujące elementy: </w:t>
      </w:r>
    </w:p>
    <w:p w14:paraId="7F5F6D92" w14:textId="77777777" w:rsidR="00C94BE7" w:rsidRPr="00D80E54" w:rsidRDefault="00C94BE7" w:rsidP="005E7FF0">
      <w:pPr>
        <w:pStyle w:val="Akapitzlist"/>
        <w:numPr>
          <w:ilvl w:val="0"/>
          <w:numId w:val="19"/>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modernizacja oświetlenia ulicznego</w:t>
      </w:r>
    </w:p>
    <w:p w14:paraId="0AFB69E9" w14:textId="77777777"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c</w:t>
      </w:r>
      <w:r w:rsidR="00CB6220" w:rsidRPr="00D80E54">
        <w:rPr>
          <w:rFonts w:ascii="Arial" w:hAnsi="Arial" w:cs="Arial"/>
          <w:color w:val="000000"/>
        </w:rPr>
        <w:t>zęść opisowa,</w:t>
      </w:r>
    </w:p>
    <w:p w14:paraId="6A1ACA76" w14:textId="1B4EEDF3"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część rysunkowa: plan sytuacyjny</w:t>
      </w:r>
      <w:r w:rsidR="00001004" w:rsidRPr="00D80E54">
        <w:rPr>
          <w:rFonts w:ascii="Arial" w:hAnsi="Arial" w:cs="Arial"/>
          <w:color w:val="000000"/>
        </w:rPr>
        <w:t xml:space="preserve"> - PZT</w:t>
      </w:r>
      <w:r w:rsidRPr="00D80E54">
        <w:rPr>
          <w:rFonts w:ascii="Arial" w:hAnsi="Arial" w:cs="Arial"/>
          <w:color w:val="000000"/>
        </w:rPr>
        <w:t xml:space="preserve"> na mapie do celów opiniodaw</w:t>
      </w:r>
      <w:r w:rsidR="00CB6220" w:rsidRPr="00D80E54">
        <w:rPr>
          <w:rFonts w:ascii="Arial" w:hAnsi="Arial" w:cs="Arial"/>
          <w:color w:val="000000"/>
        </w:rPr>
        <w:t>czych, rysunki, schematy, itp.,</w:t>
      </w:r>
    </w:p>
    <w:p w14:paraId="20D60143" w14:textId="77777777"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uzyskanie mapy do celów opi</w:t>
      </w:r>
      <w:r w:rsidR="00CB6220" w:rsidRPr="00D80E54">
        <w:rPr>
          <w:rFonts w:ascii="Arial" w:hAnsi="Arial" w:cs="Arial"/>
          <w:color w:val="000000"/>
        </w:rPr>
        <w:t>niodawczych,</w:t>
      </w:r>
    </w:p>
    <w:p w14:paraId="4CFB2C80" w14:textId="77777777"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informacja o bezp</w:t>
      </w:r>
      <w:r w:rsidR="00CB6220" w:rsidRPr="00D80E54">
        <w:rPr>
          <w:rFonts w:ascii="Arial" w:hAnsi="Arial" w:cs="Arial"/>
          <w:color w:val="000000"/>
        </w:rPr>
        <w:t>ieczeństwie i ochronie zdrowia,</w:t>
      </w:r>
    </w:p>
    <w:p w14:paraId="5AE6F713" w14:textId="77777777"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specyfikacje techni</w:t>
      </w:r>
      <w:r w:rsidR="00CB6220" w:rsidRPr="00D80E54">
        <w:rPr>
          <w:rFonts w:ascii="Arial" w:hAnsi="Arial" w:cs="Arial"/>
          <w:color w:val="000000"/>
        </w:rPr>
        <w:t>czne wykonania i odbioru robót,</w:t>
      </w:r>
    </w:p>
    <w:p w14:paraId="69A1862A" w14:textId="798D9140"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 xml:space="preserve">wszelkie niezbędne uzgodnienia i pozwolenia; w tym uzgodnienie z </w:t>
      </w:r>
      <w:r w:rsidR="00C77355" w:rsidRPr="00D80E54">
        <w:rPr>
          <w:rFonts w:ascii="Arial" w:hAnsi="Arial" w:cs="Arial"/>
          <w:color w:val="000000"/>
        </w:rPr>
        <w:t xml:space="preserve">gestorem sieci energetycznej </w:t>
      </w:r>
      <w:r w:rsidRPr="00D80E54">
        <w:rPr>
          <w:rFonts w:ascii="Arial" w:hAnsi="Arial" w:cs="Arial"/>
          <w:color w:val="000000"/>
        </w:rPr>
        <w:t>w zakresie</w:t>
      </w:r>
      <w:r w:rsidR="009F2BE3" w:rsidRPr="00D80E54">
        <w:rPr>
          <w:rFonts w:ascii="Arial" w:hAnsi="Arial" w:cs="Arial"/>
          <w:color w:val="000000"/>
        </w:rPr>
        <w:t xml:space="preserve"> </w:t>
      </w:r>
      <w:r w:rsidR="001653C6" w:rsidRPr="00D80E54">
        <w:rPr>
          <w:rFonts w:ascii="Arial" w:hAnsi="Arial" w:cs="Arial"/>
          <w:color w:val="000000"/>
        </w:rPr>
        <w:t xml:space="preserve">demontażu i montażu opraw oświetleniowych na majątku </w:t>
      </w:r>
      <w:r w:rsidR="004A56B4" w:rsidRPr="00D80E54">
        <w:rPr>
          <w:rFonts w:ascii="Arial" w:hAnsi="Arial" w:cs="Arial"/>
          <w:color w:val="000000"/>
        </w:rPr>
        <w:t>gestora sieci,</w:t>
      </w:r>
    </w:p>
    <w:p w14:paraId="74A4F988" w14:textId="56BF184F"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zgłoszenie robót budowlan</w:t>
      </w:r>
      <w:r w:rsidR="00CB6220" w:rsidRPr="00D80E54">
        <w:rPr>
          <w:rFonts w:ascii="Arial" w:hAnsi="Arial" w:cs="Arial"/>
          <w:color w:val="000000"/>
        </w:rPr>
        <w:t>ych – wydane dla Zamawiającego</w:t>
      </w:r>
      <w:r w:rsidR="004A56B4" w:rsidRPr="00D80E54">
        <w:rPr>
          <w:rFonts w:ascii="Arial" w:hAnsi="Arial" w:cs="Arial"/>
          <w:color w:val="000000"/>
        </w:rPr>
        <w:t xml:space="preserve"> (jeśli wymagane)</w:t>
      </w:r>
      <w:r w:rsidR="00CB6220" w:rsidRPr="00D80E54">
        <w:rPr>
          <w:rFonts w:ascii="Arial" w:hAnsi="Arial" w:cs="Arial"/>
          <w:color w:val="000000"/>
        </w:rPr>
        <w:t>,</w:t>
      </w:r>
    </w:p>
    <w:p w14:paraId="7805D568" w14:textId="021BAC8D"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przedmiary i kosztorysy</w:t>
      </w:r>
      <w:r w:rsidR="00CB6220" w:rsidRPr="00D80E54">
        <w:rPr>
          <w:rFonts w:ascii="Arial" w:hAnsi="Arial" w:cs="Arial"/>
          <w:color w:val="000000"/>
        </w:rPr>
        <w:t>,</w:t>
      </w:r>
      <w:r w:rsidR="004A56B4" w:rsidRPr="00D80E54">
        <w:rPr>
          <w:rFonts w:ascii="Arial" w:hAnsi="Arial" w:cs="Arial"/>
          <w:color w:val="000000"/>
        </w:rPr>
        <w:t xml:space="preserve"> harmonogram rzeczowo-finansowy </w:t>
      </w:r>
    </w:p>
    <w:p w14:paraId="12D8F27E" w14:textId="77777777" w:rsidR="00B61728" w:rsidRPr="00D80E54" w:rsidRDefault="00CB6220"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obliczenia fotometryczne,</w:t>
      </w:r>
    </w:p>
    <w:p w14:paraId="27DB7B0E" w14:textId="77777777" w:rsidR="00B61728" w:rsidRPr="00D80E54" w:rsidRDefault="00B61728" w:rsidP="005E7FF0">
      <w:pPr>
        <w:pStyle w:val="Akapitzlist"/>
        <w:numPr>
          <w:ilvl w:val="0"/>
          <w:numId w:val="29"/>
        </w:numPr>
        <w:autoSpaceDE w:val="0"/>
        <w:autoSpaceDN w:val="0"/>
        <w:adjustRightInd w:val="0"/>
        <w:spacing w:after="0" w:line="360" w:lineRule="auto"/>
        <w:rPr>
          <w:rFonts w:ascii="Arial" w:hAnsi="Arial" w:cs="Arial"/>
          <w:color w:val="000000"/>
        </w:rPr>
      </w:pPr>
      <w:r w:rsidRPr="00D80E54">
        <w:rPr>
          <w:rFonts w:ascii="Arial" w:hAnsi="Arial" w:cs="Arial"/>
          <w:color w:val="000000"/>
        </w:rPr>
        <w:t>dokumentacja powykonawcza</w:t>
      </w:r>
      <w:r w:rsidR="00CB6220" w:rsidRPr="00D80E54">
        <w:rPr>
          <w:rFonts w:ascii="Arial" w:hAnsi="Arial" w:cs="Arial"/>
          <w:color w:val="000000"/>
        </w:rPr>
        <w:t>.</w:t>
      </w:r>
    </w:p>
    <w:p w14:paraId="2A0C932A" w14:textId="77777777" w:rsidR="00995A8C" w:rsidRPr="00D80E54" w:rsidRDefault="00995A8C" w:rsidP="00A83ABB">
      <w:pPr>
        <w:pStyle w:val="Akapitzlist"/>
        <w:autoSpaceDE w:val="0"/>
        <w:autoSpaceDN w:val="0"/>
        <w:adjustRightInd w:val="0"/>
        <w:spacing w:after="0" w:line="360" w:lineRule="auto"/>
        <w:rPr>
          <w:rFonts w:ascii="Arial" w:hAnsi="Arial" w:cs="Arial"/>
          <w:color w:val="000000"/>
        </w:rPr>
      </w:pPr>
    </w:p>
    <w:p w14:paraId="5FCC835A" w14:textId="77777777" w:rsidR="00E53940" w:rsidRPr="00D80E54" w:rsidRDefault="00E53940" w:rsidP="00A83ABB">
      <w:pPr>
        <w:pStyle w:val="Akapitzlist"/>
        <w:autoSpaceDE w:val="0"/>
        <w:autoSpaceDN w:val="0"/>
        <w:adjustRightInd w:val="0"/>
        <w:spacing w:after="0" w:line="360" w:lineRule="auto"/>
        <w:rPr>
          <w:rFonts w:ascii="Arial" w:hAnsi="Arial" w:cs="Arial"/>
          <w:color w:val="000000"/>
        </w:rPr>
      </w:pPr>
    </w:p>
    <w:p w14:paraId="07877BBF" w14:textId="70389BF3" w:rsidR="004D48B3" w:rsidRPr="00D80E54" w:rsidRDefault="00B61728" w:rsidP="004D48B3">
      <w:pPr>
        <w:spacing w:line="360" w:lineRule="auto"/>
        <w:ind w:firstLine="360"/>
        <w:jc w:val="both"/>
        <w:rPr>
          <w:rFonts w:ascii="Arial" w:hAnsi="Arial" w:cs="Arial"/>
          <w:color w:val="FF0000"/>
        </w:rPr>
      </w:pPr>
      <w:r w:rsidRPr="00D80E54">
        <w:rPr>
          <w:rFonts w:ascii="Arial" w:hAnsi="Arial" w:cs="Arial"/>
          <w:color w:val="000000"/>
        </w:rPr>
        <w:t xml:space="preserve">Dokumentacja projektowa musi zostać wykonana i podpisana przez osobę posiadającą uprawnienia budowlane do projektowania w specjalności instalacyjnej w zakresie sieci, </w:t>
      </w:r>
      <w:r w:rsidRPr="00D80E54">
        <w:rPr>
          <w:rFonts w:ascii="Arial" w:hAnsi="Arial" w:cs="Arial"/>
          <w:color w:val="FF0000"/>
        </w:rPr>
        <w:lastRenderedPageBreak/>
        <w:t>instalacji i urządzeń elektrycznych</w:t>
      </w:r>
      <w:r w:rsidR="00514EB3" w:rsidRPr="00D80E54">
        <w:rPr>
          <w:rFonts w:ascii="Arial" w:hAnsi="Arial" w:cs="Arial"/>
          <w:color w:val="FF0000"/>
        </w:rPr>
        <w:t xml:space="preserve"> </w:t>
      </w:r>
      <w:r w:rsidRPr="00D80E54">
        <w:rPr>
          <w:rFonts w:ascii="Arial" w:hAnsi="Arial" w:cs="Arial"/>
          <w:color w:val="FF0000"/>
        </w:rPr>
        <w:t xml:space="preserve">i elektroenergetycznych, o których mowa w Rozdziale 2 Art.14 ust.1 pkt.4) i 5) ustawy z dnia 7 lipca 1994 Prawo budowlane (tekst jedn. </w:t>
      </w:r>
      <w:r w:rsidR="00B96BA6" w:rsidRPr="00D80E54">
        <w:rPr>
          <w:rFonts w:ascii="Arial" w:hAnsi="Arial" w:cs="Arial"/>
          <w:color w:val="FF0000"/>
        </w:rPr>
        <w:t>Dz.</w:t>
      </w:r>
      <w:r w:rsidR="007B3512" w:rsidRPr="00D80E54">
        <w:rPr>
          <w:rFonts w:ascii="Arial" w:hAnsi="Arial" w:cs="Arial"/>
          <w:color w:val="FF0000"/>
        </w:rPr>
        <w:t xml:space="preserve"> </w:t>
      </w:r>
      <w:r w:rsidR="00B96BA6" w:rsidRPr="00D80E54">
        <w:rPr>
          <w:rFonts w:ascii="Arial" w:hAnsi="Arial" w:cs="Arial"/>
          <w:color w:val="FF0000"/>
        </w:rPr>
        <w:t>U. 202</w:t>
      </w:r>
      <w:r w:rsidR="00D80E54" w:rsidRPr="00D80E54">
        <w:rPr>
          <w:rFonts w:ascii="Arial" w:hAnsi="Arial" w:cs="Arial"/>
          <w:color w:val="FF0000"/>
        </w:rPr>
        <w:t>4</w:t>
      </w:r>
      <w:r w:rsidR="00B96BA6" w:rsidRPr="00D80E54">
        <w:rPr>
          <w:rFonts w:ascii="Arial" w:hAnsi="Arial" w:cs="Arial"/>
          <w:color w:val="FF0000"/>
        </w:rPr>
        <w:t xml:space="preserve"> poz. </w:t>
      </w:r>
      <w:r w:rsidR="00D80E54" w:rsidRPr="00D80E54">
        <w:rPr>
          <w:rFonts w:ascii="Arial" w:hAnsi="Arial" w:cs="Arial"/>
          <w:color w:val="FF0000"/>
        </w:rPr>
        <w:t>725</w:t>
      </w:r>
      <w:r w:rsidR="00B96BA6" w:rsidRPr="00D80E54">
        <w:rPr>
          <w:rFonts w:ascii="Arial" w:hAnsi="Arial" w:cs="Arial"/>
          <w:color w:val="FF0000"/>
        </w:rPr>
        <w:t xml:space="preserve"> z </w:t>
      </w:r>
      <w:proofErr w:type="spellStart"/>
      <w:r w:rsidR="00B96BA6" w:rsidRPr="00D80E54">
        <w:rPr>
          <w:rFonts w:ascii="Arial" w:hAnsi="Arial" w:cs="Arial"/>
          <w:color w:val="FF0000"/>
        </w:rPr>
        <w:t>późn</w:t>
      </w:r>
      <w:proofErr w:type="spellEnd"/>
      <w:r w:rsidR="00B96BA6" w:rsidRPr="00D80E54">
        <w:rPr>
          <w:rFonts w:ascii="Arial" w:hAnsi="Arial" w:cs="Arial"/>
          <w:color w:val="FF0000"/>
        </w:rPr>
        <w:t>. zm.</w:t>
      </w:r>
      <w:r w:rsidRPr="00D80E54">
        <w:rPr>
          <w:rFonts w:ascii="Arial" w:hAnsi="Arial" w:cs="Arial"/>
          <w:color w:val="FF0000"/>
        </w:rPr>
        <w:t>). Dokumentacja projektowa powinna zawierać obliczenia techniczne natężeń oświetlenia na poziomach i w warunkach zgodnych z Normą PN-EN 13201</w:t>
      </w:r>
      <w:r w:rsidR="004649AE" w:rsidRPr="00D80E54">
        <w:rPr>
          <w:rFonts w:ascii="Arial" w:hAnsi="Arial" w:cs="Arial"/>
          <w:color w:val="FF0000"/>
        </w:rPr>
        <w:t>:2016</w:t>
      </w:r>
      <w:r w:rsidRPr="00D80E54">
        <w:rPr>
          <w:rFonts w:ascii="Arial" w:hAnsi="Arial" w:cs="Arial"/>
          <w:color w:val="FF0000"/>
        </w:rPr>
        <w:t xml:space="preserve"> „Oświetlenie dróg”. W dokumentacji projektowej projektant musi przedstawić obliczenia spadku zapotrzebowania na energię elektryczną poprzez przebudowę istniejących opraw oświetleniowych –</w:t>
      </w:r>
      <w:r w:rsidR="004649AE" w:rsidRPr="00D80E54">
        <w:rPr>
          <w:rFonts w:ascii="Arial" w:hAnsi="Arial" w:cs="Arial"/>
          <w:color w:val="FF0000"/>
        </w:rPr>
        <w:t xml:space="preserve"> </w:t>
      </w:r>
      <w:r w:rsidRPr="00D80E54">
        <w:rPr>
          <w:rFonts w:ascii="Arial" w:hAnsi="Arial" w:cs="Arial"/>
          <w:color w:val="FF0000"/>
        </w:rPr>
        <w:t>efekt energetyczny. W projekcie należy także przedstawić obliczenia redukcji emisji gazów cieplarnianych poprzez modernizację oświetlenia ulicznego –</w:t>
      </w:r>
      <w:r w:rsidR="004649AE" w:rsidRPr="00D80E54">
        <w:rPr>
          <w:rFonts w:ascii="Arial" w:hAnsi="Arial" w:cs="Arial"/>
          <w:color w:val="FF0000"/>
        </w:rPr>
        <w:t xml:space="preserve"> </w:t>
      </w:r>
      <w:r w:rsidRPr="00D80E54">
        <w:rPr>
          <w:rFonts w:ascii="Arial" w:hAnsi="Arial" w:cs="Arial"/>
          <w:color w:val="FF0000"/>
        </w:rPr>
        <w:t>efekt ekologiczny. W projekcie powinien być zawarty projekt instalacji wraz z parametrami technicznymi wszystkich niezb</w:t>
      </w:r>
      <w:r w:rsidR="009F4A4F" w:rsidRPr="00D80E54">
        <w:rPr>
          <w:rFonts w:ascii="Arial" w:hAnsi="Arial" w:cs="Arial"/>
          <w:color w:val="FF0000"/>
        </w:rPr>
        <w:t>ędnych urządzeń do prawidłowego </w:t>
      </w:r>
      <w:r w:rsidRPr="00D80E54">
        <w:rPr>
          <w:rFonts w:ascii="Arial" w:hAnsi="Arial" w:cs="Arial"/>
          <w:color w:val="FF0000"/>
        </w:rPr>
        <w:t>funkcjonowania</w:t>
      </w:r>
      <w:r w:rsidR="009F4A4F" w:rsidRPr="00D80E54">
        <w:rPr>
          <w:rFonts w:ascii="Arial" w:hAnsi="Arial" w:cs="Arial"/>
          <w:color w:val="FF0000"/>
        </w:rPr>
        <w:t> </w:t>
      </w:r>
      <w:r w:rsidRPr="00D80E54">
        <w:rPr>
          <w:rFonts w:ascii="Arial" w:hAnsi="Arial" w:cs="Arial"/>
          <w:color w:val="FF0000"/>
        </w:rPr>
        <w:t>opraw.</w:t>
      </w:r>
    </w:p>
    <w:p w14:paraId="3F768C3F" w14:textId="73A2F8F2" w:rsidR="00B61728" w:rsidRPr="00D80E54" w:rsidRDefault="00B61728" w:rsidP="004D48B3">
      <w:pPr>
        <w:spacing w:line="360" w:lineRule="auto"/>
        <w:ind w:firstLine="360"/>
        <w:jc w:val="both"/>
        <w:rPr>
          <w:rFonts w:ascii="Arial" w:hAnsi="Arial" w:cs="Arial"/>
          <w:color w:val="FF0000"/>
        </w:rPr>
      </w:pPr>
      <w:r w:rsidRPr="00D80E54">
        <w:rPr>
          <w:rFonts w:ascii="Arial" w:hAnsi="Arial" w:cs="Arial"/>
          <w:color w:val="FF0000"/>
        </w:rPr>
        <w:t>Do projektu należy dołączyć ważne uprawnienia projektanta oraz potwierdzenie aktualnego wpisu do Okręgowej Izby Inżynierów Budownictwa.</w:t>
      </w:r>
    </w:p>
    <w:p w14:paraId="41EF2C7F" w14:textId="77777777" w:rsidR="00746793" w:rsidRPr="00D80E54" w:rsidRDefault="00746793" w:rsidP="0043543D">
      <w:pPr>
        <w:autoSpaceDE w:val="0"/>
        <w:autoSpaceDN w:val="0"/>
        <w:adjustRightInd w:val="0"/>
        <w:spacing w:line="360" w:lineRule="auto"/>
        <w:ind w:firstLine="360"/>
        <w:jc w:val="both"/>
        <w:rPr>
          <w:rFonts w:ascii="Arial" w:hAnsi="Arial" w:cs="Arial"/>
          <w:color w:val="000000"/>
        </w:rPr>
      </w:pPr>
      <w:r w:rsidRPr="00D80E54">
        <w:rPr>
          <w:rFonts w:ascii="Arial" w:hAnsi="Arial" w:cs="Arial"/>
          <w:color w:val="000000"/>
        </w:rPr>
        <w:t xml:space="preserve">Wykonawca ma obowiązek uzyskania w oparciu o zatwierdzone przez Zamawiającego dokumentacje projektowe, właściwych decyzji administracyjnych wynikających z przepisów prawa oraz dokumentów wymaganych zgodnie z obowiązującymi przepisami </w:t>
      </w:r>
      <w:r w:rsidR="00473684" w:rsidRPr="00D80E54">
        <w:rPr>
          <w:rFonts w:ascii="Arial" w:hAnsi="Arial" w:cs="Arial"/>
          <w:color w:val="000000"/>
        </w:rPr>
        <w:br/>
      </w:r>
      <w:r w:rsidRPr="00D80E54">
        <w:rPr>
          <w:rFonts w:ascii="Arial" w:hAnsi="Arial" w:cs="Arial"/>
          <w:color w:val="000000"/>
        </w:rPr>
        <w:t>w tym właściwych uzgodnień opinii, ekspertyz rzeczoznawców, gestorów sieci, i jednostek administracji, materiałów geodezyjnych oraz dodatkowych analiz i opracowań pomocniczych w niezbędnym dla projektowanych instalacji zakresie, jak również do wykonawstwa opracowanie projektów organizacj</w:t>
      </w:r>
      <w:r w:rsidR="00485B84" w:rsidRPr="00D80E54">
        <w:rPr>
          <w:rFonts w:ascii="Arial" w:hAnsi="Arial" w:cs="Arial"/>
          <w:color w:val="000000"/>
        </w:rPr>
        <w:t>i ruchu, jeżeli będą wymagane.</w:t>
      </w:r>
    </w:p>
    <w:p w14:paraId="077BF9D3" w14:textId="727CCE5E" w:rsidR="0078727B" w:rsidRPr="00D80E54" w:rsidRDefault="00746793" w:rsidP="0043543D">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Projekt mod</w:t>
      </w:r>
      <w:r w:rsidR="005A4E85" w:rsidRPr="00D80E54">
        <w:rPr>
          <w:rFonts w:ascii="Arial" w:hAnsi="Arial" w:cs="Arial"/>
          <w:color w:val="000000"/>
        </w:rPr>
        <w:t xml:space="preserve">ernizacji oświetlenia ulicznego </w:t>
      </w:r>
      <w:r w:rsidRPr="00D80E54">
        <w:rPr>
          <w:rFonts w:ascii="Arial" w:hAnsi="Arial" w:cs="Arial"/>
          <w:color w:val="000000"/>
        </w:rPr>
        <w:t xml:space="preserve">w Gminie </w:t>
      </w:r>
      <w:r w:rsidR="0055687D" w:rsidRPr="00D80E54">
        <w:rPr>
          <w:rFonts w:ascii="Arial" w:hAnsi="Arial" w:cs="Arial"/>
          <w:color w:val="000000"/>
        </w:rPr>
        <w:t>Gorlice</w:t>
      </w:r>
      <w:r w:rsidR="00BF796B" w:rsidRPr="00D80E54">
        <w:rPr>
          <w:rFonts w:ascii="Arial" w:hAnsi="Arial" w:cs="Arial"/>
          <w:color w:val="000000"/>
        </w:rPr>
        <w:t xml:space="preserve"> </w:t>
      </w:r>
      <w:r w:rsidRPr="00D80E54">
        <w:rPr>
          <w:rFonts w:ascii="Arial" w:hAnsi="Arial" w:cs="Arial"/>
          <w:color w:val="000000"/>
        </w:rPr>
        <w:t>z odpowiednimi obliczeniami technicznymi należy dostarczyć Zamawiającemu w wersji papierowej w trzech egzemplarzach oraz w wersji elektronicznej</w:t>
      </w:r>
      <w:r w:rsidR="002141BA" w:rsidRPr="00D80E54">
        <w:rPr>
          <w:rFonts w:ascii="Arial" w:hAnsi="Arial" w:cs="Arial"/>
          <w:color w:val="000000"/>
        </w:rPr>
        <w:t>.</w:t>
      </w:r>
      <w:r w:rsidR="007B3512" w:rsidRPr="00D80E54">
        <w:rPr>
          <w:rFonts w:ascii="Arial" w:hAnsi="Arial" w:cs="Arial"/>
          <w:color w:val="000000"/>
        </w:rPr>
        <w:t xml:space="preserve"> </w:t>
      </w:r>
      <w:r w:rsidR="006416A9" w:rsidRPr="00D80E54">
        <w:rPr>
          <w:rFonts w:ascii="Arial" w:hAnsi="Arial" w:cs="Arial"/>
          <w:color w:val="000000"/>
        </w:rPr>
        <w:t xml:space="preserve">Dokumentacja podlega uzgodnieniu z Zamawiającym. </w:t>
      </w:r>
    </w:p>
    <w:p w14:paraId="63F0C506" w14:textId="77777777" w:rsidR="0043543D" w:rsidRPr="00D80E54" w:rsidRDefault="0043543D" w:rsidP="0043543D">
      <w:pPr>
        <w:autoSpaceDE w:val="0"/>
        <w:autoSpaceDN w:val="0"/>
        <w:adjustRightInd w:val="0"/>
        <w:spacing w:after="0" w:line="360" w:lineRule="auto"/>
        <w:ind w:firstLine="708"/>
        <w:jc w:val="both"/>
        <w:rPr>
          <w:rFonts w:ascii="Arial" w:hAnsi="Arial" w:cs="Arial"/>
          <w:color w:val="000000"/>
        </w:rPr>
      </w:pPr>
    </w:p>
    <w:p w14:paraId="53FE5C3D" w14:textId="77777777" w:rsidR="0043543D" w:rsidRPr="00D80E54" w:rsidRDefault="0043543D" w:rsidP="00BF796B">
      <w:pPr>
        <w:autoSpaceDE w:val="0"/>
        <w:autoSpaceDN w:val="0"/>
        <w:adjustRightInd w:val="0"/>
        <w:spacing w:after="0" w:line="360" w:lineRule="auto"/>
        <w:jc w:val="both"/>
        <w:rPr>
          <w:rFonts w:ascii="Arial" w:hAnsi="Arial" w:cs="Arial"/>
          <w:color w:val="000000"/>
        </w:rPr>
      </w:pPr>
    </w:p>
    <w:p w14:paraId="175C6CD9" w14:textId="77777777" w:rsidR="002A574B" w:rsidRPr="00D80E54" w:rsidRDefault="00333494" w:rsidP="007F0F6C">
      <w:pPr>
        <w:autoSpaceDE w:val="0"/>
        <w:autoSpaceDN w:val="0"/>
        <w:adjustRightInd w:val="0"/>
        <w:spacing w:after="0" w:line="360" w:lineRule="auto"/>
        <w:ind w:left="-284" w:firstLine="284"/>
        <w:jc w:val="both"/>
        <w:rPr>
          <w:rFonts w:ascii="Arial" w:hAnsi="Arial" w:cs="Arial"/>
          <w:b/>
          <w:bCs/>
          <w:color w:val="000000"/>
          <w:u w:val="single"/>
        </w:rPr>
      </w:pPr>
      <w:r w:rsidRPr="00D80E54">
        <w:rPr>
          <w:rFonts w:ascii="Arial" w:hAnsi="Arial" w:cs="Arial"/>
          <w:b/>
          <w:color w:val="000000"/>
          <w:u w:val="single"/>
        </w:rPr>
        <w:t>II. Zakres robót budowlanych</w:t>
      </w:r>
    </w:p>
    <w:p w14:paraId="4FC889F6" w14:textId="49EF084E" w:rsidR="00CA2D29" w:rsidRPr="00D80E54" w:rsidRDefault="00CB6220" w:rsidP="005E7FF0">
      <w:pPr>
        <w:pStyle w:val="Akapitzlist"/>
        <w:numPr>
          <w:ilvl w:val="0"/>
          <w:numId w:val="20"/>
        </w:numPr>
        <w:spacing w:after="0" w:line="360" w:lineRule="auto"/>
        <w:rPr>
          <w:rFonts w:ascii="Arial" w:hAnsi="Arial" w:cs="Arial"/>
          <w:color w:val="000000"/>
        </w:rPr>
      </w:pPr>
      <w:r w:rsidRPr="00D80E54">
        <w:rPr>
          <w:rFonts w:ascii="Arial" w:hAnsi="Arial" w:cs="Arial"/>
        </w:rPr>
        <w:t>p</w:t>
      </w:r>
      <w:r w:rsidR="00CA2D29" w:rsidRPr="00D80E54">
        <w:rPr>
          <w:rFonts w:ascii="Arial" w:hAnsi="Arial" w:cs="Arial"/>
        </w:rPr>
        <w:t xml:space="preserve">race instalacyjno-budowlane </w:t>
      </w:r>
      <w:r w:rsidR="00AC1C7A" w:rsidRPr="00D80E54">
        <w:rPr>
          <w:rFonts w:ascii="Arial" w:hAnsi="Arial" w:cs="Arial"/>
        </w:rPr>
        <w:t>modernizacj</w:t>
      </w:r>
      <w:r w:rsidR="006F42F9" w:rsidRPr="00D80E54">
        <w:rPr>
          <w:rFonts w:ascii="Arial" w:hAnsi="Arial" w:cs="Arial"/>
        </w:rPr>
        <w:t>i</w:t>
      </w:r>
      <w:r w:rsidR="00AC1C7A" w:rsidRPr="00D80E54">
        <w:rPr>
          <w:rFonts w:ascii="Arial" w:hAnsi="Arial" w:cs="Arial"/>
        </w:rPr>
        <w:t xml:space="preserve"> oświetlenia</w:t>
      </w:r>
      <w:r w:rsidR="00CA2D29" w:rsidRPr="00D80E54">
        <w:rPr>
          <w:rFonts w:ascii="Arial" w:hAnsi="Arial" w:cs="Arial"/>
        </w:rPr>
        <w:t xml:space="preserve"> </w:t>
      </w:r>
      <w:r w:rsidR="006F42F9" w:rsidRPr="00D80E54">
        <w:rPr>
          <w:rFonts w:ascii="Arial" w:hAnsi="Arial" w:cs="Arial"/>
        </w:rPr>
        <w:t xml:space="preserve">w </w:t>
      </w:r>
      <w:r w:rsidR="00313843" w:rsidRPr="00D80E54">
        <w:rPr>
          <w:rFonts w:ascii="Arial" w:hAnsi="Arial" w:cs="Arial"/>
        </w:rPr>
        <w:t>Gmin</w:t>
      </w:r>
      <w:r w:rsidR="006F42F9" w:rsidRPr="00D80E54">
        <w:rPr>
          <w:rFonts w:ascii="Arial" w:hAnsi="Arial" w:cs="Arial"/>
        </w:rPr>
        <w:t xml:space="preserve">ie </w:t>
      </w:r>
      <w:r w:rsidR="0055687D" w:rsidRPr="00D80E54">
        <w:rPr>
          <w:rFonts w:ascii="Arial" w:hAnsi="Arial" w:cs="Arial"/>
        </w:rPr>
        <w:t>Gorlice</w:t>
      </w:r>
    </w:p>
    <w:p w14:paraId="5B6186FF" w14:textId="77777777" w:rsidR="00CB6220" w:rsidRPr="00D80E54" w:rsidRDefault="00AC1C7A" w:rsidP="00E77EBC">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Zakres </w:t>
      </w:r>
      <w:r w:rsidR="00746793" w:rsidRPr="00D80E54">
        <w:rPr>
          <w:rFonts w:ascii="Arial" w:hAnsi="Arial" w:cs="Arial"/>
          <w:color w:val="000000"/>
        </w:rPr>
        <w:t xml:space="preserve">robót: </w:t>
      </w:r>
    </w:p>
    <w:p w14:paraId="4784BC4D" w14:textId="77777777" w:rsidR="00AA4D25" w:rsidRPr="00D80E54" w:rsidRDefault="00AA4D25" w:rsidP="005E7FF0">
      <w:pPr>
        <w:pStyle w:val="Akapitzlist"/>
        <w:numPr>
          <w:ilvl w:val="0"/>
          <w:numId w:val="21"/>
        </w:numPr>
        <w:autoSpaceDE w:val="0"/>
        <w:autoSpaceDN w:val="0"/>
        <w:adjustRightInd w:val="0"/>
        <w:spacing w:after="167" w:line="360" w:lineRule="auto"/>
        <w:jc w:val="both"/>
        <w:rPr>
          <w:rFonts w:ascii="Arial" w:hAnsi="Arial" w:cs="Arial"/>
          <w:color w:val="000000"/>
        </w:rPr>
      </w:pPr>
      <w:r w:rsidRPr="00D80E54">
        <w:rPr>
          <w:rFonts w:ascii="Arial" w:hAnsi="Arial" w:cs="Arial"/>
          <w:color w:val="000000"/>
        </w:rPr>
        <w:t>dokonanie koniecznych zgłoszeń i uzyskania niezbędnych zgód i pozwoleń, wymaganych przepisami prawa budowlanego i innych obowiązujących aktów prawnych;</w:t>
      </w:r>
    </w:p>
    <w:p w14:paraId="753B3697" w14:textId="77777777" w:rsidR="005B71AF" w:rsidRPr="00D80E54" w:rsidRDefault="005B71AF" w:rsidP="005B71AF">
      <w:pPr>
        <w:pStyle w:val="Akapitzlist"/>
        <w:numPr>
          <w:ilvl w:val="0"/>
          <w:numId w:val="21"/>
        </w:numPr>
        <w:autoSpaceDE w:val="0"/>
        <w:autoSpaceDN w:val="0"/>
        <w:adjustRightInd w:val="0"/>
        <w:spacing w:after="167" w:line="360" w:lineRule="auto"/>
        <w:jc w:val="both"/>
        <w:rPr>
          <w:rFonts w:ascii="Arial" w:hAnsi="Arial" w:cs="Arial"/>
          <w:color w:val="000000"/>
        </w:rPr>
      </w:pPr>
      <w:bookmarkStart w:id="4" w:name="_Hlk169439475"/>
      <w:r w:rsidRPr="00D80E54">
        <w:rPr>
          <w:rFonts w:ascii="Arial" w:hAnsi="Arial" w:cs="Arial"/>
          <w:color w:val="000000"/>
        </w:rPr>
        <w:t xml:space="preserve">demontaż istniejących opraw zgodnie z ustaleniami i dokumentacją techniczną. </w:t>
      </w:r>
      <w:bookmarkStart w:id="5" w:name="_Hlk169439669"/>
      <w:bookmarkEnd w:id="4"/>
      <w:r w:rsidRPr="00D80E54">
        <w:rPr>
          <w:rFonts w:ascii="Arial" w:hAnsi="Arial" w:cs="Arial"/>
          <w:color w:val="000000"/>
        </w:rPr>
        <w:t xml:space="preserve">Kompletne oprawy  wraz z niezbędnym osprzętem będące własnością urzędu gminy należy dostarczyć  w wyznaczone miejsce wskazane przez urząd; lub dokonać ich utylizacji na koszt własny; </w:t>
      </w:r>
    </w:p>
    <w:bookmarkEnd w:id="5"/>
    <w:p w14:paraId="7EBA2DD5" w14:textId="23D863CB" w:rsidR="00AA4D25" w:rsidRPr="00D80E54" w:rsidRDefault="00AA4D25" w:rsidP="005E7FF0">
      <w:pPr>
        <w:pStyle w:val="Akapitzlist"/>
        <w:numPr>
          <w:ilvl w:val="0"/>
          <w:numId w:val="21"/>
        </w:numPr>
        <w:autoSpaceDE w:val="0"/>
        <w:autoSpaceDN w:val="0"/>
        <w:adjustRightInd w:val="0"/>
        <w:spacing w:after="167" w:line="360" w:lineRule="auto"/>
        <w:jc w:val="both"/>
        <w:rPr>
          <w:rFonts w:ascii="Arial" w:hAnsi="Arial" w:cs="Arial"/>
          <w:color w:val="000000"/>
        </w:rPr>
      </w:pPr>
      <w:r w:rsidRPr="00D80E54">
        <w:rPr>
          <w:rFonts w:ascii="Arial" w:hAnsi="Arial" w:cs="Arial"/>
          <w:color w:val="000000"/>
        </w:rPr>
        <w:lastRenderedPageBreak/>
        <w:t xml:space="preserve">wymiana istniejących opraw oświetlenia ulicznego na energooszczędne typu LED </w:t>
      </w:r>
      <w:r w:rsidR="00563CE0" w:rsidRPr="00D80E54">
        <w:rPr>
          <w:rFonts w:ascii="Arial" w:hAnsi="Arial" w:cs="Arial"/>
          <w:color w:val="000000"/>
        </w:rPr>
        <w:br/>
      </w:r>
      <w:r w:rsidRPr="00D80E54">
        <w:rPr>
          <w:rFonts w:ascii="Arial" w:hAnsi="Arial" w:cs="Arial"/>
          <w:color w:val="000000"/>
        </w:rPr>
        <w:t>–</w:t>
      </w:r>
      <w:r w:rsidR="00832110" w:rsidRPr="00D80E54">
        <w:rPr>
          <w:rFonts w:ascii="Arial" w:hAnsi="Arial" w:cs="Arial"/>
          <w:color w:val="000000"/>
        </w:rPr>
        <w:t xml:space="preserve"> </w:t>
      </w:r>
      <w:r w:rsidR="00880AB3" w:rsidRPr="00D80E54">
        <w:rPr>
          <w:rFonts w:ascii="Arial" w:hAnsi="Arial" w:cs="Arial"/>
          <w:color w:val="000000"/>
        </w:rPr>
        <w:t xml:space="preserve">285 </w:t>
      </w:r>
      <w:r w:rsidRPr="00D80E54">
        <w:rPr>
          <w:rFonts w:ascii="Arial" w:hAnsi="Arial" w:cs="Arial"/>
          <w:color w:val="000000"/>
        </w:rPr>
        <w:t>szt</w:t>
      </w:r>
      <w:r w:rsidR="00746793" w:rsidRPr="00D80E54">
        <w:rPr>
          <w:rFonts w:ascii="Arial" w:hAnsi="Arial" w:cs="Arial"/>
          <w:color w:val="000000"/>
        </w:rPr>
        <w:t>.</w:t>
      </w:r>
      <w:r w:rsidR="005217E3" w:rsidRPr="00D80E54">
        <w:rPr>
          <w:rFonts w:ascii="Arial" w:hAnsi="Arial" w:cs="Arial"/>
          <w:bCs/>
          <w:color w:val="000000"/>
        </w:rPr>
        <w:t xml:space="preserve"> z indywidualną redukcją mocy </w:t>
      </w:r>
      <w:r w:rsidR="008F21C9" w:rsidRPr="00D80E54">
        <w:rPr>
          <w:rFonts w:ascii="Arial" w:hAnsi="Arial" w:cs="Arial"/>
          <w:bCs/>
          <w:color w:val="000000"/>
        </w:rPr>
        <w:t>wraz z niezbędnym osprzętem,</w:t>
      </w:r>
      <w:r w:rsidR="00746793" w:rsidRPr="00D80E54">
        <w:rPr>
          <w:rFonts w:ascii="Arial" w:hAnsi="Arial" w:cs="Arial"/>
          <w:color w:val="000000"/>
        </w:rPr>
        <w:t xml:space="preserve">  </w:t>
      </w:r>
    </w:p>
    <w:p w14:paraId="477D2E1A" w14:textId="77777777" w:rsidR="00AA2CB6" w:rsidRPr="00D80E54" w:rsidRDefault="00AA2CB6" w:rsidP="005E7FF0">
      <w:pPr>
        <w:pStyle w:val="Akapitzlist"/>
        <w:numPr>
          <w:ilvl w:val="0"/>
          <w:numId w:val="21"/>
        </w:numPr>
        <w:autoSpaceDE w:val="0"/>
        <w:autoSpaceDN w:val="0"/>
        <w:adjustRightInd w:val="0"/>
        <w:spacing w:after="167" w:line="360" w:lineRule="auto"/>
        <w:jc w:val="both"/>
        <w:rPr>
          <w:rFonts w:ascii="Arial" w:hAnsi="Arial" w:cs="Arial"/>
          <w:color w:val="000000"/>
        </w:rPr>
      </w:pPr>
      <w:r w:rsidRPr="00D80E54">
        <w:rPr>
          <w:rFonts w:ascii="Arial" w:hAnsi="Arial" w:cs="Arial"/>
          <w:color w:val="000000"/>
        </w:rPr>
        <w:t>wykonanie pozostałych niezbędnych prac związanych z układaniem przewodów, urządzeń, instalacji elektrycznej niezbędnej do obsługi i poprawnej pracy wykonanej instalacji;</w:t>
      </w:r>
    </w:p>
    <w:p w14:paraId="285E80AD" w14:textId="77777777" w:rsidR="00746793" w:rsidRPr="00D80E54" w:rsidRDefault="00746793" w:rsidP="005E7FF0">
      <w:pPr>
        <w:pStyle w:val="Akapitzlist"/>
        <w:numPr>
          <w:ilvl w:val="0"/>
          <w:numId w:val="21"/>
        </w:numPr>
        <w:autoSpaceDE w:val="0"/>
        <w:autoSpaceDN w:val="0"/>
        <w:adjustRightInd w:val="0"/>
        <w:spacing w:after="167" w:line="360" w:lineRule="auto"/>
        <w:jc w:val="both"/>
        <w:rPr>
          <w:rFonts w:ascii="Arial" w:hAnsi="Arial" w:cs="Arial"/>
          <w:color w:val="000000"/>
        </w:rPr>
      </w:pPr>
      <w:r w:rsidRPr="00D80E54">
        <w:rPr>
          <w:rFonts w:ascii="Arial" w:hAnsi="Arial" w:cs="Arial"/>
          <w:color w:val="000000"/>
        </w:rPr>
        <w:t>przeprowadzenie wymaganych prób i badań, wr</w:t>
      </w:r>
      <w:r w:rsidR="00A83ABB" w:rsidRPr="00D80E54">
        <w:rPr>
          <w:rFonts w:ascii="Arial" w:hAnsi="Arial" w:cs="Arial"/>
          <w:color w:val="000000"/>
        </w:rPr>
        <w:t>az z uzyskaniem odbiorów robót</w:t>
      </w:r>
      <w:r w:rsidRPr="00D80E54">
        <w:rPr>
          <w:rFonts w:ascii="Arial" w:hAnsi="Arial" w:cs="Arial"/>
          <w:color w:val="000000"/>
        </w:rPr>
        <w:t xml:space="preserve"> </w:t>
      </w:r>
      <w:r w:rsidR="00563CE0" w:rsidRPr="00D80E54">
        <w:rPr>
          <w:rFonts w:ascii="Arial" w:hAnsi="Arial" w:cs="Arial"/>
          <w:color w:val="000000"/>
        </w:rPr>
        <w:br/>
      </w:r>
      <w:r w:rsidRPr="00D80E54">
        <w:rPr>
          <w:rFonts w:ascii="Arial" w:hAnsi="Arial" w:cs="Arial"/>
          <w:color w:val="000000"/>
        </w:rPr>
        <w:t>i przygotowaniem dokumentów związanych z od</w:t>
      </w:r>
      <w:r w:rsidR="00A83ABB" w:rsidRPr="00D80E54">
        <w:rPr>
          <w:rFonts w:ascii="Arial" w:hAnsi="Arial" w:cs="Arial"/>
          <w:color w:val="000000"/>
        </w:rPr>
        <w:t>daniem obiektów do użytkowania;</w:t>
      </w:r>
    </w:p>
    <w:p w14:paraId="4C7B2F89" w14:textId="77777777" w:rsidR="00746793" w:rsidRPr="00D80E54" w:rsidRDefault="00746793" w:rsidP="005E7FF0">
      <w:pPr>
        <w:pStyle w:val="Akapitzlist"/>
        <w:numPr>
          <w:ilvl w:val="0"/>
          <w:numId w:val="21"/>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poprawne uruchomienie całej instalacji oraz wykonanie niezbędnych pomiarów elektrycznych oraz pomiarów natężenia oś</w:t>
      </w:r>
      <w:r w:rsidR="00AA2CB6" w:rsidRPr="00D80E54">
        <w:rPr>
          <w:rFonts w:ascii="Arial" w:hAnsi="Arial" w:cs="Arial"/>
          <w:color w:val="000000"/>
        </w:rPr>
        <w:t>wietlenia;</w:t>
      </w:r>
    </w:p>
    <w:p w14:paraId="2CDB6793" w14:textId="77777777" w:rsidR="00AA2CB6" w:rsidRPr="00D80E54" w:rsidRDefault="00AA2CB6" w:rsidP="005E7FF0">
      <w:pPr>
        <w:pStyle w:val="Akapitzlist"/>
        <w:numPr>
          <w:ilvl w:val="0"/>
          <w:numId w:val="21"/>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uzyskanie i przygotowanie niezbędnych dokumentów (protokoły, karty gwarancyjne </w:t>
      </w:r>
      <w:r w:rsidR="00EA2F21" w:rsidRPr="00D80E54">
        <w:rPr>
          <w:rFonts w:ascii="Arial" w:hAnsi="Arial" w:cs="Arial"/>
          <w:color w:val="000000"/>
        </w:rPr>
        <w:t>oraz książki serwisowe) związanych</w:t>
      </w:r>
      <w:r w:rsidRPr="00D80E54">
        <w:rPr>
          <w:rFonts w:ascii="Arial" w:hAnsi="Arial" w:cs="Arial"/>
          <w:color w:val="000000"/>
        </w:rPr>
        <w:t xml:space="preserve"> z przekazaniem do u</w:t>
      </w:r>
      <w:r w:rsidR="00EA2F21" w:rsidRPr="00D80E54">
        <w:rPr>
          <w:rFonts w:ascii="Arial" w:hAnsi="Arial" w:cs="Arial"/>
          <w:color w:val="000000"/>
        </w:rPr>
        <w:t>żytkowania przebudowanych opraw;</w:t>
      </w:r>
    </w:p>
    <w:p w14:paraId="78212CD8" w14:textId="77777777" w:rsidR="00EA2F21" w:rsidRPr="00D80E54" w:rsidRDefault="00EA2F21" w:rsidP="005E7FF0">
      <w:pPr>
        <w:pStyle w:val="Akapitzlist"/>
        <w:numPr>
          <w:ilvl w:val="0"/>
          <w:numId w:val="21"/>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przeprowadzenie</w:t>
      </w:r>
      <w:r w:rsidR="007B3512" w:rsidRPr="00D80E54">
        <w:rPr>
          <w:rFonts w:ascii="Arial" w:hAnsi="Arial" w:cs="Arial"/>
          <w:color w:val="000000"/>
        </w:rPr>
        <w:t xml:space="preserve"> </w:t>
      </w:r>
      <w:r w:rsidRPr="00D80E54">
        <w:rPr>
          <w:rFonts w:ascii="Arial" w:hAnsi="Arial" w:cs="Arial"/>
          <w:color w:val="000000"/>
        </w:rPr>
        <w:t xml:space="preserve">szkoleń przedstawicieli Zamawiającego w zakresie obsługi </w:t>
      </w:r>
      <w:r w:rsidR="007B3512" w:rsidRPr="00D80E54">
        <w:rPr>
          <w:rFonts w:ascii="Arial" w:hAnsi="Arial" w:cs="Arial"/>
          <w:color w:val="000000"/>
        </w:rPr>
        <w:br/>
      </w:r>
      <w:r w:rsidRPr="00D80E54">
        <w:rPr>
          <w:rFonts w:ascii="Arial" w:hAnsi="Arial" w:cs="Arial"/>
          <w:color w:val="000000"/>
        </w:rPr>
        <w:t>i eksploatacji wykonanych instalacji oraz zamontowanych urządzeń (szkolenie</w:t>
      </w:r>
      <w:r w:rsidR="007B3512" w:rsidRPr="00D80E54">
        <w:rPr>
          <w:rFonts w:ascii="Arial" w:hAnsi="Arial" w:cs="Arial"/>
          <w:color w:val="000000"/>
        </w:rPr>
        <w:t xml:space="preserve"> </w:t>
      </w:r>
      <w:r w:rsidRPr="00D80E54">
        <w:rPr>
          <w:rFonts w:ascii="Arial" w:hAnsi="Arial" w:cs="Arial"/>
          <w:color w:val="000000"/>
        </w:rPr>
        <w:t>potwierdzone protokołem, w którym opisany zostanie zakres szkolenia).</w:t>
      </w:r>
    </w:p>
    <w:p w14:paraId="2BC24E62" w14:textId="77777777" w:rsidR="00746793" w:rsidRPr="00D80E54" w:rsidRDefault="00746793" w:rsidP="00CB6220">
      <w:pPr>
        <w:autoSpaceDE w:val="0"/>
        <w:autoSpaceDN w:val="0"/>
        <w:adjustRightInd w:val="0"/>
        <w:spacing w:after="0" w:line="360" w:lineRule="auto"/>
        <w:jc w:val="both"/>
        <w:rPr>
          <w:rFonts w:ascii="Arial" w:hAnsi="Arial" w:cs="Arial"/>
          <w:color w:val="000000"/>
        </w:rPr>
      </w:pPr>
    </w:p>
    <w:p w14:paraId="5845DF70" w14:textId="77777777" w:rsidR="00746793" w:rsidRPr="00D80E54" w:rsidRDefault="00E77EBC"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Roboty należy wykon</w:t>
      </w:r>
      <w:r w:rsidR="00746793" w:rsidRPr="00D80E54">
        <w:rPr>
          <w:rFonts w:ascii="Arial" w:hAnsi="Arial" w:cs="Arial"/>
          <w:color w:val="000000"/>
        </w:rPr>
        <w:t>ać z zachowaniem przepisów prawa budowlanego, warunków technicznych, przepisów BHP oraz innych</w:t>
      </w:r>
      <w:r w:rsidR="002B5046" w:rsidRPr="00D80E54">
        <w:rPr>
          <w:rFonts w:ascii="Arial" w:hAnsi="Arial" w:cs="Arial"/>
          <w:color w:val="000000"/>
        </w:rPr>
        <w:t xml:space="preserve"> odnośnych ustaw i rozporządzeń oraz Polskimi Normami.</w:t>
      </w:r>
    </w:p>
    <w:p w14:paraId="0B99C3BA" w14:textId="45C0CB59" w:rsidR="00746793" w:rsidRPr="00D80E54" w:rsidRDefault="00746793" w:rsidP="003F3B45">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Po wykonaniu całości inwestycji Wykonawca zobowiązany jest do przedstawienia Zamawiającemu wyników pomiarów odpowiednich parametrów natężenia oświetlenia zgodnych z obowiązującymi przepisami prawa. Zamawiający wymaga, aby pomiary zostały wykonane przez osobę posiadającą odpowiedni specjalistyczny sprzęt pomiarowy oraz odpowiednie uprawnienia do przeprowadzania badań parametrów oświetlenia</w:t>
      </w:r>
      <w:r w:rsidR="00E6017F" w:rsidRPr="00D80E54">
        <w:rPr>
          <w:rFonts w:ascii="Arial" w:hAnsi="Arial" w:cs="Arial"/>
          <w:color w:val="000000"/>
        </w:rPr>
        <w:t xml:space="preserve"> w pięciu losowo wskazanych punktach </w:t>
      </w:r>
      <w:r w:rsidR="001A647B" w:rsidRPr="00D80E54">
        <w:rPr>
          <w:rFonts w:ascii="Arial" w:hAnsi="Arial" w:cs="Arial"/>
          <w:color w:val="000000"/>
        </w:rPr>
        <w:t>do pomiaru</w:t>
      </w:r>
      <w:r w:rsidRPr="00D80E54">
        <w:rPr>
          <w:rFonts w:ascii="Arial" w:hAnsi="Arial" w:cs="Arial"/>
          <w:color w:val="000000"/>
        </w:rPr>
        <w:t>. Zamawiający po wykonaniu pomiarów wymaga od Wykonawcy przedstawienia protokołu z wykonanych pomiarów podpisanego przez osob</w:t>
      </w:r>
      <w:r w:rsidR="002B5046" w:rsidRPr="00D80E54">
        <w:rPr>
          <w:rFonts w:ascii="Arial" w:hAnsi="Arial" w:cs="Arial"/>
          <w:color w:val="000000"/>
        </w:rPr>
        <w:t>y posiadające</w:t>
      </w:r>
      <w:r w:rsidRPr="00D80E54">
        <w:rPr>
          <w:rFonts w:ascii="Arial" w:hAnsi="Arial" w:cs="Arial"/>
          <w:color w:val="000000"/>
        </w:rPr>
        <w:t xml:space="preserve"> odpowiednie uprawnienia wymagane przy pomiarach parametrów oświetlenia</w:t>
      </w:r>
      <w:r w:rsidR="002B5046" w:rsidRPr="00D80E54">
        <w:rPr>
          <w:rFonts w:ascii="Arial" w:hAnsi="Arial" w:cs="Arial"/>
          <w:color w:val="000000"/>
        </w:rPr>
        <w:t xml:space="preserve"> (gr I E do prac kontrolno-pomiarowych oraz</w:t>
      </w:r>
      <w:r w:rsidR="00563CE0" w:rsidRPr="00D80E54">
        <w:rPr>
          <w:rFonts w:ascii="Arial" w:hAnsi="Arial" w:cs="Arial"/>
          <w:color w:val="000000"/>
        </w:rPr>
        <w:t xml:space="preserve"> </w:t>
      </w:r>
      <w:r w:rsidR="002B5046" w:rsidRPr="00D80E54">
        <w:rPr>
          <w:rFonts w:ascii="Arial" w:hAnsi="Arial" w:cs="Arial"/>
          <w:color w:val="000000"/>
        </w:rPr>
        <w:t>E gr – dozorowe).</w:t>
      </w:r>
    </w:p>
    <w:p w14:paraId="24F66999" w14:textId="06AE66E0" w:rsidR="00582717" w:rsidRPr="00D80E54" w:rsidRDefault="00746793"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Wykonawca po wykonaniu całości inwestycji przekaże Zamawiającemu dokumentację powykonawczą z naniesionymi w sposób czytelny wszelkimi zmianami wprowadzonymi w trakcie realizacji inwestycji oraz instrukcję eksploatacji i obsługi urządzeń w języku polskim.</w:t>
      </w:r>
    </w:p>
    <w:p w14:paraId="1C3DE0CF" w14:textId="77777777" w:rsidR="00582717" w:rsidRPr="00D80E54" w:rsidRDefault="00582717" w:rsidP="00EA2F21">
      <w:pPr>
        <w:autoSpaceDE w:val="0"/>
        <w:autoSpaceDN w:val="0"/>
        <w:adjustRightInd w:val="0"/>
        <w:spacing w:after="0" w:line="360" w:lineRule="auto"/>
        <w:ind w:firstLine="708"/>
        <w:jc w:val="both"/>
        <w:rPr>
          <w:rFonts w:ascii="Arial" w:hAnsi="Arial" w:cs="Arial"/>
          <w:color w:val="000000"/>
        </w:rPr>
      </w:pPr>
    </w:p>
    <w:p w14:paraId="0CE630F5" w14:textId="77777777" w:rsidR="00EA2F21" w:rsidRPr="00D80E54" w:rsidRDefault="00EA2F21" w:rsidP="007B3512">
      <w:pPr>
        <w:autoSpaceDE w:val="0"/>
        <w:autoSpaceDN w:val="0"/>
        <w:adjustRightInd w:val="0"/>
        <w:spacing w:after="0" w:line="360" w:lineRule="auto"/>
        <w:jc w:val="both"/>
        <w:rPr>
          <w:rFonts w:ascii="Arial" w:hAnsi="Arial" w:cs="Arial"/>
          <w:b/>
          <w:color w:val="000000"/>
        </w:rPr>
      </w:pPr>
      <w:r w:rsidRPr="00D80E54">
        <w:rPr>
          <w:rFonts w:ascii="Arial" w:hAnsi="Arial" w:cs="Arial"/>
          <w:b/>
          <w:color w:val="000000"/>
          <w:u w:val="single"/>
        </w:rPr>
        <w:t>III. Przygotowanie terenu budowy</w:t>
      </w:r>
      <w:r w:rsidR="006C0F34" w:rsidRPr="00D80E54">
        <w:rPr>
          <w:rFonts w:ascii="Arial" w:hAnsi="Arial" w:cs="Arial"/>
          <w:b/>
          <w:color w:val="000000"/>
          <w:u w:val="single"/>
        </w:rPr>
        <w:t>, roboty tymczasowe i</w:t>
      </w:r>
      <w:r w:rsidRPr="00D80E54">
        <w:rPr>
          <w:rFonts w:ascii="Arial" w:hAnsi="Arial" w:cs="Arial"/>
          <w:b/>
          <w:color w:val="000000"/>
          <w:u w:val="single"/>
        </w:rPr>
        <w:t xml:space="preserve"> prace towarzyszące</w:t>
      </w:r>
    </w:p>
    <w:p w14:paraId="75F0CC9D" w14:textId="77777777" w:rsidR="00EA2F21" w:rsidRPr="00D80E54" w:rsidRDefault="00EA2F21"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Na czas wykonania robót Wykonawca ma obowiązek wykonać lub dostarczyć na swój koszt, tymczasowe urządzenia zabezpieczające, takie jak płoty, światła ostrzegawcze, sygnały, rusztowania itp. o ile będą wymagane.</w:t>
      </w:r>
    </w:p>
    <w:p w14:paraId="31E6AA48" w14:textId="77777777" w:rsidR="00EA2F21" w:rsidRPr="00D80E54" w:rsidRDefault="00EA2F21"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lastRenderedPageBreak/>
        <w:t>Do zadań Wykonawcy należy również wykonanie badań i sprawdzeń obligatoryjnych w świetle obowiązujących przepisów prawa oraz ochrony mienia w obrębie terenu budowy.</w:t>
      </w:r>
    </w:p>
    <w:p w14:paraId="791F60BF" w14:textId="77777777" w:rsidR="00EA2F21" w:rsidRPr="00D80E54" w:rsidRDefault="00EA2F21"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 xml:space="preserve">Wykonawca zobowiązuje się do wykonania przedmiotu zamówienia zgodnie </w:t>
      </w:r>
      <w:r w:rsidR="007B3512" w:rsidRPr="00D80E54">
        <w:rPr>
          <w:rFonts w:ascii="Arial" w:hAnsi="Arial" w:cs="Arial"/>
          <w:color w:val="000000"/>
        </w:rPr>
        <w:br/>
      </w:r>
      <w:r w:rsidRPr="00D80E54">
        <w:rPr>
          <w:rFonts w:ascii="Arial" w:hAnsi="Arial" w:cs="Arial"/>
          <w:color w:val="000000"/>
        </w:rPr>
        <w:t xml:space="preserve">z zatwierdzonym projektem i polskimi normami oraz aktualnym stanem wiedzy technicznej. </w:t>
      </w:r>
      <w:r w:rsidR="00B75106" w:rsidRPr="00D80E54">
        <w:rPr>
          <w:rFonts w:ascii="Arial" w:hAnsi="Arial" w:cs="Arial"/>
          <w:color w:val="000000"/>
        </w:rPr>
        <w:br/>
      </w:r>
      <w:r w:rsidRPr="00D80E54">
        <w:rPr>
          <w:rFonts w:ascii="Arial" w:hAnsi="Arial" w:cs="Arial"/>
          <w:color w:val="000000"/>
        </w:rPr>
        <w:t>W trakcie realizacji zamówienia do obowiązków Wykonawcy i na jego koszt, należy zrealizowanie inwestycji zgodnie z Prawem budowlanym, a w szczególności:</w:t>
      </w:r>
    </w:p>
    <w:p w14:paraId="43CF825D" w14:textId="77777777" w:rsidR="00F5016C" w:rsidRPr="00D80E54" w:rsidRDefault="0041277A" w:rsidP="00F5016C">
      <w:pPr>
        <w:pStyle w:val="Akapitzlist"/>
        <w:numPr>
          <w:ilvl w:val="0"/>
          <w:numId w:val="31"/>
        </w:numPr>
        <w:autoSpaceDE w:val="0"/>
        <w:autoSpaceDN w:val="0"/>
        <w:adjustRightInd w:val="0"/>
        <w:spacing w:after="0" w:line="360" w:lineRule="auto"/>
        <w:ind w:left="0" w:firstLine="851"/>
        <w:jc w:val="both"/>
        <w:rPr>
          <w:rFonts w:ascii="Arial" w:hAnsi="Arial" w:cs="Arial"/>
          <w:color w:val="000000"/>
        </w:rPr>
      </w:pPr>
      <w:r w:rsidRPr="00D80E54">
        <w:rPr>
          <w:rFonts w:ascii="Arial" w:hAnsi="Arial" w:cs="Arial"/>
          <w:color w:val="000000"/>
        </w:rPr>
        <w:t>ustanowienie kierownika budowy w osobie posiadającej aktualne uprawnienia budowlane w zakresie instalacji i sieci elektrycznych i elektroenergetycznych bez ograniczeń, przynależącego do izby zawodowej.</w:t>
      </w:r>
    </w:p>
    <w:p w14:paraId="0AC8F0BF" w14:textId="77777777" w:rsidR="00EA2F21" w:rsidRPr="00D80E54" w:rsidRDefault="00EA2F21" w:rsidP="00F5016C">
      <w:pPr>
        <w:pStyle w:val="Akapitzlist"/>
        <w:numPr>
          <w:ilvl w:val="0"/>
          <w:numId w:val="31"/>
        </w:numPr>
        <w:autoSpaceDE w:val="0"/>
        <w:autoSpaceDN w:val="0"/>
        <w:adjustRightInd w:val="0"/>
        <w:spacing w:after="0" w:line="360" w:lineRule="auto"/>
        <w:ind w:left="0" w:firstLine="851"/>
        <w:jc w:val="both"/>
        <w:rPr>
          <w:rFonts w:ascii="Arial" w:hAnsi="Arial" w:cs="Arial"/>
          <w:color w:val="000000"/>
        </w:rPr>
      </w:pPr>
      <w:r w:rsidRPr="00D80E54">
        <w:rPr>
          <w:rFonts w:ascii="Arial" w:hAnsi="Arial" w:cs="Arial"/>
          <w:color w:val="000000"/>
        </w:rPr>
        <w:t xml:space="preserve"> stosowanie do robót budowlanych materiałów wyłącznie najwyższej jakości, dopuszczonych do obrotu i stosowania zgodnie z art. 10 Ustawy o Prawie Budowlanym, koordynacja robót branżowych wykonywanych na obiekcie,</w:t>
      </w:r>
    </w:p>
    <w:p w14:paraId="59C88363" w14:textId="662FFECF" w:rsidR="00EA2F21" w:rsidRPr="00D80E54" w:rsidRDefault="0041277A"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 xml:space="preserve"> c</w:t>
      </w:r>
      <w:r w:rsidR="00EA2F21" w:rsidRPr="00D80E54">
        <w:rPr>
          <w:rFonts w:ascii="Arial" w:hAnsi="Arial" w:cs="Arial"/>
          <w:color w:val="000000"/>
        </w:rPr>
        <w:t xml:space="preserve">) zapewnienie dostaw urządzeń zgodnie z </w:t>
      </w:r>
      <w:r w:rsidR="00CB4B1D" w:rsidRPr="00D80E54">
        <w:rPr>
          <w:rFonts w:ascii="Arial" w:hAnsi="Arial" w:cs="Arial"/>
          <w:color w:val="000000"/>
        </w:rPr>
        <w:t>OPZ</w:t>
      </w:r>
      <w:r w:rsidR="00EA2F21" w:rsidRPr="00D80E54">
        <w:rPr>
          <w:rFonts w:ascii="Arial" w:hAnsi="Arial" w:cs="Arial"/>
          <w:color w:val="000000"/>
        </w:rPr>
        <w:t>, specyfikacją projektową i techniczną, wykonaną w projekcie,</w:t>
      </w:r>
    </w:p>
    <w:p w14:paraId="7C65490C" w14:textId="16661083" w:rsidR="00EA2F21" w:rsidRPr="00D80E54" w:rsidRDefault="0041277A"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d</w:t>
      </w:r>
      <w:r w:rsidR="00EA2F21" w:rsidRPr="00D80E54">
        <w:rPr>
          <w:rFonts w:ascii="Arial" w:hAnsi="Arial" w:cs="Arial"/>
          <w:color w:val="000000"/>
        </w:rPr>
        <w:t xml:space="preserve">) wykonanie wszystkich wymaganych - normami, warunkami technicznymi wykonania i odbioru robót budowlano-montażowych, zawartych w niniejszym </w:t>
      </w:r>
      <w:r w:rsidR="00212690" w:rsidRPr="00D80E54">
        <w:rPr>
          <w:rFonts w:ascii="Arial" w:hAnsi="Arial" w:cs="Arial"/>
          <w:color w:val="000000"/>
        </w:rPr>
        <w:t>OPZ</w:t>
      </w:r>
      <w:r w:rsidR="00EA2F21" w:rsidRPr="00D80E54">
        <w:rPr>
          <w:rFonts w:ascii="Arial" w:hAnsi="Arial" w:cs="Arial"/>
          <w:color w:val="000000"/>
        </w:rPr>
        <w:t xml:space="preserve"> oraz stosownymi przepisami pomiarów, badań, prób oraz rozruchów,</w:t>
      </w:r>
    </w:p>
    <w:p w14:paraId="54B05AA1" w14:textId="77777777" w:rsidR="00746793" w:rsidRPr="00D80E54" w:rsidRDefault="0041277A"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e</w:t>
      </w:r>
      <w:r w:rsidR="00EA2F21" w:rsidRPr="00D80E54">
        <w:rPr>
          <w:rFonts w:ascii="Arial" w:hAnsi="Arial" w:cs="Arial"/>
          <w:color w:val="000000"/>
        </w:rPr>
        <w:t xml:space="preserve">) udział w odbiorach technicznych i odbiorach częściowych robót budowlanych  </w:t>
      </w:r>
      <w:r w:rsidR="00563CE0" w:rsidRPr="00D80E54">
        <w:rPr>
          <w:rFonts w:ascii="Arial" w:hAnsi="Arial" w:cs="Arial"/>
          <w:color w:val="000000"/>
        </w:rPr>
        <w:br/>
      </w:r>
      <w:r w:rsidR="00EA2F21" w:rsidRPr="00D80E54">
        <w:rPr>
          <w:rFonts w:ascii="Arial" w:hAnsi="Arial" w:cs="Arial"/>
          <w:color w:val="000000"/>
        </w:rPr>
        <w:t>oraz w odbiorze końcowym przedmiotu zamówienia.</w:t>
      </w:r>
    </w:p>
    <w:p w14:paraId="0C91A357" w14:textId="77777777" w:rsidR="00EA2F21" w:rsidRPr="00D80E54" w:rsidRDefault="00EA2F21"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 xml:space="preserve">Do robót tymczasowych i prac towarzyszących, zalicza się prace </w:t>
      </w:r>
      <w:r w:rsidR="009F4A4F" w:rsidRPr="00D80E54">
        <w:rPr>
          <w:rFonts w:ascii="Arial" w:hAnsi="Arial" w:cs="Arial"/>
          <w:color w:val="000000"/>
        </w:rPr>
        <w:t>wykonywane, jako</w:t>
      </w:r>
      <w:r w:rsidRPr="00D80E54">
        <w:rPr>
          <w:rFonts w:ascii="Arial" w:hAnsi="Arial" w:cs="Arial"/>
          <w:color w:val="000000"/>
        </w:rPr>
        <w:t xml:space="preserve"> potrzebne do wykonania robót podstawowych, ale które nie są przekazywane Zamawiającemu i są usuwane po zakończeniu robót podstawowych, takie jak:</w:t>
      </w:r>
    </w:p>
    <w:p w14:paraId="4A33F3B5"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transport, składowanie materiałów,</w:t>
      </w:r>
    </w:p>
    <w:p w14:paraId="46193BF3"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zorganizowanie zaplecza wykonywanych robót,</w:t>
      </w:r>
    </w:p>
    <w:p w14:paraId="511DA0E8"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udział w czynnościach poprzedzających odbiór robót,</w:t>
      </w:r>
    </w:p>
    <w:p w14:paraId="78B2D6FE"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zapewnienie stosownych dokumentów na wyroby budowlane,</w:t>
      </w:r>
    </w:p>
    <w:p w14:paraId="7FEED1FE"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ochrona materiałów i elementów wyposażenia użytych do realizacji robót od chwili rozpoczęcia do ostatecznego odbioru robót,</w:t>
      </w:r>
    </w:p>
    <w:p w14:paraId="07FB0A11"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pozostałe prace towarzyszące i tymczasowe związane z realizacją przedmiotu Zamówienia,</w:t>
      </w:r>
    </w:p>
    <w:p w14:paraId="44BDED57"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inwentaryzacja powykonawcza,</w:t>
      </w:r>
    </w:p>
    <w:p w14:paraId="4547012A" w14:textId="77777777"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wytyczanie geodezyjne,</w:t>
      </w:r>
    </w:p>
    <w:p w14:paraId="50048AF0" w14:textId="7C70882A" w:rsidR="00EA2F21" w:rsidRPr="00D80E54" w:rsidRDefault="00EA2F21" w:rsidP="005B36B2">
      <w:p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 tymczasowe zagospodarowanie terenu</w:t>
      </w:r>
    </w:p>
    <w:p w14:paraId="7FC0C3A4" w14:textId="4240F2AC" w:rsidR="009B6740" w:rsidRPr="00D80E54" w:rsidRDefault="009B6740" w:rsidP="009B6740">
      <w:pPr>
        <w:pStyle w:val="Akapitzlist"/>
        <w:numPr>
          <w:ilvl w:val="0"/>
          <w:numId w:val="37"/>
        </w:numPr>
        <w:autoSpaceDE w:val="0"/>
        <w:autoSpaceDN w:val="0"/>
        <w:adjustRightInd w:val="0"/>
        <w:spacing w:after="0" w:line="360" w:lineRule="auto"/>
        <w:ind w:left="142" w:hanging="142"/>
        <w:jc w:val="both"/>
        <w:rPr>
          <w:rFonts w:ascii="Arial" w:hAnsi="Arial" w:cs="Arial"/>
          <w:color w:val="000000"/>
        </w:rPr>
      </w:pPr>
      <w:r w:rsidRPr="00D80E54">
        <w:rPr>
          <w:rFonts w:ascii="Arial" w:hAnsi="Arial" w:cs="Arial"/>
          <w:color w:val="000000"/>
        </w:rPr>
        <w:t>czasowa organizacja ruchu TOR</w:t>
      </w:r>
      <w:r w:rsidR="00873F4F" w:rsidRPr="00D80E54">
        <w:rPr>
          <w:rFonts w:ascii="Arial" w:hAnsi="Arial" w:cs="Arial"/>
          <w:color w:val="000000"/>
        </w:rPr>
        <w:t xml:space="preserve"> dla wymaganych odcinków dróg</w:t>
      </w:r>
    </w:p>
    <w:p w14:paraId="107B36CE" w14:textId="77777777" w:rsidR="00D509E0" w:rsidRPr="00D80E54" w:rsidRDefault="00D509E0" w:rsidP="009B6740">
      <w:pPr>
        <w:autoSpaceDE w:val="0"/>
        <w:autoSpaceDN w:val="0"/>
        <w:adjustRightInd w:val="0"/>
        <w:spacing w:after="0" w:line="360" w:lineRule="auto"/>
        <w:jc w:val="both"/>
        <w:rPr>
          <w:rFonts w:ascii="Arial" w:hAnsi="Arial" w:cs="Arial"/>
          <w:color w:val="000000"/>
        </w:rPr>
      </w:pPr>
    </w:p>
    <w:p w14:paraId="5952FB7E" w14:textId="77777777" w:rsidR="00EA2F21" w:rsidRPr="00D80E54" w:rsidRDefault="00EA2F21" w:rsidP="00EA2F21">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Wszystkie niezbędne koszty robót tymczasowych i prac towarzyszących, jak również innych czynności, badań i wymagań winny być uwzględnione w oferowanej cenie realizacji przedmiotowego zamówienia.</w:t>
      </w:r>
    </w:p>
    <w:p w14:paraId="57AF4604" w14:textId="77777777" w:rsidR="00746793" w:rsidRPr="00D80E54" w:rsidRDefault="00746793" w:rsidP="004569D4">
      <w:pPr>
        <w:autoSpaceDE w:val="0"/>
        <w:autoSpaceDN w:val="0"/>
        <w:adjustRightInd w:val="0"/>
        <w:spacing w:after="0" w:line="360" w:lineRule="auto"/>
        <w:rPr>
          <w:rFonts w:ascii="Arial" w:hAnsi="Arial" w:cs="Arial"/>
          <w:b/>
          <w:color w:val="000000"/>
          <w:u w:val="single"/>
        </w:rPr>
      </w:pPr>
      <w:r w:rsidRPr="00D80E54">
        <w:rPr>
          <w:rFonts w:ascii="Arial" w:hAnsi="Arial" w:cs="Arial"/>
          <w:b/>
          <w:bCs/>
          <w:color w:val="000000"/>
          <w:u w:val="single"/>
        </w:rPr>
        <w:lastRenderedPageBreak/>
        <w:t>I</w:t>
      </w:r>
      <w:r w:rsidR="00EA2F21" w:rsidRPr="00D80E54">
        <w:rPr>
          <w:rFonts w:ascii="Arial" w:hAnsi="Arial" w:cs="Arial"/>
          <w:b/>
          <w:bCs/>
          <w:color w:val="000000"/>
          <w:u w:val="single"/>
        </w:rPr>
        <w:t>V</w:t>
      </w:r>
      <w:r w:rsidRPr="00D80E54">
        <w:rPr>
          <w:rFonts w:ascii="Arial" w:hAnsi="Arial" w:cs="Arial"/>
          <w:b/>
          <w:bCs/>
          <w:color w:val="000000"/>
          <w:u w:val="single"/>
        </w:rPr>
        <w:t xml:space="preserve">. Prace serwisowo-gwarancyjne </w:t>
      </w:r>
    </w:p>
    <w:p w14:paraId="7A1DD9A5" w14:textId="1E110ECE" w:rsidR="005217E3" w:rsidRPr="00D80E54" w:rsidRDefault="005217E3" w:rsidP="003F3B45">
      <w:pPr>
        <w:autoSpaceDE w:val="0"/>
        <w:autoSpaceDN w:val="0"/>
        <w:adjustRightInd w:val="0"/>
        <w:spacing w:after="0" w:line="360" w:lineRule="auto"/>
        <w:ind w:firstLine="708"/>
        <w:jc w:val="both"/>
        <w:rPr>
          <w:rFonts w:ascii="Arial" w:hAnsi="Arial" w:cs="Arial"/>
          <w:color w:val="000000"/>
        </w:rPr>
      </w:pPr>
      <w:bookmarkStart w:id="6" w:name="_Toc148009272"/>
      <w:r w:rsidRPr="00D80E54">
        <w:rPr>
          <w:rFonts w:ascii="Arial" w:hAnsi="Arial" w:cs="Arial"/>
          <w:color w:val="000000"/>
        </w:rPr>
        <w:t xml:space="preserve">W ramach wynagrodzenia przysługującego z tytułu realizacji zamówienia przewiduje się wykonanie przeglądów gwarancyjnych i usług serwisowych, co najmniej dwa razy w roku. Gwarancja min. </w:t>
      </w:r>
      <w:r w:rsidR="004C7054" w:rsidRPr="00D80E54">
        <w:rPr>
          <w:rFonts w:ascii="Arial" w:hAnsi="Arial" w:cs="Arial"/>
          <w:color w:val="000000"/>
        </w:rPr>
        <w:t>5</w:t>
      </w:r>
      <w:r w:rsidRPr="00D80E54">
        <w:rPr>
          <w:rFonts w:ascii="Arial" w:hAnsi="Arial" w:cs="Arial"/>
          <w:color w:val="000000"/>
        </w:rPr>
        <w:t xml:space="preserve"> lat od daty podpisania bezusterkowego protokołu odbioru. Czas reakcji serwisu określa się maksymalnie na 6 h od momentu zgłoszenia awarii w okresie gwarancji. Czas usunięcia wady/usterki określa się na 48 godzin od momentu zgłoszenia wady przez Zamawiającego z wyłączeniem dni świątecznych oraz złych warunków atmosferycznych, które uniemożliwiają prowadzenie prac (silne wiatry, deszcze, śnieżyce, powodzie). Usunięcie wady/usterki uważa się za skuteczne z chwilą podpisania przez Zamawiającego protokołu z usuwania wad i usterek. </w:t>
      </w:r>
    </w:p>
    <w:p w14:paraId="6633991B" w14:textId="096ECD64" w:rsidR="005217E3" w:rsidRPr="00D80E54" w:rsidRDefault="005217E3" w:rsidP="003F3B45">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Zamawiający żąda w stosunku do modernizacji oświetlenia, bezwzględnej gwarancji na zastosowane materiały w tym oprawy oświetleniowe</w:t>
      </w:r>
      <w:r w:rsidR="00F44948" w:rsidRPr="00D80E54">
        <w:rPr>
          <w:rFonts w:ascii="Arial" w:hAnsi="Arial" w:cs="Arial"/>
          <w:color w:val="000000"/>
        </w:rPr>
        <w:t>,</w:t>
      </w:r>
      <w:r w:rsidRPr="00D80E54">
        <w:rPr>
          <w:rFonts w:ascii="Arial" w:hAnsi="Arial" w:cs="Arial"/>
          <w:color w:val="000000"/>
        </w:rPr>
        <w:t xml:space="preserve"> źródła światła. Oprawy oświetleniowe winny posiadać dostęp do części zamiennych przez okres, co najmniej 10 lat od zakończenia produkcji opraw (zasilacze, moduły LED, szkło, obudowy). Oznacza to, że każdy uszkodzony element podlegający wymianie w ramach wykonania zadania musi w przypadku uszkodzenia być zdemontowany, wymieniony i ponownie zamontowany przez gwaranta na wolny od wad w ciągu trwania gwarancji. </w:t>
      </w:r>
    </w:p>
    <w:p w14:paraId="64859EE9" w14:textId="77777777" w:rsidR="005217E3" w:rsidRPr="00D80E54" w:rsidRDefault="005217E3" w:rsidP="005217E3">
      <w:pPr>
        <w:autoSpaceDE w:val="0"/>
        <w:autoSpaceDN w:val="0"/>
        <w:adjustRightInd w:val="0"/>
        <w:spacing w:after="0" w:line="360" w:lineRule="auto"/>
        <w:jc w:val="both"/>
        <w:rPr>
          <w:rFonts w:ascii="Arial" w:hAnsi="Arial" w:cs="Arial"/>
          <w:color w:val="000000"/>
        </w:rPr>
      </w:pPr>
    </w:p>
    <w:p w14:paraId="752E4561" w14:textId="77777777" w:rsidR="005217E3" w:rsidRPr="00D80E54" w:rsidRDefault="005217E3" w:rsidP="005217E3">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 ramach przysługującego wynagrodzenia, z tytułu realizacji zamówienia, Wykonawca zobowiązuje się do wykonania, co najmniej, dwóch przeglądów technicznych wszystkich zainstalowanych opraw oświetlenia ulicznego oraz urządzeń aktywnych i elektrycznych, </w:t>
      </w:r>
      <w:r w:rsidRPr="00D80E54">
        <w:rPr>
          <w:rFonts w:ascii="Arial" w:hAnsi="Arial" w:cs="Arial"/>
          <w:color w:val="000000"/>
        </w:rPr>
        <w:br/>
        <w:t xml:space="preserve">w ciągu roku w okresie obowiązywania gwarancji. Przeglądy zostaną ustalone </w:t>
      </w:r>
      <w:r w:rsidRPr="00D80E54">
        <w:rPr>
          <w:rFonts w:ascii="Arial" w:hAnsi="Arial" w:cs="Arial"/>
          <w:color w:val="000000"/>
        </w:rPr>
        <w:br/>
        <w:t>z Zamawiającym oraz zostaną potwierdzone odpowiednimi protokołami, które zostaną przekazane do Zamawiającego w ciągu 7 dni kalendarzowych od wykonania przeglądu technicznego opraw. Przegląd powinien zawierać sprawdzenie i weryfikacje głównych parametrów pracy opraw oświetlenia ulicznego w szczególności uzyskania odpowiednich parametrów natężenia oświetlenia zgodnych z obowiązującymi przepisami prawa, parametrów mocy, strumienia świetlnego, zużycia energii elektrycznej. Szablony protokołów zostaną uzgodnione z Zamawiającym na etapie wdrożenia systemu.</w:t>
      </w:r>
    </w:p>
    <w:p w14:paraId="18720491" w14:textId="77777777" w:rsidR="00DC2930" w:rsidRPr="00D80E54" w:rsidRDefault="00DC2930" w:rsidP="005217E3">
      <w:pPr>
        <w:autoSpaceDE w:val="0"/>
        <w:autoSpaceDN w:val="0"/>
        <w:adjustRightInd w:val="0"/>
        <w:spacing w:after="0" w:line="360" w:lineRule="auto"/>
        <w:jc w:val="both"/>
        <w:rPr>
          <w:rFonts w:ascii="Arial" w:hAnsi="Arial" w:cs="Arial"/>
          <w:color w:val="000000"/>
        </w:rPr>
      </w:pPr>
    </w:p>
    <w:p w14:paraId="0B289A4B" w14:textId="77777777" w:rsidR="00AC1C7A" w:rsidRPr="00D80E54" w:rsidRDefault="00AC1C7A" w:rsidP="00941F2F">
      <w:pPr>
        <w:pStyle w:val="Nagwek3"/>
        <w:rPr>
          <w:rFonts w:ascii="Arial" w:hAnsi="Arial" w:cs="Arial"/>
          <w:color w:val="000000"/>
        </w:rPr>
      </w:pPr>
      <w:bookmarkStart w:id="7" w:name="_Toc176439675"/>
      <w:r w:rsidRPr="00D80E54">
        <w:rPr>
          <w:rFonts w:ascii="Arial" w:hAnsi="Arial" w:cs="Arial"/>
          <w:color w:val="000000"/>
        </w:rPr>
        <w:t>Parametry obiektu.</w:t>
      </w:r>
      <w:bookmarkEnd w:id="6"/>
      <w:bookmarkEnd w:id="7"/>
    </w:p>
    <w:p w14:paraId="2FB3F30F" w14:textId="13970493" w:rsidR="00AC1C7A" w:rsidRPr="00D80E54" w:rsidRDefault="00AC1C7A" w:rsidP="00AC1C7A">
      <w:pPr>
        <w:autoSpaceDE w:val="0"/>
        <w:autoSpaceDN w:val="0"/>
        <w:adjustRightInd w:val="0"/>
        <w:spacing w:after="0" w:line="360" w:lineRule="auto"/>
        <w:rPr>
          <w:rFonts w:ascii="Arial" w:hAnsi="Arial" w:cs="Arial"/>
          <w:color w:val="000000"/>
        </w:rPr>
      </w:pPr>
      <w:r w:rsidRPr="00D80E54">
        <w:rPr>
          <w:rFonts w:ascii="Arial" w:hAnsi="Arial" w:cs="Arial"/>
          <w:color w:val="000000"/>
        </w:rPr>
        <w:t>Na podstawie inwentaryzacji została określona ilość punktów świetlnych (opraw) w gminie</w:t>
      </w:r>
      <w:r w:rsidR="00CC11D3" w:rsidRPr="00D80E54">
        <w:rPr>
          <w:rFonts w:ascii="Arial" w:hAnsi="Arial" w:cs="Arial"/>
          <w:color w:val="000000"/>
        </w:rPr>
        <w:t xml:space="preserve"> </w:t>
      </w:r>
      <w:r w:rsidR="006A29A5" w:rsidRPr="00D80E54">
        <w:rPr>
          <w:rFonts w:ascii="Arial" w:hAnsi="Arial" w:cs="Arial"/>
          <w:color w:val="000000"/>
        </w:rPr>
        <w:t>Gorlice</w:t>
      </w:r>
      <w:r w:rsidRPr="00D80E54">
        <w:rPr>
          <w:rFonts w:ascii="Arial" w:hAnsi="Arial" w:cs="Arial"/>
          <w:color w:val="000000"/>
        </w:rPr>
        <w:t xml:space="preserve">, do planowanej modernizacji. </w:t>
      </w:r>
    </w:p>
    <w:p w14:paraId="258048B0" w14:textId="77777777" w:rsidR="00AC1C7A" w:rsidRPr="00D80E54" w:rsidRDefault="00AC1C7A" w:rsidP="00AC1C7A">
      <w:pPr>
        <w:autoSpaceDE w:val="0"/>
        <w:autoSpaceDN w:val="0"/>
        <w:adjustRightInd w:val="0"/>
        <w:spacing w:after="0" w:line="360" w:lineRule="auto"/>
        <w:rPr>
          <w:rFonts w:ascii="Arial" w:hAnsi="Arial" w:cs="Arial"/>
          <w:color w:val="000000"/>
        </w:rPr>
      </w:pPr>
      <w:r w:rsidRPr="00D80E54">
        <w:rPr>
          <w:rFonts w:ascii="Arial" w:hAnsi="Arial" w:cs="Arial"/>
          <w:color w:val="000000"/>
        </w:rPr>
        <w:t xml:space="preserve">Do demontażu przewidziano istniejące oprawy: </w:t>
      </w:r>
    </w:p>
    <w:p w14:paraId="27487D6B" w14:textId="00A9C141" w:rsidR="00AC1C7A" w:rsidRPr="00D80E54" w:rsidRDefault="00AC1C7A" w:rsidP="00AC1C7A">
      <w:pPr>
        <w:autoSpaceDE w:val="0"/>
        <w:autoSpaceDN w:val="0"/>
        <w:adjustRightInd w:val="0"/>
        <w:spacing w:after="0" w:line="360" w:lineRule="auto"/>
        <w:rPr>
          <w:rFonts w:ascii="Arial" w:hAnsi="Arial" w:cs="Arial"/>
          <w:color w:val="000000"/>
        </w:rPr>
      </w:pPr>
      <w:r w:rsidRPr="00D80E54">
        <w:rPr>
          <w:rFonts w:ascii="Arial" w:hAnsi="Arial" w:cs="Arial"/>
          <w:b/>
          <w:bCs/>
          <w:color w:val="000000"/>
        </w:rPr>
        <w:t xml:space="preserve">oprawy </w:t>
      </w:r>
      <w:r w:rsidR="009F4A4F" w:rsidRPr="00D80E54">
        <w:rPr>
          <w:rFonts w:ascii="Arial" w:hAnsi="Arial" w:cs="Arial"/>
          <w:b/>
          <w:bCs/>
          <w:color w:val="000000"/>
        </w:rPr>
        <w:t xml:space="preserve">sodowe </w:t>
      </w:r>
      <w:r w:rsidR="009F4A4F" w:rsidRPr="00D80E54">
        <w:rPr>
          <w:rFonts w:ascii="Arial" w:hAnsi="Arial" w:cs="Arial"/>
          <w:color w:val="000000"/>
        </w:rPr>
        <w:t>- około</w:t>
      </w:r>
      <w:r w:rsidR="002127E3" w:rsidRPr="00D80E54">
        <w:rPr>
          <w:rFonts w:ascii="Arial" w:hAnsi="Arial" w:cs="Arial"/>
          <w:color w:val="000000"/>
        </w:rPr>
        <w:t xml:space="preserve"> </w:t>
      </w:r>
      <w:r w:rsidR="00880AB3" w:rsidRPr="00D80E54">
        <w:rPr>
          <w:rFonts w:ascii="Arial" w:hAnsi="Arial" w:cs="Arial"/>
          <w:color w:val="000000"/>
        </w:rPr>
        <w:t xml:space="preserve">285 </w:t>
      </w:r>
      <w:r w:rsidRPr="00D80E54">
        <w:rPr>
          <w:rFonts w:ascii="Arial" w:hAnsi="Arial" w:cs="Arial"/>
          <w:color w:val="000000"/>
        </w:rPr>
        <w:t>szt.</w:t>
      </w:r>
    </w:p>
    <w:p w14:paraId="5B37AFE0" w14:textId="0C2849F4" w:rsidR="00772AAF" w:rsidRPr="00D80E54" w:rsidRDefault="00AC1C7A" w:rsidP="00772AAF">
      <w:pPr>
        <w:spacing w:line="360" w:lineRule="auto"/>
        <w:rPr>
          <w:rFonts w:ascii="Arial" w:hAnsi="Arial" w:cs="Arial"/>
          <w:color w:val="000000"/>
        </w:rPr>
      </w:pPr>
      <w:r w:rsidRPr="00D80E54">
        <w:rPr>
          <w:rFonts w:ascii="Arial" w:hAnsi="Arial" w:cs="Arial"/>
          <w:color w:val="000000"/>
        </w:rPr>
        <w:t xml:space="preserve">Ogółem mają zostać zdemontowane </w:t>
      </w:r>
      <w:r w:rsidR="00880AB3" w:rsidRPr="00D80E54">
        <w:rPr>
          <w:rFonts w:ascii="Arial" w:hAnsi="Arial" w:cs="Arial"/>
          <w:color w:val="000000"/>
        </w:rPr>
        <w:t xml:space="preserve">285 </w:t>
      </w:r>
      <w:r w:rsidRPr="00D80E54">
        <w:rPr>
          <w:rFonts w:ascii="Arial" w:hAnsi="Arial" w:cs="Arial"/>
          <w:color w:val="000000"/>
        </w:rPr>
        <w:t>oprawy.</w:t>
      </w:r>
    </w:p>
    <w:p w14:paraId="02631DFD" w14:textId="77777777" w:rsidR="002A574B" w:rsidRPr="00D80E54" w:rsidRDefault="00772AAF" w:rsidP="00554403">
      <w:pPr>
        <w:pStyle w:val="Nagwek3"/>
        <w:autoSpaceDE w:val="0"/>
        <w:autoSpaceDN w:val="0"/>
        <w:adjustRightInd w:val="0"/>
        <w:spacing w:line="360" w:lineRule="auto"/>
        <w:jc w:val="both"/>
        <w:rPr>
          <w:rFonts w:ascii="Arial" w:hAnsi="Arial" w:cs="Arial"/>
        </w:rPr>
      </w:pPr>
      <w:bookmarkStart w:id="8" w:name="_Toc148009273"/>
      <w:bookmarkStart w:id="9" w:name="_Toc176439676"/>
      <w:r w:rsidRPr="00D80E54">
        <w:rPr>
          <w:rFonts w:ascii="Arial" w:hAnsi="Arial" w:cs="Arial"/>
          <w:color w:val="000000"/>
        </w:rPr>
        <w:lastRenderedPageBreak/>
        <w:t>Parametry zakresu robót budowlanych.</w:t>
      </w:r>
      <w:bookmarkEnd w:id="8"/>
      <w:bookmarkEnd w:id="9"/>
    </w:p>
    <w:p w14:paraId="2F821ED2" w14:textId="77777777" w:rsidR="00772AAF" w:rsidRPr="00D80E54" w:rsidRDefault="00772AAF" w:rsidP="00E4775C">
      <w:pPr>
        <w:autoSpaceDE w:val="0"/>
        <w:autoSpaceDN w:val="0"/>
        <w:adjustRightInd w:val="0"/>
        <w:spacing w:after="0" w:line="360" w:lineRule="auto"/>
        <w:rPr>
          <w:rFonts w:ascii="Arial" w:hAnsi="Arial" w:cs="Arial"/>
          <w:color w:val="000000"/>
        </w:rPr>
      </w:pPr>
      <w:r w:rsidRPr="00D80E54">
        <w:rPr>
          <w:rFonts w:ascii="Arial" w:hAnsi="Arial" w:cs="Arial"/>
          <w:color w:val="000000"/>
        </w:rPr>
        <w:t>Zakres planowanych robót:</w:t>
      </w:r>
    </w:p>
    <w:p w14:paraId="4A7117A6" w14:textId="184E3A89" w:rsidR="00F034C5" w:rsidRPr="00D80E54" w:rsidRDefault="00F034C5" w:rsidP="007C1BDC">
      <w:pPr>
        <w:pStyle w:val="Akapitzlist"/>
        <w:numPr>
          <w:ilvl w:val="0"/>
          <w:numId w:val="34"/>
        </w:numPr>
        <w:autoSpaceDE w:val="0"/>
        <w:autoSpaceDN w:val="0"/>
        <w:adjustRightInd w:val="0"/>
        <w:spacing w:after="165" w:line="360" w:lineRule="auto"/>
        <w:ind w:left="426"/>
        <w:jc w:val="both"/>
        <w:rPr>
          <w:rFonts w:ascii="Arial" w:hAnsi="Arial" w:cs="Arial"/>
          <w:color w:val="000000"/>
        </w:rPr>
      </w:pPr>
      <w:r w:rsidRPr="00D80E54">
        <w:rPr>
          <w:rFonts w:ascii="Arial" w:hAnsi="Arial" w:cs="Arial"/>
          <w:bCs/>
          <w:color w:val="000000"/>
        </w:rPr>
        <w:t xml:space="preserve">Wymianę </w:t>
      </w:r>
      <w:r w:rsidR="00880AB3" w:rsidRPr="00D80E54">
        <w:rPr>
          <w:rFonts w:ascii="Arial" w:hAnsi="Arial" w:cs="Arial"/>
          <w:b/>
          <w:color w:val="000000"/>
        </w:rPr>
        <w:t>285</w:t>
      </w:r>
      <w:r w:rsidRPr="00D80E54">
        <w:rPr>
          <w:rFonts w:ascii="Arial" w:hAnsi="Arial" w:cs="Arial"/>
          <w:b/>
          <w:bCs/>
          <w:color w:val="000000"/>
        </w:rPr>
        <w:t xml:space="preserve"> </w:t>
      </w:r>
      <w:r w:rsidRPr="00D80E54">
        <w:rPr>
          <w:rFonts w:ascii="Arial" w:hAnsi="Arial" w:cs="Arial"/>
          <w:bCs/>
          <w:color w:val="000000"/>
        </w:rPr>
        <w:t>opraw oświetleniowych</w:t>
      </w:r>
      <w:r w:rsidRPr="00D80E54">
        <w:rPr>
          <w:rFonts w:ascii="Arial" w:hAnsi="Arial" w:cs="Arial"/>
          <w:color w:val="000000"/>
        </w:rPr>
        <w:t xml:space="preserve"> sodowych, rtęciowych żarowych i LED na oprawy LED </w:t>
      </w:r>
      <w:r w:rsidR="00965A18" w:rsidRPr="00D80E54">
        <w:rPr>
          <w:rFonts w:ascii="Arial" w:hAnsi="Arial" w:cs="Arial"/>
          <w:bCs/>
          <w:color w:val="000000"/>
        </w:rPr>
        <w:t>z indywidualną redukcją mocy</w:t>
      </w:r>
      <w:r w:rsidR="00965A18" w:rsidRPr="00D80E54">
        <w:rPr>
          <w:rFonts w:ascii="Arial" w:hAnsi="Arial" w:cs="Arial"/>
          <w:color w:val="000000"/>
        </w:rPr>
        <w:t xml:space="preserve"> </w:t>
      </w:r>
      <w:r w:rsidR="00CE26B9" w:rsidRPr="00D80E54">
        <w:rPr>
          <w:rFonts w:ascii="Arial" w:hAnsi="Arial" w:cs="Arial"/>
          <w:color w:val="000000"/>
        </w:rPr>
        <w:t>oraz  niezbędnym osprzętem.</w:t>
      </w:r>
    </w:p>
    <w:p w14:paraId="424A4646" w14:textId="77777777" w:rsidR="00211525" w:rsidRPr="00D80E54" w:rsidRDefault="00772AAF" w:rsidP="00211525">
      <w:pPr>
        <w:autoSpaceDE w:val="0"/>
        <w:autoSpaceDN w:val="0"/>
        <w:adjustRightInd w:val="0"/>
        <w:spacing w:after="0" w:line="360" w:lineRule="auto"/>
        <w:ind w:firstLine="360"/>
        <w:jc w:val="both"/>
        <w:rPr>
          <w:rFonts w:ascii="Arial" w:hAnsi="Arial" w:cs="Arial"/>
          <w:color w:val="000000"/>
        </w:rPr>
      </w:pPr>
      <w:r w:rsidRPr="00D80E54">
        <w:rPr>
          <w:rFonts w:ascii="Arial" w:hAnsi="Arial" w:cs="Arial"/>
          <w:color w:val="000000"/>
        </w:rPr>
        <w:t xml:space="preserve">Trasa oświetlenia wg istniejącej trasy oraz istniejących stanowisk słupowych. Montaż opraw </w:t>
      </w:r>
      <w:r w:rsidR="00211525" w:rsidRPr="00D80E54">
        <w:rPr>
          <w:rFonts w:ascii="Arial" w:hAnsi="Arial" w:cs="Arial"/>
          <w:color w:val="000000"/>
        </w:rPr>
        <w:t xml:space="preserve">oraz niezbędnego osprzętu na istniejących słupach. </w:t>
      </w:r>
    </w:p>
    <w:p w14:paraId="2DE37EB0" w14:textId="5E72B551" w:rsidR="00772AAF" w:rsidRPr="00D80E54" w:rsidRDefault="00772AAF" w:rsidP="006D7F33">
      <w:pPr>
        <w:autoSpaceDE w:val="0"/>
        <w:autoSpaceDN w:val="0"/>
        <w:adjustRightInd w:val="0"/>
        <w:spacing w:after="0" w:line="360" w:lineRule="auto"/>
        <w:ind w:firstLine="360"/>
        <w:jc w:val="both"/>
        <w:rPr>
          <w:rFonts w:ascii="Arial" w:hAnsi="Arial" w:cs="Arial"/>
          <w:color w:val="000000"/>
        </w:rPr>
      </w:pPr>
      <w:r w:rsidRPr="00D80E54">
        <w:rPr>
          <w:rFonts w:ascii="Arial" w:hAnsi="Arial" w:cs="Arial"/>
          <w:color w:val="000000"/>
        </w:rPr>
        <w:t>Projektuje się oprawy LED</w:t>
      </w:r>
      <w:r w:rsidR="00942A36" w:rsidRPr="00D80E54">
        <w:rPr>
          <w:rFonts w:ascii="Arial" w:hAnsi="Arial" w:cs="Arial"/>
          <w:color w:val="000000"/>
        </w:rPr>
        <w:t xml:space="preserve"> w zakresie mocy od </w:t>
      </w:r>
      <w:r w:rsidR="006D7F33" w:rsidRPr="00D80E54">
        <w:rPr>
          <w:rFonts w:ascii="Arial" w:hAnsi="Arial" w:cs="Arial"/>
          <w:color w:val="000000"/>
        </w:rPr>
        <w:t>19,7</w:t>
      </w:r>
      <w:r w:rsidR="00942A36" w:rsidRPr="00D80E54">
        <w:rPr>
          <w:rFonts w:ascii="Arial" w:hAnsi="Arial" w:cs="Arial"/>
          <w:color w:val="000000"/>
        </w:rPr>
        <w:t xml:space="preserve"> do </w:t>
      </w:r>
      <w:r w:rsidR="006D7F33" w:rsidRPr="00D80E54">
        <w:rPr>
          <w:rFonts w:ascii="Arial" w:hAnsi="Arial" w:cs="Arial"/>
          <w:color w:val="000000"/>
        </w:rPr>
        <w:t>70,9</w:t>
      </w:r>
      <w:r w:rsidR="00942A36" w:rsidRPr="00D80E54">
        <w:rPr>
          <w:rFonts w:ascii="Arial" w:hAnsi="Arial" w:cs="Arial"/>
          <w:color w:val="000000"/>
        </w:rPr>
        <w:t xml:space="preserve"> W</w:t>
      </w:r>
      <w:r w:rsidR="006127F6" w:rsidRPr="00D80E54">
        <w:rPr>
          <w:rFonts w:ascii="Arial" w:hAnsi="Arial" w:cs="Arial"/>
          <w:color w:val="000000"/>
        </w:rPr>
        <w:t>. M</w:t>
      </w:r>
      <w:r w:rsidR="001B7C35" w:rsidRPr="00D80E54">
        <w:rPr>
          <w:rFonts w:ascii="Arial" w:hAnsi="Arial" w:cs="Arial"/>
          <w:color w:val="000000"/>
        </w:rPr>
        <w:t>oc powinien określić Wykonawca (Projektant) dobierając parametry do odpowiedniej kategorii drogi.</w:t>
      </w:r>
    </w:p>
    <w:p w14:paraId="15F44C46" w14:textId="0BB48BB7" w:rsidR="002860BE" w:rsidRPr="00D80E54" w:rsidRDefault="002860BE" w:rsidP="002860BE">
      <w:pPr>
        <w:autoSpaceDE w:val="0"/>
        <w:autoSpaceDN w:val="0"/>
        <w:adjustRightInd w:val="0"/>
        <w:spacing w:after="0" w:line="360" w:lineRule="auto"/>
        <w:rPr>
          <w:rFonts w:ascii="Arial" w:hAnsi="Arial" w:cs="Arial"/>
          <w:b/>
          <w:bCs/>
        </w:rPr>
      </w:pPr>
      <w:r w:rsidRPr="00D80E54">
        <w:rPr>
          <w:rFonts w:ascii="Arial" w:hAnsi="Arial" w:cs="Arial"/>
          <w:b/>
          <w:bCs/>
        </w:rPr>
        <w:t>Całkowita zainstalowana moc zabudowanych opraw</w:t>
      </w:r>
      <w:r w:rsidR="006E7537" w:rsidRPr="00D80E54">
        <w:rPr>
          <w:rFonts w:ascii="Arial" w:hAnsi="Arial" w:cs="Arial"/>
          <w:b/>
          <w:bCs/>
        </w:rPr>
        <w:t xml:space="preserve"> bez systemu sterowania</w:t>
      </w:r>
      <w:r w:rsidRPr="00D80E54">
        <w:rPr>
          <w:rFonts w:ascii="Arial" w:hAnsi="Arial" w:cs="Arial"/>
          <w:b/>
          <w:bCs/>
        </w:rPr>
        <w:t xml:space="preserve"> nie może przekroczyć </w:t>
      </w:r>
      <w:r w:rsidR="00117506" w:rsidRPr="00D80E54">
        <w:rPr>
          <w:rFonts w:ascii="Arial" w:hAnsi="Arial" w:cs="Arial"/>
          <w:b/>
        </w:rPr>
        <w:t>16,</w:t>
      </w:r>
      <w:r w:rsidR="00AB26FF" w:rsidRPr="00D80E54">
        <w:rPr>
          <w:rFonts w:ascii="Arial" w:hAnsi="Arial" w:cs="Arial"/>
          <w:b/>
        </w:rPr>
        <w:t>61</w:t>
      </w:r>
      <w:r w:rsidR="00FA6AB6" w:rsidRPr="00D80E54">
        <w:rPr>
          <w:rFonts w:ascii="Arial" w:hAnsi="Arial" w:cs="Arial"/>
          <w:b/>
        </w:rPr>
        <w:t xml:space="preserve"> </w:t>
      </w:r>
      <w:r w:rsidRPr="00D80E54">
        <w:rPr>
          <w:rFonts w:ascii="Arial" w:hAnsi="Arial" w:cs="Arial"/>
          <w:b/>
        </w:rPr>
        <w:t>kW</w:t>
      </w:r>
    </w:p>
    <w:p w14:paraId="0B7FFB6F" w14:textId="42F11C73" w:rsidR="00623E6C" w:rsidRPr="00D80E54" w:rsidRDefault="00E4775C" w:rsidP="00941F2F">
      <w:pPr>
        <w:spacing w:line="360" w:lineRule="auto"/>
        <w:jc w:val="both"/>
        <w:rPr>
          <w:rFonts w:ascii="Arial" w:hAnsi="Arial" w:cs="Arial"/>
          <w:color w:val="212121"/>
        </w:rPr>
      </w:pPr>
      <w:r w:rsidRPr="00D80E54">
        <w:rPr>
          <w:rFonts w:ascii="Arial" w:hAnsi="Arial" w:cs="Arial"/>
          <w:color w:val="000000"/>
        </w:rPr>
        <w:t>Lokalizacja opraw wg zestawienia, w m</w:t>
      </w:r>
      <w:r w:rsidRPr="00D80E54">
        <w:rPr>
          <w:rFonts w:ascii="Arial" w:hAnsi="Arial" w:cs="Arial"/>
          <w:color w:val="212121"/>
        </w:rPr>
        <w:t xml:space="preserve">iejscowościach na terenie gminy </w:t>
      </w:r>
      <w:r w:rsidR="006D7F33" w:rsidRPr="00D80E54">
        <w:rPr>
          <w:rFonts w:ascii="Arial" w:hAnsi="Arial" w:cs="Arial"/>
          <w:color w:val="212121"/>
        </w:rPr>
        <w:t>Gorlice</w:t>
      </w:r>
      <w:r w:rsidRPr="00D80E54">
        <w:rPr>
          <w:rFonts w:ascii="Arial" w:hAnsi="Arial" w:cs="Arial"/>
          <w:color w:val="212121"/>
        </w:rPr>
        <w:t>.</w:t>
      </w:r>
      <w:r w:rsidR="00623E6C" w:rsidRPr="00D80E54">
        <w:rPr>
          <w:rFonts w:ascii="Arial" w:hAnsi="Arial" w:cs="Arial"/>
          <w:color w:val="212121"/>
        </w:rPr>
        <w:br/>
        <w:t>Dokłada lokalizacja zostanie ustalona podczas wizji lokalnej.</w:t>
      </w:r>
    </w:p>
    <w:p w14:paraId="2ED15494" w14:textId="77777777" w:rsidR="00CC11D3" w:rsidRPr="00D80E54" w:rsidRDefault="00CC11D3" w:rsidP="00941F2F">
      <w:pPr>
        <w:spacing w:line="360" w:lineRule="auto"/>
        <w:jc w:val="both"/>
        <w:rPr>
          <w:rFonts w:ascii="Arial" w:hAnsi="Arial" w:cs="Arial"/>
          <w:color w:val="212121"/>
        </w:rPr>
      </w:pPr>
    </w:p>
    <w:p w14:paraId="2394277E" w14:textId="77777777" w:rsidR="00CC11D3" w:rsidRPr="00D80E54" w:rsidRDefault="00CC11D3" w:rsidP="00941F2F">
      <w:pPr>
        <w:spacing w:line="360" w:lineRule="auto"/>
        <w:jc w:val="both"/>
        <w:rPr>
          <w:rFonts w:ascii="Arial" w:hAnsi="Arial" w:cs="Arial"/>
          <w:color w:val="212121"/>
        </w:rPr>
      </w:pPr>
    </w:p>
    <w:p w14:paraId="47DD8E77" w14:textId="77777777" w:rsidR="002F581F" w:rsidRPr="00D80E54" w:rsidRDefault="002F581F" w:rsidP="002F581F">
      <w:pPr>
        <w:pStyle w:val="Nagwek3"/>
        <w:spacing w:line="360" w:lineRule="auto"/>
        <w:jc w:val="both"/>
        <w:rPr>
          <w:rFonts w:ascii="Arial" w:hAnsi="Arial" w:cs="Arial"/>
          <w:color w:val="000000"/>
        </w:rPr>
      </w:pPr>
      <w:bookmarkStart w:id="10" w:name="_Toc148009274"/>
      <w:bookmarkStart w:id="11" w:name="_Toc176439677"/>
      <w:r w:rsidRPr="00D80E54">
        <w:rPr>
          <w:rFonts w:ascii="Arial" w:hAnsi="Arial" w:cs="Arial"/>
          <w:color w:val="000000"/>
        </w:rPr>
        <w:t>Właściwości funkcjonalno-użytkowe.</w:t>
      </w:r>
      <w:bookmarkEnd w:id="10"/>
      <w:bookmarkEnd w:id="11"/>
    </w:p>
    <w:p w14:paraId="19AF4D77" w14:textId="77777777" w:rsidR="002F581F" w:rsidRPr="00D80E54" w:rsidRDefault="002F581F" w:rsidP="002F581F">
      <w:pPr>
        <w:autoSpaceDE w:val="0"/>
        <w:autoSpaceDN w:val="0"/>
        <w:adjustRightInd w:val="0"/>
        <w:spacing w:after="0" w:line="360" w:lineRule="auto"/>
        <w:jc w:val="both"/>
        <w:rPr>
          <w:rFonts w:ascii="Arial" w:hAnsi="Arial" w:cs="Arial"/>
        </w:rPr>
      </w:pPr>
      <w:r w:rsidRPr="00D80E54">
        <w:rPr>
          <w:rFonts w:ascii="Arial" w:hAnsi="Arial" w:cs="Arial"/>
          <w:b/>
          <w:bCs/>
          <w:iCs/>
        </w:rPr>
        <w:t>Oprawy oświetlenia ulicznego LED</w:t>
      </w:r>
    </w:p>
    <w:p w14:paraId="753B86B9" w14:textId="77777777" w:rsidR="002F581F" w:rsidRPr="00D80E54" w:rsidRDefault="002F581F" w:rsidP="002F581F">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Projektowane oprawy oświetlenia drogowego typu LED przeznaczone do zainstalowania powinny posiadać nie gorsze właściwości parametry wskazane poniżej: </w:t>
      </w:r>
    </w:p>
    <w:p w14:paraId="29A53DDD" w14:textId="472760B5" w:rsidR="004D3C12" w:rsidRPr="00D80E54" w:rsidRDefault="004D3C12" w:rsidP="0092620F">
      <w:pPr>
        <w:pStyle w:val="Akapitzlist"/>
        <w:numPr>
          <w:ilvl w:val="0"/>
          <w:numId w:val="35"/>
        </w:numPr>
        <w:autoSpaceDE w:val="0"/>
        <w:autoSpaceDN w:val="0"/>
        <w:adjustRightInd w:val="0"/>
        <w:spacing w:after="0" w:line="360" w:lineRule="auto"/>
        <w:jc w:val="both"/>
        <w:rPr>
          <w:rFonts w:ascii="Arial" w:hAnsi="Arial" w:cs="Arial"/>
          <w:color w:val="000000"/>
        </w:rPr>
      </w:pPr>
      <w:r w:rsidRPr="00D80E54">
        <w:rPr>
          <w:rFonts w:ascii="Arial" w:hAnsi="Arial" w:cs="Arial"/>
        </w:rPr>
        <w:t xml:space="preserve">Oprawa musi posiadać deklarację CE, certyfikat ENEC lub równoważny, certyfikat ENEC+ lub równoważny, certyfikat D4i </w:t>
      </w:r>
      <w:r w:rsidRPr="00D80E54">
        <w:rPr>
          <w:rFonts w:ascii="Arial" w:hAnsi="Arial" w:cs="Arial"/>
          <w:color w:val="000000"/>
        </w:rPr>
        <w:t>– dowód spełnienia wymagania – deklaracja zgodności, oraz wskazane certyfikaty</w:t>
      </w:r>
    </w:p>
    <w:p w14:paraId="1E6EDEAD" w14:textId="38054748" w:rsidR="0092620F" w:rsidRPr="00D80E54" w:rsidRDefault="0092620F" w:rsidP="0092620F">
      <w:pPr>
        <w:pStyle w:val="Akapitzlist"/>
        <w:numPr>
          <w:ilvl w:val="0"/>
          <w:numId w:val="35"/>
        </w:numPr>
        <w:autoSpaceDE w:val="0"/>
        <w:autoSpaceDN w:val="0"/>
        <w:adjustRightInd w:val="0"/>
        <w:spacing w:after="0"/>
        <w:ind w:right="113"/>
        <w:jc w:val="both"/>
        <w:rPr>
          <w:rFonts w:ascii="Arial" w:hAnsi="Arial" w:cs="Arial"/>
        </w:rPr>
      </w:pPr>
      <w:r w:rsidRPr="00D80E54">
        <w:rPr>
          <w:rFonts w:ascii="Arial" w:hAnsi="Arial" w:cs="Arial"/>
        </w:rPr>
        <w:t xml:space="preserve">Oprawa oświetlenia ulicznego o korpusie wykonanym z wysokociśnieniowego odlewu aluminiowego, malowana proszkowo na kolor szary. Odporność na korozję potwierdzona testem. Górna powierzchnia gładka, bez przetłoczeń ani żebrowania,  jednolita, umożliwiająca samooczyszczenie z kurzu i ptasich odchodów, naturalnymi opadami deszczu, kształt górnej części umożliwiający samoczynny spływ wody (zapewnione minimalne kąty pochylenia powierzchni radiatora umożliwiające samooczyszczenie podczas opadów deszczu) </w:t>
      </w:r>
      <w:r w:rsidRPr="00D80E54">
        <w:rPr>
          <w:rFonts w:ascii="Arial" w:hAnsi="Arial" w:cs="Arial"/>
          <w:color w:val="000000"/>
        </w:rPr>
        <w:t xml:space="preserve">– dowód spełnienia wymagania – karta techniczna, </w:t>
      </w:r>
      <w:r w:rsidRPr="00D80E54">
        <w:rPr>
          <w:rFonts w:ascii="Arial" w:hAnsi="Arial" w:cs="Arial"/>
        </w:rPr>
        <w:t>Raport testów korozji opraw w sztucznych warunkach atmosferycznych dla ekspozycji min. 500 h zgodnie z normą PN-EN ISO 9227:2017-06</w:t>
      </w:r>
    </w:p>
    <w:p w14:paraId="546B8E3F" w14:textId="77777777" w:rsidR="0092620F" w:rsidRPr="00D80E54" w:rsidRDefault="0092620F" w:rsidP="0092620F">
      <w:pPr>
        <w:pStyle w:val="Akapitzlist"/>
        <w:autoSpaceDE w:val="0"/>
        <w:autoSpaceDN w:val="0"/>
        <w:adjustRightInd w:val="0"/>
        <w:spacing w:after="0"/>
        <w:ind w:right="113"/>
        <w:jc w:val="both"/>
        <w:rPr>
          <w:rFonts w:ascii="Arial" w:hAnsi="Arial" w:cs="Arial"/>
        </w:rPr>
      </w:pPr>
    </w:p>
    <w:p w14:paraId="1E615204" w14:textId="5A4B5BA9" w:rsidR="0092620F" w:rsidRPr="00D80E54" w:rsidRDefault="0092620F" w:rsidP="0092620F">
      <w:pPr>
        <w:pStyle w:val="Akapitzlist"/>
        <w:numPr>
          <w:ilvl w:val="0"/>
          <w:numId w:val="35"/>
        </w:numPr>
        <w:autoSpaceDE w:val="0"/>
        <w:autoSpaceDN w:val="0"/>
        <w:adjustRightInd w:val="0"/>
        <w:spacing w:after="0"/>
        <w:ind w:right="113"/>
        <w:jc w:val="both"/>
        <w:rPr>
          <w:rFonts w:ascii="Arial" w:hAnsi="Arial" w:cs="Arial"/>
        </w:rPr>
      </w:pPr>
      <w:r w:rsidRPr="00D80E54">
        <w:rPr>
          <w:rFonts w:ascii="Arial" w:hAnsi="Arial" w:cs="Arial"/>
        </w:rPr>
        <w:t>Budowa dwukomorowa. Oddzielna komora dla części optycznej i oddzielna dla zasilacza.  Zasilacz ma stanowić odrębne urządzenie umożliwiające jego łatwą wymianę bez konieczności wymiany pozostałych podzespołów</w:t>
      </w:r>
      <w:r w:rsidR="00354E4E" w:rsidRPr="00D80E54">
        <w:rPr>
          <w:rFonts w:ascii="Arial" w:hAnsi="Arial" w:cs="Arial"/>
        </w:rPr>
        <w:t xml:space="preserve"> - </w:t>
      </w:r>
      <w:r w:rsidR="00354E4E" w:rsidRPr="00D80E54">
        <w:rPr>
          <w:rFonts w:ascii="Arial" w:hAnsi="Arial" w:cs="Arial"/>
          <w:color w:val="000000"/>
        </w:rPr>
        <w:t>dowód spełnienia wymagania –karta techniczna</w:t>
      </w:r>
    </w:p>
    <w:p w14:paraId="64DF01B9" w14:textId="77777777" w:rsidR="0092620F" w:rsidRPr="00D80E54" w:rsidRDefault="0092620F" w:rsidP="003A0FFD">
      <w:pPr>
        <w:autoSpaceDE w:val="0"/>
        <w:autoSpaceDN w:val="0"/>
        <w:adjustRightInd w:val="0"/>
        <w:spacing w:after="0"/>
        <w:ind w:right="113"/>
        <w:jc w:val="both"/>
        <w:rPr>
          <w:rFonts w:ascii="Arial" w:hAnsi="Arial" w:cs="Arial"/>
        </w:rPr>
      </w:pPr>
    </w:p>
    <w:p w14:paraId="531C792B" w14:textId="2BE41675" w:rsidR="0092620F" w:rsidRPr="00D80E54" w:rsidRDefault="0092620F" w:rsidP="0092620F">
      <w:pPr>
        <w:pStyle w:val="Inne0"/>
        <w:numPr>
          <w:ilvl w:val="0"/>
          <w:numId w:val="35"/>
        </w:numPr>
        <w:shd w:val="clear" w:color="auto" w:fill="auto"/>
        <w:spacing w:line="276" w:lineRule="auto"/>
        <w:ind w:right="113"/>
        <w:rPr>
          <w:color w:val="000000"/>
          <w:sz w:val="22"/>
          <w:szCs w:val="22"/>
        </w:rPr>
      </w:pPr>
      <w:r w:rsidRPr="00D80E54">
        <w:rPr>
          <w:sz w:val="22"/>
          <w:szCs w:val="22"/>
        </w:rPr>
        <w:t xml:space="preserve">Komora zasilacza powinna być otwierana </w:t>
      </w:r>
      <w:proofErr w:type="spellStart"/>
      <w:r w:rsidRPr="00D80E54">
        <w:rPr>
          <w:sz w:val="22"/>
          <w:szCs w:val="22"/>
        </w:rPr>
        <w:t>beznarzędziowo</w:t>
      </w:r>
      <w:proofErr w:type="spellEnd"/>
      <w:r w:rsidRPr="00D80E54">
        <w:rPr>
          <w:sz w:val="22"/>
          <w:szCs w:val="22"/>
        </w:rPr>
        <w:t xml:space="preserve">, bez zdejmowania oprawy ze słupa. Wymagane minimum dwa zatrzaski/klipsy po przeciwległych bokach korpusu oprawy, niedopuszczalne stosowanie wkręcanych śrub lub śrub motylkowych </w:t>
      </w:r>
      <w:r w:rsidRPr="00D80E54">
        <w:rPr>
          <w:sz w:val="22"/>
          <w:szCs w:val="22"/>
        </w:rPr>
        <w:lastRenderedPageBreak/>
        <w:t xml:space="preserve">itp.. Prawidłowe zamknięcie oprawy musi być sygnalizowane dźwiękiem. Główne elementy zamykające wykonane z materiału tożsamego z korpusem i w tym samym kolorze, dopuszcza się śruby i sprężyny wykonane ze stali nierdzewnej </w:t>
      </w:r>
      <w:r w:rsidRPr="00D80E54">
        <w:rPr>
          <w:color w:val="000000"/>
          <w:sz w:val="22"/>
          <w:szCs w:val="22"/>
        </w:rPr>
        <w:t>– dowód spełnienia wymagania –karta techniczna</w:t>
      </w:r>
      <w:r w:rsidR="00375ECF" w:rsidRPr="00D80E54">
        <w:rPr>
          <w:color w:val="000000"/>
          <w:sz w:val="22"/>
          <w:szCs w:val="22"/>
        </w:rPr>
        <w:t>, instrukcja montażu</w:t>
      </w:r>
    </w:p>
    <w:p w14:paraId="52EE30F0" w14:textId="073CE199" w:rsidR="0092620F" w:rsidRPr="00D80E54" w:rsidRDefault="0092620F" w:rsidP="0092620F">
      <w:pPr>
        <w:pStyle w:val="Inne0"/>
        <w:numPr>
          <w:ilvl w:val="0"/>
          <w:numId w:val="35"/>
        </w:numPr>
        <w:shd w:val="clear" w:color="auto" w:fill="auto"/>
        <w:spacing w:line="276" w:lineRule="auto"/>
        <w:ind w:right="113"/>
        <w:rPr>
          <w:color w:val="000000"/>
          <w:sz w:val="22"/>
          <w:szCs w:val="22"/>
        </w:rPr>
      </w:pPr>
      <w:r w:rsidRPr="00D80E54">
        <w:rPr>
          <w:sz w:val="22"/>
          <w:szCs w:val="22"/>
        </w:rPr>
        <w:t xml:space="preserve">Oprawa powinna posiadać 3-polowy rozłącznik napięcia po otwarciu komory zasilacza </w:t>
      </w:r>
      <w:r w:rsidRPr="00D80E54">
        <w:rPr>
          <w:color w:val="000000"/>
          <w:sz w:val="22"/>
          <w:szCs w:val="22"/>
        </w:rPr>
        <w:t>– dowód spełnienia wymagania –karta techniczna</w:t>
      </w:r>
      <w:r w:rsidR="00AE00CC" w:rsidRPr="00D80E54">
        <w:rPr>
          <w:color w:val="000000"/>
          <w:sz w:val="22"/>
          <w:szCs w:val="22"/>
        </w:rPr>
        <w:t>, instrukcja montażu</w:t>
      </w:r>
    </w:p>
    <w:p w14:paraId="49EE52DA" w14:textId="5D61E251" w:rsidR="0092620F" w:rsidRPr="00D80E54" w:rsidRDefault="0092620F" w:rsidP="0092620F">
      <w:pPr>
        <w:pStyle w:val="Akapitzlist"/>
        <w:numPr>
          <w:ilvl w:val="0"/>
          <w:numId w:val="35"/>
        </w:numPr>
        <w:jc w:val="both"/>
        <w:rPr>
          <w:rFonts w:ascii="Arial" w:eastAsia="Arial" w:hAnsi="Arial" w:cs="Arial"/>
        </w:rPr>
      </w:pPr>
      <w:bookmarkStart w:id="12" w:name="_Hlk54890319"/>
      <w:r w:rsidRPr="00D80E54">
        <w:rPr>
          <w:rFonts w:ascii="Arial" w:eastAsia="Arial" w:hAnsi="Arial" w:cs="Arial"/>
        </w:rPr>
        <w:t>Komora źródła LED, osłonięta szybą ze szkła hartowanego zamykana na minimum 4 śruby z materiału nierdzewnego</w:t>
      </w:r>
      <w:bookmarkEnd w:id="12"/>
      <w:r w:rsidRPr="00D80E54">
        <w:rPr>
          <w:rFonts w:ascii="Arial" w:eastAsia="Arial" w:hAnsi="Arial" w:cs="Arial"/>
        </w:rPr>
        <w:t xml:space="preserve">. Mocowanie/ramka musi dociskać szybę na całym jej obwodzie- nie dopuszcza się szyby mocowanej elementami umieszczonymi  jedynie w narożnikach szyby </w:t>
      </w:r>
      <w:r w:rsidRPr="00D80E54">
        <w:rPr>
          <w:rFonts w:ascii="Arial" w:hAnsi="Arial" w:cs="Arial"/>
          <w:color w:val="000000"/>
        </w:rPr>
        <w:t>– dowód spełnienia wymagania –karta techniczna</w:t>
      </w:r>
    </w:p>
    <w:p w14:paraId="296AC809" w14:textId="77777777" w:rsidR="0092620F" w:rsidRPr="00D80E54" w:rsidRDefault="0092620F" w:rsidP="0092620F">
      <w:pPr>
        <w:pStyle w:val="Akapitzlist"/>
        <w:jc w:val="both"/>
        <w:rPr>
          <w:rFonts w:ascii="Arial" w:eastAsia="Arial" w:hAnsi="Arial" w:cs="Arial"/>
        </w:rPr>
      </w:pPr>
    </w:p>
    <w:p w14:paraId="7F26AC50" w14:textId="23989ED6" w:rsidR="0092620F" w:rsidRPr="00D80E54" w:rsidRDefault="0092620F" w:rsidP="0092620F">
      <w:pPr>
        <w:pStyle w:val="Akapitzlist"/>
        <w:numPr>
          <w:ilvl w:val="0"/>
          <w:numId w:val="35"/>
        </w:numPr>
        <w:jc w:val="both"/>
        <w:rPr>
          <w:rFonts w:ascii="Arial" w:eastAsia="Arial" w:hAnsi="Arial" w:cs="Arial"/>
        </w:rPr>
      </w:pPr>
      <w:r w:rsidRPr="00D80E54">
        <w:rPr>
          <w:rFonts w:ascii="Arial" w:hAnsi="Arial" w:cs="Arial"/>
        </w:rPr>
        <w:t xml:space="preserve">Obudowa wyposażona w wentyl </w:t>
      </w:r>
      <w:proofErr w:type="spellStart"/>
      <w:r w:rsidRPr="00D80E54">
        <w:rPr>
          <w:rFonts w:ascii="Arial" w:hAnsi="Arial" w:cs="Arial"/>
        </w:rPr>
        <w:t>antykondensacyjny</w:t>
      </w:r>
      <w:proofErr w:type="spellEnd"/>
      <w:r w:rsidRPr="00D80E54">
        <w:rPr>
          <w:rFonts w:ascii="Arial" w:hAnsi="Arial" w:cs="Arial"/>
        </w:rPr>
        <w:t xml:space="preserve"> wyrównujący ciśnienie między oprawą a otoczeniem zewnętrznym, zapobiegający zjawisku kondensacji pary wodnej</w:t>
      </w:r>
      <w:r w:rsidR="00BB61B9" w:rsidRPr="00D80E54">
        <w:rPr>
          <w:rFonts w:ascii="Arial" w:hAnsi="Arial" w:cs="Arial"/>
        </w:rPr>
        <w:t xml:space="preserve"> </w:t>
      </w:r>
      <w:r w:rsidR="00BB61B9" w:rsidRPr="00D80E54">
        <w:rPr>
          <w:rFonts w:ascii="Arial" w:hAnsi="Arial" w:cs="Arial"/>
          <w:color w:val="000000"/>
        </w:rPr>
        <w:t>– dowód spełnienia wymagania –karta techniczna</w:t>
      </w:r>
      <w:r w:rsidR="00BB61B9" w:rsidRPr="00D80E54">
        <w:rPr>
          <w:rFonts w:ascii="Arial" w:hAnsi="Arial" w:cs="Arial"/>
        </w:rPr>
        <w:t xml:space="preserve"> </w:t>
      </w:r>
    </w:p>
    <w:p w14:paraId="6BED6536" w14:textId="77777777" w:rsidR="00BB61B9" w:rsidRPr="00D80E54" w:rsidRDefault="00BB61B9" w:rsidP="00BB61B9">
      <w:pPr>
        <w:pStyle w:val="Akapitzlist"/>
        <w:rPr>
          <w:rFonts w:ascii="Arial" w:eastAsia="Arial" w:hAnsi="Arial" w:cs="Arial"/>
        </w:rPr>
      </w:pPr>
    </w:p>
    <w:p w14:paraId="24D3C9B2" w14:textId="2E74AE01" w:rsidR="00BB61B9" w:rsidRPr="00D80E54" w:rsidRDefault="00BB61B9" w:rsidP="00BB61B9">
      <w:pPr>
        <w:pStyle w:val="Akapitzlist"/>
        <w:numPr>
          <w:ilvl w:val="0"/>
          <w:numId w:val="35"/>
        </w:numPr>
        <w:jc w:val="both"/>
        <w:rPr>
          <w:rFonts w:ascii="Arial" w:eastAsia="Arial" w:hAnsi="Arial" w:cs="Arial"/>
        </w:rPr>
      </w:pPr>
      <w:r w:rsidRPr="00D80E54">
        <w:rPr>
          <w:rFonts w:ascii="Arial" w:hAnsi="Arial" w:cs="Arial"/>
        </w:rPr>
        <w:t>Oprawa wyposażona w uniwersalny uchwyt</w:t>
      </w:r>
      <w:r w:rsidR="003B74A8" w:rsidRPr="00D80E54">
        <w:rPr>
          <w:rFonts w:ascii="Arial" w:hAnsi="Arial" w:cs="Arial"/>
        </w:rPr>
        <w:t xml:space="preserve"> (wyposażenie oprawy lub dodatkowy element) </w:t>
      </w:r>
      <w:r w:rsidRPr="00D80E54">
        <w:rPr>
          <w:rFonts w:ascii="Arial" w:hAnsi="Arial" w:cs="Arial"/>
        </w:rPr>
        <w:t xml:space="preserve">do montażu na słupie lub do wysięgnika. Możliwość montażu na wysięgniku/ słupie o średnicy ɸ 32, 42 mm, 48 mm, 60 mm oraz 76 mm. </w:t>
      </w:r>
      <w:r w:rsidR="00401039" w:rsidRPr="00D80E54">
        <w:rPr>
          <w:rFonts w:ascii="Arial" w:hAnsi="Arial" w:cs="Arial"/>
        </w:rPr>
        <w:t>Regulacja nachylenia w zakresie co najmniej od -20° do +20° przy montażu na wysięgniku, oraz 0° do +20° przy montażu bezpośrednio na słupie z krokiem regulacji co 5°</w:t>
      </w:r>
      <w:r w:rsidRPr="00D80E54">
        <w:rPr>
          <w:rFonts w:ascii="Arial" w:hAnsi="Arial" w:cs="Arial"/>
        </w:rPr>
        <w:t xml:space="preserve">. Uchwyt oprawy wykonany  tego samego materiału co korpus i malowany w tym samym kolorze </w:t>
      </w:r>
      <w:r w:rsidRPr="00D80E54">
        <w:rPr>
          <w:rFonts w:ascii="Arial" w:hAnsi="Arial" w:cs="Arial"/>
          <w:color w:val="000000"/>
        </w:rPr>
        <w:t>– dowód spełnienia wymagania –karta techniczna, instrukcja montażu</w:t>
      </w:r>
    </w:p>
    <w:p w14:paraId="19855501" w14:textId="512D7ABF" w:rsidR="00BB61B9" w:rsidRPr="00D80E54" w:rsidRDefault="00BB61B9" w:rsidP="007C1BDC">
      <w:pPr>
        <w:pStyle w:val="Inne0"/>
        <w:numPr>
          <w:ilvl w:val="0"/>
          <w:numId w:val="35"/>
        </w:numPr>
        <w:shd w:val="clear" w:color="auto" w:fill="auto"/>
        <w:spacing w:line="240" w:lineRule="auto"/>
        <w:ind w:right="113"/>
        <w:rPr>
          <w:sz w:val="22"/>
          <w:szCs w:val="22"/>
        </w:rPr>
      </w:pPr>
      <w:r w:rsidRPr="00D80E54">
        <w:rPr>
          <w:sz w:val="22"/>
          <w:szCs w:val="22"/>
        </w:rPr>
        <w:t xml:space="preserve">System optyczny zapewniający pełne ograniczenie emisji światła w górną półprzestrzeń zgodnie z rozporządzeniem Komisji Europejskiej nr 245/2009. Oprawa musi spełniać normę o bezpieczeństwie fotobiologicznym. Źródło światła powinno być w pełni wymienialnym zintegrowanym panelem/panelami LED. Możliwość wymiany źródła  LED przy użyciu podstawowych narzędzi (brak połączeń lutowanych). Uszkodzenie pojedynczego chipa LED, nie może spowodować  zmiany kształtu rozsyłu światła. Optyka musi posiadać możliwość ograniczenia strumienia świetlnego emitowanego do tyłu oprawy </w:t>
      </w:r>
      <w:r w:rsidRPr="00D80E54">
        <w:rPr>
          <w:color w:val="000000"/>
          <w:sz w:val="22"/>
          <w:szCs w:val="22"/>
        </w:rPr>
        <w:t>– dowód spełnienia wymagania –karta techniczna</w:t>
      </w:r>
    </w:p>
    <w:p w14:paraId="62156D65" w14:textId="26FCCD81" w:rsidR="00BB61B9" w:rsidRPr="00D80E54" w:rsidRDefault="00BB61B9" w:rsidP="00BB61B9">
      <w:pPr>
        <w:pStyle w:val="Inne0"/>
        <w:numPr>
          <w:ilvl w:val="0"/>
          <w:numId w:val="35"/>
        </w:numPr>
        <w:shd w:val="clear" w:color="auto" w:fill="auto"/>
        <w:spacing w:line="240" w:lineRule="auto"/>
        <w:ind w:right="113"/>
        <w:rPr>
          <w:sz w:val="22"/>
          <w:szCs w:val="22"/>
        </w:rPr>
      </w:pPr>
      <w:r w:rsidRPr="00D80E54">
        <w:rPr>
          <w:sz w:val="22"/>
          <w:szCs w:val="22"/>
        </w:rPr>
        <w:t xml:space="preserve">Oprawa wykonana w I klasie ochrony p. porażeniowej </w:t>
      </w:r>
      <w:bookmarkStart w:id="13" w:name="_Hlk135831777"/>
      <w:r w:rsidRPr="00D80E54">
        <w:rPr>
          <w:sz w:val="22"/>
          <w:szCs w:val="22"/>
        </w:rPr>
        <w:t>[norma PN-EN 60529]</w:t>
      </w:r>
      <w:bookmarkEnd w:id="13"/>
      <w:r w:rsidRPr="00D80E54">
        <w:rPr>
          <w:sz w:val="22"/>
          <w:szCs w:val="22"/>
        </w:rPr>
        <w:t xml:space="preserve">, </w:t>
      </w:r>
      <w:r w:rsidRPr="00D80E54">
        <w:rPr>
          <w:color w:val="000000"/>
          <w:sz w:val="22"/>
          <w:szCs w:val="22"/>
        </w:rPr>
        <w:t>– dowód spełnienia wymagania –karta techniczna</w:t>
      </w:r>
    </w:p>
    <w:p w14:paraId="1BB0F775" w14:textId="2C03BF0C" w:rsidR="00BB61B9" w:rsidRPr="00D80E54" w:rsidRDefault="00BB61B9" w:rsidP="007C1BDC">
      <w:pPr>
        <w:pStyle w:val="Inne0"/>
        <w:numPr>
          <w:ilvl w:val="0"/>
          <w:numId w:val="35"/>
        </w:numPr>
        <w:shd w:val="clear" w:color="auto" w:fill="auto"/>
        <w:spacing w:line="240" w:lineRule="auto"/>
        <w:ind w:right="113"/>
        <w:rPr>
          <w:sz w:val="22"/>
          <w:szCs w:val="22"/>
        </w:rPr>
      </w:pPr>
      <w:r w:rsidRPr="00D80E54">
        <w:rPr>
          <w:sz w:val="22"/>
          <w:szCs w:val="22"/>
        </w:rPr>
        <w:t>Strumień świetlny emitowany przez oprawę z uwzględnieniem wszelkich występujących strat do całkowitej energii zużywanej przez oprawę jako system, nie może być mniejszy niż 1</w:t>
      </w:r>
      <w:r w:rsidR="00B75A2E" w:rsidRPr="00D80E54">
        <w:rPr>
          <w:sz w:val="22"/>
          <w:szCs w:val="22"/>
        </w:rPr>
        <w:t>5</w:t>
      </w:r>
      <w:r w:rsidRPr="00D80E54">
        <w:rPr>
          <w:sz w:val="22"/>
          <w:szCs w:val="22"/>
        </w:rPr>
        <w:t>0 lm/W</w:t>
      </w:r>
      <w:r w:rsidR="006D7F33" w:rsidRPr="00D80E54">
        <w:rPr>
          <w:sz w:val="22"/>
          <w:szCs w:val="22"/>
        </w:rPr>
        <w:t xml:space="preserve"> z tolerancją ujemną </w:t>
      </w:r>
      <w:r w:rsidR="00E534EA" w:rsidRPr="00D80E54">
        <w:rPr>
          <w:sz w:val="22"/>
          <w:szCs w:val="22"/>
        </w:rPr>
        <w:t>4%</w:t>
      </w:r>
      <w:r w:rsidR="00C4692C" w:rsidRPr="00D80E54">
        <w:rPr>
          <w:sz w:val="22"/>
          <w:szCs w:val="22"/>
        </w:rPr>
        <w:t xml:space="preserve"> </w:t>
      </w:r>
      <w:r w:rsidR="002A4C25" w:rsidRPr="00D80E54">
        <w:rPr>
          <w:color w:val="000000"/>
          <w:sz w:val="22"/>
          <w:szCs w:val="22"/>
        </w:rPr>
        <w:t>– dowód spełnienia wymagania –karta techniczna</w:t>
      </w:r>
    </w:p>
    <w:p w14:paraId="10871E39" w14:textId="76EDB8FA" w:rsidR="00BB61B9" w:rsidRPr="00D80E54" w:rsidRDefault="00BB61B9" w:rsidP="007C1BDC">
      <w:pPr>
        <w:pStyle w:val="Inne0"/>
        <w:numPr>
          <w:ilvl w:val="0"/>
          <w:numId w:val="35"/>
        </w:numPr>
        <w:shd w:val="clear" w:color="auto" w:fill="auto"/>
        <w:spacing w:line="240" w:lineRule="auto"/>
        <w:ind w:right="113"/>
        <w:rPr>
          <w:sz w:val="22"/>
          <w:szCs w:val="22"/>
        </w:rPr>
      </w:pPr>
      <w:r w:rsidRPr="00D80E54">
        <w:rPr>
          <w:sz w:val="22"/>
          <w:szCs w:val="22"/>
        </w:rPr>
        <w:t xml:space="preserve">Zachowanie trwałości strumienia świetlnego diod LED na poziomie L95B10 w czasie nie mniejszym niż 100 000 h </w:t>
      </w:r>
      <w:r w:rsidRPr="00D80E54">
        <w:rPr>
          <w:color w:val="000000"/>
          <w:sz w:val="22"/>
          <w:szCs w:val="22"/>
        </w:rPr>
        <w:t>– dowód spełnienia wymagania –</w:t>
      </w:r>
      <w:r w:rsidRPr="00D80E54">
        <w:rPr>
          <w:sz w:val="22"/>
          <w:szCs w:val="22"/>
        </w:rPr>
        <w:t xml:space="preserve">Raport </w:t>
      </w:r>
      <w:r w:rsidR="000C634A" w:rsidRPr="00D80E54">
        <w:rPr>
          <w:sz w:val="22"/>
          <w:szCs w:val="22"/>
        </w:rPr>
        <w:t xml:space="preserve">ANSI/IES LM-80  estymacji współczynnika zachowania strumienia świetlnego źródła światła L95B10 – 100 000 h wg metodologii TM-21 (Zatwierdzona metoda: Pomiar utrzymania charakterystyki strumienia świetlnego półprzewodnikowych źródeł światła) i raportem z estymacji zgodnej z ANSI/IES TM-21 (Memorandum Techniczne: Projektowanie długoterminowego utrzymania strumienia świetlnego, fotonowego i radianowego źródeł światła LED) </w:t>
      </w:r>
      <w:r w:rsidRPr="00D80E54">
        <w:rPr>
          <w:sz w:val="22"/>
          <w:szCs w:val="22"/>
        </w:rPr>
        <w:t>dla 55</w:t>
      </w:r>
      <w:r w:rsidRPr="00D80E54">
        <w:rPr>
          <w:sz w:val="22"/>
          <w:szCs w:val="22"/>
          <w:vertAlign w:val="superscript"/>
        </w:rPr>
        <w:t>o</w:t>
      </w:r>
      <w:r w:rsidRPr="00D80E54">
        <w:rPr>
          <w:sz w:val="22"/>
          <w:szCs w:val="22"/>
        </w:rPr>
        <w:t xml:space="preserve"> C i 85</w:t>
      </w:r>
      <w:r w:rsidRPr="00D80E54">
        <w:rPr>
          <w:sz w:val="22"/>
          <w:szCs w:val="22"/>
          <w:vertAlign w:val="superscript"/>
        </w:rPr>
        <w:t>o</w:t>
      </w:r>
      <w:r w:rsidRPr="00D80E54">
        <w:rPr>
          <w:sz w:val="22"/>
          <w:szCs w:val="22"/>
        </w:rPr>
        <w:t xml:space="preserve"> C </w:t>
      </w:r>
    </w:p>
    <w:p w14:paraId="7A94F731" w14:textId="0AC44378" w:rsidR="00BB61B9" w:rsidRPr="00D80E54" w:rsidRDefault="000C634A" w:rsidP="007C1BDC">
      <w:pPr>
        <w:pStyle w:val="Inne0"/>
        <w:numPr>
          <w:ilvl w:val="0"/>
          <w:numId w:val="35"/>
        </w:numPr>
        <w:shd w:val="clear" w:color="auto" w:fill="auto"/>
        <w:spacing w:line="240" w:lineRule="auto"/>
        <w:ind w:right="113"/>
        <w:rPr>
          <w:sz w:val="22"/>
          <w:szCs w:val="22"/>
        </w:rPr>
      </w:pPr>
      <w:r w:rsidRPr="00D80E54">
        <w:rPr>
          <w:color w:val="000000"/>
          <w:sz w:val="22"/>
          <w:szCs w:val="22"/>
        </w:rPr>
        <w:lastRenderedPageBreak/>
        <w:t>stopień szczelności opraw nie może być mniejszy niż IP 66 – Dowód spełnienia wymagania – karta techniczna</w:t>
      </w:r>
      <w:r w:rsidR="00B91680" w:rsidRPr="00D80E54">
        <w:rPr>
          <w:color w:val="000000"/>
          <w:sz w:val="22"/>
          <w:szCs w:val="22"/>
        </w:rPr>
        <w:t>, certyfikat ENEC, ENEC+</w:t>
      </w:r>
    </w:p>
    <w:p w14:paraId="6AD3EC27" w14:textId="71D49C2B" w:rsidR="000C634A" w:rsidRPr="00D80E54" w:rsidRDefault="000C634A" w:rsidP="007C1BDC">
      <w:pPr>
        <w:pStyle w:val="Inne0"/>
        <w:numPr>
          <w:ilvl w:val="0"/>
          <w:numId w:val="35"/>
        </w:numPr>
        <w:shd w:val="clear" w:color="auto" w:fill="auto"/>
        <w:spacing w:line="240" w:lineRule="auto"/>
        <w:ind w:right="113"/>
        <w:rPr>
          <w:sz w:val="22"/>
          <w:szCs w:val="22"/>
        </w:rPr>
      </w:pPr>
      <w:r w:rsidRPr="00D80E54">
        <w:rPr>
          <w:color w:val="000000"/>
          <w:sz w:val="22"/>
          <w:szCs w:val="22"/>
        </w:rPr>
        <w:t>stopień odporności na uderzenia IK min 09 - Dowód spełnienia wymagania</w:t>
      </w:r>
      <w:r w:rsidR="00DA7F59" w:rsidRPr="00D80E54">
        <w:rPr>
          <w:color w:val="000000"/>
          <w:sz w:val="22"/>
          <w:szCs w:val="22"/>
        </w:rPr>
        <w:t xml:space="preserve"> </w:t>
      </w:r>
      <w:r w:rsidRPr="00D80E54">
        <w:rPr>
          <w:color w:val="000000"/>
          <w:sz w:val="22"/>
          <w:szCs w:val="22"/>
        </w:rPr>
        <w:t>– karta techniczna</w:t>
      </w:r>
    </w:p>
    <w:p w14:paraId="5E7DCE96" w14:textId="6A984FE8" w:rsidR="000C634A" w:rsidRPr="00D80E54" w:rsidRDefault="000C634A" w:rsidP="003F3B45">
      <w:pPr>
        <w:pStyle w:val="Inne0"/>
        <w:numPr>
          <w:ilvl w:val="0"/>
          <w:numId w:val="35"/>
        </w:numPr>
        <w:shd w:val="clear" w:color="auto" w:fill="auto"/>
        <w:spacing w:line="240" w:lineRule="auto"/>
        <w:ind w:right="113"/>
        <w:rPr>
          <w:sz w:val="22"/>
          <w:szCs w:val="22"/>
        </w:rPr>
      </w:pPr>
      <w:r w:rsidRPr="00D80E54">
        <w:rPr>
          <w:sz w:val="22"/>
          <w:szCs w:val="22"/>
        </w:rPr>
        <w:t xml:space="preserve">Napięcie nominalne 220-230 V - 50Hz dla znamionowej mocy zasilacza. Wymagana żywotność zasilacza nie mniejsza niż 100 000 godzin </w:t>
      </w:r>
      <w:r w:rsidRPr="00D80E54">
        <w:rPr>
          <w:color w:val="000000"/>
          <w:sz w:val="22"/>
          <w:szCs w:val="22"/>
        </w:rPr>
        <w:t>- Dowód spełnienia wymagania</w:t>
      </w:r>
      <w:r w:rsidR="003F3B45" w:rsidRPr="00D80E54">
        <w:rPr>
          <w:color w:val="000000"/>
          <w:sz w:val="22"/>
          <w:szCs w:val="22"/>
        </w:rPr>
        <w:t xml:space="preserve"> </w:t>
      </w:r>
      <w:r w:rsidRPr="00D80E54">
        <w:rPr>
          <w:color w:val="000000"/>
          <w:sz w:val="22"/>
          <w:szCs w:val="22"/>
        </w:rPr>
        <w:t>– karta techniczna</w:t>
      </w:r>
    </w:p>
    <w:p w14:paraId="35CBFE7A" w14:textId="54D8C50E" w:rsidR="0060189B" w:rsidRPr="00D80E54" w:rsidRDefault="000C634A" w:rsidP="0060189B">
      <w:pPr>
        <w:pStyle w:val="Inne0"/>
        <w:numPr>
          <w:ilvl w:val="0"/>
          <w:numId w:val="35"/>
        </w:numPr>
        <w:shd w:val="clear" w:color="auto" w:fill="auto"/>
        <w:spacing w:line="240" w:lineRule="auto"/>
        <w:ind w:right="113"/>
        <w:rPr>
          <w:sz w:val="22"/>
          <w:szCs w:val="22"/>
        </w:rPr>
      </w:pPr>
      <w:proofErr w:type="spellStart"/>
      <w:r w:rsidRPr="00D80E54">
        <w:rPr>
          <w:sz w:val="22"/>
          <w:szCs w:val="22"/>
        </w:rPr>
        <w:t>Soft</w:t>
      </w:r>
      <w:proofErr w:type="spellEnd"/>
      <w:r w:rsidRPr="00D80E54">
        <w:rPr>
          <w:sz w:val="22"/>
          <w:szCs w:val="22"/>
        </w:rPr>
        <w:t xml:space="preserve"> start - Jako dodatkowa ochrona, aby zabezpieczyć żywotność modułu LED w temperaturach otoczenia poniżej -25 °C, zasilacz LED dostarcza 200 </w:t>
      </w:r>
      <w:proofErr w:type="spellStart"/>
      <w:r w:rsidRPr="00D80E54">
        <w:rPr>
          <w:sz w:val="22"/>
          <w:szCs w:val="22"/>
        </w:rPr>
        <w:t>mA</w:t>
      </w:r>
      <w:proofErr w:type="spellEnd"/>
      <w:r w:rsidRPr="00D80E54">
        <w:rPr>
          <w:sz w:val="22"/>
          <w:szCs w:val="22"/>
        </w:rPr>
        <w:t xml:space="preserve"> przez maksymalnie 1 minutę na powolne rozgrzanie, a następnie dostarcza zaprogramowany prąd wyjściowy </w:t>
      </w:r>
      <w:r w:rsidRPr="00D80E54">
        <w:rPr>
          <w:color w:val="000000"/>
          <w:sz w:val="22"/>
          <w:szCs w:val="22"/>
        </w:rPr>
        <w:t>- Dowód spełnienia wymagania – karta techniczna</w:t>
      </w:r>
    </w:p>
    <w:p w14:paraId="5B6AE4D9" w14:textId="77777777" w:rsidR="00354129" w:rsidRPr="00D80E54" w:rsidRDefault="00354129" w:rsidP="00354129">
      <w:pPr>
        <w:pStyle w:val="Akapitzlist"/>
        <w:numPr>
          <w:ilvl w:val="0"/>
          <w:numId w:val="35"/>
        </w:numPr>
        <w:rPr>
          <w:rFonts w:ascii="Arial" w:eastAsia="Arial" w:hAnsi="Arial" w:cs="Arial"/>
        </w:rPr>
      </w:pPr>
      <w:r w:rsidRPr="00D80E54">
        <w:rPr>
          <w:rFonts w:ascii="Arial" w:eastAsia="Arial" w:hAnsi="Arial" w:cs="Arial"/>
        </w:rPr>
        <w:t>Stosunek mocy czynnej do mocy pozornej pobieranej przez układ przy znamionowym obciążeniu nie mniejszy niż 0,95 - Dowód spełnienia wymagania – Karta techniczna</w:t>
      </w:r>
    </w:p>
    <w:p w14:paraId="6BDA18B0" w14:textId="79C93256" w:rsidR="0060189B" w:rsidRPr="00D80E54" w:rsidRDefault="0060189B" w:rsidP="0060189B">
      <w:pPr>
        <w:pStyle w:val="Inne0"/>
        <w:numPr>
          <w:ilvl w:val="0"/>
          <w:numId w:val="35"/>
        </w:numPr>
        <w:spacing w:line="240" w:lineRule="auto"/>
        <w:ind w:right="113"/>
        <w:rPr>
          <w:sz w:val="22"/>
          <w:szCs w:val="22"/>
        </w:rPr>
      </w:pPr>
      <w:r w:rsidRPr="00D80E54">
        <w:rPr>
          <w:sz w:val="22"/>
          <w:szCs w:val="22"/>
        </w:rPr>
        <w:t>Procentowy stosunek wartości skutecznej wyższych harmonicznych sygnału, do wartości skutecznej składowej podstawowej nie większy niż 8%</w:t>
      </w:r>
      <w:r w:rsidR="002A4C25" w:rsidRPr="00D80E54">
        <w:rPr>
          <w:sz w:val="22"/>
          <w:szCs w:val="22"/>
        </w:rPr>
        <w:t xml:space="preserve"> </w:t>
      </w:r>
      <w:r w:rsidR="002A4C25" w:rsidRPr="00D80E54">
        <w:rPr>
          <w:color w:val="000000"/>
          <w:sz w:val="22"/>
          <w:szCs w:val="22"/>
        </w:rPr>
        <w:t>– dowód spełnienia wymagania –karta techniczna</w:t>
      </w:r>
    </w:p>
    <w:p w14:paraId="046E5EFD" w14:textId="529AC383" w:rsidR="00EB1D73" w:rsidRPr="00D80E54" w:rsidRDefault="00EB1D73" w:rsidP="00EB1D73">
      <w:pPr>
        <w:pStyle w:val="Inne0"/>
        <w:numPr>
          <w:ilvl w:val="0"/>
          <w:numId w:val="35"/>
        </w:numPr>
        <w:shd w:val="clear" w:color="auto" w:fill="auto"/>
        <w:spacing w:line="240" w:lineRule="auto"/>
        <w:ind w:right="113"/>
        <w:rPr>
          <w:sz w:val="22"/>
          <w:szCs w:val="22"/>
        </w:rPr>
      </w:pPr>
      <w:r w:rsidRPr="00D80E54">
        <w:rPr>
          <w:sz w:val="22"/>
          <w:szCs w:val="22"/>
        </w:rPr>
        <w:t xml:space="preserve">Ochrona przeciw przepięciowa - Ochrona przepięć minimum 10 </w:t>
      </w:r>
      <w:proofErr w:type="spellStart"/>
      <w:r w:rsidRPr="00D80E54">
        <w:rPr>
          <w:sz w:val="22"/>
          <w:szCs w:val="22"/>
        </w:rPr>
        <w:t>kV</w:t>
      </w:r>
      <w:proofErr w:type="spellEnd"/>
      <w:r w:rsidRPr="00D80E54">
        <w:rPr>
          <w:sz w:val="22"/>
          <w:szCs w:val="22"/>
        </w:rPr>
        <w:t xml:space="preserve"> </w:t>
      </w:r>
      <w:r w:rsidRPr="00D80E54">
        <w:rPr>
          <w:color w:val="000000"/>
          <w:sz w:val="22"/>
          <w:szCs w:val="22"/>
        </w:rPr>
        <w:t>- Dowód spełnienia wymagania – Karta techniczna</w:t>
      </w:r>
    </w:p>
    <w:p w14:paraId="254264E0" w14:textId="48767B8B" w:rsidR="00B05BC3" w:rsidRPr="00D80E54" w:rsidRDefault="00B05BC3" w:rsidP="00B05BC3">
      <w:pPr>
        <w:pStyle w:val="Inne0"/>
        <w:numPr>
          <w:ilvl w:val="0"/>
          <w:numId w:val="35"/>
        </w:numPr>
        <w:shd w:val="clear" w:color="auto" w:fill="auto"/>
        <w:spacing w:line="240" w:lineRule="auto"/>
        <w:ind w:right="113"/>
        <w:rPr>
          <w:sz w:val="22"/>
          <w:szCs w:val="22"/>
        </w:rPr>
      </w:pPr>
      <w:r w:rsidRPr="00D80E54">
        <w:rPr>
          <w:sz w:val="22"/>
          <w:szCs w:val="22"/>
        </w:rPr>
        <w:t xml:space="preserve">Ochrona przeciw przegrzaniu - Zabezpieczenie przed przegrzaniem oprawy kontrolujące temperaturę na module LED </w:t>
      </w:r>
      <w:r w:rsidRPr="00D80E54">
        <w:rPr>
          <w:color w:val="000000"/>
          <w:sz w:val="22"/>
          <w:szCs w:val="22"/>
        </w:rPr>
        <w:t>- Dowód spełnienia wymagania – Karta techniczna</w:t>
      </w:r>
    </w:p>
    <w:p w14:paraId="104934D4" w14:textId="2D02F20D" w:rsidR="00B05BC3" w:rsidRPr="00D80E54" w:rsidRDefault="00B05BC3" w:rsidP="00C83332">
      <w:pPr>
        <w:pStyle w:val="Inne0"/>
        <w:numPr>
          <w:ilvl w:val="0"/>
          <w:numId w:val="35"/>
        </w:numPr>
        <w:shd w:val="clear" w:color="auto" w:fill="auto"/>
        <w:spacing w:after="0" w:line="240" w:lineRule="auto"/>
        <w:ind w:right="113"/>
        <w:rPr>
          <w:sz w:val="22"/>
          <w:szCs w:val="22"/>
        </w:rPr>
      </w:pPr>
      <w:r w:rsidRPr="00D80E54">
        <w:rPr>
          <w:sz w:val="22"/>
          <w:szCs w:val="22"/>
        </w:rPr>
        <w:t xml:space="preserve">Zakres temperatury pracy oprawy - min: -40°C do +50°C </w:t>
      </w:r>
      <w:r w:rsidRPr="00D80E54">
        <w:rPr>
          <w:color w:val="000000"/>
          <w:sz w:val="22"/>
          <w:szCs w:val="22"/>
        </w:rPr>
        <w:t>- Dowód spełnienia wymagania – Karta techniczna</w:t>
      </w:r>
      <w:r w:rsidR="003A3FAB" w:rsidRPr="00D80E54">
        <w:rPr>
          <w:color w:val="000000"/>
          <w:sz w:val="22"/>
          <w:szCs w:val="22"/>
        </w:rPr>
        <w:t xml:space="preserve">, </w:t>
      </w:r>
      <w:r w:rsidR="00C83332" w:rsidRPr="00D80E54">
        <w:rPr>
          <w:color w:val="000000"/>
          <w:sz w:val="22"/>
          <w:szCs w:val="22"/>
        </w:rPr>
        <w:t>c</w:t>
      </w:r>
      <w:r w:rsidR="003A3FAB" w:rsidRPr="00D80E54">
        <w:rPr>
          <w:color w:val="000000"/>
          <w:sz w:val="22"/>
          <w:szCs w:val="22"/>
        </w:rPr>
        <w:t>ertyfikat ENEC, ENEC+</w:t>
      </w:r>
    </w:p>
    <w:p w14:paraId="51D85C36" w14:textId="77777777" w:rsidR="00C83332" w:rsidRPr="00D80E54" w:rsidRDefault="00C83332" w:rsidP="00C83332">
      <w:pPr>
        <w:pStyle w:val="Inne0"/>
        <w:shd w:val="clear" w:color="auto" w:fill="auto"/>
        <w:spacing w:after="0" w:line="240" w:lineRule="auto"/>
        <w:ind w:right="113"/>
        <w:rPr>
          <w:sz w:val="22"/>
          <w:szCs w:val="22"/>
        </w:rPr>
      </w:pPr>
    </w:p>
    <w:p w14:paraId="31EA108E" w14:textId="0F214000" w:rsidR="00C83332" w:rsidRPr="00D80E54" w:rsidRDefault="00B05BC3" w:rsidP="00C83332">
      <w:pPr>
        <w:pStyle w:val="Akapitzlist"/>
        <w:numPr>
          <w:ilvl w:val="0"/>
          <w:numId w:val="35"/>
        </w:numPr>
        <w:autoSpaceDE w:val="0"/>
        <w:autoSpaceDN w:val="0"/>
        <w:adjustRightInd w:val="0"/>
        <w:spacing w:after="0" w:line="240" w:lineRule="auto"/>
        <w:jc w:val="both"/>
        <w:rPr>
          <w:rFonts w:ascii="Arial" w:hAnsi="Arial" w:cs="Arial"/>
          <w:color w:val="000000"/>
        </w:rPr>
      </w:pPr>
      <w:r w:rsidRPr="00D80E54">
        <w:rPr>
          <w:rFonts w:ascii="Arial" w:hAnsi="Arial" w:cs="Arial"/>
          <w:color w:val="000000"/>
        </w:rPr>
        <w:t xml:space="preserve">Zasilacz elektroniczny zapewniający w standardzie funkcjonalność DALI z certyfikatem ZD4i z możliwością sterowania strumieniem świetlnym poprzez zewnętrzne gniazdo </w:t>
      </w:r>
      <w:proofErr w:type="spellStart"/>
      <w:r w:rsidRPr="00D80E54">
        <w:rPr>
          <w:rFonts w:ascii="Arial" w:hAnsi="Arial" w:cs="Arial"/>
          <w:color w:val="000000"/>
        </w:rPr>
        <w:t>Zhaga</w:t>
      </w:r>
      <w:proofErr w:type="spellEnd"/>
      <w:r w:rsidRPr="00D80E54">
        <w:rPr>
          <w:rFonts w:ascii="Arial" w:hAnsi="Arial" w:cs="Arial"/>
          <w:color w:val="000000"/>
        </w:rPr>
        <w:t>. Zużycie energii w trybie czuwania: &lt; 0,5 W.-Dowód spełnienia wymagania –Karta techniczna.</w:t>
      </w:r>
    </w:p>
    <w:p w14:paraId="7D89EDEC" w14:textId="77777777" w:rsidR="00C83332" w:rsidRPr="00D80E54" w:rsidRDefault="00C83332" w:rsidP="00C83332">
      <w:pPr>
        <w:autoSpaceDE w:val="0"/>
        <w:autoSpaceDN w:val="0"/>
        <w:adjustRightInd w:val="0"/>
        <w:spacing w:after="0" w:line="240" w:lineRule="auto"/>
        <w:jc w:val="both"/>
        <w:rPr>
          <w:rFonts w:ascii="Arial" w:hAnsi="Arial" w:cs="Arial"/>
          <w:color w:val="000000"/>
        </w:rPr>
      </w:pPr>
    </w:p>
    <w:p w14:paraId="44F2BCA8" w14:textId="3EC106B3" w:rsidR="00B05BC3" w:rsidRPr="00D80E54" w:rsidRDefault="00B05BC3" w:rsidP="00C83332">
      <w:pPr>
        <w:pStyle w:val="Akapitzlist"/>
        <w:numPr>
          <w:ilvl w:val="0"/>
          <w:numId w:val="35"/>
        </w:numPr>
        <w:autoSpaceDE w:val="0"/>
        <w:autoSpaceDN w:val="0"/>
        <w:adjustRightInd w:val="0"/>
        <w:spacing w:after="0" w:line="240" w:lineRule="auto"/>
        <w:jc w:val="both"/>
        <w:rPr>
          <w:rFonts w:ascii="Arial" w:hAnsi="Arial" w:cs="Arial"/>
          <w:color w:val="000000"/>
        </w:rPr>
      </w:pPr>
      <w:r w:rsidRPr="00D80E54">
        <w:rPr>
          <w:rFonts w:ascii="Arial" w:hAnsi="Arial" w:cs="Arial"/>
          <w:color w:val="000000"/>
        </w:rPr>
        <w:t>temperatura barwowa 4000K +/-5%, (do wyboru przez Zamawiającego), CRI powyżej 70</w:t>
      </w:r>
      <w:r w:rsidR="002A4C25" w:rsidRPr="00D80E54">
        <w:rPr>
          <w:rFonts w:ascii="Arial" w:hAnsi="Arial" w:cs="Arial"/>
          <w:color w:val="000000"/>
        </w:rPr>
        <w:t xml:space="preserve"> – dowód spełnienia wymagania –karta techniczna</w:t>
      </w:r>
    </w:p>
    <w:p w14:paraId="0E0719BE" w14:textId="77777777" w:rsidR="00C83332" w:rsidRPr="00D80E54" w:rsidRDefault="00C83332" w:rsidP="00C83332">
      <w:pPr>
        <w:autoSpaceDE w:val="0"/>
        <w:autoSpaceDN w:val="0"/>
        <w:adjustRightInd w:val="0"/>
        <w:spacing w:after="0" w:line="240" w:lineRule="auto"/>
        <w:jc w:val="both"/>
        <w:rPr>
          <w:rFonts w:ascii="Arial" w:hAnsi="Arial" w:cs="Arial"/>
          <w:color w:val="000000"/>
        </w:rPr>
      </w:pPr>
    </w:p>
    <w:p w14:paraId="2F3C4948" w14:textId="630F7161" w:rsidR="00B05BC3" w:rsidRPr="00D80E54" w:rsidRDefault="00B05BC3" w:rsidP="00C83332">
      <w:pPr>
        <w:pStyle w:val="Akapitzlist"/>
        <w:numPr>
          <w:ilvl w:val="0"/>
          <w:numId w:val="35"/>
        </w:numPr>
        <w:autoSpaceDE w:val="0"/>
        <w:autoSpaceDN w:val="0"/>
        <w:adjustRightInd w:val="0"/>
        <w:spacing w:after="0" w:line="240" w:lineRule="auto"/>
        <w:jc w:val="both"/>
        <w:rPr>
          <w:rFonts w:ascii="Arial" w:hAnsi="Arial" w:cs="Arial"/>
          <w:color w:val="000000"/>
        </w:rPr>
      </w:pPr>
      <w:r w:rsidRPr="00D80E54">
        <w:rPr>
          <w:rFonts w:ascii="Arial" w:hAnsi="Arial" w:cs="Arial"/>
          <w:color w:val="000000"/>
        </w:rPr>
        <w:t>każda dioda w panelu LED musi być wyposażona w indywidualną soczewkę pozwalającą emitować światło równomiernie na całą oświetlaną przez oprawę powierzchnię.</w:t>
      </w:r>
      <w:r w:rsidR="00C83332" w:rsidRPr="00D80E54">
        <w:rPr>
          <w:rFonts w:ascii="Arial" w:hAnsi="Arial" w:cs="Arial"/>
          <w:color w:val="000000"/>
        </w:rPr>
        <w:t xml:space="preserve"> </w:t>
      </w:r>
      <w:r w:rsidRPr="00D80E54">
        <w:rPr>
          <w:rFonts w:ascii="Arial" w:hAnsi="Arial" w:cs="Arial"/>
          <w:color w:val="000000"/>
        </w:rPr>
        <w:t>W przypadku przepalenia się którejś z diod zmieni się jedynie strumień świetlny a nie rozsył światła;</w:t>
      </w:r>
      <w:r w:rsidR="00B34314" w:rsidRPr="00D80E54">
        <w:rPr>
          <w:rFonts w:ascii="Arial" w:hAnsi="Arial" w:cs="Arial"/>
          <w:color w:val="000000"/>
        </w:rPr>
        <w:t xml:space="preserve"> – dowód spełnienia wymagania –karta techniczna</w:t>
      </w:r>
    </w:p>
    <w:p w14:paraId="5F43EB65" w14:textId="77777777" w:rsidR="00C83332" w:rsidRPr="00D80E54" w:rsidRDefault="00C83332" w:rsidP="00C83332">
      <w:pPr>
        <w:autoSpaceDE w:val="0"/>
        <w:autoSpaceDN w:val="0"/>
        <w:adjustRightInd w:val="0"/>
        <w:spacing w:after="0" w:line="240" w:lineRule="auto"/>
        <w:jc w:val="both"/>
        <w:rPr>
          <w:rFonts w:ascii="Arial" w:hAnsi="Arial" w:cs="Arial"/>
          <w:color w:val="000000"/>
        </w:rPr>
      </w:pPr>
    </w:p>
    <w:p w14:paraId="6E56B45F" w14:textId="06158955" w:rsidR="00C83332" w:rsidRPr="00D80E54" w:rsidRDefault="00B05BC3" w:rsidP="00C83332">
      <w:pPr>
        <w:pStyle w:val="Akapitzlist"/>
        <w:numPr>
          <w:ilvl w:val="0"/>
          <w:numId w:val="35"/>
        </w:numPr>
        <w:autoSpaceDE w:val="0"/>
        <w:autoSpaceDN w:val="0"/>
        <w:adjustRightInd w:val="0"/>
        <w:spacing w:after="0" w:line="240" w:lineRule="auto"/>
        <w:jc w:val="both"/>
        <w:rPr>
          <w:rFonts w:ascii="Arial" w:hAnsi="Arial" w:cs="Arial"/>
        </w:rPr>
      </w:pPr>
      <w:r w:rsidRPr="00D80E54">
        <w:rPr>
          <w:rFonts w:ascii="Arial" w:hAnsi="Arial" w:cs="Arial"/>
        </w:rPr>
        <w:t>optyki wykonane z wytrzymałych na promieniowanie UV materiałów (PMMA), szkło;</w:t>
      </w:r>
      <w:r w:rsidR="00B34314" w:rsidRPr="00D80E54">
        <w:rPr>
          <w:rFonts w:ascii="Arial" w:hAnsi="Arial" w:cs="Arial"/>
        </w:rPr>
        <w:t xml:space="preserve"> </w:t>
      </w:r>
      <w:r w:rsidR="00B34314" w:rsidRPr="00D80E54">
        <w:rPr>
          <w:rFonts w:ascii="Arial" w:hAnsi="Arial" w:cs="Arial"/>
          <w:color w:val="000000"/>
        </w:rPr>
        <w:t>– dowód spełnienia wymagania –karta techniczna</w:t>
      </w:r>
    </w:p>
    <w:p w14:paraId="098DFDAA" w14:textId="77777777" w:rsidR="00C83332" w:rsidRPr="00D80E54" w:rsidRDefault="00C83332" w:rsidP="00C83332">
      <w:pPr>
        <w:autoSpaceDE w:val="0"/>
        <w:autoSpaceDN w:val="0"/>
        <w:adjustRightInd w:val="0"/>
        <w:spacing w:after="0" w:line="240" w:lineRule="auto"/>
        <w:jc w:val="both"/>
        <w:rPr>
          <w:rFonts w:ascii="Arial" w:hAnsi="Arial" w:cs="Arial"/>
        </w:rPr>
      </w:pPr>
    </w:p>
    <w:p w14:paraId="018C4EF7" w14:textId="703E7742" w:rsidR="00B05BC3" w:rsidRPr="00D80E54" w:rsidRDefault="00B05BC3" w:rsidP="00C83332">
      <w:pPr>
        <w:pStyle w:val="Akapitzlist"/>
        <w:numPr>
          <w:ilvl w:val="0"/>
          <w:numId w:val="35"/>
        </w:numPr>
        <w:autoSpaceDE w:val="0"/>
        <w:autoSpaceDN w:val="0"/>
        <w:adjustRightInd w:val="0"/>
        <w:spacing w:after="0" w:line="240" w:lineRule="auto"/>
        <w:jc w:val="both"/>
        <w:rPr>
          <w:rFonts w:ascii="Arial" w:hAnsi="Arial" w:cs="Arial"/>
        </w:rPr>
      </w:pPr>
      <w:r w:rsidRPr="00D80E54">
        <w:rPr>
          <w:rFonts w:ascii="Arial" w:hAnsi="Arial" w:cs="Arial"/>
        </w:rPr>
        <w:t xml:space="preserve">oprawa musi posiadać minimum 3 rozsyły światła dostępnych w standardzie, zapewniających optymalizacje do różnych sytuacji drogowych oraz dla przejść </w:t>
      </w:r>
      <w:r w:rsidRPr="00D80E54">
        <w:rPr>
          <w:rFonts w:ascii="Arial" w:hAnsi="Arial" w:cs="Arial"/>
        </w:rPr>
        <w:br/>
        <w:t>dla pieszych oprawy o asymetrycznej charakterystyce spełniające wymogi norm.</w:t>
      </w:r>
    </w:p>
    <w:p w14:paraId="79E030E4" w14:textId="77777777" w:rsidR="002B258F" w:rsidRPr="00D80E54" w:rsidRDefault="002B258F" w:rsidP="002B258F">
      <w:pPr>
        <w:pStyle w:val="Akapitzlist"/>
        <w:rPr>
          <w:rFonts w:ascii="Arial" w:hAnsi="Arial" w:cs="Arial"/>
        </w:rPr>
      </w:pPr>
    </w:p>
    <w:p w14:paraId="11D2A87C" w14:textId="1CDAC32F" w:rsidR="00C40DFF" w:rsidRPr="00D80E54" w:rsidRDefault="00C40DFF" w:rsidP="00C40DFF">
      <w:pPr>
        <w:pStyle w:val="Akapitzlist"/>
        <w:numPr>
          <w:ilvl w:val="0"/>
          <w:numId w:val="35"/>
        </w:numPr>
        <w:autoSpaceDE w:val="0"/>
        <w:autoSpaceDN w:val="0"/>
        <w:adjustRightInd w:val="0"/>
        <w:spacing w:after="0" w:line="240" w:lineRule="auto"/>
        <w:jc w:val="both"/>
        <w:rPr>
          <w:rFonts w:ascii="Arial" w:hAnsi="Arial" w:cs="Arial"/>
        </w:rPr>
      </w:pPr>
      <w:r w:rsidRPr="00D80E54">
        <w:rPr>
          <w:rFonts w:ascii="Arial" w:hAnsi="Arial" w:cs="Arial"/>
        </w:rPr>
        <w:lastRenderedPageBreak/>
        <w:t>Instalowane oprawy LED muszą spełniać wszystkie wymagania dofinansowania w ramach projektu „Rozświetlamy Polskę”</w:t>
      </w:r>
      <w:r w:rsidR="00B34314" w:rsidRPr="00D80E54">
        <w:rPr>
          <w:rFonts w:ascii="Arial" w:hAnsi="Arial" w:cs="Arial"/>
        </w:rPr>
        <w:t xml:space="preserve"> </w:t>
      </w:r>
      <w:r w:rsidR="00B34314" w:rsidRPr="00D80E54">
        <w:rPr>
          <w:rFonts w:ascii="Arial" w:hAnsi="Arial" w:cs="Arial"/>
          <w:color w:val="000000"/>
        </w:rPr>
        <w:t>– dowód spełnienia wymagania –karta techniczna</w:t>
      </w:r>
    </w:p>
    <w:p w14:paraId="3CCCA3CD" w14:textId="77777777" w:rsidR="00C83332" w:rsidRPr="00D80E54" w:rsidRDefault="00C83332" w:rsidP="00C83332">
      <w:pPr>
        <w:autoSpaceDE w:val="0"/>
        <w:autoSpaceDN w:val="0"/>
        <w:adjustRightInd w:val="0"/>
        <w:spacing w:after="0" w:line="240" w:lineRule="auto"/>
        <w:jc w:val="both"/>
        <w:rPr>
          <w:rFonts w:ascii="Arial" w:hAnsi="Arial" w:cs="Arial"/>
        </w:rPr>
      </w:pPr>
    </w:p>
    <w:p w14:paraId="7EBDF7FF" w14:textId="39B0AB8B" w:rsidR="00B05BC3" w:rsidRPr="00D80E54" w:rsidRDefault="00B05BC3" w:rsidP="00B05BC3">
      <w:pPr>
        <w:autoSpaceDE w:val="0"/>
        <w:autoSpaceDN w:val="0"/>
        <w:adjustRightInd w:val="0"/>
        <w:spacing w:after="0"/>
        <w:jc w:val="both"/>
        <w:rPr>
          <w:rFonts w:ascii="Arial" w:hAnsi="Arial" w:cs="Arial"/>
        </w:rPr>
      </w:pPr>
      <w:r w:rsidRPr="00D80E54">
        <w:rPr>
          <w:rFonts w:ascii="Arial" w:hAnsi="Arial" w:cs="Arial"/>
        </w:rPr>
        <w:t>Dowód spełnienia wymagań dla w/w cech –karta techniczna.</w:t>
      </w:r>
    </w:p>
    <w:p w14:paraId="384CEC8F" w14:textId="4A5799F7" w:rsidR="00B05BC3" w:rsidRPr="00D80E54" w:rsidRDefault="00B05BC3" w:rsidP="00B05BC3">
      <w:pPr>
        <w:pStyle w:val="Inne0"/>
        <w:numPr>
          <w:ilvl w:val="0"/>
          <w:numId w:val="35"/>
        </w:numPr>
        <w:shd w:val="clear" w:color="auto" w:fill="auto"/>
        <w:spacing w:line="276" w:lineRule="auto"/>
        <w:ind w:right="113"/>
        <w:rPr>
          <w:sz w:val="22"/>
          <w:szCs w:val="22"/>
        </w:rPr>
      </w:pPr>
      <w:r w:rsidRPr="00D80E54">
        <w:rPr>
          <w:color w:val="000000"/>
          <w:sz w:val="22"/>
          <w:szCs w:val="22"/>
        </w:rPr>
        <w:t>muszą spełniać wymogi bezpieczeństwa fotobiologicznego lamp i systemów lampowych IEC 62471–Dowód spełnienia wymagania –Karta techniczna</w:t>
      </w:r>
    </w:p>
    <w:p w14:paraId="43F0AA6F" w14:textId="3CC8E4F1" w:rsidR="004B1E3A" w:rsidRPr="00D80E54" w:rsidRDefault="00B05BC3" w:rsidP="002F16DF">
      <w:pPr>
        <w:pStyle w:val="Akapitzlist"/>
        <w:numPr>
          <w:ilvl w:val="0"/>
          <w:numId w:val="35"/>
        </w:numPr>
        <w:autoSpaceDE w:val="0"/>
        <w:autoSpaceDN w:val="0"/>
        <w:adjustRightInd w:val="0"/>
        <w:spacing w:after="0" w:line="240" w:lineRule="auto"/>
        <w:jc w:val="both"/>
        <w:rPr>
          <w:rFonts w:ascii="Arial" w:hAnsi="Arial" w:cs="Arial"/>
          <w:color w:val="000000"/>
        </w:rPr>
      </w:pPr>
      <w:r w:rsidRPr="00D80E54">
        <w:rPr>
          <w:rFonts w:ascii="Arial" w:hAnsi="Arial" w:cs="Arial"/>
          <w:color w:val="000000"/>
        </w:rPr>
        <w:t xml:space="preserve">Waga oprawy max </w:t>
      </w:r>
      <w:r w:rsidR="00511CC1" w:rsidRPr="00D80E54">
        <w:rPr>
          <w:rFonts w:ascii="Arial" w:hAnsi="Arial" w:cs="Arial"/>
          <w:color w:val="000000"/>
        </w:rPr>
        <w:t>4,8</w:t>
      </w:r>
      <w:r w:rsidR="00EA6242" w:rsidRPr="00D80E54">
        <w:rPr>
          <w:rFonts w:ascii="Arial" w:hAnsi="Arial" w:cs="Arial"/>
          <w:color w:val="000000"/>
        </w:rPr>
        <w:t xml:space="preserve"> </w:t>
      </w:r>
      <w:r w:rsidRPr="00D80E54">
        <w:rPr>
          <w:rFonts w:ascii="Arial" w:hAnsi="Arial" w:cs="Arial"/>
          <w:color w:val="000000"/>
        </w:rPr>
        <w:t>kg</w:t>
      </w:r>
      <w:r w:rsidR="00FF1A95" w:rsidRPr="00D80E54">
        <w:rPr>
          <w:rFonts w:ascii="Arial" w:hAnsi="Arial" w:cs="Arial"/>
          <w:color w:val="000000"/>
        </w:rPr>
        <w:t xml:space="preserve"> oraz powierzchnia oporu wiatru max 0,035</w:t>
      </w:r>
      <w:r w:rsidR="002F16DF" w:rsidRPr="00D80E54">
        <w:rPr>
          <w:rFonts w:ascii="Arial" w:hAnsi="Arial" w:cs="Arial"/>
          <w:color w:val="000000"/>
        </w:rPr>
        <w:t xml:space="preserve"> </w:t>
      </w:r>
      <w:r w:rsidR="00FF1A95" w:rsidRPr="00D80E54">
        <w:rPr>
          <w:rFonts w:ascii="Arial" w:hAnsi="Arial" w:cs="Arial"/>
          <w:color w:val="000000"/>
        </w:rPr>
        <w:t>m</w:t>
      </w:r>
      <w:r w:rsidR="002F16DF" w:rsidRPr="00D80E54">
        <w:rPr>
          <w:rFonts w:ascii="Arial" w:hAnsi="Arial" w:cs="Arial"/>
          <w:color w:val="000000"/>
          <w:vertAlign w:val="superscript"/>
        </w:rPr>
        <w:t>2</w:t>
      </w:r>
      <w:r w:rsidRPr="00D80E54">
        <w:rPr>
          <w:rFonts w:ascii="Arial" w:hAnsi="Arial" w:cs="Arial"/>
          <w:color w:val="000000"/>
        </w:rPr>
        <w:t xml:space="preserve"> </w:t>
      </w:r>
      <w:r w:rsidR="009D77C1" w:rsidRPr="00D80E54">
        <w:rPr>
          <w:rFonts w:ascii="Arial" w:hAnsi="Arial" w:cs="Arial"/>
          <w:color w:val="000000"/>
        </w:rPr>
        <w:t>ze względu na wytrzymałość istniejących konstrukcji</w:t>
      </w:r>
      <w:r w:rsidR="00B27996" w:rsidRPr="00D80E54">
        <w:rPr>
          <w:rFonts w:ascii="Arial" w:hAnsi="Arial" w:cs="Arial"/>
          <w:color w:val="000000"/>
        </w:rPr>
        <w:t xml:space="preserve"> </w:t>
      </w:r>
      <w:r w:rsidR="00CD10F5" w:rsidRPr="00D80E54">
        <w:rPr>
          <w:rFonts w:ascii="Arial" w:hAnsi="Arial" w:cs="Arial"/>
          <w:color w:val="000000"/>
        </w:rPr>
        <w:t>oraz podyktowane prawidłową radiacją termiczna bez użycia radiatora</w:t>
      </w:r>
      <w:r w:rsidR="009D77C1" w:rsidRPr="00D80E54">
        <w:rPr>
          <w:rFonts w:ascii="Arial" w:hAnsi="Arial" w:cs="Arial"/>
          <w:color w:val="000000"/>
        </w:rPr>
        <w:t xml:space="preserve"> </w:t>
      </w:r>
      <w:r w:rsidRPr="00D80E54">
        <w:rPr>
          <w:rFonts w:ascii="Arial" w:hAnsi="Arial" w:cs="Arial"/>
          <w:color w:val="000000"/>
        </w:rPr>
        <w:t>–</w:t>
      </w:r>
      <w:r w:rsidR="004B1E3A" w:rsidRPr="00D80E54">
        <w:rPr>
          <w:rFonts w:ascii="Arial" w:hAnsi="Arial" w:cs="Arial"/>
          <w:color w:val="000000"/>
        </w:rPr>
        <w:t xml:space="preserve"> </w:t>
      </w:r>
      <w:r w:rsidRPr="00D80E54">
        <w:rPr>
          <w:rFonts w:ascii="Arial" w:hAnsi="Arial" w:cs="Arial"/>
          <w:color w:val="000000"/>
        </w:rPr>
        <w:t>Dowód spełnienia wymagania –Karta techniczna;</w:t>
      </w:r>
    </w:p>
    <w:p w14:paraId="5A0E9F7C" w14:textId="77777777" w:rsidR="004B1E3A" w:rsidRPr="00D80E54" w:rsidRDefault="004B1E3A" w:rsidP="004B1E3A">
      <w:pPr>
        <w:autoSpaceDE w:val="0"/>
        <w:autoSpaceDN w:val="0"/>
        <w:adjustRightInd w:val="0"/>
        <w:spacing w:after="0"/>
        <w:jc w:val="both"/>
        <w:rPr>
          <w:rFonts w:ascii="Arial" w:hAnsi="Arial" w:cs="Arial"/>
          <w:color w:val="000000"/>
        </w:rPr>
      </w:pPr>
    </w:p>
    <w:p w14:paraId="6D8A4272" w14:textId="77777777" w:rsidR="00EF0320" w:rsidRPr="00D80E54" w:rsidRDefault="00AF2ADC" w:rsidP="00B51AAC">
      <w:pPr>
        <w:pStyle w:val="Akapitzlist"/>
        <w:numPr>
          <w:ilvl w:val="0"/>
          <w:numId w:val="35"/>
        </w:numPr>
        <w:autoSpaceDE w:val="0"/>
        <w:autoSpaceDN w:val="0"/>
        <w:adjustRightInd w:val="0"/>
        <w:spacing w:after="0"/>
        <w:jc w:val="both"/>
        <w:rPr>
          <w:rFonts w:ascii="Arial" w:hAnsi="Arial" w:cs="Arial"/>
          <w:color w:val="000000"/>
        </w:rPr>
      </w:pPr>
      <w:r w:rsidRPr="00D80E54">
        <w:rPr>
          <w:rFonts w:ascii="Arial" w:hAnsi="Arial" w:cs="Arial"/>
          <w:color w:val="000000"/>
        </w:rPr>
        <w:t>dostępność plików fotometrycznych (np. format .</w:t>
      </w:r>
      <w:proofErr w:type="spellStart"/>
      <w:r w:rsidRPr="00D80E54">
        <w:rPr>
          <w:rFonts w:ascii="Arial" w:hAnsi="Arial" w:cs="Arial"/>
          <w:color w:val="000000"/>
        </w:rPr>
        <w:t>ldt</w:t>
      </w:r>
      <w:proofErr w:type="spellEnd"/>
      <w:r w:rsidRPr="00D80E54">
        <w:rPr>
          <w:rFonts w:ascii="Arial" w:hAnsi="Arial" w:cs="Arial"/>
          <w:color w:val="000000"/>
        </w:rPr>
        <w:t xml:space="preserve">) oraz kart katalogowych. Pliki dla każdego typu oprawy zamieszczone na stronie internetowej producenta lub dystrybutora pozwalające wykonać sprawdzające obliczenia fotometryczne w ogólnodostępnych oświetleniowych programach komputerowych (np. </w:t>
      </w:r>
      <w:proofErr w:type="spellStart"/>
      <w:r w:rsidRPr="00D80E54">
        <w:rPr>
          <w:rFonts w:ascii="Arial" w:hAnsi="Arial" w:cs="Arial"/>
          <w:color w:val="000000"/>
        </w:rPr>
        <w:t>Dialux</w:t>
      </w:r>
      <w:proofErr w:type="spellEnd"/>
      <w:r w:rsidRPr="00D80E54">
        <w:rPr>
          <w:rFonts w:ascii="Arial" w:hAnsi="Arial" w:cs="Arial"/>
          <w:color w:val="000000"/>
        </w:rPr>
        <w:t xml:space="preserve">, </w:t>
      </w:r>
      <w:proofErr w:type="spellStart"/>
      <w:r w:rsidRPr="00D80E54">
        <w:rPr>
          <w:rFonts w:ascii="Arial" w:hAnsi="Arial" w:cs="Arial"/>
          <w:color w:val="000000"/>
        </w:rPr>
        <w:t>Relux</w:t>
      </w:r>
      <w:proofErr w:type="spellEnd"/>
      <w:r w:rsidRPr="00D80E54">
        <w:rPr>
          <w:rFonts w:ascii="Arial" w:hAnsi="Arial" w:cs="Arial"/>
          <w:color w:val="000000"/>
        </w:rPr>
        <w:t>).</w:t>
      </w:r>
    </w:p>
    <w:p w14:paraId="377FD371" w14:textId="77777777" w:rsidR="00B51AAC" w:rsidRPr="00D80E54" w:rsidRDefault="00B51AAC" w:rsidP="006625B0">
      <w:pPr>
        <w:autoSpaceDE w:val="0"/>
        <w:autoSpaceDN w:val="0"/>
        <w:adjustRightInd w:val="0"/>
        <w:spacing w:after="0"/>
        <w:jc w:val="both"/>
        <w:rPr>
          <w:rFonts w:ascii="Arial" w:hAnsi="Arial" w:cs="Arial"/>
          <w:color w:val="000000"/>
        </w:rPr>
      </w:pPr>
    </w:p>
    <w:p w14:paraId="6B213931" w14:textId="77777777" w:rsidR="007F5F44" w:rsidRPr="00D80E54" w:rsidRDefault="007F5F44" w:rsidP="006625B0">
      <w:pPr>
        <w:autoSpaceDE w:val="0"/>
        <w:autoSpaceDN w:val="0"/>
        <w:adjustRightInd w:val="0"/>
        <w:spacing w:after="0"/>
        <w:jc w:val="both"/>
        <w:rPr>
          <w:rFonts w:ascii="Arial" w:hAnsi="Arial" w:cs="Arial"/>
          <w:color w:val="000000"/>
        </w:rPr>
      </w:pPr>
    </w:p>
    <w:p w14:paraId="5423C358" w14:textId="77777777" w:rsidR="004E6E67" w:rsidRPr="00D80E54" w:rsidRDefault="004E6E67" w:rsidP="004E6E67">
      <w:pPr>
        <w:autoSpaceDE w:val="0"/>
        <w:autoSpaceDN w:val="0"/>
        <w:adjustRightInd w:val="0"/>
        <w:spacing w:after="0" w:line="360" w:lineRule="auto"/>
        <w:rPr>
          <w:rFonts w:ascii="Arial" w:hAnsi="Arial" w:cs="Arial"/>
          <w:color w:val="000000"/>
        </w:rPr>
      </w:pPr>
      <w:r w:rsidRPr="00D80E54">
        <w:rPr>
          <w:rFonts w:ascii="Arial" w:hAnsi="Arial" w:cs="Arial"/>
          <w:b/>
          <w:bCs/>
          <w:color w:val="000000"/>
        </w:rPr>
        <w:t xml:space="preserve">Regulacja strumienia </w:t>
      </w:r>
      <w:r w:rsidRPr="00D80E54">
        <w:rPr>
          <w:rFonts w:ascii="Arial" w:hAnsi="Arial" w:cs="Arial"/>
          <w:color w:val="000000"/>
        </w:rPr>
        <w:t>ś</w:t>
      </w:r>
      <w:r w:rsidRPr="00D80E54">
        <w:rPr>
          <w:rFonts w:ascii="Arial" w:hAnsi="Arial" w:cs="Arial"/>
          <w:b/>
          <w:bCs/>
          <w:color w:val="000000"/>
        </w:rPr>
        <w:t xml:space="preserve">wietlnego </w:t>
      </w:r>
      <w:r w:rsidR="00A86512" w:rsidRPr="00D80E54">
        <w:rPr>
          <w:rFonts w:ascii="Arial" w:hAnsi="Arial" w:cs="Arial"/>
          <w:b/>
          <w:bCs/>
          <w:color w:val="000000"/>
        </w:rPr>
        <w:t>i funkcjonalności systemu sterowania</w:t>
      </w:r>
    </w:p>
    <w:p w14:paraId="37C8589D" w14:textId="0EA5F76C" w:rsidR="00E9734D" w:rsidRPr="00D80E54" w:rsidRDefault="00B51AAC" w:rsidP="00931A7A">
      <w:pPr>
        <w:autoSpaceDE w:val="0"/>
        <w:autoSpaceDN w:val="0"/>
        <w:adjustRightInd w:val="0"/>
        <w:spacing w:after="0"/>
        <w:ind w:left="66" w:firstLine="642"/>
        <w:jc w:val="both"/>
        <w:rPr>
          <w:rFonts w:ascii="Arial" w:hAnsi="Arial" w:cs="Arial"/>
          <w:color w:val="000000"/>
        </w:rPr>
      </w:pPr>
      <w:r w:rsidRPr="00D80E54">
        <w:rPr>
          <w:rFonts w:ascii="Arial" w:hAnsi="Arial" w:cs="Arial"/>
          <w:color w:val="000000"/>
        </w:rPr>
        <w:t xml:space="preserve">Każda oprawa musi mieć możliwość redukcji strumienia świetlnego. Redukcja mocy musi umożliwić obniżenie wolumenu energii o co najmniej 30%, 50%, 70% mocy zainstalowanej. </w:t>
      </w:r>
    </w:p>
    <w:p w14:paraId="1749B72E" w14:textId="4A158CD3" w:rsidR="004E6E67" w:rsidRPr="00D80E54" w:rsidRDefault="00F86E58" w:rsidP="00F86E58">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br/>
      </w:r>
      <w:r w:rsidR="004E6E67" w:rsidRPr="00D80E54">
        <w:rPr>
          <w:rFonts w:ascii="Arial" w:hAnsi="Arial" w:cs="Arial"/>
          <w:b/>
          <w:bCs/>
          <w:color w:val="000000"/>
        </w:rPr>
        <w:t xml:space="preserve">Kompensacja mocy biernej. </w:t>
      </w:r>
    </w:p>
    <w:p w14:paraId="02051CDB" w14:textId="77777777" w:rsidR="00965A18" w:rsidRPr="00D80E54" w:rsidRDefault="00965A18" w:rsidP="00965A18">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Oprawy LED powinny być wyposażone w zasilacze niegenerujące przekroczenia dopuszczalnej wartości mocy biernej w całym zakresie pracy - również po redukcji strumienia świetlnego. Jednak dla zagwarantowania właściwego poziomu współczynnika mocy, Wykonawca zamontuje urządzenia kompensujące energię bierną pojemnościową w punktach zasilania (kompensacja grupowa), (o ile takowa będzie potrzebna).</w:t>
      </w:r>
    </w:p>
    <w:p w14:paraId="1930B96E" w14:textId="77777777" w:rsidR="00965A18" w:rsidRPr="00D80E54" w:rsidRDefault="00965A18" w:rsidP="00965A18">
      <w:pPr>
        <w:autoSpaceDE w:val="0"/>
        <w:autoSpaceDN w:val="0"/>
        <w:adjustRightInd w:val="0"/>
        <w:spacing w:after="0" w:line="360" w:lineRule="auto"/>
        <w:jc w:val="both"/>
        <w:rPr>
          <w:rFonts w:ascii="Arial" w:hAnsi="Arial" w:cs="Arial"/>
          <w:color w:val="000000"/>
        </w:rPr>
      </w:pPr>
      <w:r w:rsidRPr="00D80E54">
        <w:rPr>
          <w:rFonts w:ascii="Arial" w:hAnsi="Arial" w:cs="Arial"/>
          <w:b/>
          <w:bCs/>
          <w:color w:val="000000"/>
        </w:rPr>
        <w:t>Warunkiem odbioru robót jest wykonanie pomiarów i dostarczenie wyników w formie papierowej potwierdzaj</w:t>
      </w:r>
      <w:r w:rsidRPr="00D80E54">
        <w:rPr>
          <w:rFonts w:ascii="Arial" w:hAnsi="Arial" w:cs="Arial"/>
          <w:color w:val="000000"/>
        </w:rPr>
        <w:t>ą</w:t>
      </w:r>
      <w:r w:rsidRPr="00D80E54">
        <w:rPr>
          <w:rFonts w:ascii="Arial" w:hAnsi="Arial" w:cs="Arial"/>
          <w:b/>
          <w:bCs/>
          <w:color w:val="000000"/>
        </w:rPr>
        <w:t xml:space="preserve">cych, </w:t>
      </w:r>
      <w:r w:rsidRPr="00D80E54">
        <w:rPr>
          <w:rFonts w:ascii="Arial" w:hAnsi="Arial" w:cs="Arial"/>
          <w:color w:val="000000"/>
        </w:rPr>
        <w:t>ż</w:t>
      </w:r>
      <w:r w:rsidRPr="00D80E54">
        <w:rPr>
          <w:rFonts w:ascii="Arial" w:hAnsi="Arial" w:cs="Arial"/>
          <w:b/>
          <w:bCs/>
          <w:color w:val="000000"/>
        </w:rPr>
        <w:t>e energia bierna pojemno</w:t>
      </w:r>
      <w:r w:rsidRPr="00D80E54">
        <w:rPr>
          <w:rFonts w:ascii="Arial" w:hAnsi="Arial" w:cs="Arial"/>
          <w:color w:val="000000"/>
        </w:rPr>
        <w:t>ś</w:t>
      </w:r>
      <w:r w:rsidRPr="00D80E54">
        <w:rPr>
          <w:rFonts w:ascii="Arial" w:hAnsi="Arial" w:cs="Arial"/>
          <w:b/>
          <w:bCs/>
          <w:color w:val="000000"/>
        </w:rPr>
        <w:t>ciowa została skompensowana, a energia bierna indukcyjna nie przekracza dopuszczalnych warto</w:t>
      </w:r>
      <w:r w:rsidRPr="00D80E54">
        <w:rPr>
          <w:rFonts w:ascii="Arial" w:hAnsi="Arial" w:cs="Arial"/>
          <w:color w:val="000000"/>
        </w:rPr>
        <w:t>ś</w:t>
      </w:r>
      <w:r w:rsidRPr="00D80E54">
        <w:rPr>
          <w:rFonts w:ascii="Arial" w:hAnsi="Arial" w:cs="Arial"/>
          <w:b/>
          <w:bCs/>
          <w:color w:val="000000"/>
        </w:rPr>
        <w:t>ci.</w:t>
      </w:r>
    </w:p>
    <w:p w14:paraId="7D466975" w14:textId="77777777" w:rsidR="00965A18" w:rsidRPr="00D80E54" w:rsidRDefault="00965A18" w:rsidP="00965A18">
      <w:pPr>
        <w:autoSpaceDE w:val="0"/>
        <w:autoSpaceDN w:val="0"/>
        <w:adjustRightInd w:val="0"/>
        <w:spacing w:after="0" w:line="360" w:lineRule="auto"/>
        <w:ind w:left="66" w:firstLine="642"/>
        <w:jc w:val="both"/>
        <w:rPr>
          <w:rFonts w:ascii="Arial" w:hAnsi="Arial" w:cs="Arial"/>
          <w:color w:val="000000"/>
        </w:rPr>
      </w:pPr>
      <w:r w:rsidRPr="00D80E54">
        <w:rPr>
          <w:rFonts w:ascii="Arial" w:hAnsi="Arial" w:cs="Arial"/>
          <w:color w:val="000000"/>
        </w:rPr>
        <w:t>Pomiary należy wykonać w czasie ponad 15 minut w sytuacji, gdy oprawy świecą mocą maksymalną, czyli 100%.</w:t>
      </w:r>
    </w:p>
    <w:p w14:paraId="11489CB3" w14:textId="4CD6B60C" w:rsidR="004E6E67" w:rsidRPr="00D80E54" w:rsidRDefault="004E6E67" w:rsidP="004E6E67">
      <w:pPr>
        <w:autoSpaceDE w:val="0"/>
        <w:autoSpaceDN w:val="0"/>
        <w:adjustRightInd w:val="0"/>
        <w:spacing w:after="0" w:line="360" w:lineRule="auto"/>
        <w:jc w:val="both"/>
        <w:rPr>
          <w:rFonts w:ascii="Arial" w:hAnsi="Arial" w:cs="Arial"/>
          <w:color w:val="000000"/>
        </w:rPr>
      </w:pPr>
      <w:r w:rsidRPr="00D80E54">
        <w:rPr>
          <w:rFonts w:ascii="Arial" w:hAnsi="Arial" w:cs="Arial"/>
          <w:b/>
          <w:bCs/>
          <w:color w:val="000000"/>
        </w:rPr>
        <w:t>Ochrona przeciwprzepi</w:t>
      </w:r>
      <w:r w:rsidRPr="00D80E54">
        <w:rPr>
          <w:rFonts w:ascii="Arial" w:hAnsi="Arial" w:cs="Arial"/>
          <w:color w:val="000000"/>
        </w:rPr>
        <w:t>ę</w:t>
      </w:r>
      <w:r w:rsidRPr="00D80E54">
        <w:rPr>
          <w:rFonts w:ascii="Arial" w:hAnsi="Arial" w:cs="Arial"/>
          <w:b/>
          <w:bCs/>
          <w:color w:val="000000"/>
        </w:rPr>
        <w:t xml:space="preserve">ciowa </w:t>
      </w:r>
    </w:p>
    <w:p w14:paraId="7468B518" w14:textId="77777777" w:rsidR="00C73DD8" w:rsidRPr="00D80E54" w:rsidRDefault="004E6E67" w:rsidP="00C73DD8">
      <w:pPr>
        <w:autoSpaceDE w:val="0"/>
        <w:autoSpaceDN w:val="0"/>
        <w:adjustRightInd w:val="0"/>
        <w:spacing w:after="0" w:line="360" w:lineRule="auto"/>
        <w:ind w:left="66" w:firstLine="642"/>
        <w:rPr>
          <w:rFonts w:ascii="Arial" w:hAnsi="Arial" w:cs="Arial"/>
          <w:color w:val="000000"/>
        </w:rPr>
      </w:pPr>
      <w:r w:rsidRPr="00D80E54">
        <w:rPr>
          <w:rFonts w:ascii="Arial" w:hAnsi="Arial" w:cs="Arial"/>
          <w:color w:val="000000"/>
        </w:rPr>
        <w:t>Na linii napowietrznej zachować</w:t>
      </w:r>
      <w:r w:rsidR="007B3512" w:rsidRPr="00D80E54">
        <w:rPr>
          <w:rFonts w:ascii="Arial" w:hAnsi="Arial" w:cs="Arial"/>
          <w:color w:val="000000"/>
        </w:rPr>
        <w:t xml:space="preserve"> </w:t>
      </w:r>
      <w:r w:rsidRPr="00D80E54">
        <w:rPr>
          <w:rFonts w:ascii="Arial" w:hAnsi="Arial" w:cs="Arial"/>
          <w:color w:val="000000"/>
        </w:rPr>
        <w:t xml:space="preserve">ochronę przeciwprzepięciową. </w:t>
      </w:r>
      <w:r w:rsidR="00563CE0" w:rsidRPr="00D80E54">
        <w:rPr>
          <w:rFonts w:ascii="Arial" w:hAnsi="Arial" w:cs="Arial"/>
          <w:color w:val="000000"/>
        </w:rPr>
        <w:br/>
      </w:r>
    </w:p>
    <w:p w14:paraId="29B047C9" w14:textId="7E7A4382" w:rsidR="004E6E67" w:rsidRPr="00D80E54" w:rsidRDefault="00C73DD8" w:rsidP="00C73DD8">
      <w:pPr>
        <w:autoSpaceDE w:val="0"/>
        <w:autoSpaceDN w:val="0"/>
        <w:adjustRightInd w:val="0"/>
        <w:spacing w:after="0" w:line="360" w:lineRule="auto"/>
        <w:jc w:val="both"/>
        <w:rPr>
          <w:rFonts w:ascii="Arial" w:hAnsi="Arial" w:cs="Arial"/>
          <w:b/>
          <w:bCs/>
          <w:color w:val="000000"/>
        </w:rPr>
      </w:pPr>
      <w:r w:rsidRPr="00D80E54">
        <w:rPr>
          <w:rFonts w:ascii="Arial" w:hAnsi="Arial" w:cs="Arial"/>
          <w:b/>
          <w:bCs/>
          <w:color w:val="000000"/>
        </w:rPr>
        <w:t>W przypadku konieczności wymiany wysięgników z uwagi na ich wyeksploatowanie należy kierować się następującymi parametrami:</w:t>
      </w:r>
    </w:p>
    <w:p w14:paraId="6ABEABCE" w14:textId="77777777" w:rsidR="008E604D" w:rsidRPr="00D80E54" w:rsidRDefault="008E604D" w:rsidP="008E604D">
      <w:pPr>
        <w:autoSpaceDE w:val="0"/>
        <w:autoSpaceDN w:val="0"/>
        <w:adjustRightInd w:val="0"/>
        <w:spacing w:after="0" w:line="360" w:lineRule="auto"/>
        <w:jc w:val="both"/>
        <w:rPr>
          <w:rFonts w:ascii="Arial" w:hAnsi="Arial" w:cs="Arial"/>
          <w:color w:val="000000"/>
        </w:rPr>
      </w:pPr>
      <w:r w:rsidRPr="00D80E54">
        <w:rPr>
          <w:rFonts w:ascii="Arial" w:hAnsi="Arial" w:cs="Arial"/>
          <w:b/>
          <w:bCs/>
          <w:color w:val="000000"/>
        </w:rPr>
        <w:t>Wysięgniki rurowe na słupach energetycznych typu ŻN i E.</w:t>
      </w:r>
    </w:p>
    <w:p w14:paraId="2FD1EA1C" w14:textId="77777777" w:rsidR="008E604D" w:rsidRPr="00D80E54" w:rsidRDefault="008E604D" w:rsidP="008E604D">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 xml:space="preserve">Wysięgniki powinny być wykonane zgodnie z dokumentacją projektową </w:t>
      </w:r>
      <w:r w:rsidR="00563CE0" w:rsidRPr="00D80E54">
        <w:rPr>
          <w:rFonts w:ascii="Arial" w:hAnsi="Arial" w:cs="Arial"/>
          <w:color w:val="000000"/>
        </w:rPr>
        <w:br/>
      </w:r>
      <w:r w:rsidRPr="00D80E54">
        <w:rPr>
          <w:rFonts w:ascii="Arial" w:hAnsi="Arial" w:cs="Arial"/>
          <w:color w:val="000000"/>
        </w:rPr>
        <w:t xml:space="preserve">lub ST. Jeżeli dokumentacja projektowa nie przewiduje inaczej, to należy wysięgniki </w:t>
      </w:r>
      <w:r w:rsidRPr="00D80E54">
        <w:rPr>
          <w:rFonts w:ascii="Arial" w:hAnsi="Arial" w:cs="Arial"/>
          <w:color w:val="000000"/>
        </w:rPr>
        <w:lastRenderedPageBreak/>
        <w:t xml:space="preserve">wykonywać z rur ocynkowanych i średnicy zewnętrznej nie mniejszej niż 50mm. Grubość ścianki rury nie powinna być mniejsza niż 3,5mm. Wymiary wysięgników zgodnie </w:t>
      </w:r>
      <w:r w:rsidR="00563CE0" w:rsidRPr="00D80E54">
        <w:rPr>
          <w:rFonts w:ascii="Arial" w:hAnsi="Arial" w:cs="Arial"/>
          <w:color w:val="000000"/>
        </w:rPr>
        <w:br/>
      </w:r>
      <w:r w:rsidRPr="00D80E54">
        <w:rPr>
          <w:rFonts w:ascii="Arial" w:hAnsi="Arial" w:cs="Arial"/>
          <w:color w:val="000000"/>
        </w:rPr>
        <w:t>z dokumentacją projektową</w:t>
      </w:r>
      <w:r w:rsidR="00D8613F" w:rsidRPr="00D80E54">
        <w:rPr>
          <w:rFonts w:ascii="Arial" w:hAnsi="Arial" w:cs="Arial"/>
          <w:color w:val="000000"/>
        </w:rPr>
        <w:t xml:space="preserve"> dobrane do typu pracy oraz kategorii drogi.</w:t>
      </w:r>
    </w:p>
    <w:p w14:paraId="230EF9B5" w14:textId="77777777" w:rsidR="008E604D" w:rsidRPr="00D80E54" w:rsidRDefault="008E604D" w:rsidP="008E604D">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Parametry techniczne i użytkowe:</w:t>
      </w:r>
    </w:p>
    <w:p w14:paraId="108E5DD0" w14:textId="77777777" w:rsidR="008E604D" w:rsidRPr="00D80E54" w:rsidRDefault="008E604D" w:rsidP="005E7FF0">
      <w:pPr>
        <w:pStyle w:val="Akapitzlist"/>
        <w:numPr>
          <w:ilvl w:val="0"/>
          <w:numId w:val="8"/>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nowe wysięgniki montowane na słupach E i ŻN należy wykonać z ocynkowanej metodą ogniową rury o średnicy zewnętrzne</w:t>
      </w:r>
      <w:r w:rsidR="00D8613F" w:rsidRPr="00D80E54">
        <w:rPr>
          <w:rFonts w:ascii="Arial" w:hAnsi="Arial" w:cs="Arial"/>
          <w:color w:val="000000"/>
        </w:rPr>
        <w:t>j nie mniejszej niż 50mm giętej</w:t>
      </w:r>
      <w:r w:rsidRPr="00D80E54">
        <w:rPr>
          <w:rFonts w:ascii="Arial" w:hAnsi="Arial" w:cs="Arial"/>
          <w:color w:val="000000"/>
        </w:rPr>
        <w:t>, długość wysięgu</w:t>
      </w:r>
      <w:r w:rsidR="00D8613F" w:rsidRPr="00D80E54">
        <w:rPr>
          <w:rFonts w:ascii="Arial" w:hAnsi="Arial" w:cs="Arial"/>
          <w:color w:val="000000"/>
        </w:rPr>
        <w:t xml:space="preserve"> wynikającym z obliczeń </w:t>
      </w:r>
      <w:r w:rsidRPr="00D80E54">
        <w:rPr>
          <w:rFonts w:ascii="Arial" w:hAnsi="Arial" w:cs="Arial"/>
          <w:color w:val="000000"/>
        </w:rPr>
        <w:t xml:space="preserve">lub jak w projekcie o kącie rozwarcia zgodnie </w:t>
      </w:r>
      <w:r w:rsidRPr="00D80E54">
        <w:rPr>
          <w:rFonts w:ascii="Arial" w:hAnsi="Arial" w:cs="Arial"/>
          <w:color w:val="000000"/>
        </w:rPr>
        <w:br/>
        <w:t>z obliczeniami fotometrycznymi;</w:t>
      </w:r>
    </w:p>
    <w:p w14:paraId="40B1ABDC" w14:textId="77777777" w:rsidR="008E604D" w:rsidRPr="00D80E54" w:rsidRDefault="008E604D" w:rsidP="005E7FF0">
      <w:pPr>
        <w:pStyle w:val="Default"/>
        <w:numPr>
          <w:ilvl w:val="0"/>
          <w:numId w:val="8"/>
        </w:numPr>
        <w:spacing w:line="360" w:lineRule="auto"/>
        <w:ind w:left="426"/>
        <w:jc w:val="both"/>
        <w:rPr>
          <w:rFonts w:ascii="Arial" w:hAnsi="Arial" w:cs="Arial"/>
          <w:sz w:val="22"/>
          <w:szCs w:val="22"/>
        </w:rPr>
      </w:pPr>
      <w:r w:rsidRPr="00D80E54">
        <w:rPr>
          <w:rFonts w:ascii="Arial" w:hAnsi="Arial" w:cs="Arial"/>
          <w:sz w:val="22"/>
          <w:szCs w:val="22"/>
        </w:rPr>
        <w:t xml:space="preserve">do montażu wysięgników należy stosować ocynkowane uchwyty wysięgnika </w:t>
      </w:r>
      <w:r w:rsidRPr="00D80E54">
        <w:rPr>
          <w:rFonts w:ascii="Arial" w:hAnsi="Arial" w:cs="Arial"/>
          <w:sz w:val="22"/>
          <w:szCs w:val="22"/>
        </w:rPr>
        <w:br/>
        <w:t>o długościach dostosowanych do szerokości słupa;</w:t>
      </w:r>
    </w:p>
    <w:p w14:paraId="7B1AF2B5" w14:textId="77777777" w:rsidR="008E604D" w:rsidRPr="00D80E54" w:rsidRDefault="008E604D" w:rsidP="005E7FF0">
      <w:pPr>
        <w:pStyle w:val="Akapitzlist"/>
        <w:numPr>
          <w:ilvl w:val="0"/>
          <w:numId w:val="8"/>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wysięgniki należy montować w taki sposób, aby oprawa oświetleniowa</w:t>
      </w:r>
      <w:r w:rsidR="00E926E2" w:rsidRPr="00D80E54">
        <w:rPr>
          <w:rFonts w:ascii="Arial" w:hAnsi="Arial" w:cs="Arial"/>
          <w:color w:val="000000"/>
        </w:rPr>
        <w:t xml:space="preserve"> była</w:t>
      </w:r>
      <w:r w:rsidRPr="00D80E54">
        <w:rPr>
          <w:rFonts w:ascii="Arial" w:hAnsi="Arial" w:cs="Arial"/>
          <w:color w:val="000000"/>
        </w:rPr>
        <w:t xml:space="preserve"> zamontowana w normatywnej odległości od przewodów energetycznych</w:t>
      </w:r>
      <w:r w:rsidR="00D8613F" w:rsidRPr="00D80E54">
        <w:rPr>
          <w:rFonts w:ascii="Arial" w:hAnsi="Arial" w:cs="Arial"/>
          <w:color w:val="000000"/>
        </w:rPr>
        <w:t xml:space="preserve"> czynnych</w:t>
      </w:r>
      <w:r w:rsidRPr="00D80E54">
        <w:rPr>
          <w:rFonts w:ascii="Arial" w:hAnsi="Arial" w:cs="Arial"/>
          <w:color w:val="000000"/>
        </w:rPr>
        <w:t>;</w:t>
      </w:r>
    </w:p>
    <w:p w14:paraId="53DDF726" w14:textId="77777777" w:rsidR="008E604D" w:rsidRPr="00D80E54" w:rsidRDefault="008E604D" w:rsidP="005E7FF0">
      <w:pPr>
        <w:pStyle w:val="Akapitzlist"/>
        <w:numPr>
          <w:ilvl w:val="0"/>
          <w:numId w:val="8"/>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dopuszcza się montaż opraw pod linią</w:t>
      </w:r>
      <w:r w:rsidR="007B3512" w:rsidRPr="00D80E54">
        <w:rPr>
          <w:rFonts w:ascii="Arial" w:hAnsi="Arial" w:cs="Arial"/>
          <w:color w:val="000000"/>
        </w:rPr>
        <w:t xml:space="preserve"> </w:t>
      </w:r>
      <w:r w:rsidRPr="00D80E54">
        <w:rPr>
          <w:rFonts w:ascii="Arial" w:hAnsi="Arial" w:cs="Arial"/>
          <w:color w:val="000000"/>
        </w:rPr>
        <w:t>energetyczną w przypadkach gdzie ze względów technicznych występują utrudnienia w montażu wysięgnika lub późniejszej konserwacji oprawy;</w:t>
      </w:r>
    </w:p>
    <w:p w14:paraId="055F4E24" w14:textId="77777777" w:rsidR="0045386F" w:rsidRPr="00D80E54" w:rsidRDefault="0045386F" w:rsidP="0045386F">
      <w:pPr>
        <w:autoSpaceDE w:val="0"/>
        <w:autoSpaceDN w:val="0"/>
        <w:adjustRightInd w:val="0"/>
        <w:spacing w:after="0" w:line="360" w:lineRule="auto"/>
        <w:jc w:val="both"/>
        <w:rPr>
          <w:rFonts w:ascii="Arial" w:hAnsi="Arial" w:cs="Arial"/>
          <w:color w:val="000000"/>
        </w:rPr>
      </w:pPr>
    </w:p>
    <w:p w14:paraId="72D9C072" w14:textId="77777777" w:rsidR="00D113A1" w:rsidRPr="00D80E54" w:rsidRDefault="00D113A1" w:rsidP="0045386F">
      <w:pPr>
        <w:autoSpaceDE w:val="0"/>
        <w:autoSpaceDN w:val="0"/>
        <w:adjustRightInd w:val="0"/>
        <w:spacing w:after="0" w:line="360" w:lineRule="auto"/>
        <w:jc w:val="both"/>
        <w:rPr>
          <w:rFonts w:ascii="Arial" w:hAnsi="Arial" w:cs="Arial"/>
          <w:color w:val="000000"/>
        </w:rPr>
      </w:pPr>
    </w:p>
    <w:p w14:paraId="34456CAF" w14:textId="77777777" w:rsidR="008E604D" w:rsidRPr="00D80E54" w:rsidRDefault="008E604D" w:rsidP="0045386F">
      <w:pPr>
        <w:autoSpaceDE w:val="0"/>
        <w:autoSpaceDN w:val="0"/>
        <w:adjustRightInd w:val="0"/>
        <w:spacing w:after="0" w:line="360" w:lineRule="auto"/>
        <w:jc w:val="both"/>
        <w:rPr>
          <w:rFonts w:ascii="Arial" w:hAnsi="Arial" w:cs="Arial"/>
          <w:color w:val="000000"/>
        </w:rPr>
      </w:pPr>
      <w:r w:rsidRPr="00D80E54">
        <w:rPr>
          <w:rFonts w:ascii="Arial" w:hAnsi="Arial" w:cs="Arial"/>
          <w:b/>
          <w:bCs/>
          <w:color w:val="000000"/>
        </w:rPr>
        <w:t>Gniazda bezpiecznikowe kompletne</w:t>
      </w:r>
    </w:p>
    <w:p w14:paraId="6667327D" w14:textId="77777777" w:rsidR="008E604D" w:rsidRPr="00D80E54" w:rsidRDefault="0045386F" w:rsidP="0045386F">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G</w:t>
      </w:r>
      <w:r w:rsidR="008E604D" w:rsidRPr="00D80E54">
        <w:rPr>
          <w:rFonts w:ascii="Arial" w:hAnsi="Arial" w:cs="Arial"/>
          <w:color w:val="000000"/>
        </w:rPr>
        <w:t>niazda bezpiecznikowe wyposażone w zabezpieczenie topikowe instalacyjne szybkie 4A służące do zabezpieczenia opraw oświetleniowych mocowanych do zacisku prądowego izolowanego linii izolowanej i zaciski prądowe dla linii nieizolowanej</w:t>
      </w:r>
      <w:r w:rsidRPr="00D80E54">
        <w:rPr>
          <w:rFonts w:ascii="Arial" w:hAnsi="Arial" w:cs="Arial"/>
          <w:color w:val="000000"/>
        </w:rPr>
        <w:t>.</w:t>
      </w:r>
    </w:p>
    <w:p w14:paraId="0ED9ABDB" w14:textId="77777777" w:rsidR="00E9734D" w:rsidRPr="00D80E54" w:rsidRDefault="00E9734D" w:rsidP="0045386F">
      <w:pPr>
        <w:autoSpaceDE w:val="0"/>
        <w:autoSpaceDN w:val="0"/>
        <w:adjustRightInd w:val="0"/>
        <w:spacing w:after="0" w:line="360" w:lineRule="auto"/>
        <w:jc w:val="both"/>
        <w:rPr>
          <w:rFonts w:ascii="Arial" w:hAnsi="Arial" w:cs="Arial"/>
          <w:b/>
          <w:bCs/>
          <w:color w:val="000000"/>
        </w:rPr>
      </w:pPr>
    </w:p>
    <w:p w14:paraId="0E7D7F4F" w14:textId="1F3D5459" w:rsidR="008E604D" w:rsidRPr="00D80E54" w:rsidRDefault="008E604D" w:rsidP="0045386F">
      <w:pPr>
        <w:autoSpaceDE w:val="0"/>
        <w:autoSpaceDN w:val="0"/>
        <w:adjustRightInd w:val="0"/>
        <w:spacing w:after="0" w:line="360" w:lineRule="auto"/>
        <w:jc w:val="both"/>
        <w:rPr>
          <w:rFonts w:ascii="Arial" w:hAnsi="Arial" w:cs="Arial"/>
          <w:color w:val="000000"/>
        </w:rPr>
      </w:pPr>
      <w:r w:rsidRPr="00D80E54">
        <w:rPr>
          <w:rFonts w:ascii="Arial" w:hAnsi="Arial" w:cs="Arial"/>
          <w:b/>
          <w:bCs/>
          <w:color w:val="000000"/>
        </w:rPr>
        <w:t xml:space="preserve">Punkty </w:t>
      </w:r>
      <w:r w:rsidRPr="00D80E54">
        <w:rPr>
          <w:rFonts w:ascii="Arial" w:hAnsi="Arial" w:cs="Arial"/>
          <w:color w:val="000000"/>
        </w:rPr>
        <w:t>ś</w:t>
      </w:r>
      <w:r w:rsidR="0045386F" w:rsidRPr="00D80E54">
        <w:rPr>
          <w:rFonts w:ascii="Arial" w:hAnsi="Arial" w:cs="Arial"/>
          <w:b/>
          <w:bCs/>
          <w:color w:val="000000"/>
        </w:rPr>
        <w:t>wietlne</w:t>
      </w:r>
    </w:p>
    <w:p w14:paraId="7F89AA66" w14:textId="77777777" w:rsidR="008E604D" w:rsidRPr="00D80E54" w:rsidRDefault="008E604D" w:rsidP="0045386F">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Wymieniane oprawy oświetleniowe należy zasilić od złącza bezpiecznikowego przewodem YDY2x2,5mm2 dla linii kablowych i 2x2,5mm2 dla linii napowietrznych</w:t>
      </w:r>
      <w:r w:rsidR="00D8613F" w:rsidRPr="00D80E54">
        <w:rPr>
          <w:rFonts w:ascii="Arial" w:hAnsi="Arial" w:cs="Arial"/>
          <w:color w:val="000000"/>
        </w:rPr>
        <w:t xml:space="preserve"> </w:t>
      </w:r>
      <w:r w:rsidR="00563CE0" w:rsidRPr="00D80E54">
        <w:rPr>
          <w:rFonts w:ascii="Arial" w:hAnsi="Arial" w:cs="Arial"/>
          <w:color w:val="000000"/>
        </w:rPr>
        <w:br/>
      </w:r>
      <w:r w:rsidR="00D8613F" w:rsidRPr="00D80E54">
        <w:rPr>
          <w:rFonts w:ascii="Arial" w:hAnsi="Arial" w:cs="Arial"/>
          <w:color w:val="000000"/>
        </w:rPr>
        <w:t>lub YKY 2x2,5 mm.</w:t>
      </w:r>
    </w:p>
    <w:p w14:paraId="5F5B0DCE" w14:textId="77777777" w:rsidR="008E604D" w:rsidRPr="00D80E54" w:rsidRDefault="008E604D" w:rsidP="0045386F">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Dla linii napowietrznej nieizolowanej zabezpieczyć złączem przystosowanym do montażu na linii napowietrznej nie izolowanej z wkładką topikową cylindryczną </w:t>
      </w:r>
      <w:proofErr w:type="spellStart"/>
      <w:r w:rsidRPr="00D80E54">
        <w:rPr>
          <w:rFonts w:ascii="Arial" w:hAnsi="Arial" w:cs="Arial"/>
          <w:color w:val="000000"/>
        </w:rPr>
        <w:t>gG</w:t>
      </w:r>
      <w:proofErr w:type="spellEnd"/>
      <w:r w:rsidRPr="00D80E54">
        <w:rPr>
          <w:rFonts w:ascii="Arial" w:hAnsi="Arial" w:cs="Arial"/>
          <w:color w:val="000000"/>
        </w:rPr>
        <w:t>/</w:t>
      </w:r>
      <w:proofErr w:type="spellStart"/>
      <w:r w:rsidRPr="00D80E54">
        <w:rPr>
          <w:rFonts w:ascii="Arial" w:hAnsi="Arial" w:cs="Arial"/>
          <w:color w:val="000000"/>
        </w:rPr>
        <w:t>gL</w:t>
      </w:r>
      <w:proofErr w:type="spellEnd"/>
      <w:r w:rsidRPr="00D80E54">
        <w:rPr>
          <w:rFonts w:ascii="Arial" w:hAnsi="Arial" w:cs="Arial"/>
          <w:color w:val="000000"/>
        </w:rPr>
        <w:t xml:space="preserve"> o wymiarach 10/38mm lub równoważną.</w:t>
      </w:r>
      <w:r w:rsidR="007B3512" w:rsidRPr="00D80E54">
        <w:rPr>
          <w:rFonts w:ascii="Arial" w:hAnsi="Arial" w:cs="Arial"/>
          <w:color w:val="000000"/>
        </w:rPr>
        <w:t xml:space="preserve"> </w:t>
      </w:r>
      <w:r w:rsidRPr="00D80E54">
        <w:rPr>
          <w:rFonts w:ascii="Arial" w:hAnsi="Arial" w:cs="Arial"/>
          <w:color w:val="000000"/>
        </w:rPr>
        <w:t xml:space="preserve">Dla linii napowietrznej izolowanej </w:t>
      </w:r>
      <w:proofErr w:type="spellStart"/>
      <w:r w:rsidRPr="00D80E54">
        <w:rPr>
          <w:rFonts w:ascii="Arial" w:hAnsi="Arial" w:cs="Arial"/>
          <w:color w:val="000000"/>
        </w:rPr>
        <w:t>AsXSn</w:t>
      </w:r>
      <w:proofErr w:type="spellEnd"/>
      <w:r w:rsidRPr="00D80E54">
        <w:rPr>
          <w:rFonts w:ascii="Arial" w:hAnsi="Arial" w:cs="Arial"/>
          <w:color w:val="000000"/>
        </w:rPr>
        <w:t xml:space="preserve"> zabezpieczyć złączem przystosowanym do montażu na linii napowietrznej izolowanej z wkładką topikową cylindryczną </w:t>
      </w:r>
      <w:proofErr w:type="spellStart"/>
      <w:r w:rsidRPr="00D80E54">
        <w:rPr>
          <w:rFonts w:ascii="Arial" w:hAnsi="Arial" w:cs="Arial"/>
          <w:color w:val="000000"/>
        </w:rPr>
        <w:t>gG</w:t>
      </w:r>
      <w:proofErr w:type="spellEnd"/>
      <w:r w:rsidRPr="00D80E54">
        <w:rPr>
          <w:rFonts w:ascii="Arial" w:hAnsi="Arial" w:cs="Arial"/>
          <w:color w:val="000000"/>
        </w:rPr>
        <w:t>/</w:t>
      </w:r>
      <w:proofErr w:type="spellStart"/>
      <w:r w:rsidRPr="00D80E54">
        <w:rPr>
          <w:rFonts w:ascii="Arial" w:hAnsi="Arial" w:cs="Arial"/>
          <w:color w:val="000000"/>
        </w:rPr>
        <w:t>gL</w:t>
      </w:r>
      <w:proofErr w:type="spellEnd"/>
      <w:r w:rsidRPr="00D80E54">
        <w:rPr>
          <w:rFonts w:ascii="Arial" w:hAnsi="Arial" w:cs="Arial"/>
          <w:color w:val="000000"/>
        </w:rPr>
        <w:t xml:space="preserve"> o wymiarach 10/38mm lub równoważną.</w:t>
      </w:r>
      <w:r w:rsidR="007B3512" w:rsidRPr="00D80E54">
        <w:rPr>
          <w:rFonts w:ascii="Arial" w:hAnsi="Arial" w:cs="Arial"/>
          <w:color w:val="000000"/>
        </w:rPr>
        <w:t xml:space="preserve"> </w:t>
      </w:r>
      <w:r w:rsidRPr="00D80E54">
        <w:rPr>
          <w:rFonts w:ascii="Arial" w:hAnsi="Arial" w:cs="Arial"/>
          <w:color w:val="000000"/>
        </w:rPr>
        <w:t>Dla linii kablowej złączem przystosowanym do montażu we wnękach słupowych z wkładką</w:t>
      </w:r>
      <w:r w:rsidR="007B3512" w:rsidRPr="00D80E54">
        <w:rPr>
          <w:rFonts w:ascii="Arial" w:hAnsi="Arial" w:cs="Arial"/>
          <w:color w:val="000000"/>
        </w:rPr>
        <w:t xml:space="preserve"> </w:t>
      </w:r>
      <w:r w:rsidRPr="00D80E54">
        <w:rPr>
          <w:rFonts w:ascii="Arial" w:hAnsi="Arial" w:cs="Arial"/>
          <w:color w:val="000000"/>
        </w:rPr>
        <w:t xml:space="preserve">topikową cylindryczną </w:t>
      </w:r>
      <w:proofErr w:type="spellStart"/>
      <w:r w:rsidRPr="00D80E54">
        <w:rPr>
          <w:rFonts w:ascii="Arial" w:hAnsi="Arial" w:cs="Arial"/>
          <w:color w:val="000000"/>
        </w:rPr>
        <w:t>gG</w:t>
      </w:r>
      <w:proofErr w:type="spellEnd"/>
      <w:r w:rsidRPr="00D80E54">
        <w:rPr>
          <w:rFonts w:ascii="Arial" w:hAnsi="Arial" w:cs="Arial"/>
          <w:color w:val="000000"/>
        </w:rPr>
        <w:t>/</w:t>
      </w:r>
      <w:proofErr w:type="spellStart"/>
      <w:r w:rsidRPr="00D80E54">
        <w:rPr>
          <w:rFonts w:ascii="Arial" w:hAnsi="Arial" w:cs="Arial"/>
          <w:color w:val="000000"/>
        </w:rPr>
        <w:t>gL</w:t>
      </w:r>
      <w:proofErr w:type="spellEnd"/>
      <w:r w:rsidRPr="00D80E54">
        <w:rPr>
          <w:rFonts w:ascii="Arial" w:hAnsi="Arial" w:cs="Arial"/>
          <w:color w:val="000000"/>
        </w:rPr>
        <w:t xml:space="preserve"> o wymiarach 10/38mm lub równoważną.</w:t>
      </w:r>
    </w:p>
    <w:p w14:paraId="432D7054" w14:textId="77777777" w:rsidR="002F581F" w:rsidRPr="00D80E54" w:rsidRDefault="008E604D" w:rsidP="0045386F">
      <w:pPr>
        <w:spacing w:line="360" w:lineRule="auto"/>
        <w:jc w:val="both"/>
        <w:rPr>
          <w:rFonts w:ascii="Arial" w:hAnsi="Arial" w:cs="Arial"/>
          <w:color w:val="000000"/>
        </w:rPr>
      </w:pPr>
      <w:r w:rsidRPr="00D80E54">
        <w:rPr>
          <w:rFonts w:ascii="Arial" w:hAnsi="Arial" w:cs="Arial"/>
          <w:color w:val="000000"/>
        </w:rPr>
        <w:t xml:space="preserve">Do oprawy należy podłączyć układ komunikacji przeznaczony do współpracy </w:t>
      </w:r>
      <w:r w:rsidR="007B3512" w:rsidRPr="00D80E54">
        <w:rPr>
          <w:rFonts w:ascii="Arial" w:hAnsi="Arial" w:cs="Arial"/>
          <w:color w:val="000000"/>
        </w:rPr>
        <w:br/>
      </w:r>
      <w:r w:rsidRPr="00D80E54">
        <w:rPr>
          <w:rFonts w:ascii="Arial" w:hAnsi="Arial" w:cs="Arial"/>
          <w:color w:val="000000"/>
        </w:rPr>
        <w:t>ze</w:t>
      </w:r>
      <w:r w:rsidR="007B3512" w:rsidRPr="00D80E54">
        <w:rPr>
          <w:rFonts w:ascii="Arial" w:hAnsi="Arial" w:cs="Arial"/>
          <w:color w:val="000000"/>
        </w:rPr>
        <w:t xml:space="preserve"> </w:t>
      </w:r>
      <w:r w:rsidR="0045386F" w:rsidRPr="00D80E54">
        <w:rPr>
          <w:rFonts w:ascii="Arial" w:hAnsi="Arial" w:cs="Arial"/>
          <w:color w:val="000000"/>
        </w:rPr>
        <w:t>sterownikami w szafach sterowniczych</w:t>
      </w:r>
      <w:r w:rsidR="00D8613F" w:rsidRPr="00D80E54">
        <w:rPr>
          <w:rFonts w:ascii="Arial" w:hAnsi="Arial" w:cs="Arial"/>
          <w:color w:val="000000"/>
        </w:rPr>
        <w:t xml:space="preserve"> o ile taki będzie wykorzystany</w:t>
      </w:r>
      <w:r w:rsidR="0045386F" w:rsidRPr="00D80E54">
        <w:rPr>
          <w:rFonts w:ascii="Arial" w:hAnsi="Arial" w:cs="Arial"/>
          <w:color w:val="000000"/>
        </w:rPr>
        <w:t>.</w:t>
      </w:r>
    </w:p>
    <w:p w14:paraId="339C8445" w14:textId="77777777" w:rsidR="00B61728" w:rsidRPr="00D80E54" w:rsidRDefault="00B61728" w:rsidP="00514EB3">
      <w:pPr>
        <w:pStyle w:val="Akapitzlist"/>
        <w:numPr>
          <w:ilvl w:val="0"/>
          <w:numId w:val="33"/>
        </w:numPr>
        <w:tabs>
          <w:tab w:val="left" w:pos="709"/>
        </w:tabs>
        <w:autoSpaceDE w:val="0"/>
        <w:autoSpaceDN w:val="0"/>
        <w:adjustRightInd w:val="0"/>
        <w:spacing w:after="0" w:line="360" w:lineRule="auto"/>
        <w:jc w:val="both"/>
        <w:rPr>
          <w:rFonts w:ascii="Arial" w:hAnsi="Arial" w:cs="Arial"/>
          <w:b/>
          <w:color w:val="000000"/>
        </w:rPr>
      </w:pPr>
      <w:bookmarkStart w:id="14" w:name="_Toc148009275"/>
      <w:r w:rsidRPr="00D80E54">
        <w:rPr>
          <w:rFonts w:ascii="Arial" w:hAnsi="Arial" w:cs="Arial"/>
          <w:b/>
          <w:color w:val="000000"/>
        </w:rPr>
        <w:t>Opis wymagań zamawiającego w stosunku do przedmiotu zamówienia</w:t>
      </w:r>
      <w:bookmarkEnd w:id="14"/>
    </w:p>
    <w:p w14:paraId="168B27D5" w14:textId="77777777" w:rsidR="00374868" w:rsidRPr="00D80E54" w:rsidRDefault="00374868" w:rsidP="00374868">
      <w:pPr>
        <w:pStyle w:val="Nagwek3"/>
        <w:rPr>
          <w:rFonts w:ascii="Arial" w:hAnsi="Arial" w:cs="Arial"/>
          <w:color w:val="000000"/>
        </w:rPr>
      </w:pPr>
      <w:bookmarkStart w:id="15" w:name="_Toc148009276"/>
      <w:bookmarkStart w:id="16" w:name="_Toc176439678"/>
      <w:r w:rsidRPr="00D80E54">
        <w:rPr>
          <w:rFonts w:ascii="Arial" w:hAnsi="Arial" w:cs="Arial"/>
          <w:color w:val="000000"/>
        </w:rPr>
        <w:lastRenderedPageBreak/>
        <w:t>Wymagania ogólne.</w:t>
      </w:r>
      <w:bookmarkEnd w:id="15"/>
      <w:bookmarkEnd w:id="16"/>
    </w:p>
    <w:p w14:paraId="7383C4E8" w14:textId="354F8C75" w:rsidR="00374868" w:rsidRPr="00D80E54" w:rsidRDefault="00374868" w:rsidP="00DE0F53">
      <w:pPr>
        <w:autoSpaceDE w:val="0"/>
        <w:autoSpaceDN w:val="0"/>
        <w:adjustRightInd w:val="0"/>
        <w:spacing w:after="0" w:line="360" w:lineRule="auto"/>
        <w:ind w:hanging="142"/>
        <w:jc w:val="both"/>
        <w:rPr>
          <w:rFonts w:ascii="Arial" w:hAnsi="Arial" w:cs="Arial"/>
          <w:color w:val="000000"/>
        </w:rPr>
      </w:pPr>
      <w:r w:rsidRPr="00D80E54">
        <w:rPr>
          <w:rFonts w:ascii="Arial" w:hAnsi="Arial" w:cs="Arial"/>
          <w:color w:val="000000"/>
        </w:rPr>
        <w:t xml:space="preserve">- Wykonawca zastosuje optymalne rozwiązania technologiczne, konstrukcyjne, materiałowe i kosztowe. </w:t>
      </w:r>
    </w:p>
    <w:p w14:paraId="2125F0C5" w14:textId="77777777" w:rsidR="00374868" w:rsidRPr="00D80E54" w:rsidRDefault="00374868" w:rsidP="00DE0F53">
      <w:pPr>
        <w:spacing w:line="360" w:lineRule="auto"/>
        <w:ind w:hanging="142"/>
        <w:jc w:val="both"/>
        <w:rPr>
          <w:rFonts w:ascii="Arial" w:hAnsi="Arial" w:cs="Arial"/>
          <w:color w:val="000000"/>
        </w:rPr>
      </w:pPr>
      <w:r w:rsidRPr="00D80E54">
        <w:rPr>
          <w:rFonts w:ascii="Arial" w:hAnsi="Arial" w:cs="Arial"/>
          <w:color w:val="000000"/>
        </w:rPr>
        <w:t xml:space="preserve">- Wykonawca przygotuje harmonogram rzeczowo-finansowy inwestycji i uzgodni </w:t>
      </w:r>
      <w:r w:rsidR="00473684" w:rsidRPr="00D80E54">
        <w:rPr>
          <w:rFonts w:ascii="Arial" w:hAnsi="Arial" w:cs="Arial"/>
          <w:color w:val="000000"/>
        </w:rPr>
        <w:br/>
      </w:r>
      <w:r w:rsidRPr="00D80E54">
        <w:rPr>
          <w:rFonts w:ascii="Arial" w:hAnsi="Arial" w:cs="Arial"/>
          <w:color w:val="000000"/>
        </w:rPr>
        <w:t>go z Zamawiającym.</w:t>
      </w:r>
    </w:p>
    <w:p w14:paraId="47926C0A" w14:textId="77777777" w:rsidR="00374868" w:rsidRPr="00D80E54" w:rsidRDefault="00374868" w:rsidP="00374868">
      <w:pPr>
        <w:pStyle w:val="Nagwek3"/>
        <w:rPr>
          <w:rFonts w:ascii="Arial" w:hAnsi="Arial" w:cs="Arial"/>
          <w:color w:val="000000"/>
        </w:rPr>
      </w:pPr>
      <w:bookmarkStart w:id="17" w:name="_Toc148009277"/>
      <w:bookmarkStart w:id="18" w:name="_Toc176439679"/>
      <w:r w:rsidRPr="00D80E54">
        <w:rPr>
          <w:rFonts w:ascii="Arial" w:hAnsi="Arial" w:cs="Arial"/>
          <w:color w:val="000000"/>
        </w:rPr>
        <w:t>Wymagania w stosunku do dokumentacji projektowej:</w:t>
      </w:r>
      <w:bookmarkEnd w:id="17"/>
      <w:bookmarkEnd w:id="18"/>
    </w:p>
    <w:p w14:paraId="5747977E" w14:textId="47CC32E1" w:rsidR="00374868" w:rsidRPr="00D80E54" w:rsidRDefault="00374868" w:rsidP="00DE0F53">
      <w:pPr>
        <w:autoSpaceDE w:val="0"/>
        <w:autoSpaceDN w:val="0"/>
        <w:adjustRightInd w:val="0"/>
        <w:spacing w:after="0" w:line="360" w:lineRule="auto"/>
        <w:ind w:hanging="142"/>
        <w:jc w:val="both"/>
        <w:rPr>
          <w:rFonts w:ascii="Arial" w:hAnsi="Arial" w:cs="Arial"/>
          <w:color w:val="000000"/>
        </w:rPr>
      </w:pPr>
      <w:r w:rsidRPr="00D80E54">
        <w:rPr>
          <w:rFonts w:ascii="Arial" w:hAnsi="Arial" w:cs="Arial"/>
          <w:color w:val="000000"/>
        </w:rPr>
        <w:t xml:space="preserve">- Cała kompletna dokumentacja modernizacji oświetlenia ulicznego powinna być wykonana w wersji drukowanej (3 egz.) oraz elektronicznej (Word, PDF, Excel i Norma). </w:t>
      </w:r>
    </w:p>
    <w:p w14:paraId="708BB122" w14:textId="77777777" w:rsidR="00374868" w:rsidRPr="00D80E54" w:rsidRDefault="00374868" w:rsidP="00DE0F53">
      <w:pPr>
        <w:autoSpaceDE w:val="0"/>
        <w:autoSpaceDN w:val="0"/>
        <w:adjustRightInd w:val="0"/>
        <w:spacing w:after="0" w:line="360" w:lineRule="auto"/>
        <w:ind w:hanging="142"/>
        <w:jc w:val="both"/>
        <w:rPr>
          <w:rFonts w:ascii="Arial" w:hAnsi="Arial" w:cs="Arial"/>
          <w:color w:val="000000"/>
        </w:rPr>
      </w:pPr>
      <w:r w:rsidRPr="00D80E54">
        <w:rPr>
          <w:rFonts w:ascii="Arial" w:hAnsi="Arial" w:cs="Arial"/>
          <w:color w:val="000000"/>
        </w:rPr>
        <w:t xml:space="preserve">- Dokumentacja projektowa musi zostać wykonana i podpisana przez osobę posiadającą uprawnienia budowlane do projektowania w specjalności instalacyjnej w zakresie sieci, instalacji i urządzeń elektrycznych i elektroenergetycznych, o których mowa ustawie </w:t>
      </w:r>
      <w:r w:rsidR="00473684" w:rsidRPr="00D80E54">
        <w:rPr>
          <w:rFonts w:ascii="Arial" w:hAnsi="Arial" w:cs="Arial"/>
          <w:color w:val="000000"/>
        </w:rPr>
        <w:br/>
      </w:r>
      <w:r w:rsidRPr="00D80E54">
        <w:rPr>
          <w:rFonts w:ascii="Arial" w:hAnsi="Arial" w:cs="Arial"/>
          <w:color w:val="000000"/>
        </w:rPr>
        <w:t xml:space="preserve">z dnia 7 lipca 1994 Prawo budowlane (tekst jedn. </w:t>
      </w:r>
      <w:r w:rsidR="00B96BA6" w:rsidRPr="00D80E54">
        <w:rPr>
          <w:rFonts w:ascii="Arial" w:hAnsi="Arial" w:cs="Arial"/>
          <w:color w:val="000000"/>
        </w:rPr>
        <w:t>Dz.</w:t>
      </w:r>
      <w:r w:rsidR="001075AB" w:rsidRPr="00D80E54">
        <w:rPr>
          <w:rFonts w:ascii="Arial" w:hAnsi="Arial" w:cs="Arial"/>
          <w:color w:val="000000"/>
        </w:rPr>
        <w:t xml:space="preserve"> </w:t>
      </w:r>
      <w:r w:rsidR="00B96BA6" w:rsidRPr="00D80E54">
        <w:rPr>
          <w:rFonts w:ascii="Arial" w:hAnsi="Arial" w:cs="Arial"/>
          <w:color w:val="000000"/>
        </w:rPr>
        <w:t>U. 2023 poz. 682</w:t>
      </w:r>
      <w:r w:rsidRPr="00D80E54">
        <w:rPr>
          <w:rFonts w:ascii="Arial" w:hAnsi="Arial" w:cs="Arial"/>
          <w:color w:val="000000"/>
        </w:rPr>
        <w:t xml:space="preserve">). Do projektu należy dołączyć ważne uprawnienia projektanta oraz potwierdzenie aktualnego wpisu do Okręgowej Izby Inżynierów Budownictwa, </w:t>
      </w:r>
    </w:p>
    <w:p w14:paraId="3A1768ED" w14:textId="77777777" w:rsidR="00374868" w:rsidRPr="00D80E54" w:rsidRDefault="00374868" w:rsidP="00DE0F53">
      <w:pPr>
        <w:spacing w:line="360" w:lineRule="auto"/>
        <w:ind w:hanging="142"/>
        <w:jc w:val="both"/>
        <w:rPr>
          <w:rFonts w:ascii="Arial" w:hAnsi="Arial" w:cs="Arial"/>
          <w:color w:val="000000"/>
        </w:rPr>
      </w:pPr>
      <w:r w:rsidRPr="00D80E54">
        <w:rPr>
          <w:rFonts w:ascii="Arial" w:hAnsi="Arial" w:cs="Arial"/>
          <w:color w:val="000000"/>
        </w:rPr>
        <w:t>- Wykonawca ma obowiązek współpracy z Zamawiającym na każdym etapie tworzenia dokumentacji projektowej.</w:t>
      </w:r>
    </w:p>
    <w:p w14:paraId="2F212471" w14:textId="77777777" w:rsidR="006C0F34" w:rsidRPr="00D80E54" w:rsidRDefault="006C0F34" w:rsidP="00941F2F">
      <w:pPr>
        <w:pStyle w:val="Nagwek3"/>
        <w:rPr>
          <w:rFonts w:ascii="Arial" w:hAnsi="Arial" w:cs="Arial"/>
          <w:color w:val="000000"/>
        </w:rPr>
      </w:pPr>
      <w:bookmarkStart w:id="19" w:name="_Toc148009278"/>
      <w:bookmarkStart w:id="20" w:name="_Toc176439680"/>
      <w:r w:rsidRPr="00D80E54">
        <w:rPr>
          <w:rFonts w:ascii="Arial" w:hAnsi="Arial" w:cs="Arial"/>
          <w:color w:val="000000"/>
        </w:rPr>
        <w:t>Wymagania w stosunku do użytych materiałów</w:t>
      </w:r>
      <w:bookmarkEnd w:id="19"/>
      <w:bookmarkEnd w:id="20"/>
    </w:p>
    <w:p w14:paraId="257FBC73" w14:textId="77777777" w:rsidR="006C0F34" w:rsidRPr="00D80E54" w:rsidRDefault="006C0F34" w:rsidP="006C0F34">
      <w:pPr>
        <w:spacing w:after="0" w:line="360" w:lineRule="auto"/>
        <w:ind w:hanging="142"/>
        <w:jc w:val="both"/>
        <w:rPr>
          <w:rFonts w:ascii="Arial" w:hAnsi="Arial" w:cs="Arial"/>
          <w:color w:val="000000"/>
        </w:rPr>
      </w:pPr>
      <w:r w:rsidRPr="00D80E54">
        <w:rPr>
          <w:rFonts w:ascii="Arial" w:hAnsi="Arial" w:cs="Arial"/>
          <w:color w:val="000000"/>
        </w:rPr>
        <w:t>Wszystkie materiały stosowane przez Wykonawcę przy realizacji inwestycji powinny:</w:t>
      </w:r>
    </w:p>
    <w:p w14:paraId="306D4080" w14:textId="77777777" w:rsidR="006C0F34" w:rsidRPr="00D80E54" w:rsidRDefault="006C0F34" w:rsidP="005E7FF0">
      <w:pPr>
        <w:pStyle w:val="Akapitzlist"/>
        <w:numPr>
          <w:ilvl w:val="0"/>
          <w:numId w:val="22"/>
        </w:numPr>
        <w:spacing w:after="0" w:line="360" w:lineRule="auto"/>
        <w:jc w:val="both"/>
        <w:rPr>
          <w:rFonts w:ascii="Arial" w:hAnsi="Arial" w:cs="Arial"/>
          <w:color w:val="000000"/>
        </w:rPr>
      </w:pPr>
      <w:r w:rsidRPr="00D80E54">
        <w:rPr>
          <w:rFonts w:ascii="Arial" w:hAnsi="Arial" w:cs="Arial"/>
          <w:color w:val="000000"/>
        </w:rPr>
        <w:t>być nowe i nieużywane</w:t>
      </w:r>
    </w:p>
    <w:p w14:paraId="6A50353B" w14:textId="669ED277" w:rsidR="006C0F34" w:rsidRPr="00D80E54" w:rsidRDefault="006C0F34" w:rsidP="005E7FF0">
      <w:pPr>
        <w:pStyle w:val="Akapitzlist"/>
        <w:numPr>
          <w:ilvl w:val="0"/>
          <w:numId w:val="22"/>
        </w:numPr>
        <w:spacing w:after="0" w:line="360" w:lineRule="auto"/>
        <w:jc w:val="both"/>
        <w:rPr>
          <w:rFonts w:ascii="Arial" w:hAnsi="Arial" w:cs="Arial"/>
          <w:color w:val="000000"/>
        </w:rPr>
      </w:pPr>
      <w:r w:rsidRPr="00D80E54">
        <w:rPr>
          <w:rFonts w:ascii="Arial" w:hAnsi="Arial" w:cs="Arial"/>
          <w:color w:val="000000"/>
        </w:rPr>
        <w:t xml:space="preserve">odpowiadać wymaganiom norm i przepisów wymienionych w </w:t>
      </w:r>
      <w:r w:rsidR="00212690" w:rsidRPr="00D80E54">
        <w:rPr>
          <w:rFonts w:ascii="Arial" w:hAnsi="Arial" w:cs="Arial"/>
          <w:color w:val="000000"/>
        </w:rPr>
        <w:t>opisie przedmiotu zamówienia</w:t>
      </w:r>
      <w:r w:rsidRPr="00D80E54">
        <w:rPr>
          <w:rFonts w:ascii="Arial" w:hAnsi="Arial" w:cs="Arial"/>
          <w:color w:val="000000"/>
        </w:rPr>
        <w:t xml:space="preserve"> i dokumentacji technicznej oraz innych nie wymienionych, ale obowiązujących norm i przepisów,</w:t>
      </w:r>
    </w:p>
    <w:p w14:paraId="22170442" w14:textId="03512A4A" w:rsidR="006C0F34" w:rsidRPr="00D80E54" w:rsidRDefault="006C0F34" w:rsidP="00204E4C">
      <w:pPr>
        <w:pStyle w:val="Akapitzlist"/>
        <w:numPr>
          <w:ilvl w:val="0"/>
          <w:numId w:val="22"/>
        </w:numPr>
        <w:spacing w:after="0" w:line="360" w:lineRule="auto"/>
        <w:jc w:val="both"/>
        <w:rPr>
          <w:rFonts w:ascii="Arial" w:hAnsi="Arial" w:cs="Arial"/>
          <w:color w:val="000000"/>
        </w:rPr>
      </w:pPr>
      <w:r w:rsidRPr="00D80E54">
        <w:rPr>
          <w:rFonts w:ascii="Arial" w:hAnsi="Arial" w:cs="Arial"/>
          <w:color w:val="000000"/>
        </w:rPr>
        <w:t xml:space="preserve">mieć wymagane polskimi przepisami atesty i certyfikaty, w tym również świadectwa dopuszczenia do obrotu oraz wymagane certyfikaty bezpieczeństwa. Wykonawca ponosi wszelkie koszty związane z dostarczeniem materiałów na plac budowy. Typy i producenci urządzeń wskazanych w dokumentacji służą jedynie dokładnemu określeniu wymaganych parametrów i jakości. Możliwe jest zastosowanie materiałów innych producentów z zachowaniem wymaganych parametrów i nie gorszej jakości niż zaprojektowane, jednakże każdorazowo należy uzyskać akceptację ich zastosowania. Zamiany materiałów i urządzeń akceptuje upoważniony przedstawiciel Inwestora. </w:t>
      </w:r>
    </w:p>
    <w:p w14:paraId="680B1A10" w14:textId="77777777" w:rsidR="006C0F34" w:rsidRPr="00D80E54" w:rsidRDefault="006C0F34" w:rsidP="006C0F34">
      <w:pPr>
        <w:spacing w:after="0" w:line="360" w:lineRule="auto"/>
        <w:ind w:hanging="142"/>
        <w:jc w:val="both"/>
        <w:rPr>
          <w:rFonts w:ascii="Arial" w:hAnsi="Arial" w:cs="Arial"/>
          <w:color w:val="000000"/>
        </w:rPr>
      </w:pPr>
      <w:r w:rsidRPr="00D80E54">
        <w:rPr>
          <w:rFonts w:ascii="Arial" w:hAnsi="Arial" w:cs="Arial"/>
          <w:color w:val="000000"/>
        </w:rPr>
        <w:t>Wykonawca ponosi odpowiedzialność za spełnienie wymagań ilościowych i jakościowych materiałów z jakichkolwiek źródeł. Wykonawca jest zobowiązany do dostarczenia odpowiednich dokumentów osobie upoważnionej przez Inwestora przed rozpoczęciem eksploatacji.</w:t>
      </w:r>
    </w:p>
    <w:p w14:paraId="0CF3B999" w14:textId="4A960EEF" w:rsidR="006C0F34" w:rsidRPr="00D80E54" w:rsidRDefault="006C0F34" w:rsidP="006C0F34">
      <w:pPr>
        <w:spacing w:after="0" w:line="360" w:lineRule="auto"/>
        <w:ind w:hanging="142"/>
        <w:jc w:val="both"/>
        <w:rPr>
          <w:rFonts w:ascii="Arial" w:hAnsi="Arial" w:cs="Arial"/>
          <w:color w:val="000000"/>
        </w:rPr>
      </w:pPr>
      <w:r w:rsidRPr="00D80E54">
        <w:rPr>
          <w:rFonts w:ascii="Arial" w:hAnsi="Arial" w:cs="Arial"/>
          <w:color w:val="000000"/>
        </w:rPr>
        <w:t xml:space="preserve">Materiały niezgodne z </w:t>
      </w:r>
      <w:r w:rsidR="00D12CC6" w:rsidRPr="00D80E54">
        <w:rPr>
          <w:rFonts w:ascii="Arial" w:hAnsi="Arial" w:cs="Arial"/>
          <w:color w:val="000000"/>
        </w:rPr>
        <w:t xml:space="preserve">OPZ </w:t>
      </w:r>
      <w:r w:rsidRPr="00D80E54">
        <w:rPr>
          <w:rFonts w:ascii="Arial" w:hAnsi="Arial" w:cs="Arial"/>
          <w:color w:val="000000"/>
        </w:rPr>
        <w:t>i dokumentacją techniczną zatwierdzoną przez Inwestora:</w:t>
      </w:r>
    </w:p>
    <w:p w14:paraId="7D23D7A1" w14:textId="77777777" w:rsidR="006C0F34" w:rsidRPr="00D80E54" w:rsidRDefault="006C0F34" w:rsidP="005E7FF0">
      <w:pPr>
        <w:pStyle w:val="Akapitzlist"/>
        <w:numPr>
          <w:ilvl w:val="0"/>
          <w:numId w:val="23"/>
        </w:numPr>
        <w:spacing w:after="0" w:line="360" w:lineRule="auto"/>
        <w:jc w:val="both"/>
        <w:rPr>
          <w:rFonts w:ascii="Arial" w:hAnsi="Arial" w:cs="Arial"/>
          <w:color w:val="000000"/>
        </w:rPr>
      </w:pPr>
      <w:r w:rsidRPr="00D80E54">
        <w:rPr>
          <w:rFonts w:ascii="Arial" w:hAnsi="Arial" w:cs="Arial"/>
          <w:color w:val="000000"/>
        </w:rPr>
        <w:lastRenderedPageBreak/>
        <w:t>Wykonawca usunie z placu budowy lub umieści je na miejscu wskazanym przez osobę upoważnioną przez Inwestora;</w:t>
      </w:r>
    </w:p>
    <w:p w14:paraId="63142C67" w14:textId="77777777" w:rsidR="006C0F34" w:rsidRPr="00D80E54" w:rsidRDefault="006C0F34" w:rsidP="005E7FF0">
      <w:pPr>
        <w:pStyle w:val="Akapitzlist"/>
        <w:numPr>
          <w:ilvl w:val="0"/>
          <w:numId w:val="23"/>
        </w:numPr>
        <w:spacing w:after="0" w:line="360" w:lineRule="auto"/>
        <w:jc w:val="both"/>
        <w:rPr>
          <w:rFonts w:ascii="Arial" w:hAnsi="Arial" w:cs="Arial"/>
          <w:color w:val="000000"/>
        </w:rPr>
      </w:pPr>
      <w:r w:rsidRPr="00D80E54">
        <w:rPr>
          <w:rFonts w:ascii="Arial" w:hAnsi="Arial" w:cs="Arial"/>
          <w:color w:val="000000"/>
        </w:rPr>
        <w:t>będą realizowane na ryzyko Wykonawcy;</w:t>
      </w:r>
    </w:p>
    <w:p w14:paraId="17F8616F" w14:textId="77777777" w:rsidR="006C0F34" w:rsidRPr="00D80E54" w:rsidRDefault="006C0F34" w:rsidP="005E7FF0">
      <w:pPr>
        <w:pStyle w:val="Akapitzlist"/>
        <w:numPr>
          <w:ilvl w:val="0"/>
          <w:numId w:val="23"/>
        </w:numPr>
        <w:spacing w:after="0" w:line="360" w:lineRule="auto"/>
        <w:jc w:val="both"/>
        <w:rPr>
          <w:rFonts w:ascii="Arial" w:hAnsi="Arial" w:cs="Arial"/>
          <w:color w:val="000000"/>
        </w:rPr>
      </w:pPr>
      <w:r w:rsidRPr="00D80E54">
        <w:rPr>
          <w:rFonts w:ascii="Arial" w:hAnsi="Arial" w:cs="Arial"/>
          <w:color w:val="000000"/>
        </w:rPr>
        <w:t>Wykonawca powinien mieć świadomość, że wykonana w ten sposób część robót może nie zostać zaakceptowana, a należne za nią płatności wstrzymane;</w:t>
      </w:r>
    </w:p>
    <w:p w14:paraId="608E2E95" w14:textId="5704D0E5" w:rsidR="006C0F34" w:rsidRPr="00D80E54" w:rsidRDefault="006C0F34" w:rsidP="00B21765">
      <w:pPr>
        <w:spacing w:after="0" w:line="360" w:lineRule="auto"/>
        <w:ind w:hanging="142"/>
        <w:jc w:val="both"/>
        <w:rPr>
          <w:rFonts w:ascii="Arial" w:hAnsi="Arial" w:cs="Arial"/>
          <w:color w:val="000000"/>
        </w:rPr>
      </w:pPr>
      <w:r w:rsidRPr="00D80E54">
        <w:rPr>
          <w:rFonts w:ascii="Arial" w:hAnsi="Arial" w:cs="Arial"/>
          <w:color w:val="000000"/>
        </w:rPr>
        <w:t>Wykonawca zapewni czasowo składanym materiałom, do czasu ich wykorzystania do robót, zabezpieczenie przed zanieczyszczeniami, aby zachowały swoją jakość i właściwości oraz były dostępne do kontroli przez upoważnionego przedstawiciela Inwestora.</w:t>
      </w:r>
      <w:r w:rsidR="00B21765" w:rsidRPr="00D80E54">
        <w:rPr>
          <w:rFonts w:ascii="Arial" w:hAnsi="Arial" w:cs="Arial"/>
          <w:color w:val="000000"/>
        </w:rPr>
        <w:t xml:space="preserve"> </w:t>
      </w:r>
      <w:r w:rsidRPr="00D80E54">
        <w:rPr>
          <w:rFonts w:ascii="Arial" w:hAnsi="Arial" w:cs="Arial"/>
          <w:color w:val="000000"/>
        </w:rPr>
        <w:t>Miejsca czasowego składowania będą zlokalizowane w obrębie przekazanego placu budowy w miejscach uzgodnionych z upoważnionym przedstawicielem Inwestora lub poza placem budowy w miejscach zorganizowanych przez Wykonawcę.</w:t>
      </w:r>
    </w:p>
    <w:p w14:paraId="4B5EBA53" w14:textId="0EC40659" w:rsidR="00A86512" w:rsidRPr="00D80E54" w:rsidRDefault="006C0F34" w:rsidP="001C2C53">
      <w:pPr>
        <w:spacing w:after="0" w:line="360" w:lineRule="auto"/>
        <w:ind w:hanging="142"/>
        <w:jc w:val="both"/>
        <w:rPr>
          <w:rFonts w:ascii="Arial" w:hAnsi="Arial" w:cs="Arial"/>
          <w:color w:val="000000"/>
        </w:rPr>
      </w:pPr>
      <w:r w:rsidRPr="00D80E54">
        <w:rPr>
          <w:rFonts w:ascii="Arial" w:hAnsi="Arial" w:cs="Arial"/>
          <w:color w:val="000000"/>
        </w:rPr>
        <w:t xml:space="preserve">Jeżeli dokumentacja techniczna lub </w:t>
      </w:r>
      <w:r w:rsidR="000940B3" w:rsidRPr="00D80E54">
        <w:rPr>
          <w:rFonts w:ascii="Arial" w:hAnsi="Arial" w:cs="Arial"/>
          <w:color w:val="000000"/>
        </w:rPr>
        <w:t>OPZ</w:t>
      </w:r>
      <w:r w:rsidRPr="00D80E54">
        <w:rPr>
          <w:rFonts w:ascii="Arial" w:hAnsi="Arial" w:cs="Arial"/>
          <w:color w:val="000000"/>
        </w:rPr>
        <w:t xml:space="preserve"> przewidują możliwość wariantowego zastosowania rodzaju materiału w wykonywanych robotach, Wykonawca powiadomi upoważnionego przedstawiciela Inwestora o swoim zamiarze co najmniej</w:t>
      </w:r>
      <w:r w:rsidR="001C2C53" w:rsidRPr="00D80E54">
        <w:rPr>
          <w:rFonts w:ascii="Arial" w:hAnsi="Arial" w:cs="Arial"/>
          <w:color w:val="000000"/>
        </w:rPr>
        <w:t xml:space="preserve"> </w:t>
      </w:r>
      <w:r w:rsidRPr="00D80E54">
        <w:rPr>
          <w:rFonts w:ascii="Arial" w:hAnsi="Arial" w:cs="Arial"/>
          <w:color w:val="000000"/>
        </w:rPr>
        <w:t>2 tygodnie przed użyciem materiału. Wybrany i zaakceptowany rodzaj materiału nie może być później zmieniony bez zgody upoważnionego przedstawiciela Inwestora.</w:t>
      </w:r>
      <w:bookmarkStart w:id="21" w:name="_Toc148009279"/>
    </w:p>
    <w:p w14:paraId="0C1ECFEE" w14:textId="77777777" w:rsidR="00DD6CD3" w:rsidRPr="00D80E54" w:rsidRDefault="00DD6CD3" w:rsidP="00DD6CD3">
      <w:pPr>
        <w:pStyle w:val="Nagwek3"/>
        <w:rPr>
          <w:rFonts w:ascii="Arial" w:hAnsi="Arial" w:cs="Arial"/>
          <w:color w:val="000000"/>
        </w:rPr>
      </w:pPr>
      <w:bookmarkStart w:id="22" w:name="_Toc176439681"/>
      <w:r w:rsidRPr="00D80E54">
        <w:rPr>
          <w:rFonts w:ascii="Arial" w:hAnsi="Arial" w:cs="Arial"/>
          <w:color w:val="000000"/>
        </w:rPr>
        <w:t>Wymagania w stosunku do realizacji procesu robót budowlanych:</w:t>
      </w:r>
      <w:bookmarkEnd w:id="21"/>
      <w:bookmarkEnd w:id="22"/>
    </w:p>
    <w:p w14:paraId="151BA5C5"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Zaopatrzenie w energię elektryczną zapewniają istniejące sieci.</w:t>
      </w:r>
    </w:p>
    <w:p w14:paraId="60B334E8"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Koszty naprawy ewentualnych uszkodzeń istniejących instalacji i urządzeń ponosi Wykonawca i powinien uwzględnić je w cenie oferty. </w:t>
      </w:r>
    </w:p>
    <w:p w14:paraId="560186EA"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Wykonawca powinien uwzględnić wszystkie koszty związane z realizacją prac, w tym prace zabezpieczeniowe, porządkowe, systematyczny wywóz do utylizacji odpadów. </w:t>
      </w:r>
    </w:p>
    <w:p w14:paraId="13A1A8A9" w14:textId="77777777" w:rsidR="00DD6CD3" w:rsidRPr="00D80E54" w:rsidRDefault="00DD6CD3" w:rsidP="005E7FF0">
      <w:pPr>
        <w:pStyle w:val="Akapitzlist"/>
        <w:numPr>
          <w:ilvl w:val="0"/>
          <w:numId w:val="24"/>
        </w:numPr>
        <w:spacing w:after="0" w:line="360" w:lineRule="auto"/>
        <w:jc w:val="both"/>
        <w:rPr>
          <w:rFonts w:ascii="Arial" w:hAnsi="Arial" w:cs="Arial"/>
          <w:color w:val="000000"/>
        </w:rPr>
      </w:pPr>
      <w:r w:rsidRPr="00D80E54">
        <w:rPr>
          <w:rFonts w:ascii="Arial" w:hAnsi="Arial" w:cs="Arial"/>
          <w:color w:val="000000"/>
        </w:rPr>
        <w:t>Zaleca się dokonać oględzin i wizji lokalnej w terenie w celu uzyskania niezbędnej informacji do dokonania prawidłowej wyceny.</w:t>
      </w:r>
    </w:p>
    <w:p w14:paraId="3BD01337"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Wszystkie szkody powstałe w wyniku działań Wykonawcy podczas realizacji niniejszego zadania Wykonawca jest zobowiązany usunąć na własny koszt. </w:t>
      </w:r>
    </w:p>
    <w:p w14:paraId="387E0B2F"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Przedmiot zamówienia będzie realizowany z materiałów Wykonawcy. </w:t>
      </w:r>
    </w:p>
    <w:p w14:paraId="567FDA9F" w14:textId="77777777"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Wykonawca będzie zobowiązany do przyjęcia odpowiedzialności od następstw </w:t>
      </w:r>
      <w:r w:rsidR="001075AB" w:rsidRPr="00D80E54">
        <w:rPr>
          <w:rFonts w:ascii="Arial" w:hAnsi="Arial" w:cs="Arial"/>
          <w:color w:val="000000"/>
        </w:rPr>
        <w:br/>
      </w:r>
      <w:r w:rsidRPr="00D80E54">
        <w:rPr>
          <w:rFonts w:ascii="Arial" w:hAnsi="Arial" w:cs="Arial"/>
          <w:color w:val="000000"/>
        </w:rPr>
        <w:t>i za wyniki działalności w zakresie: organizacji robot, zabezpieczenia osób trzecich, ochrony środowiska, warunków BHP, warunków bezpieczeństwa ruchu drogowego związanego z wykonaniem zadania, zabezpieczeniem terenu robót.</w:t>
      </w:r>
    </w:p>
    <w:p w14:paraId="01F2E9B8" w14:textId="1E0E9B59" w:rsidR="00DD6CD3" w:rsidRPr="00D80E54" w:rsidRDefault="00DD6CD3" w:rsidP="005E7FF0">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Wyłączenia realizować należy zgodnie zobowiązującą w Rejonie Energetycznym instrukcją </w:t>
      </w:r>
      <w:proofErr w:type="spellStart"/>
      <w:r w:rsidRPr="00D80E54">
        <w:rPr>
          <w:rFonts w:ascii="Arial" w:hAnsi="Arial" w:cs="Arial"/>
          <w:color w:val="000000"/>
        </w:rPr>
        <w:t>samodopuszczeń</w:t>
      </w:r>
      <w:proofErr w:type="spellEnd"/>
      <w:r w:rsidRPr="00D80E54">
        <w:rPr>
          <w:rFonts w:ascii="Arial" w:hAnsi="Arial" w:cs="Arial"/>
          <w:color w:val="000000"/>
        </w:rPr>
        <w:t xml:space="preserve">. Pracownicy musza posiadać uprawnienia do </w:t>
      </w:r>
      <w:proofErr w:type="spellStart"/>
      <w:r w:rsidRPr="00D80E54">
        <w:rPr>
          <w:rFonts w:ascii="Arial" w:hAnsi="Arial" w:cs="Arial"/>
          <w:color w:val="000000"/>
        </w:rPr>
        <w:t>samodopuszczeń</w:t>
      </w:r>
      <w:proofErr w:type="spellEnd"/>
      <w:r w:rsidRPr="00D80E54">
        <w:rPr>
          <w:rFonts w:ascii="Arial" w:hAnsi="Arial" w:cs="Arial"/>
          <w:color w:val="000000"/>
        </w:rPr>
        <w:t xml:space="preserve"> wydane przez </w:t>
      </w:r>
      <w:r w:rsidR="002557FD" w:rsidRPr="00D80E54">
        <w:rPr>
          <w:rFonts w:ascii="Arial" w:hAnsi="Arial" w:cs="Arial"/>
          <w:color w:val="000000"/>
        </w:rPr>
        <w:t>gestora sieci</w:t>
      </w:r>
      <w:r w:rsidRPr="00D80E54">
        <w:rPr>
          <w:rFonts w:ascii="Arial" w:hAnsi="Arial" w:cs="Arial"/>
          <w:color w:val="000000"/>
        </w:rPr>
        <w:t xml:space="preserve">. Pozostałe roboty wykonać zgodnie z instrukcją </w:t>
      </w:r>
      <w:proofErr w:type="spellStart"/>
      <w:r w:rsidRPr="00D80E54">
        <w:rPr>
          <w:rFonts w:ascii="Arial" w:hAnsi="Arial" w:cs="Arial"/>
          <w:color w:val="000000"/>
        </w:rPr>
        <w:t>PPn</w:t>
      </w:r>
      <w:proofErr w:type="spellEnd"/>
      <w:r w:rsidRPr="00D80E54">
        <w:rPr>
          <w:rFonts w:ascii="Arial" w:hAnsi="Arial" w:cs="Arial"/>
          <w:color w:val="000000"/>
        </w:rPr>
        <w:t xml:space="preserve"> ,,Praca pod napięciem’’</w:t>
      </w:r>
    </w:p>
    <w:p w14:paraId="5EFCF728" w14:textId="573EC335" w:rsidR="00DD6CD3" w:rsidRPr="00D80E54" w:rsidRDefault="00DD6CD3" w:rsidP="008C2E6B">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lastRenderedPageBreak/>
        <w:t xml:space="preserve">Wyroby budowlane i instalacyjne, stosowane w trakcie wykonywania robót budowlanych, mają spełniać wymagania polskich przepisów prawa, a wykonawca będzie posiadał dokumenty potwierdzające, że zostały one wprowadzone do obrotu zgodnie z ustawą o wyrobach budowlanych i posiadają wymagane parametry. Zamawiający przewiduje bieżącą kontrolę wykonywanych robót. W celu zapewnienia współpracy z wykonawcą i prowadzenia kontroli wykonywanych robót zamawiający przewiduje ustanowienie osoby upoważnionej do kontaktów oraz inspektora nadzoru inwestorskiego. </w:t>
      </w:r>
    </w:p>
    <w:p w14:paraId="29A2A608" w14:textId="1DD3A4CB" w:rsidR="00DD6CD3" w:rsidRPr="00D80E54" w:rsidRDefault="00DD6CD3" w:rsidP="008C2E6B">
      <w:pPr>
        <w:pStyle w:val="Akapitzlist"/>
        <w:numPr>
          <w:ilvl w:val="0"/>
          <w:numId w:val="24"/>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Wykonawca jest zobowiązany zrealizować przedmiot zamówienia spełniając wymagania ustawy Prawo budowlane (tekst jedn. </w:t>
      </w:r>
      <w:r w:rsidR="00B96BA6" w:rsidRPr="00D80E54">
        <w:rPr>
          <w:rFonts w:ascii="Arial" w:hAnsi="Arial" w:cs="Arial"/>
          <w:color w:val="000000"/>
        </w:rPr>
        <w:t>Dz.U. 2023 poz. 682</w:t>
      </w:r>
      <w:r w:rsidRPr="00D80E54">
        <w:rPr>
          <w:rFonts w:ascii="Arial" w:hAnsi="Arial" w:cs="Arial"/>
          <w:color w:val="000000"/>
        </w:rPr>
        <w:t xml:space="preserve">z </w:t>
      </w:r>
      <w:proofErr w:type="spellStart"/>
      <w:r w:rsidRPr="00D80E54">
        <w:rPr>
          <w:rFonts w:ascii="Arial" w:hAnsi="Arial" w:cs="Arial"/>
          <w:color w:val="000000"/>
        </w:rPr>
        <w:t>późn</w:t>
      </w:r>
      <w:proofErr w:type="spellEnd"/>
      <w:r w:rsidRPr="00D80E54">
        <w:rPr>
          <w:rFonts w:ascii="Arial" w:hAnsi="Arial" w:cs="Arial"/>
          <w:color w:val="000000"/>
        </w:rPr>
        <w:t xml:space="preserve">. zm.), innych ustaw i rozporządzeń, Polskich Norm, zasad wiedzy technicznej i sztuki budowlanej. </w:t>
      </w:r>
    </w:p>
    <w:p w14:paraId="5FC84BFC" w14:textId="77777777" w:rsidR="00DD6CD3" w:rsidRPr="00D80E54" w:rsidRDefault="00DD6CD3" w:rsidP="008C2E6B">
      <w:pPr>
        <w:pStyle w:val="Akapitzlist"/>
        <w:numPr>
          <w:ilvl w:val="0"/>
          <w:numId w:val="24"/>
        </w:numPr>
        <w:spacing w:line="360" w:lineRule="auto"/>
        <w:jc w:val="both"/>
        <w:rPr>
          <w:rFonts w:ascii="Arial" w:hAnsi="Arial" w:cs="Arial"/>
          <w:color w:val="000000"/>
        </w:rPr>
      </w:pPr>
      <w:r w:rsidRPr="00D80E54">
        <w:rPr>
          <w:rFonts w:ascii="Arial" w:hAnsi="Arial" w:cs="Arial"/>
          <w:color w:val="000000"/>
        </w:rPr>
        <w:t xml:space="preserve">Zamawiający zgłosi swoje uwagi do proponowanych rozwiązań i wyda zalecenia </w:t>
      </w:r>
      <w:r w:rsidR="001075AB" w:rsidRPr="00D80E54">
        <w:rPr>
          <w:rFonts w:ascii="Arial" w:hAnsi="Arial" w:cs="Arial"/>
          <w:color w:val="000000"/>
        </w:rPr>
        <w:br/>
      </w:r>
      <w:r w:rsidRPr="00D80E54">
        <w:rPr>
          <w:rFonts w:ascii="Arial" w:hAnsi="Arial" w:cs="Arial"/>
          <w:color w:val="000000"/>
        </w:rPr>
        <w:t>do realizacji.</w:t>
      </w:r>
    </w:p>
    <w:p w14:paraId="2217DC8A" w14:textId="77777777" w:rsidR="00DD6CD3" w:rsidRPr="00D80E54" w:rsidRDefault="00DD6CD3" w:rsidP="00DD6CD3">
      <w:pPr>
        <w:pStyle w:val="Nagwek3"/>
        <w:rPr>
          <w:rFonts w:ascii="Arial" w:hAnsi="Arial" w:cs="Arial"/>
          <w:color w:val="000000"/>
        </w:rPr>
      </w:pPr>
      <w:bookmarkStart w:id="23" w:name="_Toc148009280"/>
      <w:bookmarkStart w:id="24" w:name="_Toc176439682"/>
      <w:r w:rsidRPr="00D80E54">
        <w:rPr>
          <w:rFonts w:ascii="Arial" w:hAnsi="Arial" w:cs="Arial"/>
          <w:color w:val="000000"/>
        </w:rPr>
        <w:t>Wymagania w zakresie instalacji i urządzeń.</w:t>
      </w:r>
      <w:bookmarkEnd w:id="23"/>
      <w:bookmarkEnd w:id="24"/>
    </w:p>
    <w:p w14:paraId="08745362" w14:textId="77777777" w:rsidR="00DE0F53" w:rsidRPr="00D80E54" w:rsidRDefault="00DD6CD3"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Przyjęte rozwiązania techniczne powinny odpowiadać warunkom określonym przez odpowiednie akty prawne, Polskie Normy, zasady wiedzy technicznej i sztuki budowlanej.</w:t>
      </w:r>
    </w:p>
    <w:p w14:paraId="71AF8162" w14:textId="77777777" w:rsidR="00DD6CD3" w:rsidRPr="00D80E54" w:rsidRDefault="00DD6CD3"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Szczegółowe rozwiązania w zakresie rodzaju, gatunku, kolorystyki, struktury, elementów instalacji i urządzeń należy uzgodnić z Zamawiającym.</w:t>
      </w:r>
    </w:p>
    <w:p w14:paraId="750381F0" w14:textId="77777777" w:rsidR="00CF1D25" w:rsidRPr="00D80E54" w:rsidRDefault="00CF1D25"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rPr>
        <w:t>Wszystkie materiały stosowane przez Wykonawcę przy realizacji inwestycji powinny być nowe i nieużywane.</w:t>
      </w:r>
    </w:p>
    <w:p w14:paraId="229CBF69" w14:textId="75813A95" w:rsidR="00DD6CD3" w:rsidRPr="00D80E54" w:rsidRDefault="00DD6CD3" w:rsidP="005E7FF0">
      <w:pPr>
        <w:pStyle w:val="Default"/>
        <w:numPr>
          <w:ilvl w:val="0"/>
          <w:numId w:val="25"/>
        </w:numPr>
        <w:spacing w:line="360" w:lineRule="auto"/>
        <w:jc w:val="both"/>
        <w:rPr>
          <w:rFonts w:ascii="Arial" w:hAnsi="Arial" w:cs="Arial"/>
          <w:sz w:val="22"/>
          <w:szCs w:val="22"/>
        </w:rPr>
      </w:pPr>
      <w:r w:rsidRPr="00D80E54">
        <w:rPr>
          <w:rFonts w:ascii="Arial" w:hAnsi="Arial" w:cs="Arial"/>
          <w:sz w:val="22"/>
          <w:szCs w:val="22"/>
        </w:rPr>
        <w:t>Bezwzględnie konieczne</w:t>
      </w:r>
      <w:r w:rsidR="007B3512" w:rsidRPr="00D80E54">
        <w:rPr>
          <w:rFonts w:ascii="Arial" w:hAnsi="Arial" w:cs="Arial"/>
          <w:sz w:val="22"/>
          <w:szCs w:val="22"/>
        </w:rPr>
        <w:t xml:space="preserve"> </w:t>
      </w:r>
      <w:r w:rsidRPr="00D80E54">
        <w:rPr>
          <w:rFonts w:ascii="Arial" w:hAnsi="Arial" w:cs="Arial"/>
          <w:sz w:val="22"/>
          <w:szCs w:val="22"/>
        </w:rPr>
        <w:t>jest spełnienie wymagań bezpieczeństwa pożarowego (Ustawa z dnia 24 sierpnia 1991 r. o ochronie przeciwpożarowej -</w:t>
      </w:r>
      <w:r w:rsidR="00B96BA6" w:rsidRPr="00D80E54">
        <w:rPr>
          <w:rFonts w:ascii="Arial" w:hAnsi="Arial" w:cs="Arial"/>
          <w:sz w:val="22"/>
          <w:szCs w:val="22"/>
        </w:rPr>
        <w:t>Dz.</w:t>
      </w:r>
      <w:r w:rsidR="007B3512" w:rsidRPr="00D80E54">
        <w:rPr>
          <w:rFonts w:ascii="Arial" w:hAnsi="Arial" w:cs="Arial"/>
          <w:sz w:val="22"/>
          <w:szCs w:val="22"/>
        </w:rPr>
        <w:t xml:space="preserve"> </w:t>
      </w:r>
      <w:r w:rsidR="00B96BA6" w:rsidRPr="00D80E54">
        <w:rPr>
          <w:rFonts w:ascii="Arial" w:hAnsi="Arial" w:cs="Arial"/>
          <w:sz w:val="22"/>
          <w:szCs w:val="22"/>
        </w:rPr>
        <w:t xml:space="preserve">U. 2022 poz. 2057 z </w:t>
      </w:r>
      <w:proofErr w:type="spellStart"/>
      <w:r w:rsidR="00B96BA6" w:rsidRPr="00D80E54">
        <w:rPr>
          <w:rFonts w:ascii="Arial" w:hAnsi="Arial" w:cs="Arial"/>
          <w:sz w:val="22"/>
          <w:szCs w:val="22"/>
        </w:rPr>
        <w:t>późn</w:t>
      </w:r>
      <w:proofErr w:type="spellEnd"/>
      <w:r w:rsidR="00B96BA6" w:rsidRPr="00D80E54">
        <w:rPr>
          <w:rFonts w:ascii="Arial" w:hAnsi="Arial" w:cs="Arial"/>
          <w:sz w:val="22"/>
          <w:szCs w:val="22"/>
        </w:rPr>
        <w:t>. zm.</w:t>
      </w:r>
      <w:r w:rsidRPr="00D80E54">
        <w:rPr>
          <w:rFonts w:ascii="Arial" w:hAnsi="Arial" w:cs="Arial"/>
          <w:sz w:val="22"/>
          <w:szCs w:val="22"/>
        </w:rPr>
        <w:t>), bezpieczeństwa użytkowania, odpowiednich warunków higienicznych i zdrowotnych oraz ochrony środowiska i oszczędności energii.</w:t>
      </w:r>
    </w:p>
    <w:p w14:paraId="7267F649" w14:textId="77777777" w:rsidR="00DD6CD3" w:rsidRPr="00D80E54" w:rsidRDefault="00DD6CD3"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Zamawiający wymaga, aby przy wykonywaniu robót, stosować wyroby, które zostały dopuszczone do obrotu oraz powszechnego lub jednostkowego stosowania </w:t>
      </w:r>
      <w:r w:rsidR="007B3512" w:rsidRPr="00D80E54">
        <w:rPr>
          <w:rFonts w:ascii="Arial" w:hAnsi="Arial" w:cs="Arial"/>
          <w:color w:val="000000"/>
        </w:rPr>
        <w:br/>
      </w:r>
      <w:r w:rsidRPr="00D80E54">
        <w:rPr>
          <w:rFonts w:ascii="Arial" w:hAnsi="Arial" w:cs="Arial"/>
          <w:color w:val="000000"/>
        </w:rPr>
        <w:t xml:space="preserve">w budownictwie (atesty higieniczne Państwowego Zakładu Higieny, aprobaty techniczne, certyfikaty, deklaracje zgodności itp.). </w:t>
      </w:r>
    </w:p>
    <w:p w14:paraId="196031E1" w14:textId="77777777" w:rsidR="00DD6CD3" w:rsidRPr="00D80E54" w:rsidRDefault="00DD6CD3"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Wszystkie zastosowane elementy wykończenia muszą spełniać wymogi nałożone prawem ze szczególnym uwzględnieniem wymagań przeciwpożarowych </w:t>
      </w:r>
      <w:r w:rsidR="007B3512" w:rsidRPr="00D80E54">
        <w:rPr>
          <w:rFonts w:ascii="Arial" w:hAnsi="Arial" w:cs="Arial"/>
          <w:color w:val="000000"/>
        </w:rPr>
        <w:br/>
      </w:r>
      <w:r w:rsidRPr="00D80E54">
        <w:rPr>
          <w:rFonts w:ascii="Arial" w:hAnsi="Arial" w:cs="Arial"/>
          <w:color w:val="000000"/>
        </w:rPr>
        <w:t>i użytkowych.</w:t>
      </w:r>
    </w:p>
    <w:p w14:paraId="1A6632D2" w14:textId="77777777" w:rsidR="00DD6CD3" w:rsidRPr="00D80E54" w:rsidRDefault="00DD6CD3" w:rsidP="005E7FF0">
      <w:pPr>
        <w:pStyle w:val="Akapitzlist"/>
        <w:numPr>
          <w:ilvl w:val="0"/>
          <w:numId w:val="25"/>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Dostarczone na miejsce budowy materiały należy sprawdzić pod względem kompletności i zgodności z danymi wytwórcy. </w:t>
      </w:r>
    </w:p>
    <w:p w14:paraId="5DB870F6" w14:textId="77777777" w:rsidR="00DD6CD3" w:rsidRPr="00D80E54" w:rsidRDefault="00DD6CD3" w:rsidP="005E7FF0">
      <w:pPr>
        <w:pStyle w:val="Akapitzlist"/>
        <w:numPr>
          <w:ilvl w:val="0"/>
          <w:numId w:val="25"/>
        </w:numPr>
        <w:spacing w:line="360" w:lineRule="auto"/>
        <w:jc w:val="both"/>
        <w:rPr>
          <w:rFonts w:ascii="Arial" w:hAnsi="Arial" w:cs="Arial"/>
          <w:color w:val="000000"/>
        </w:rPr>
      </w:pPr>
      <w:r w:rsidRPr="00D80E54">
        <w:rPr>
          <w:rFonts w:ascii="Arial" w:hAnsi="Arial" w:cs="Arial"/>
          <w:color w:val="000000"/>
        </w:rPr>
        <w:t xml:space="preserve">Składowanie materiałów na budowie powinno odbywać się zgodnie z zaleceniami producentów, w warunkach zapobiegających zniszczeniu, uszkodzeniu </w:t>
      </w:r>
      <w:r w:rsidR="007B3512" w:rsidRPr="00D80E54">
        <w:rPr>
          <w:rFonts w:ascii="Arial" w:hAnsi="Arial" w:cs="Arial"/>
          <w:color w:val="000000"/>
        </w:rPr>
        <w:br/>
      </w:r>
      <w:r w:rsidRPr="00D80E54">
        <w:rPr>
          <w:rFonts w:ascii="Arial" w:hAnsi="Arial" w:cs="Arial"/>
          <w:color w:val="000000"/>
        </w:rPr>
        <w:t xml:space="preserve">lub pogorszeniu się właściwości technicznych na skutek wpływu czynników </w:t>
      </w:r>
      <w:r w:rsidRPr="00D80E54">
        <w:rPr>
          <w:rFonts w:ascii="Arial" w:hAnsi="Arial" w:cs="Arial"/>
          <w:color w:val="000000"/>
        </w:rPr>
        <w:lastRenderedPageBreak/>
        <w:t xml:space="preserve">atmosferycznych lub fizykochemicznych. Należy zachować wymagania wynikające </w:t>
      </w:r>
      <w:r w:rsidR="00473684" w:rsidRPr="00D80E54">
        <w:rPr>
          <w:rFonts w:ascii="Arial" w:hAnsi="Arial" w:cs="Arial"/>
          <w:color w:val="000000"/>
        </w:rPr>
        <w:br/>
      </w:r>
      <w:r w:rsidRPr="00D80E54">
        <w:rPr>
          <w:rFonts w:ascii="Arial" w:hAnsi="Arial" w:cs="Arial"/>
          <w:color w:val="000000"/>
        </w:rPr>
        <w:t xml:space="preserve">ze specjalnych właściwości materiałów oraz wymagania w zakresie bezpieczeństwa przeciwpożarowego. Przed montażem należy umożliwić Zamawiającemu kontrolę zastosowanych materiałów. </w:t>
      </w:r>
    </w:p>
    <w:p w14:paraId="07D282EF" w14:textId="77777777" w:rsidR="00DE0F53" w:rsidRPr="00D80E54" w:rsidRDefault="00DE0F53" w:rsidP="00DE0F53">
      <w:pPr>
        <w:pStyle w:val="Nagwek3"/>
        <w:rPr>
          <w:rFonts w:ascii="Arial" w:hAnsi="Arial" w:cs="Arial"/>
          <w:color w:val="000000"/>
        </w:rPr>
      </w:pPr>
      <w:bookmarkStart w:id="25" w:name="_Toc148009281"/>
      <w:bookmarkStart w:id="26" w:name="_Toc176439683"/>
      <w:r w:rsidRPr="00D80E54">
        <w:rPr>
          <w:rFonts w:ascii="Arial" w:hAnsi="Arial" w:cs="Arial"/>
          <w:color w:val="000000"/>
        </w:rPr>
        <w:t>Wymagania w zakresie przygotowania terenu inwestycji.</w:t>
      </w:r>
      <w:bookmarkEnd w:id="25"/>
      <w:bookmarkEnd w:id="26"/>
    </w:p>
    <w:p w14:paraId="31F5BE14" w14:textId="77777777" w:rsidR="00DE0F53" w:rsidRPr="00D80E54" w:rsidRDefault="00DE0F53" w:rsidP="005E7FF0">
      <w:pPr>
        <w:pStyle w:val="Akapitzlist"/>
        <w:numPr>
          <w:ilvl w:val="0"/>
          <w:numId w:val="26"/>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Wykonawca ma uzyskać konieczne do wykonania robót, zezwolenia i decyzje </w:t>
      </w:r>
      <w:r w:rsidR="001075AB" w:rsidRPr="00D80E54">
        <w:rPr>
          <w:rFonts w:ascii="Arial" w:hAnsi="Arial" w:cs="Arial"/>
          <w:color w:val="000000"/>
        </w:rPr>
        <w:br/>
      </w:r>
      <w:r w:rsidRPr="00D80E54">
        <w:rPr>
          <w:rFonts w:ascii="Arial" w:hAnsi="Arial" w:cs="Arial"/>
          <w:color w:val="000000"/>
        </w:rPr>
        <w:t xml:space="preserve">od zarządcy sieci energetycznej i zarządu dróg, projekt organizacji ruchu jeżeli </w:t>
      </w:r>
      <w:r w:rsidR="00473684" w:rsidRPr="00D80E54">
        <w:rPr>
          <w:rFonts w:ascii="Arial" w:hAnsi="Arial" w:cs="Arial"/>
          <w:color w:val="000000"/>
        </w:rPr>
        <w:br/>
      </w:r>
      <w:r w:rsidRPr="00D80E54">
        <w:rPr>
          <w:rFonts w:ascii="Arial" w:hAnsi="Arial" w:cs="Arial"/>
          <w:color w:val="000000"/>
        </w:rPr>
        <w:t>taki będzie wymagany.</w:t>
      </w:r>
    </w:p>
    <w:p w14:paraId="3B89C208" w14:textId="77777777" w:rsidR="00DE0F53" w:rsidRPr="00D80E54" w:rsidRDefault="00DE0F53" w:rsidP="005E7FF0">
      <w:pPr>
        <w:pStyle w:val="Akapitzlist"/>
        <w:numPr>
          <w:ilvl w:val="0"/>
          <w:numId w:val="26"/>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Prowadzenie prac w pasie drogowym wymaga przygotowania przez Wykonawcę robót projektu organizacji ruchu oraz uzyskania jego zatwierdzenia (jeżeli będzie konieczne). </w:t>
      </w:r>
    </w:p>
    <w:p w14:paraId="2EE592A9" w14:textId="054A4D38" w:rsidR="00DE0F53" w:rsidRPr="00D80E54" w:rsidRDefault="00DE0F53" w:rsidP="005E7FF0">
      <w:pPr>
        <w:pStyle w:val="Akapitzlist"/>
        <w:numPr>
          <w:ilvl w:val="0"/>
          <w:numId w:val="26"/>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Wykonawca w toku prac zobowiązany jest do zabezpieczenia istniejących instalacji i urządzeń.</w:t>
      </w:r>
    </w:p>
    <w:p w14:paraId="38382A7F" w14:textId="77777777" w:rsidR="00DE0F53" w:rsidRPr="00D80E54" w:rsidRDefault="00DE0F53" w:rsidP="00DE0F53">
      <w:pPr>
        <w:pStyle w:val="Nagwek3"/>
        <w:spacing w:line="360" w:lineRule="auto"/>
        <w:jc w:val="both"/>
        <w:rPr>
          <w:rFonts w:ascii="Arial" w:hAnsi="Arial" w:cs="Arial"/>
          <w:color w:val="000000"/>
        </w:rPr>
      </w:pPr>
      <w:bookmarkStart w:id="27" w:name="_Toc148009282"/>
      <w:bookmarkStart w:id="28" w:name="_Toc176439684"/>
      <w:r w:rsidRPr="00D80E54">
        <w:rPr>
          <w:rFonts w:ascii="Arial" w:hAnsi="Arial" w:cs="Arial"/>
          <w:color w:val="000000"/>
        </w:rPr>
        <w:t>Wymagania w zakresie odbiorów robót:</w:t>
      </w:r>
      <w:bookmarkEnd w:id="27"/>
      <w:bookmarkEnd w:id="28"/>
    </w:p>
    <w:p w14:paraId="5DC32074" w14:textId="77777777"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Zamawiający zastrzega sobie prawo do kontrolowania stanu zaawansowania realizowanych robót. </w:t>
      </w:r>
    </w:p>
    <w:p w14:paraId="21C0E593" w14:textId="0E810C41"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Zgłoszenie do Odbioru Końcowego robót po ich zakończeniu następuje </w:t>
      </w:r>
      <w:r w:rsidR="00190AB1" w:rsidRPr="00D80E54">
        <w:rPr>
          <w:rFonts w:ascii="Arial" w:hAnsi="Arial" w:cs="Arial"/>
          <w:color w:val="000000"/>
        </w:rPr>
        <w:t>w formie pisemnej</w:t>
      </w:r>
      <w:r w:rsidR="005B58A5" w:rsidRPr="00D80E54">
        <w:rPr>
          <w:rFonts w:ascii="Arial" w:hAnsi="Arial" w:cs="Arial"/>
          <w:color w:val="000000"/>
        </w:rPr>
        <w:t xml:space="preserve"> </w:t>
      </w:r>
      <w:r w:rsidRPr="00D80E54">
        <w:rPr>
          <w:rFonts w:ascii="Arial" w:hAnsi="Arial" w:cs="Arial"/>
          <w:color w:val="000000"/>
        </w:rPr>
        <w:t xml:space="preserve">(możliwość e-mailem) Zamawiającemu. </w:t>
      </w:r>
    </w:p>
    <w:p w14:paraId="0033ED4E" w14:textId="77777777"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Zamawiający zobowiązuje się do zorganizowania Odbioru Końcowego na wykonane roboty w terminie 7 dni od daty zgłoszenia. </w:t>
      </w:r>
    </w:p>
    <w:p w14:paraId="64D6B975" w14:textId="77777777"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Warunkiem odbioru robot jest wykonanie pomiarów i dostarczenie wyników w formie papierowej potwierdzających, że energie bierna pojemnościowa została skompensowana, a energia bierna indukcyjna nie przekracza dopuszczalnych wartości. </w:t>
      </w:r>
    </w:p>
    <w:p w14:paraId="1C95A13C" w14:textId="77777777"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Odbiór Końcowy Przedmiotu Zamówienia nastąpi po zrealizowaniu całego zakresu Umowy. Przy Odbiorze Końcowym Przedmiotu Zamówienia Zamawiający dokonuje rozliczenia ilościowego i jakościowego Wykonawcy z wykonanych robót. </w:t>
      </w:r>
    </w:p>
    <w:p w14:paraId="33574B92" w14:textId="77777777" w:rsidR="00DE0F53" w:rsidRPr="00D80E54" w:rsidRDefault="00DE0F53" w:rsidP="005E7FF0">
      <w:pPr>
        <w:pStyle w:val="Akapitzlist"/>
        <w:numPr>
          <w:ilvl w:val="0"/>
          <w:numId w:val="27"/>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Warunkiem dokonania Odbioru Końcowego jest posiadanie przez Wykonawcę wszelkich wymaganych prawem protokołów odbiorów technicznych, atesty </w:t>
      </w:r>
      <w:r w:rsidR="007B3512" w:rsidRPr="00D80E54">
        <w:rPr>
          <w:rFonts w:ascii="Arial" w:hAnsi="Arial" w:cs="Arial"/>
          <w:color w:val="000000"/>
        </w:rPr>
        <w:br/>
      </w:r>
      <w:r w:rsidRPr="00D80E54">
        <w:rPr>
          <w:rFonts w:ascii="Arial" w:hAnsi="Arial" w:cs="Arial"/>
          <w:color w:val="000000"/>
        </w:rPr>
        <w:t xml:space="preserve">na materiały, gwarancje, DTR, instrukcje, protokoły pomiarów, certyfikaty, itp. </w:t>
      </w:r>
    </w:p>
    <w:p w14:paraId="36FAF289" w14:textId="77777777" w:rsidR="00DE0F53" w:rsidRPr="00D80E54" w:rsidRDefault="00DE0F53" w:rsidP="00DE0F53">
      <w:pPr>
        <w:pStyle w:val="Nagwek3"/>
        <w:rPr>
          <w:rFonts w:ascii="Arial" w:hAnsi="Arial" w:cs="Arial"/>
          <w:color w:val="000000"/>
        </w:rPr>
      </w:pPr>
      <w:bookmarkStart w:id="29" w:name="_Toc148009283"/>
      <w:bookmarkStart w:id="30" w:name="_Toc176439685"/>
      <w:r w:rsidRPr="00D80E54">
        <w:rPr>
          <w:rFonts w:ascii="Arial" w:hAnsi="Arial" w:cs="Arial"/>
          <w:color w:val="000000"/>
        </w:rPr>
        <w:t>Wymagania dotyczące bezpieczeństwa i higieny pracy oraz ochrony</w:t>
      </w:r>
      <w:r w:rsidR="00514EB3" w:rsidRPr="00D80E54">
        <w:rPr>
          <w:rFonts w:ascii="Arial" w:hAnsi="Arial" w:cs="Arial"/>
          <w:color w:val="000000"/>
        </w:rPr>
        <w:t xml:space="preserve"> </w:t>
      </w:r>
      <w:r w:rsidRPr="00D80E54">
        <w:rPr>
          <w:rFonts w:ascii="Arial" w:hAnsi="Arial" w:cs="Arial"/>
          <w:color w:val="000000"/>
        </w:rPr>
        <w:t>ppoż.</w:t>
      </w:r>
      <w:bookmarkEnd w:id="29"/>
      <w:bookmarkEnd w:id="30"/>
    </w:p>
    <w:p w14:paraId="54374B15" w14:textId="77777777" w:rsidR="00DE0F53" w:rsidRPr="00D80E54" w:rsidRDefault="00DE0F53" w:rsidP="00DE0F53">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Podczas realizacji robót budowlanych Wykonawca będzie przestrzegać obowiązujących przepisów dotyczących bezpieczeństwa i higieny pracy, między innymi:</w:t>
      </w:r>
    </w:p>
    <w:p w14:paraId="6848523F" w14:textId="77777777" w:rsidR="00DE0F53"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Gospodarki z dnia 30 października 2002 r. w sprawie minimalnych wymagań dotyczących bezpieczeństwa i higieny pracy w zakresie </w:t>
      </w:r>
      <w:r w:rsidRPr="00D80E54">
        <w:rPr>
          <w:rFonts w:ascii="Arial" w:hAnsi="Arial" w:cs="Arial"/>
          <w:color w:val="000000"/>
        </w:rPr>
        <w:lastRenderedPageBreak/>
        <w:t xml:space="preserve">użytkowania maszyn przez pracowników podczas pracy (Dz. U. 2002 nr 191 poz. 1596) z późniejszymi zmianami (Dz. U. 2003 nr 178 poz. 1745), </w:t>
      </w:r>
    </w:p>
    <w:p w14:paraId="39883120" w14:textId="77777777" w:rsidR="00DE0F53"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Obwieszczenie Ministra Gospodarki, Pracy i Polityki Społecznej z dnia 28 sierpnia 2003 r. w sprawie ogłoszenia jednolitego tekstu rozporządzenia Ministra Pracy </w:t>
      </w:r>
      <w:r w:rsidR="001075AB" w:rsidRPr="00D80E54">
        <w:rPr>
          <w:rFonts w:ascii="Arial" w:hAnsi="Arial" w:cs="Arial"/>
          <w:color w:val="000000"/>
        </w:rPr>
        <w:br/>
      </w:r>
      <w:r w:rsidRPr="00D80E54">
        <w:rPr>
          <w:rFonts w:ascii="Arial" w:hAnsi="Arial" w:cs="Arial"/>
          <w:color w:val="000000"/>
        </w:rPr>
        <w:t>i Polityki Socjalnej w sprawie ogólnych przepisów bezpieczeństwa i higieny pracy (Dz. U. 2003 nr 169 poz. 1650),</w:t>
      </w:r>
    </w:p>
    <w:p w14:paraId="38D1643A" w14:textId="77777777" w:rsidR="00DE0F53"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Gospodarki i Pracy z dnia 27 lipca 2004 r. w sprawie szkolenia w dziedzinie bezpieczeństwa i higieny pracy (Dz. U. 2004 nr 180 </w:t>
      </w:r>
      <w:r w:rsidR="001075AB" w:rsidRPr="00D80E54">
        <w:rPr>
          <w:rFonts w:ascii="Arial" w:hAnsi="Arial" w:cs="Arial"/>
          <w:color w:val="000000"/>
        </w:rPr>
        <w:br/>
      </w:r>
      <w:r w:rsidRPr="00D80E54">
        <w:rPr>
          <w:rFonts w:ascii="Arial" w:hAnsi="Arial" w:cs="Arial"/>
          <w:color w:val="000000"/>
        </w:rPr>
        <w:t>poz. 1860),</w:t>
      </w:r>
    </w:p>
    <w:p w14:paraId="53FEE979" w14:textId="77777777" w:rsidR="00DE0F53" w:rsidRPr="00D80E54" w:rsidRDefault="00B96BA6"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Ustawa z dnia 22 maja 2009 r. o zmianie ustawy - Kodeks pracy oraz o zmianie niektórych innych ustaw </w:t>
      </w:r>
      <w:r w:rsidR="00DE0F53" w:rsidRPr="00D80E54">
        <w:rPr>
          <w:rFonts w:ascii="Arial" w:hAnsi="Arial" w:cs="Arial"/>
          <w:color w:val="000000"/>
        </w:rPr>
        <w:t>(Dz. U. 200</w:t>
      </w:r>
      <w:r w:rsidRPr="00D80E54">
        <w:rPr>
          <w:rFonts w:ascii="Arial" w:hAnsi="Arial" w:cs="Arial"/>
          <w:color w:val="000000"/>
        </w:rPr>
        <w:t>9 nr 99 poz. 825</w:t>
      </w:r>
      <w:r w:rsidR="00DE0F53" w:rsidRPr="00D80E54">
        <w:rPr>
          <w:rFonts w:ascii="Arial" w:hAnsi="Arial" w:cs="Arial"/>
          <w:color w:val="000000"/>
        </w:rPr>
        <w:t xml:space="preserve">), </w:t>
      </w:r>
    </w:p>
    <w:p w14:paraId="754FB014" w14:textId="77777777" w:rsidR="00DE0F53"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Infrastruktury z dnia 6 lutego 2003 r. w sprawie bezpieczeństwa i higieny pracy podczas wykonywania robót budowlanych (Dz. U. 2003 nr 47 poz. 401), </w:t>
      </w:r>
    </w:p>
    <w:p w14:paraId="0D22E967" w14:textId="77777777" w:rsidR="00DE0F53"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Rozporządzenie Ministra Gospodarki z dnia 20 września 2001 r. w sprawie bezpieczeństwa i higieny pracy podczas eksploatacji maszyn i innych urządzeń technicznych do robót ziemnych, budowlanych i drogowych (</w:t>
      </w:r>
      <w:r w:rsidR="00B96BA6" w:rsidRPr="00D80E54">
        <w:rPr>
          <w:rFonts w:ascii="Arial" w:hAnsi="Arial" w:cs="Arial"/>
          <w:color w:val="000000"/>
        </w:rPr>
        <w:t>Dz.</w:t>
      </w:r>
      <w:r w:rsidR="001075AB" w:rsidRPr="00D80E54">
        <w:rPr>
          <w:rFonts w:ascii="Arial" w:hAnsi="Arial" w:cs="Arial"/>
          <w:color w:val="000000"/>
        </w:rPr>
        <w:t xml:space="preserve"> </w:t>
      </w:r>
      <w:r w:rsidR="00B96BA6" w:rsidRPr="00D80E54">
        <w:rPr>
          <w:rFonts w:ascii="Arial" w:hAnsi="Arial" w:cs="Arial"/>
          <w:color w:val="000000"/>
        </w:rPr>
        <w:t>U. 2018 poz. 583</w:t>
      </w:r>
      <w:r w:rsidRPr="00D80E54">
        <w:rPr>
          <w:rFonts w:ascii="Arial" w:hAnsi="Arial" w:cs="Arial"/>
          <w:color w:val="000000"/>
        </w:rPr>
        <w:t xml:space="preserve">), </w:t>
      </w:r>
    </w:p>
    <w:p w14:paraId="0F60CAE5" w14:textId="77777777" w:rsidR="00F92167" w:rsidRPr="00D80E54" w:rsidRDefault="00DE0F53"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Pracy i Polityki </w:t>
      </w:r>
      <w:r w:rsidR="00473684" w:rsidRPr="00D80E54">
        <w:rPr>
          <w:rFonts w:ascii="Arial" w:hAnsi="Arial" w:cs="Arial"/>
          <w:color w:val="000000"/>
        </w:rPr>
        <w:t>Społecznej z dnia 14 marca 2000</w:t>
      </w:r>
      <w:r w:rsidRPr="00D80E54">
        <w:rPr>
          <w:rFonts w:ascii="Arial" w:hAnsi="Arial" w:cs="Arial"/>
          <w:color w:val="000000"/>
        </w:rPr>
        <w:t xml:space="preserve">r. </w:t>
      </w:r>
      <w:r w:rsidR="001075AB" w:rsidRPr="00D80E54">
        <w:rPr>
          <w:rFonts w:ascii="Arial" w:hAnsi="Arial" w:cs="Arial"/>
          <w:color w:val="000000"/>
        </w:rPr>
        <w:br/>
      </w:r>
      <w:r w:rsidRPr="00D80E54">
        <w:rPr>
          <w:rFonts w:ascii="Arial" w:hAnsi="Arial" w:cs="Arial"/>
          <w:color w:val="000000"/>
        </w:rPr>
        <w:t>w sprawie bezpieczeństwa i higieny pracy przy ręcznych pracach transportowych (</w:t>
      </w:r>
      <w:r w:rsidR="00DD054D" w:rsidRPr="00D80E54">
        <w:rPr>
          <w:rFonts w:ascii="Arial" w:hAnsi="Arial" w:cs="Arial"/>
          <w:color w:val="000000"/>
        </w:rPr>
        <w:t>Dz.</w:t>
      </w:r>
      <w:r w:rsidR="001075AB" w:rsidRPr="00D80E54">
        <w:rPr>
          <w:rFonts w:ascii="Arial" w:hAnsi="Arial" w:cs="Arial"/>
          <w:color w:val="000000"/>
        </w:rPr>
        <w:t xml:space="preserve"> </w:t>
      </w:r>
      <w:r w:rsidR="00DD054D" w:rsidRPr="00D80E54">
        <w:rPr>
          <w:rFonts w:ascii="Arial" w:hAnsi="Arial" w:cs="Arial"/>
          <w:color w:val="000000"/>
        </w:rPr>
        <w:t>U. 2018 poz. 1139</w:t>
      </w:r>
      <w:r w:rsidRPr="00D80E54">
        <w:rPr>
          <w:rFonts w:ascii="Arial" w:hAnsi="Arial" w:cs="Arial"/>
          <w:color w:val="000000"/>
        </w:rPr>
        <w:t xml:space="preserve">). </w:t>
      </w:r>
    </w:p>
    <w:p w14:paraId="0F5468B2" w14:textId="77777777" w:rsidR="00DE0F53" w:rsidRPr="00D80E54" w:rsidRDefault="00DD054D"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Energii z dnia 28 sierpnia 2019 r. w sprawie bezpieczeństwa i higieny pracy przy urządzeniach energetycznych </w:t>
      </w:r>
      <w:r w:rsidR="00F92167" w:rsidRPr="00D80E54">
        <w:rPr>
          <w:rFonts w:ascii="Arial" w:hAnsi="Arial" w:cs="Arial"/>
          <w:color w:val="000000"/>
        </w:rPr>
        <w:t>(</w:t>
      </w:r>
      <w:r w:rsidRPr="00D80E54">
        <w:rPr>
          <w:rFonts w:ascii="Arial" w:hAnsi="Arial" w:cs="Arial"/>
          <w:color w:val="000000"/>
        </w:rPr>
        <w:t>Dz.</w:t>
      </w:r>
      <w:r w:rsidR="001075AB" w:rsidRPr="00D80E54">
        <w:rPr>
          <w:rFonts w:ascii="Arial" w:hAnsi="Arial" w:cs="Arial"/>
          <w:color w:val="000000"/>
        </w:rPr>
        <w:t xml:space="preserve"> </w:t>
      </w:r>
      <w:r w:rsidRPr="00D80E54">
        <w:rPr>
          <w:rFonts w:ascii="Arial" w:hAnsi="Arial" w:cs="Arial"/>
          <w:color w:val="000000"/>
        </w:rPr>
        <w:t>U. 2021 poz. 1210</w:t>
      </w:r>
      <w:r w:rsidR="00DE0F53" w:rsidRPr="00D80E54">
        <w:rPr>
          <w:rFonts w:ascii="Arial" w:hAnsi="Arial" w:cs="Arial"/>
          <w:color w:val="000000"/>
        </w:rPr>
        <w:t>),</w:t>
      </w:r>
    </w:p>
    <w:p w14:paraId="34411C4D" w14:textId="77777777" w:rsidR="00DE0F53" w:rsidRPr="00D80E54" w:rsidRDefault="00F92167" w:rsidP="005E7FF0">
      <w:pPr>
        <w:pStyle w:val="Akapitzlist"/>
        <w:numPr>
          <w:ilvl w:val="0"/>
          <w:numId w:val="28"/>
        </w:num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Rozporządzenie Ministra Klimatu i Środowiska z dnia 1 lipca 2022 r. w sprawie szczegółowych zasad stwierdzania posiadania kwalifikacji przez osoby zajmujące się eksploatacją urządzeń, instalacji i sieci </w:t>
      </w:r>
      <w:r w:rsidR="00DE0F53" w:rsidRPr="00D80E54">
        <w:rPr>
          <w:rFonts w:ascii="Arial" w:hAnsi="Arial" w:cs="Arial"/>
          <w:color w:val="000000"/>
        </w:rPr>
        <w:t>(Dz. U. 2</w:t>
      </w:r>
      <w:r w:rsidR="001B3274" w:rsidRPr="00D80E54">
        <w:rPr>
          <w:rFonts w:ascii="Arial" w:hAnsi="Arial" w:cs="Arial"/>
          <w:color w:val="000000"/>
        </w:rPr>
        <w:t>022 poz. 1392</w:t>
      </w:r>
      <w:r w:rsidR="00DE0F53" w:rsidRPr="00D80E54">
        <w:rPr>
          <w:rFonts w:ascii="Arial" w:hAnsi="Arial" w:cs="Arial"/>
          <w:color w:val="000000"/>
        </w:rPr>
        <w:t xml:space="preserve">), </w:t>
      </w:r>
    </w:p>
    <w:p w14:paraId="40E7932F" w14:textId="1134344A" w:rsidR="00B61728" w:rsidRPr="00D80E54" w:rsidRDefault="00B61728" w:rsidP="00E321FD">
      <w:pPr>
        <w:pStyle w:val="Nagwek1"/>
        <w:spacing w:line="360" w:lineRule="auto"/>
        <w:jc w:val="both"/>
        <w:rPr>
          <w:rFonts w:ascii="Arial" w:hAnsi="Arial" w:cs="Arial"/>
          <w:color w:val="000000"/>
          <w:sz w:val="22"/>
          <w:szCs w:val="22"/>
        </w:rPr>
      </w:pPr>
      <w:bookmarkStart w:id="31" w:name="_Toc148009284"/>
      <w:bookmarkStart w:id="32" w:name="_Toc176439686"/>
      <w:r w:rsidRPr="00D80E54">
        <w:rPr>
          <w:rFonts w:ascii="Arial" w:hAnsi="Arial" w:cs="Arial"/>
          <w:color w:val="000000"/>
          <w:sz w:val="22"/>
          <w:szCs w:val="22"/>
        </w:rPr>
        <w:t>2. Część informacyjna:</w:t>
      </w:r>
      <w:bookmarkEnd w:id="31"/>
      <w:bookmarkEnd w:id="32"/>
    </w:p>
    <w:p w14:paraId="0F064A6B" w14:textId="77777777" w:rsidR="00B61728" w:rsidRPr="00D80E54" w:rsidRDefault="00B61728" w:rsidP="00E321FD">
      <w:pPr>
        <w:pStyle w:val="Nagwek2"/>
        <w:spacing w:line="360" w:lineRule="auto"/>
        <w:jc w:val="both"/>
        <w:rPr>
          <w:rFonts w:ascii="Arial" w:hAnsi="Arial" w:cs="Arial"/>
          <w:color w:val="000000"/>
          <w:sz w:val="22"/>
          <w:szCs w:val="22"/>
        </w:rPr>
      </w:pPr>
      <w:bookmarkStart w:id="33" w:name="_Toc148009285"/>
      <w:bookmarkStart w:id="34" w:name="_Toc176439687"/>
      <w:r w:rsidRPr="00D80E54">
        <w:rPr>
          <w:rFonts w:ascii="Arial" w:hAnsi="Arial" w:cs="Arial"/>
          <w:color w:val="000000"/>
          <w:sz w:val="22"/>
          <w:szCs w:val="22"/>
        </w:rPr>
        <w:t>Dane lokalizacyjne</w:t>
      </w:r>
      <w:bookmarkEnd w:id="33"/>
      <w:bookmarkEnd w:id="34"/>
    </w:p>
    <w:p w14:paraId="7F61A443" w14:textId="035563A6" w:rsidR="00FC09C0" w:rsidRPr="00D80E54" w:rsidRDefault="00E321FD" w:rsidP="00E321FD">
      <w:pPr>
        <w:autoSpaceDE w:val="0"/>
        <w:autoSpaceDN w:val="0"/>
        <w:adjustRightInd w:val="0"/>
        <w:spacing w:after="0" w:line="360" w:lineRule="auto"/>
        <w:jc w:val="both"/>
        <w:rPr>
          <w:rFonts w:ascii="Arial" w:hAnsi="Arial" w:cs="Arial"/>
          <w:color w:val="000000"/>
        </w:rPr>
      </w:pPr>
      <w:r w:rsidRPr="00D80E54">
        <w:rPr>
          <w:rFonts w:ascii="Arial" w:hAnsi="Arial" w:cs="Arial"/>
          <w:color w:val="000000"/>
        </w:rPr>
        <w:t xml:space="preserve"> Inwestycja planowana jest w granicach terytorialnych Gminy </w:t>
      </w:r>
      <w:r w:rsidR="00D308CF" w:rsidRPr="00D80E54">
        <w:rPr>
          <w:rFonts w:ascii="Arial" w:hAnsi="Arial" w:cs="Arial"/>
          <w:color w:val="000000"/>
        </w:rPr>
        <w:t>Gorlice</w:t>
      </w:r>
      <w:r w:rsidR="00EB7084" w:rsidRPr="00D80E54">
        <w:rPr>
          <w:rFonts w:ascii="Arial" w:hAnsi="Arial" w:cs="Arial"/>
          <w:color w:val="000000"/>
        </w:rPr>
        <w:t xml:space="preserve"> </w:t>
      </w:r>
      <w:r w:rsidRPr="00D80E54">
        <w:rPr>
          <w:rFonts w:ascii="Arial" w:hAnsi="Arial" w:cs="Arial"/>
          <w:color w:val="000000"/>
        </w:rPr>
        <w:t xml:space="preserve">w województwie </w:t>
      </w:r>
      <w:r w:rsidR="00D308CF" w:rsidRPr="00D80E54">
        <w:rPr>
          <w:rFonts w:ascii="Arial" w:hAnsi="Arial" w:cs="Arial"/>
          <w:color w:val="000000"/>
        </w:rPr>
        <w:t>małopolskim</w:t>
      </w:r>
      <w:r w:rsidRPr="00D80E54">
        <w:rPr>
          <w:rFonts w:ascii="Arial" w:hAnsi="Arial" w:cs="Arial"/>
          <w:color w:val="000000"/>
        </w:rPr>
        <w:t>. Koncentracja prac występuje przy drogach o dużym skupisku posesji mieszkalnych i komercyjnych.</w:t>
      </w:r>
    </w:p>
    <w:p w14:paraId="5FE7A3C9" w14:textId="77777777" w:rsidR="00B927BD" w:rsidRPr="00D80E54" w:rsidRDefault="00B927BD" w:rsidP="00941F2F">
      <w:pPr>
        <w:pStyle w:val="Nagwek2"/>
        <w:rPr>
          <w:rFonts w:ascii="Arial" w:hAnsi="Arial" w:cs="Arial"/>
          <w:color w:val="000000"/>
          <w:sz w:val="22"/>
          <w:szCs w:val="22"/>
        </w:rPr>
      </w:pPr>
      <w:bookmarkStart w:id="35" w:name="_Toc148009286"/>
      <w:bookmarkStart w:id="36" w:name="_Toc176439688"/>
      <w:r w:rsidRPr="00D80E54">
        <w:rPr>
          <w:rFonts w:ascii="Arial" w:hAnsi="Arial" w:cs="Arial"/>
          <w:color w:val="000000"/>
          <w:sz w:val="22"/>
          <w:szCs w:val="22"/>
        </w:rPr>
        <w:t>Oświadczenie Zamawiającego stwierdzające jego prawo do dysponowania nieruchomością na cele budowlane</w:t>
      </w:r>
      <w:bookmarkEnd w:id="35"/>
      <w:bookmarkEnd w:id="36"/>
    </w:p>
    <w:p w14:paraId="54834330" w14:textId="77777777" w:rsidR="00B927BD" w:rsidRPr="00D80E54" w:rsidRDefault="00B927BD" w:rsidP="00B927BD">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t>Zamawiający posiada prawo do dysponowania nieruchomościami - stanowiącymi przedmiot termomodernizacji – na cele budowlane na prawach własności.</w:t>
      </w:r>
    </w:p>
    <w:p w14:paraId="4AB57B3A" w14:textId="77777777" w:rsidR="00B927BD" w:rsidRPr="00D80E54" w:rsidRDefault="00B927BD" w:rsidP="00B927BD">
      <w:pPr>
        <w:autoSpaceDE w:val="0"/>
        <w:autoSpaceDN w:val="0"/>
        <w:adjustRightInd w:val="0"/>
        <w:spacing w:after="0" w:line="360" w:lineRule="auto"/>
        <w:ind w:firstLine="708"/>
        <w:jc w:val="both"/>
        <w:rPr>
          <w:rFonts w:ascii="Arial" w:hAnsi="Arial" w:cs="Arial"/>
          <w:color w:val="000000"/>
        </w:rPr>
      </w:pPr>
      <w:r w:rsidRPr="00D80E54">
        <w:rPr>
          <w:rFonts w:ascii="Arial" w:hAnsi="Arial" w:cs="Arial"/>
          <w:color w:val="000000"/>
        </w:rPr>
        <w:lastRenderedPageBreak/>
        <w:t xml:space="preserve">Zamawiający ma uregulowane kwestie prawne związane z korzystaniem </w:t>
      </w:r>
      <w:r w:rsidR="001075AB" w:rsidRPr="00D80E54">
        <w:rPr>
          <w:rFonts w:ascii="Arial" w:hAnsi="Arial" w:cs="Arial"/>
          <w:color w:val="000000"/>
        </w:rPr>
        <w:br/>
      </w:r>
      <w:r w:rsidR="0043726F" w:rsidRPr="00D80E54">
        <w:rPr>
          <w:rFonts w:ascii="Arial" w:hAnsi="Arial" w:cs="Arial"/>
          <w:color w:val="000000"/>
        </w:rPr>
        <w:t>z infrastruktury oświetleniowej oraz słupów.</w:t>
      </w:r>
    </w:p>
    <w:p w14:paraId="2F454467" w14:textId="77777777" w:rsidR="00B61728" w:rsidRPr="00D80E54" w:rsidRDefault="00B61728" w:rsidP="00B61728">
      <w:pPr>
        <w:pStyle w:val="Nagwek2"/>
        <w:rPr>
          <w:rFonts w:ascii="Arial" w:hAnsi="Arial" w:cs="Arial"/>
          <w:color w:val="000000"/>
          <w:sz w:val="22"/>
          <w:szCs w:val="22"/>
        </w:rPr>
      </w:pPr>
      <w:bookmarkStart w:id="37" w:name="_Toc148009287"/>
      <w:bookmarkStart w:id="38" w:name="_Toc176439689"/>
      <w:r w:rsidRPr="00D80E54">
        <w:rPr>
          <w:rFonts w:ascii="Arial" w:hAnsi="Arial" w:cs="Arial"/>
          <w:color w:val="000000"/>
          <w:sz w:val="22"/>
          <w:szCs w:val="22"/>
        </w:rPr>
        <w:t>Przepisy prawne i normy związane z projektowaniem i wykonaniem zamierzenia budowlanego</w:t>
      </w:r>
      <w:bookmarkEnd w:id="37"/>
      <w:bookmarkEnd w:id="38"/>
    </w:p>
    <w:p w14:paraId="0F5DDF37"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7 lipca 1994 Prawo budowlane (</w:t>
      </w:r>
      <w:proofErr w:type="spellStart"/>
      <w:r w:rsidRPr="00D80E54">
        <w:rPr>
          <w:rFonts w:ascii="Arial" w:hAnsi="Arial" w:cs="Arial"/>
          <w:color w:val="000000"/>
        </w:rPr>
        <w:t>t.j</w:t>
      </w:r>
      <w:proofErr w:type="spellEnd"/>
      <w:r w:rsidRPr="00D80E54">
        <w:rPr>
          <w:rFonts w:ascii="Arial" w:hAnsi="Arial" w:cs="Arial"/>
          <w:color w:val="000000"/>
        </w:rPr>
        <w:t xml:space="preserve">. </w:t>
      </w:r>
      <w:r w:rsidR="00DD054D" w:rsidRPr="00D80E54">
        <w:rPr>
          <w:rFonts w:ascii="Arial" w:hAnsi="Arial" w:cs="Arial"/>
          <w:color w:val="000000"/>
        </w:rPr>
        <w:t>Dz.</w:t>
      </w:r>
      <w:r w:rsidR="001075AB" w:rsidRPr="00D80E54">
        <w:rPr>
          <w:rFonts w:ascii="Arial" w:hAnsi="Arial" w:cs="Arial"/>
          <w:color w:val="000000"/>
        </w:rPr>
        <w:t xml:space="preserve"> </w:t>
      </w:r>
      <w:r w:rsidR="00DD054D" w:rsidRPr="00D80E54">
        <w:rPr>
          <w:rFonts w:ascii="Arial" w:hAnsi="Arial" w:cs="Arial"/>
          <w:color w:val="000000"/>
        </w:rPr>
        <w:t>U. 2023 poz. 682</w:t>
      </w:r>
      <w:r w:rsidRPr="00D80E54">
        <w:rPr>
          <w:rFonts w:ascii="Arial" w:hAnsi="Arial" w:cs="Arial"/>
          <w:color w:val="000000"/>
        </w:rPr>
        <w:t xml:space="preserve"> 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1F48F283" w14:textId="59EE2F7F"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Ustawa z dnia z dnia </w:t>
      </w:r>
      <w:r w:rsidR="004B550A" w:rsidRPr="00D80E54">
        <w:rPr>
          <w:rFonts w:ascii="Arial" w:hAnsi="Arial" w:cs="Arial"/>
          <w:color w:val="000000"/>
        </w:rPr>
        <w:t>11września</w:t>
      </w:r>
      <w:r w:rsidRPr="00D80E54">
        <w:rPr>
          <w:rFonts w:ascii="Arial" w:hAnsi="Arial" w:cs="Arial"/>
          <w:color w:val="000000"/>
        </w:rPr>
        <w:t xml:space="preserve"> 20</w:t>
      </w:r>
      <w:r w:rsidR="004B550A" w:rsidRPr="00D80E54">
        <w:rPr>
          <w:rFonts w:ascii="Arial" w:hAnsi="Arial" w:cs="Arial"/>
          <w:color w:val="000000"/>
        </w:rPr>
        <w:t>19</w:t>
      </w:r>
      <w:r w:rsidRPr="00D80E54">
        <w:rPr>
          <w:rFonts w:ascii="Arial" w:hAnsi="Arial" w:cs="Arial"/>
          <w:color w:val="000000"/>
        </w:rPr>
        <w:t xml:space="preserve"> r. Prawo zamówień publicznych (</w:t>
      </w:r>
      <w:proofErr w:type="spellStart"/>
      <w:r w:rsidRPr="00D80E54">
        <w:rPr>
          <w:rFonts w:ascii="Arial" w:hAnsi="Arial" w:cs="Arial"/>
          <w:color w:val="000000"/>
        </w:rPr>
        <w:t>t.j</w:t>
      </w:r>
      <w:proofErr w:type="spellEnd"/>
      <w:r w:rsidRPr="00D80E54">
        <w:rPr>
          <w:rFonts w:ascii="Arial" w:hAnsi="Arial" w:cs="Arial"/>
          <w:color w:val="000000"/>
        </w:rPr>
        <w:t>. Dz. U. z 20</w:t>
      </w:r>
      <w:r w:rsidR="00DD054D" w:rsidRPr="00D80E54">
        <w:rPr>
          <w:rFonts w:ascii="Arial" w:hAnsi="Arial" w:cs="Arial"/>
          <w:color w:val="000000"/>
        </w:rPr>
        <w:t>2</w:t>
      </w:r>
      <w:r w:rsidR="00F8466C">
        <w:rPr>
          <w:rFonts w:ascii="Arial" w:hAnsi="Arial" w:cs="Arial"/>
          <w:color w:val="000000"/>
        </w:rPr>
        <w:t>4</w:t>
      </w:r>
      <w:r w:rsidR="00DD054D" w:rsidRPr="00D80E54">
        <w:rPr>
          <w:rFonts w:ascii="Arial" w:hAnsi="Arial" w:cs="Arial"/>
          <w:color w:val="000000"/>
        </w:rPr>
        <w:t xml:space="preserve"> r., poz. 1</w:t>
      </w:r>
      <w:r w:rsidR="00F8466C">
        <w:rPr>
          <w:rFonts w:ascii="Arial" w:hAnsi="Arial" w:cs="Arial"/>
          <w:color w:val="000000"/>
        </w:rPr>
        <w:t>320</w:t>
      </w:r>
      <w:r w:rsidRPr="00D80E54">
        <w:rPr>
          <w:rFonts w:ascii="Arial" w:hAnsi="Arial" w:cs="Arial"/>
          <w:color w:val="000000"/>
        </w:rPr>
        <w:t xml:space="preserve"> 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4C8C418A"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16 kwietnia 2004 r. o wyrobach budowlanych (</w:t>
      </w:r>
      <w:proofErr w:type="spellStart"/>
      <w:r w:rsidRPr="00D80E54">
        <w:rPr>
          <w:rFonts w:ascii="Arial" w:hAnsi="Arial" w:cs="Arial"/>
          <w:color w:val="000000"/>
        </w:rPr>
        <w:t>t.j</w:t>
      </w:r>
      <w:proofErr w:type="spellEnd"/>
      <w:r w:rsidRPr="00D80E54">
        <w:rPr>
          <w:rFonts w:ascii="Arial" w:hAnsi="Arial" w:cs="Arial"/>
          <w:color w:val="000000"/>
        </w:rPr>
        <w:t xml:space="preserve">. Dz. U. z </w:t>
      </w:r>
      <w:r w:rsidR="00310FDC" w:rsidRPr="00D80E54">
        <w:rPr>
          <w:rFonts w:ascii="Arial" w:hAnsi="Arial" w:cs="Arial"/>
          <w:color w:val="000000"/>
        </w:rPr>
        <w:t>20</w:t>
      </w:r>
      <w:r w:rsidR="00DD054D" w:rsidRPr="00D80E54">
        <w:rPr>
          <w:rFonts w:ascii="Arial" w:hAnsi="Arial" w:cs="Arial"/>
          <w:color w:val="000000"/>
        </w:rPr>
        <w:t>21</w:t>
      </w:r>
      <w:r w:rsidRPr="00D80E54">
        <w:rPr>
          <w:rFonts w:ascii="Arial" w:hAnsi="Arial" w:cs="Arial"/>
          <w:color w:val="000000"/>
        </w:rPr>
        <w:t xml:space="preserve"> r.</w:t>
      </w:r>
      <w:r w:rsidR="001075AB" w:rsidRPr="00D80E54">
        <w:rPr>
          <w:rFonts w:ascii="Arial" w:hAnsi="Arial" w:cs="Arial"/>
          <w:color w:val="000000"/>
        </w:rPr>
        <w:t xml:space="preserve"> </w:t>
      </w:r>
      <w:r w:rsidRPr="00D80E54">
        <w:rPr>
          <w:rFonts w:ascii="Arial" w:hAnsi="Arial" w:cs="Arial"/>
          <w:color w:val="000000"/>
        </w:rPr>
        <w:t xml:space="preserve">poz. </w:t>
      </w:r>
      <w:r w:rsidR="00DD054D" w:rsidRPr="00D80E54">
        <w:rPr>
          <w:rFonts w:ascii="Arial" w:hAnsi="Arial" w:cs="Arial"/>
          <w:color w:val="000000"/>
        </w:rPr>
        <w:t>1213</w:t>
      </w:r>
      <w:r w:rsidRPr="00D80E54">
        <w:rPr>
          <w:rFonts w:ascii="Arial" w:hAnsi="Arial" w:cs="Arial"/>
          <w:color w:val="000000"/>
        </w:rPr>
        <w:t xml:space="preserve"> 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3BBB1C95"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16 kwietnia 2004 r. o ochronie przyrody (</w:t>
      </w:r>
      <w:proofErr w:type="spellStart"/>
      <w:r w:rsidRPr="00D80E54">
        <w:rPr>
          <w:rFonts w:ascii="Arial" w:hAnsi="Arial" w:cs="Arial"/>
          <w:color w:val="000000"/>
        </w:rPr>
        <w:t>t.j</w:t>
      </w:r>
      <w:proofErr w:type="spellEnd"/>
      <w:r w:rsidRPr="00D80E54">
        <w:rPr>
          <w:rFonts w:ascii="Arial" w:hAnsi="Arial" w:cs="Arial"/>
          <w:color w:val="000000"/>
        </w:rPr>
        <w:t>. Dz. U. z 20</w:t>
      </w:r>
      <w:r w:rsidR="00DD054D" w:rsidRPr="00D80E54">
        <w:rPr>
          <w:rFonts w:ascii="Arial" w:hAnsi="Arial" w:cs="Arial"/>
          <w:color w:val="000000"/>
        </w:rPr>
        <w:t>23</w:t>
      </w:r>
      <w:r w:rsidRPr="00D80E54">
        <w:rPr>
          <w:rFonts w:ascii="Arial" w:hAnsi="Arial" w:cs="Arial"/>
          <w:color w:val="000000"/>
        </w:rPr>
        <w:t xml:space="preserve"> r.</w:t>
      </w:r>
      <w:r w:rsidR="001075AB" w:rsidRPr="00D80E54">
        <w:rPr>
          <w:rFonts w:ascii="Arial" w:hAnsi="Arial" w:cs="Arial"/>
          <w:color w:val="000000"/>
        </w:rPr>
        <w:t xml:space="preserve"> </w:t>
      </w:r>
      <w:r w:rsidR="00DD054D" w:rsidRPr="00D80E54">
        <w:rPr>
          <w:rFonts w:ascii="Arial" w:hAnsi="Arial" w:cs="Arial"/>
          <w:color w:val="000000"/>
        </w:rPr>
        <w:t>poz. 1336</w:t>
      </w:r>
      <w:r w:rsidRPr="00D80E54">
        <w:rPr>
          <w:rFonts w:ascii="Arial" w:hAnsi="Arial" w:cs="Arial"/>
          <w:color w:val="000000"/>
        </w:rPr>
        <w:t xml:space="preserve">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1444449E"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17 maja 1989 r. Prawo geodezyjne i ka</w:t>
      </w:r>
      <w:r w:rsidR="00310FDC" w:rsidRPr="00D80E54">
        <w:rPr>
          <w:rFonts w:ascii="Arial" w:hAnsi="Arial" w:cs="Arial"/>
          <w:color w:val="000000"/>
        </w:rPr>
        <w:t>rtograficzne (</w:t>
      </w:r>
      <w:proofErr w:type="spellStart"/>
      <w:r w:rsidR="00310FDC" w:rsidRPr="00D80E54">
        <w:rPr>
          <w:rFonts w:ascii="Arial" w:hAnsi="Arial" w:cs="Arial"/>
          <w:color w:val="000000"/>
        </w:rPr>
        <w:t>t.j</w:t>
      </w:r>
      <w:proofErr w:type="spellEnd"/>
      <w:r w:rsidR="00DD054D" w:rsidRPr="00D80E54">
        <w:rPr>
          <w:rFonts w:ascii="Arial" w:hAnsi="Arial" w:cs="Arial"/>
          <w:color w:val="000000"/>
        </w:rPr>
        <w:t xml:space="preserve">. Dz. U.2023 </w:t>
      </w:r>
      <w:r w:rsidRPr="00D80E54">
        <w:rPr>
          <w:rFonts w:ascii="Arial" w:hAnsi="Arial" w:cs="Arial"/>
          <w:color w:val="000000"/>
        </w:rPr>
        <w:t xml:space="preserve">poz. </w:t>
      </w:r>
      <w:r w:rsidR="00DD054D" w:rsidRPr="00D80E54">
        <w:rPr>
          <w:rFonts w:ascii="Arial" w:hAnsi="Arial" w:cs="Arial"/>
          <w:color w:val="000000"/>
        </w:rPr>
        <w:t>1752</w:t>
      </w:r>
      <w:r w:rsidRPr="00D80E54">
        <w:rPr>
          <w:rFonts w:ascii="Arial" w:hAnsi="Arial" w:cs="Arial"/>
          <w:color w:val="000000"/>
        </w:rPr>
        <w:t xml:space="preserve"> 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1A0915A0"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o normalizacji z dnia 12 września 2002 r. (</w:t>
      </w:r>
      <w:proofErr w:type="spellStart"/>
      <w:r w:rsidRPr="00D80E54">
        <w:rPr>
          <w:rFonts w:ascii="Arial" w:hAnsi="Arial" w:cs="Arial"/>
          <w:color w:val="000000"/>
        </w:rPr>
        <w:t>t.j</w:t>
      </w:r>
      <w:proofErr w:type="spellEnd"/>
      <w:r w:rsidRPr="00D80E54">
        <w:rPr>
          <w:rFonts w:ascii="Arial" w:hAnsi="Arial" w:cs="Arial"/>
          <w:color w:val="000000"/>
        </w:rPr>
        <w:t xml:space="preserve">. Dz. U. </w:t>
      </w:r>
      <w:r w:rsidR="00375039" w:rsidRPr="00D80E54">
        <w:rPr>
          <w:rFonts w:ascii="Arial" w:hAnsi="Arial" w:cs="Arial"/>
          <w:color w:val="000000"/>
        </w:rPr>
        <w:t xml:space="preserve">2015 </w:t>
      </w:r>
      <w:r w:rsidRPr="00D80E54">
        <w:rPr>
          <w:rFonts w:ascii="Arial" w:hAnsi="Arial" w:cs="Arial"/>
          <w:color w:val="000000"/>
        </w:rPr>
        <w:t xml:space="preserve"> poz. </w:t>
      </w:r>
      <w:r w:rsidR="00367569" w:rsidRPr="00D80E54">
        <w:rPr>
          <w:rFonts w:ascii="Arial" w:hAnsi="Arial" w:cs="Arial"/>
          <w:color w:val="000000"/>
        </w:rPr>
        <w:t>1</w:t>
      </w:r>
      <w:r w:rsidR="00375039" w:rsidRPr="00D80E54">
        <w:rPr>
          <w:rFonts w:ascii="Arial" w:hAnsi="Arial" w:cs="Arial"/>
          <w:color w:val="000000"/>
        </w:rPr>
        <w:t xml:space="preserve">483 z </w:t>
      </w:r>
      <w:proofErr w:type="spellStart"/>
      <w:r w:rsidR="00375039" w:rsidRPr="00D80E54">
        <w:rPr>
          <w:rFonts w:ascii="Arial" w:hAnsi="Arial" w:cs="Arial"/>
          <w:color w:val="000000"/>
        </w:rPr>
        <w:t>późn</w:t>
      </w:r>
      <w:proofErr w:type="spellEnd"/>
      <w:r w:rsidR="00375039" w:rsidRPr="00D80E54">
        <w:rPr>
          <w:rFonts w:ascii="Arial" w:hAnsi="Arial" w:cs="Arial"/>
          <w:color w:val="000000"/>
        </w:rPr>
        <w:t>. zm.</w:t>
      </w:r>
      <w:r w:rsidRPr="00D80E54">
        <w:rPr>
          <w:rFonts w:ascii="Arial" w:hAnsi="Arial" w:cs="Arial"/>
          <w:color w:val="000000"/>
        </w:rPr>
        <w:t xml:space="preserve">). </w:t>
      </w:r>
    </w:p>
    <w:p w14:paraId="698F65C0"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10 kwietnia 1997 r. Pra</w:t>
      </w:r>
      <w:r w:rsidR="00367569" w:rsidRPr="00D80E54">
        <w:rPr>
          <w:rFonts w:ascii="Arial" w:hAnsi="Arial" w:cs="Arial"/>
          <w:color w:val="000000"/>
        </w:rPr>
        <w:t>wo energetyczne (</w:t>
      </w:r>
      <w:proofErr w:type="spellStart"/>
      <w:r w:rsidR="00367569" w:rsidRPr="00D80E54">
        <w:rPr>
          <w:rFonts w:ascii="Arial" w:hAnsi="Arial" w:cs="Arial"/>
          <w:color w:val="000000"/>
        </w:rPr>
        <w:t>t.j</w:t>
      </w:r>
      <w:proofErr w:type="spellEnd"/>
      <w:r w:rsidR="00367569" w:rsidRPr="00D80E54">
        <w:rPr>
          <w:rFonts w:ascii="Arial" w:hAnsi="Arial" w:cs="Arial"/>
          <w:color w:val="000000"/>
        </w:rPr>
        <w:t xml:space="preserve">. Dz. U. </w:t>
      </w:r>
      <w:r w:rsidR="00375039" w:rsidRPr="00D80E54">
        <w:rPr>
          <w:rFonts w:ascii="Arial" w:hAnsi="Arial" w:cs="Arial"/>
          <w:color w:val="000000"/>
        </w:rPr>
        <w:t>2022  poz. 1385</w:t>
      </w:r>
      <w:r w:rsidRPr="00D80E54">
        <w:rPr>
          <w:rFonts w:ascii="Arial" w:hAnsi="Arial" w:cs="Arial"/>
          <w:color w:val="000000"/>
        </w:rPr>
        <w:t xml:space="preserve"> </w:t>
      </w:r>
      <w:r w:rsidR="00473684" w:rsidRPr="00D80E54">
        <w:rPr>
          <w:rFonts w:ascii="Arial" w:hAnsi="Arial" w:cs="Arial"/>
          <w:color w:val="000000"/>
        </w:rPr>
        <w:br/>
      </w:r>
      <w:r w:rsidRPr="00D80E54">
        <w:rPr>
          <w:rFonts w:ascii="Arial" w:hAnsi="Arial" w:cs="Arial"/>
          <w:color w:val="000000"/>
        </w:rPr>
        <w:t xml:space="preserve">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3D3F73A8"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Ustawa z dnia 30 sierpnia 2002 r. o systemie oc</w:t>
      </w:r>
      <w:r w:rsidR="00367569" w:rsidRPr="00D80E54">
        <w:rPr>
          <w:rFonts w:ascii="Arial" w:hAnsi="Arial" w:cs="Arial"/>
          <w:color w:val="000000"/>
        </w:rPr>
        <w:t>eny zgodności (</w:t>
      </w:r>
      <w:proofErr w:type="spellStart"/>
      <w:r w:rsidR="00367569" w:rsidRPr="00D80E54">
        <w:rPr>
          <w:rFonts w:ascii="Arial" w:hAnsi="Arial" w:cs="Arial"/>
          <w:color w:val="000000"/>
        </w:rPr>
        <w:t>t.j</w:t>
      </w:r>
      <w:proofErr w:type="spellEnd"/>
      <w:r w:rsidR="00367569" w:rsidRPr="00D80E54">
        <w:rPr>
          <w:rFonts w:ascii="Arial" w:hAnsi="Arial" w:cs="Arial"/>
          <w:color w:val="000000"/>
        </w:rPr>
        <w:t>. Dz. U. 202</w:t>
      </w:r>
      <w:r w:rsidR="00375039" w:rsidRPr="00D80E54">
        <w:rPr>
          <w:rFonts w:ascii="Arial" w:hAnsi="Arial" w:cs="Arial"/>
          <w:color w:val="000000"/>
        </w:rPr>
        <w:t>3</w:t>
      </w:r>
      <w:r w:rsidR="00367569" w:rsidRPr="00D80E54">
        <w:rPr>
          <w:rFonts w:ascii="Arial" w:hAnsi="Arial" w:cs="Arial"/>
          <w:color w:val="000000"/>
        </w:rPr>
        <w:t xml:space="preserve"> poz. </w:t>
      </w:r>
      <w:r w:rsidR="00375039" w:rsidRPr="00D80E54">
        <w:rPr>
          <w:rFonts w:ascii="Arial" w:hAnsi="Arial" w:cs="Arial"/>
          <w:color w:val="000000"/>
        </w:rPr>
        <w:t>215</w:t>
      </w:r>
      <w:r w:rsidR="00473684" w:rsidRPr="00D80E54">
        <w:rPr>
          <w:rFonts w:ascii="Arial" w:hAnsi="Arial" w:cs="Arial"/>
          <w:color w:val="000000"/>
        </w:rPr>
        <w:br/>
      </w:r>
      <w:r w:rsidRPr="00D80E54">
        <w:rPr>
          <w:rFonts w:ascii="Arial" w:hAnsi="Arial" w:cs="Arial"/>
          <w:color w:val="000000"/>
        </w:rPr>
        <w:t xml:space="preserve">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4644C601"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Ustawa z dnia 20 czerwca 1997 r. Prawo </w:t>
      </w:r>
      <w:r w:rsidR="00375039" w:rsidRPr="00D80E54">
        <w:rPr>
          <w:rFonts w:ascii="Arial" w:hAnsi="Arial" w:cs="Arial"/>
          <w:color w:val="000000"/>
        </w:rPr>
        <w:t>o ruchu drogowym (</w:t>
      </w:r>
      <w:proofErr w:type="spellStart"/>
      <w:r w:rsidR="00375039" w:rsidRPr="00D80E54">
        <w:rPr>
          <w:rFonts w:ascii="Arial" w:hAnsi="Arial" w:cs="Arial"/>
          <w:color w:val="000000"/>
        </w:rPr>
        <w:t>t.j</w:t>
      </w:r>
      <w:proofErr w:type="spellEnd"/>
      <w:r w:rsidR="00375039" w:rsidRPr="00D80E54">
        <w:rPr>
          <w:rFonts w:ascii="Arial" w:hAnsi="Arial" w:cs="Arial"/>
          <w:color w:val="000000"/>
        </w:rPr>
        <w:t>. Dz. U. 2023</w:t>
      </w:r>
      <w:r w:rsidRPr="00D80E54">
        <w:rPr>
          <w:rFonts w:ascii="Arial" w:hAnsi="Arial" w:cs="Arial"/>
          <w:color w:val="000000"/>
        </w:rPr>
        <w:t xml:space="preserve">poz. </w:t>
      </w:r>
      <w:r w:rsidR="00375039" w:rsidRPr="00D80E54">
        <w:rPr>
          <w:rFonts w:ascii="Arial" w:hAnsi="Arial" w:cs="Arial"/>
          <w:color w:val="000000"/>
        </w:rPr>
        <w:t>1047</w:t>
      </w:r>
      <w:r w:rsidR="00473684" w:rsidRPr="00D80E54">
        <w:rPr>
          <w:rFonts w:ascii="Arial" w:hAnsi="Arial" w:cs="Arial"/>
          <w:color w:val="000000"/>
        </w:rPr>
        <w:br/>
      </w:r>
      <w:r w:rsidRPr="00D80E54">
        <w:rPr>
          <w:rFonts w:ascii="Arial" w:hAnsi="Arial" w:cs="Arial"/>
          <w:color w:val="000000"/>
        </w:rPr>
        <w:t xml:space="preserve">z </w:t>
      </w:r>
      <w:proofErr w:type="spellStart"/>
      <w:r w:rsidRPr="00D80E54">
        <w:rPr>
          <w:rFonts w:ascii="Arial" w:hAnsi="Arial" w:cs="Arial"/>
          <w:color w:val="000000"/>
        </w:rPr>
        <w:t>późn</w:t>
      </w:r>
      <w:proofErr w:type="spellEnd"/>
      <w:r w:rsidRPr="00D80E54">
        <w:rPr>
          <w:rFonts w:ascii="Arial" w:hAnsi="Arial" w:cs="Arial"/>
          <w:color w:val="000000"/>
        </w:rPr>
        <w:t xml:space="preserve">. zm.). </w:t>
      </w:r>
    </w:p>
    <w:p w14:paraId="576CE343" w14:textId="77777777" w:rsidR="00FC09C0" w:rsidRPr="00D80E54" w:rsidRDefault="00FC09C0" w:rsidP="005E7FF0">
      <w:pPr>
        <w:pStyle w:val="Akapitzlist"/>
        <w:numPr>
          <w:ilvl w:val="1"/>
          <w:numId w:val="12"/>
        </w:numPr>
        <w:spacing w:line="360" w:lineRule="auto"/>
        <w:ind w:left="426"/>
        <w:jc w:val="both"/>
        <w:rPr>
          <w:rFonts w:ascii="Arial" w:hAnsi="Arial" w:cs="Arial"/>
          <w:color w:val="000000"/>
        </w:rPr>
      </w:pPr>
      <w:r w:rsidRPr="00D80E54">
        <w:rPr>
          <w:rFonts w:ascii="Arial" w:hAnsi="Arial" w:cs="Arial"/>
          <w:color w:val="000000"/>
        </w:rPr>
        <w:t xml:space="preserve">Rozporządzenia Ministra </w:t>
      </w:r>
      <w:r w:rsidR="00367569" w:rsidRPr="00D80E54">
        <w:rPr>
          <w:rFonts w:ascii="Arial" w:hAnsi="Arial" w:cs="Arial"/>
          <w:color w:val="000000"/>
        </w:rPr>
        <w:t>Rozwoju</w:t>
      </w:r>
      <w:r w:rsidRPr="00D80E54">
        <w:rPr>
          <w:rFonts w:ascii="Arial" w:hAnsi="Arial" w:cs="Arial"/>
          <w:color w:val="000000"/>
        </w:rPr>
        <w:t xml:space="preserve"> z dnia </w:t>
      </w:r>
      <w:r w:rsidR="00367569" w:rsidRPr="00D80E54">
        <w:rPr>
          <w:rFonts w:ascii="Arial" w:hAnsi="Arial" w:cs="Arial"/>
          <w:color w:val="000000"/>
        </w:rPr>
        <w:t>11 września 2020</w:t>
      </w:r>
      <w:r w:rsidRPr="00D80E54">
        <w:rPr>
          <w:rFonts w:ascii="Arial" w:hAnsi="Arial" w:cs="Arial"/>
          <w:color w:val="000000"/>
        </w:rPr>
        <w:t xml:space="preserve">r. w sprawie szczegółowego </w:t>
      </w:r>
      <w:r w:rsidR="001075AB" w:rsidRPr="00D80E54">
        <w:rPr>
          <w:rFonts w:ascii="Arial" w:hAnsi="Arial" w:cs="Arial"/>
          <w:color w:val="000000"/>
        </w:rPr>
        <w:t>z</w:t>
      </w:r>
      <w:r w:rsidRPr="00D80E54">
        <w:rPr>
          <w:rFonts w:ascii="Arial" w:hAnsi="Arial" w:cs="Arial"/>
          <w:color w:val="000000"/>
        </w:rPr>
        <w:t>akresu i formy projektu budowlanego</w:t>
      </w:r>
      <w:r w:rsidR="00375039" w:rsidRPr="00D80E54">
        <w:rPr>
          <w:rFonts w:ascii="Arial" w:hAnsi="Arial" w:cs="Arial"/>
          <w:color w:val="000000"/>
        </w:rPr>
        <w:t>(D</w:t>
      </w:r>
      <w:r w:rsidR="00367569" w:rsidRPr="00D80E54">
        <w:rPr>
          <w:rFonts w:ascii="Arial" w:hAnsi="Arial" w:cs="Arial"/>
          <w:color w:val="000000"/>
        </w:rPr>
        <w:t>z.</w:t>
      </w:r>
      <w:r w:rsidR="001075AB" w:rsidRPr="00D80E54">
        <w:rPr>
          <w:rFonts w:ascii="Arial" w:hAnsi="Arial" w:cs="Arial"/>
          <w:color w:val="000000"/>
        </w:rPr>
        <w:t xml:space="preserve"> </w:t>
      </w:r>
      <w:r w:rsidR="00367569" w:rsidRPr="00D80E54">
        <w:rPr>
          <w:rFonts w:ascii="Arial" w:hAnsi="Arial" w:cs="Arial"/>
          <w:color w:val="000000"/>
        </w:rPr>
        <w:t>U. 20</w:t>
      </w:r>
      <w:r w:rsidR="00375039" w:rsidRPr="00D80E54">
        <w:rPr>
          <w:rFonts w:ascii="Arial" w:hAnsi="Arial" w:cs="Arial"/>
          <w:color w:val="000000"/>
        </w:rPr>
        <w:t>22</w:t>
      </w:r>
      <w:r w:rsidR="00367569" w:rsidRPr="00D80E54">
        <w:rPr>
          <w:rFonts w:ascii="Arial" w:hAnsi="Arial" w:cs="Arial"/>
          <w:color w:val="000000"/>
        </w:rPr>
        <w:t xml:space="preserve"> poz. </w:t>
      </w:r>
      <w:r w:rsidR="00375039" w:rsidRPr="00D80E54">
        <w:rPr>
          <w:rFonts w:ascii="Arial" w:hAnsi="Arial" w:cs="Arial"/>
          <w:color w:val="000000"/>
        </w:rPr>
        <w:t>1679</w:t>
      </w:r>
      <w:r w:rsidR="00367569" w:rsidRPr="00D80E54">
        <w:rPr>
          <w:rFonts w:ascii="Arial" w:hAnsi="Arial" w:cs="Arial"/>
          <w:color w:val="000000"/>
        </w:rPr>
        <w:t xml:space="preserve"> z </w:t>
      </w:r>
      <w:proofErr w:type="spellStart"/>
      <w:r w:rsidR="00367569" w:rsidRPr="00D80E54">
        <w:rPr>
          <w:rFonts w:ascii="Arial" w:hAnsi="Arial" w:cs="Arial"/>
          <w:color w:val="000000"/>
        </w:rPr>
        <w:t>późn</w:t>
      </w:r>
      <w:proofErr w:type="spellEnd"/>
      <w:r w:rsidR="00367569" w:rsidRPr="00D80E54">
        <w:rPr>
          <w:rFonts w:ascii="Arial" w:hAnsi="Arial" w:cs="Arial"/>
          <w:color w:val="000000"/>
        </w:rPr>
        <w:t>. zm.)</w:t>
      </w:r>
      <w:r w:rsidRPr="00D80E54">
        <w:rPr>
          <w:rFonts w:ascii="Arial" w:hAnsi="Arial" w:cs="Arial"/>
          <w:color w:val="000000"/>
        </w:rPr>
        <w:t>.</w:t>
      </w:r>
    </w:p>
    <w:p w14:paraId="07576573" w14:textId="77777777" w:rsidR="00FC09C0" w:rsidRPr="00D80E54" w:rsidRDefault="002C135A"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Rozporządzenie Ministra Rozwoju i Technologii z dnia 20 grudnia 2021 r. w sprawie szczegółowego zakresu i formy dokumentacji projektowej, specyfikacji technicznych wykonania i odbioru robót budowlanych oraz programu funkcjonalno-użytkowego </w:t>
      </w:r>
      <w:r w:rsidR="00473684" w:rsidRPr="00D80E54">
        <w:rPr>
          <w:rFonts w:ascii="Arial" w:hAnsi="Arial" w:cs="Arial"/>
          <w:color w:val="000000"/>
        </w:rPr>
        <w:br/>
      </w:r>
      <w:r w:rsidR="00FC09C0" w:rsidRPr="00D80E54">
        <w:rPr>
          <w:rFonts w:ascii="Arial" w:hAnsi="Arial" w:cs="Arial"/>
          <w:color w:val="000000"/>
        </w:rPr>
        <w:t xml:space="preserve">( Dz. U. </w:t>
      </w:r>
      <w:r w:rsidRPr="00D80E54">
        <w:rPr>
          <w:rFonts w:ascii="Arial" w:hAnsi="Arial" w:cs="Arial"/>
          <w:color w:val="000000"/>
        </w:rPr>
        <w:t xml:space="preserve">2021 </w:t>
      </w:r>
      <w:r w:rsidR="00FC09C0" w:rsidRPr="00D80E54">
        <w:rPr>
          <w:rFonts w:ascii="Arial" w:hAnsi="Arial" w:cs="Arial"/>
          <w:color w:val="000000"/>
        </w:rPr>
        <w:t xml:space="preserve">poz. </w:t>
      </w:r>
      <w:r w:rsidRPr="00D80E54">
        <w:rPr>
          <w:rFonts w:ascii="Arial" w:hAnsi="Arial" w:cs="Arial"/>
          <w:color w:val="000000"/>
        </w:rPr>
        <w:t>2454</w:t>
      </w:r>
      <w:r w:rsidR="00FC09C0" w:rsidRPr="00D80E54">
        <w:rPr>
          <w:rFonts w:ascii="Arial" w:hAnsi="Arial" w:cs="Arial"/>
          <w:color w:val="000000"/>
        </w:rPr>
        <w:t xml:space="preserve">z </w:t>
      </w:r>
      <w:proofErr w:type="spellStart"/>
      <w:r w:rsidR="00FC09C0" w:rsidRPr="00D80E54">
        <w:rPr>
          <w:rFonts w:ascii="Arial" w:hAnsi="Arial" w:cs="Arial"/>
          <w:color w:val="000000"/>
        </w:rPr>
        <w:t>późn</w:t>
      </w:r>
      <w:proofErr w:type="spellEnd"/>
      <w:r w:rsidR="00FC09C0" w:rsidRPr="00D80E54">
        <w:rPr>
          <w:rFonts w:ascii="Arial" w:hAnsi="Arial" w:cs="Arial"/>
          <w:color w:val="000000"/>
        </w:rPr>
        <w:t xml:space="preserve">. zm.). </w:t>
      </w:r>
    </w:p>
    <w:p w14:paraId="3EDB93AA" w14:textId="77777777" w:rsidR="00FC09C0" w:rsidRPr="00D80E54" w:rsidRDefault="00FC09C0"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Rozporządzenie Ministra Infrastruktury z dnia 23 czerwca 2003 r. w sprawie informacji dotyczącej bezpieczeństwa i ochrony zdrowia oraz planu bezpieczeństwa i ochrony zdrowia (Dz. U.</w:t>
      </w:r>
      <w:r w:rsidR="002C135A" w:rsidRPr="00D80E54">
        <w:rPr>
          <w:rFonts w:ascii="Arial" w:hAnsi="Arial" w:cs="Arial"/>
          <w:color w:val="000000"/>
        </w:rPr>
        <w:t xml:space="preserve"> 2003</w:t>
      </w:r>
      <w:r w:rsidRPr="00D80E54">
        <w:rPr>
          <w:rFonts w:ascii="Arial" w:hAnsi="Arial" w:cs="Arial"/>
          <w:color w:val="000000"/>
        </w:rPr>
        <w:t xml:space="preserve"> Nr 120, poz. 1126). </w:t>
      </w:r>
    </w:p>
    <w:p w14:paraId="08BCC504" w14:textId="2AF78596" w:rsidR="00FC09C0" w:rsidRPr="00D80E54" w:rsidRDefault="002C135A" w:rsidP="00E926E2">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Rozporządzenie Ministra Energii z dnia 28 sierpnia 2019 r. w sprawie bezpieczeństwa i higieny pracy przy urządzeniach energetycznych </w:t>
      </w:r>
      <w:r w:rsidR="00FC09C0" w:rsidRPr="00D80E54">
        <w:rPr>
          <w:rFonts w:ascii="Arial" w:hAnsi="Arial" w:cs="Arial"/>
          <w:color w:val="000000"/>
        </w:rPr>
        <w:t>(Dz. U.</w:t>
      </w:r>
      <w:r w:rsidR="00E926E2" w:rsidRPr="00D80E54">
        <w:rPr>
          <w:rFonts w:ascii="Arial" w:hAnsi="Arial" w:cs="Arial"/>
          <w:color w:val="000000"/>
        </w:rPr>
        <w:t xml:space="preserve"> 2021</w:t>
      </w:r>
      <w:r w:rsidR="00FC09C0" w:rsidRPr="00D80E54">
        <w:rPr>
          <w:rFonts w:ascii="Arial" w:hAnsi="Arial" w:cs="Arial"/>
          <w:color w:val="000000"/>
        </w:rPr>
        <w:t xml:space="preserve"> poz. </w:t>
      </w:r>
      <w:r w:rsidRPr="00D80E54">
        <w:rPr>
          <w:rFonts w:ascii="Arial" w:hAnsi="Arial" w:cs="Arial"/>
          <w:color w:val="000000"/>
        </w:rPr>
        <w:t>1</w:t>
      </w:r>
      <w:r w:rsidR="00375039" w:rsidRPr="00D80E54">
        <w:rPr>
          <w:rFonts w:ascii="Arial" w:hAnsi="Arial" w:cs="Arial"/>
          <w:color w:val="000000"/>
        </w:rPr>
        <w:t xml:space="preserve">210 z </w:t>
      </w:r>
      <w:proofErr w:type="spellStart"/>
      <w:r w:rsidR="00375039" w:rsidRPr="00D80E54">
        <w:rPr>
          <w:rFonts w:ascii="Arial" w:hAnsi="Arial" w:cs="Arial"/>
          <w:color w:val="000000"/>
        </w:rPr>
        <w:t>późn</w:t>
      </w:r>
      <w:proofErr w:type="spellEnd"/>
      <w:r w:rsidR="00375039" w:rsidRPr="00D80E54">
        <w:rPr>
          <w:rFonts w:ascii="Arial" w:hAnsi="Arial" w:cs="Arial"/>
          <w:color w:val="000000"/>
        </w:rPr>
        <w:t>. zm.</w:t>
      </w:r>
      <w:r w:rsidR="00FC09C0" w:rsidRPr="00D80E54">
        <w:rPr>
          <w:rFonts w:ascii="Arial" w:hAnsi="Arial" w:cs="Arial"/>
          <w:color w:val="000000"/>
        </w:rPr>
        <w:t xml:space="preserve">). </w:t>
      </w:r>
    </w:p>
    <w:p w14:paraId="4CDEDF47" w14:textId="77777777" w:rsidR="00FC09C0" w:rsidRPr="00D80E54" w:rsidRDefault="002C135A"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Rozporządzenie Ministra Infrastruktury z dnia 24 czerwca 2022 r. w sprawie przepisów techniczno-budowlanych dotyczących dróg publicznych </w:t>
      </w:r>
      <w:r w:rsidR="00FC09C0" w:rsidRPr="00D80E54">
        <w:rPr>
          <w:rFonts w:ascii="Arial" w:hAnsi="Arial" w:cs="Arial"/>
          <w:color w:val="000000"/>
        </w:rPr>
        <w:t>(Dz. U. z 20</w:t>
      </w:r>
      <w:r w:rsidRPr="00D80E54">
        <w:rPr>
          <w:rFonts w:ascii="Arial" w:hAnsi="Arial" w:cs="Arial"/>
          <w:color w:val="000000"/>
        </w:rPr>
        <w:t>22</w:t>
      </w:r>
      <w:r w:rsidR="00FC09C0" w:rsidRPr="00D80E54">
        <w:rPr>
          <w:rFonts w:ascii="Arial" w:hAnsi="Arial" w:cs="Arial"/>
          <w:color w:val="000000"/>
        </w:rPr>
        <w:t xml:space="preserve"> </w:t>
      </w:r>
      <w:proofErr w:type="spellStart"/>
      <w:r w:rsidR="00FC09C0" w:rsidRPr="00D80E54">
        <w:rPr>
          <w:rFonts w:ascii="Arial" w:hAnsi="Arial" w:cs="Arial"/>
          <w:color w:val="000000"/>
        </w:rPr>
        <w:t>r.poz</w:t>
      </w:r>
      <w:proofErr w:type="spellEnd"/>
      <w:r w:rsidR="00FC09C0" w:rsidRPr="00D80E54">
        <w:rPr>
          <w:rFonts w:ascii="Arial" w:hAnsi="Arial" w:cs="Arial"/>
          <w:color w:val="000000"/>
        </w:rPr>
        <w:t>. 1</w:t>
      </w:r>
      <w:r w:rsidRPr="00D80E54">
        <w:rPr>
          <w:rFonts w:ascii="Arial" w:hAnsi="Arial" w:cs="Arial"/>
          <w:color w:val="000000"/>
        </w:rPr>
        <w:t>518</w:t>
      </w:r>
      <w:r w:rsidR="00FC09C0" w:rsidRPr="00D80E54">
        <w:rPr>
          <w:rFonts w:ascii="Arial" w:hAnsi="Arial" w:cs="Arial"/>
          <w:color w:val="000000"/>
        </w:rPr>
        <w:t xml:space="preserve">). </w:t>
      </w:r>
    </w:p>
    <w:p w14:paraId="1D2882CF" w14:textId="77777777" w:rsidR="00FC09C0" w:rsidRPr="00D80E54" w:rsidRDefault="00DE5F6F" w:rsidP="008C2E6B">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Ustawa z dnia 16 kwietnia 2020 r. o zmianie ustawy - Prawo geodezyjne i kartograficzne oraz niektórych innych ustaw </w:t>
      </w:r>
      <w:r w:rsidR="00FC09C0" w:rsidRPr="00D80E54">
        <w:rPr>
          <w:rFonts w:ascii="Arial" w:hAnsi="Arial" w:cs="Arial"/>
          <w:color w:val="000000"/>
        </w:rPr>
        <w:t>( Dz. U.</w:t>
      </w:r>
      <w:r w:rsidRPr="00D80E54">
        <w:rPr>
          <w:rFonts w:ascii="Arial" w:hAnsi="Arial" w:cs="Arial"/>
          <w:color w:val="000000"/>
        </w:rPr>
        <w:t xml:space="preserve"> 2020</w:t>
      </w:r>
      <w:r w:rsidR="00FC09C0" w:rsidRPr="00D80E54">
        <w:rPr>
          <w:rFonts w:ascii="Arial" w:hAnsi="Arial" w:cs="Arial"/>
          <w:color w:val="000000"/>
        </w:rPr>
        <w:t xml:space="preserve"> poz. </w:t>
      </w:r>
      <w:r w:rsidRPr="00D80E54">
        <w:rPr>
          <w:rFonts w:ascii="Arial" w:hAnsi="Arial" w:cs="Arial"/>
          <w:color w:val="000000"/>
        </w:rPr>
        <w:t>782)</w:t>
      </w:r>
      <w:r w:rsidR="00FC09C0" w:rsidRPr="00D80E54">
        <w:rPr>
          <w:rFonts w:ascii="Arial" w:hAnsi="Arial" w:cs="Arial"/>
          <w:color w:val="000000"/>
        </w:rPr>
        <w:t xml:space="preserve">. </w:t>
      </w:r>
    </w:p>
    <w:p w14:paraId="362EF4C6" w14:textId="69796DC7" w:rsidR="00FC09C0" w:rsidRPr="00D80E54" w:rsidRDefault="00DE5F6F" w:rsidP="008C2E6B">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lastRenderedPageBreak/>
        <w:t>Rozporządzenie Ministra Infrastruktury z dnia 6 lutego 2003r.</w:t>
      </w:r>
      <w:r w:rsidR="00FC09C0" w:rsidRPr="00D80E54">
        <w:rPr>
          <w:rFonts w:ascii="Arial" w:hAnsi="Arial" w:cs="Arial"/>
          <w:color w:val="000000"/>
        </w:rPr>
        <w:t xml:space="preserve"> w sprawie bezpieczeństwa i higieny pracy </w:t>
      </w:r>
      <w:r w:rsidRPr="00D80E54">
        <w:rPr>
          <w:rFonts w:ascii="Arial" w:hAnsi="Arial" w:cs="Arial"/>
          <w:color w:val="000000"/>
        </w:rPr>
        <w:t>podczas wykonywania robót budowlanych</w:t>
      </w:r>
      <w:r w:rsidR="00FC09C0" w:rsidRPr="00D80E54">
        <w:rPr>
          <w:rFonts w:ascii="Arial" w:hAnsi="Arial" w:cs="Arial"/>
          <w:color w:val="000000"/>
        </w:rPr>
        <w:t xml:space="preserve"> ( Dz. U. z 2003 r., Nr 47,</w:t>
      </w:r>
      <w:r w:rsidR="008C2E6B" w:rsidRPr="00D80E54">
        <w:rPr>
          <w:rFonts w:ascii="Arial" w:hAnsi="Arial" w:cs="Arial"/>
          <w:color w:val="000000"/>
        </w:rPr>
        <w:t xml:space="preserve"> </w:t>
      </w:r>
      <w:r w:rsidR="00FC09C0" w:rsidRPr="00D80E54">
        <w:rPr>
          <w:rFonts w:ascii="Arial" w:hAnsi="Arial" w:cs="Arial"/>
          <w:color w:val="000000"/>
        </w:rPr>
        <w:t xml:space="preserve">poz. 401). </w:t>
      </w:r>
    </w:p>
    <w:p w14:paraId="427124E6" w14:textId="77777777" w:rsidR="00DE5F6F" w:rsidRPr="00D80E54" w:rsidRDefault="00DE5F6F" w:rsidP="008C2E6B">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Ustawa z dnia 26 czerwca 1974 r. Kodeks pracy (Dz. U. </w:t>
      </w:r>
      <w:r w:rsidR="00375039" w:rsidRPr="00D80E54">
        <w:rPr>
          <w:rFonts w:ascii="Arial" w:hAnsi="Arial" w:cs="Arial"/>
          <w:color w:val="000000"/>
        </w:rPr>
        <w:t>2023</w:t>
      </w:r>
      <w:r w:rsidRPr="00D80E54">
        <w:rPr>
          <w:rFonts w:ascii="Arial" w:hAnsi="Arial" w:cs="Arial"/>
          <w:color w:val="000000"/>
        </w:rPr>
        <w:t xml:space="preserve"> poz. 14</w:t>
      </w:r>
      <w:r w:rsidR="00375039" w:rsidRPr="00D80E54">
        <w:rPr>
          <w:rFonts w:ascii="Arial" w:hAnsi="Arial" w:cs="Arial"/>
          <w:color w:val="000000"/>
        </w:rPr>
        <w:t>65</w:t>
      </w:r>
      <w:r w:rsidRPr="00D80E54">
        <w:rPr>
          <w:rFonts w:ascii="Arial" w:hAnsi="Arial" w:cs="Arial"/>
          <w:color w:val="000000"/>
        </w:rPr>
        <w:t xml:space="preserve"> z </w:t>
      </w:r>
      <w:proofErr w:type="spellStart"/>
      <w:r w:rsidRPr="00D80E54">
        <w:rPr>
          <w:rFonts w:ascii="Arial" w:hAnsi="Arial" w:cs="Arial"/>
          <w:color w:val="000000"/>
        </w:rPr>
        <w:t>późn</w:t>
      </w:r>
      <w:proofErr w:type="spellEnd"/>
      <w:r w:rsidRPr="00D80E54">
        <w:rPr>
          <w:rFonts w:ascii="Arial" w:hAnsi="Arial" w:cs="Arial"/>
          <w:color w:val="000000"/>
        </w:rPr>
        <w:t>. zm.)</w:t>
      </w:r>
    </w:p>
    <w:p w14:paraId="09A164A6" w14:textId="77777777" w:rsidR="000D06EA" w:rsidRPr="00D80E54" w:rsidRDefault="000D06EA" w:rsidP="008C2E6B">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Rozporządzenie Ministra Rodziny, Pracy i Polityki Sp</w:t>
      </w:r>
      <w:r w:rsidR="00473684" w:rsidRPr="00D80E54">
        <w:rPr>
          <w:rFonts w:ascii="Arial" w:hAnsi="Arial" w:cs="Arial"/>
          <w:color w:val="000000"/>
        </w:rPr>
        <w:t>ołecznej z dnia 12 czerwca 2018</w:t>
      </w:r>
      <w:r w:rsidRPr="00D80E54">
        <w:rPr>
          <w:rFonts w:ascii="Arial" w:hAnsi="Arial" w:cs="Arial"/>
          <w:color w:val="000000"/>
        </w:rPr>
        <w:t xml:space="preserve">r. w sprawie najwyższych dopuszczalnych stężeń i natężeń czynników szkodliwych dla zdrowia w środowisku pracy (Dz. U. 2018 poz. 1286 z </w:t>
      </w:r>
      <w:proofErr w:type="spellStart"/>
      <w:r w:rsidRPr="00D80E54">
        <w:rPr>
          <w:rFonts w:ascii="Arial" w:hAnsi="Arial" w:cs="Arial"/>
          <w:color w:val="000000"/>
        </w:rPr>
        <w:t>późn</w:t>
      </w:r>
      <w:proofErr w:type="spellEnd"/>
      <w:r w:rsidRPr="00D80E54">
        <w:rPr>
          <w:rFonts w:ascii="Arial" w:hAnsi="Arial" w:cs="Arial"/>
          <w:color w:val="000000"/>
        </w:rPr>
        <w:t>. zm.)</w:t>
      </w:r>
    </w:p>
    <w:p w14:paraId="0F9EE6A9" w14:textId="79B16D39" w:rsidR="000D06EA" w:rsidRPr="00D80E54" w:rsidRDefault="000D06EA" w:rsidP="008C2E6B">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Rozporządzenie Ministra Energii z dnia 28 sierpnia 2019 r. w sprawie bezpieczeństwa i higieny pracy przy urządzeniach energetycznych</w:t>
      </w:r>
      <w:r w:rsidR="00375039" w:rsidRPr="00D80E54">
        <w:rPr>
          <w:rFonts w:ascii="Arial" w:hAnsi="Arial" w:cs="Arial"/>
          <w:color w:val="000000"/>
        </w:rPr>
        <w:t xml:space="preserve"> (Dz. U. 2021</w:t>
      </w:r>
      <w:r w:rsidRPr="00D80E54">
        <w:rPr>
          <w:rFonts w:ascii="Arial" w:hAnsi="Arial" w:cs="Arial"/>
          <w:color w:val="000000"/>
        </w:rPr>
        <w:t xml:space="preserve"> poz. 1</w:t>
      </w:r>
      <w:r w:rsidR="00375039" w:rsidRPr="00D80E54">
        <w:rPr>
          <w:rFonts w:ascii="Arial" w:hAnsi="Arial" w:cs="Arial"/>
          <w:color w:val="000000"/>
        </w:rPr>
        <w:t>21</w:t>
      </w:r>
      <w:r w:rsidRPr="00D80E54">
        <w:rPr>
          <w:rFonts w:ascii="Arial" w:hAnsi="Arial" w:cs="Arial"/>
          <w:color w:val="000000"/>
        </w:rPr>
        <w:t xml:space="preserve">0 z </w:t>
      </w:r>
      <w:proofErr w:type="spellStart"/>
      <w:r w:rsidRPr="00D80E54">
        <w:rPr>
          <w:rFonts w:ascii="Arial" w:hAnsi="Arial" w:cs="Arial"/>
          <w:color w:val="000000"/>
        </w:rPr>
        <w:t>późn</w:t>
      </w:r>
      <w:proofErr w:type="spellEnd"/>
      <w:r w:rsidRPr="00D80E54">
        <w:rPr>
          <w:rFonts w:ascii="Arial" w:hAnsi="Arial" w:cs="Arial"/>
          <w:color w:val="000000"/>
        </w:rPr>
        <w:t>. zm.)</w:t>
      </w:r>
    </w:p>
    <w:p w14:paraId="5E039744" w14:textId="77777777" w:rsidR="000D06EA" w:rsidRPr="00D80E54" w:rsidRDefault="000D06EA"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Rozporządzenie Ministra Pracy i Polityki Społecznej z dnia 14 marca 2000 r. w sprawie bezpieczeństwa i higieny pracy przy ręcznych pracach transportowych (Dz. U. 20</w:t>
      </w:r>
      <w:r w:rsidR="00375039" w:rsidRPr="00D80E54">
        <w:rPr>
          <w:rFonts w:ascii="Arial" w:hAnsi="Arial" w:cs="Arial"/>
          <w:color w:val="000000"/>
        </w:rPr>
        <w:t>18</w:t>
      </w:r>
      <w:r w:rsidRPr="00D80E54">
        <w:rPr>
          <w:rFonts w:ascii="Arial" w:hAnsi="Arial" w:cs="Arial"/>
          <w:color w:val="000000"/>
        </w:rPr>
        <w:t xml:space="preserve"> poz. </w:t>
      </w:r>
      <w:r w:rsidR="00375039" w:rsidRPr="00D80E54">
        <w:rPr>
          <w:rFonts w:ascii="Arial" w:hAnsi="Arial" w:cs="Arial"/>
          <w:color w:val="000000"/>
        </w:rPr>
        <w:t xml:space="preserve">1139 z </w:t>
      </w:r>
      <w:proofErr w:type="spellStart"/>
      <w:r w:rsidR="00375039" w:rsidRPr="00D80E54">
        <w:rPr>
          <w:rFonts w:ascii="Arial" w:hAnsi="Arial" w:cs="Arial"/>
          <w:color w:val="000000"/>
        </w:rPr>
        <w:t>późn</w:t>
      </w:r>
      <w:proofErr w:type="spellEnd"/>
      <w:r w:rsidR="00375039" w:rsidRPr="00D80E54">
        <w:rPr>
          <w:rFonts w:ascii="Arial" w:hAnsi="Arial" w:cs="Arial"/>
          <w:color w:val="000000"/>
        </w:rPr>
        <w:t>. zm.</w:t>
      </w:r>
      <w:r w:rsidRPr="00D80E54">
        <w:rPr>
          <w:rFonts w:ascii="Arial" w:hAnsi="Arial" w:cs="Arial"/>
          <w:color w:val="000000"/>
        </w:rPr>
        <w:t>)</w:t>
      </w:r>
    </w:p>
    <w:p w14:paraId="4ACEFC8B" w14:textId="1780B305" w:rsidR="00FC09C0" w:rsidRPr="00D80E54" w:rsidRDefault="000D06EA" w:rsidP="005E7FF0">
      <w:pPr>
        <w:pStyle w:val="Akapitzlist"/>
        <w:numPr>
          <w:ilvl w:val="1"/>
          <w:numId w:val="12"/>
        </w:numPr>
        <w:autoSpaceDE w:val="0"/>
        <w:autoSpaceDN w:val="0"/>
        <w:adjustRightInd w:val="0"/>
        <w:spacing w:after="0" w:line="360" w:lineRule="auto"/>
        <w:ind w:left="426"/>
        <w:jc w:val="both"/>
        <w:rPr>
          <w:rFonts w:ascii="Arial" w:hAnsi="Arial" w:cs="Arial"/>
          <w:color w:val="000000"/>
        </w:rPr>
      </w:pPr>
      <w:r w:rsidRPr="00D80E54">
        <w:rPr>
          <w:rFonts w:ascii="Arial" w:hAnsi="Arial" w:cs="Arial"/>
          <w:color w:val="000000"/>
        </w:rPr>
        <w:t xml:space="preserve">Rozporządzenie Rady Ministrów z dnia 28 maja 1996 r. w sprawie profilaktycznych posiłków i napojów (Dz. U. 1996 nr 60 poz. 279 z </w:t>
      </w:r>
      <w:proofErr w:type="spellStart"/>
      <w:r w:rsidRPr="00D80E54">
        <w:rPr>
          <w:rFonts w:ascii="Arial" w:hAnsi="Arial" w:cs="Arial"/>
          <w:color w:val="000000"/>
        </w:rPr>
        <w:t>późn</w:t>
      </w:r>
      <w:proofErr w:type="spellEnd"/>
      <w:r w:rsidRPr="00D80E54">
        <w:rPr>
          <w:rFonts w:ascii="Arial" w:hAnsi="Arial" w:cs="Arial"/>
          <w:color w:val="000000"/>
        </w:rPr>
        <w:t>. zm.)</w:t>
      </w:r>
    </w:p>
    <w:p w14:paraId="01234359" w14:textId="0AAACEEF" w:rsidR="00673BF3" w:rsidRPr="00D80E54" w:rsidRDefault="000D06EA" w:rsidP="00992054">
      <w:pPr>
        <w:pStyle w:val="Akapitzlist"/>
        <w:numPr>
          <w:ilvl w:val="1"/>
          <w:numId w:val="12"/>
        </w:numPr>
        <w:spacing w:line="360" w:lineRule="auto"/>
        <w:ind w:left="426"/>
        <w:jc w:val="both"/>
        <w:rPr>
          <w:rFonts w:ascii="Arial" w:hAnsi="Arial" w:cs="Arial"/>
        </w:rPr>
      </w:pPr>
      <w:r w:rsidRPr="00D80E54">
        <w:rPr>
          <w:rFonts w:ascii="Arial" w:hAnsi="Arial" w:cs="Arial"/>
          <w:color w:val="000000"/>
        </w:rPr>
        <w:t xml:space="preserve">Norma </w:t>
      </w:r>
      <w:r w:rsidR="00FC09C0" w:rsidRPr="00D80E54">
        <w:rPr>
          <w:rFonts w:ascii="Arial" w:hAnsi="Arial" w:cs="Arial"/>
          <w:color w:val="000000"/>
        </w:rPr>
        <w:t>PN-76/E-05125 Elektroenergetyczne i sygnalizacyjne linie kablowe. Projektowanie i budowa.</w:t>
      </w:r>
      <w:r w:rsidR="00632737" w:rsidRPr="00D80E54">
        <w:rPr>
          <w:rFonts w:ascii="Arial" w:hAnsi="Arial" w:cs="Arial"/>
          <w:color w:val="000000"/>
        </w:rPr>
        <w:t>,</w:t>
      </w:r>
    </w:p>
    <w:p w14:paraId="3F225DAE" w14:textId="77777777" w:rsidR="00632737" w:rsidRPr="00D80E54" w:rsidRDefault="00632737" w:rsidP="00632737">
      <w:pPr>
        <w:spacing w:line="360" w:lineRule="auto"/>
        <w:jc w:val="both"/>
        <w:rPr>
          <w:rFonts w:ascii="Arial" w:hAnsi="Arial" w:cs="Arial"/>
        </w:rPr>
      </w:pPr>
    </w:p>
    <w:p w14:paraId="0588E190" w14:textId="77777777" w:rsidR="00632737" w:rsidRPr="00D80E54" w:rsidRDefault="00632737" w:rsidP="00632737">
      <w:pPr>
        <w:spacing w:line="360" w:lineRule="auto"/>
        <w:jc w:val="both"/>
        <w:rPr>
          <w:rFonts w:ascii="Arial" w:hAnsi="Arial" w:cs="Arial"/>
        </w:rPr>
      </w:pPr>
    </w:p>
    <w:p w14:paraId="5FD3E9B8" w14:textId="3992E466" w:rsidR="00525644" w:rsidRPr="00D80E54" w:rsidRDefault="00992054" w:rsidP="001D2046">
      <w:pPr>
        <w:pStyle w:val="Nagwek1"/>
        <w:numPr>
          <w:ilvl w:val="0"/>
          <w:numId w:val="38"/>
        </w:numPr>
        <w:rPr>
          <w:rFonts w:ascii="Arial" w:hAnsi="Arial" w:cs="Arial"/>
          <w:color w:val="000000"/>
          <w:sz w:val="22"/>
          <w:szCs w:val="22"/>
        </w:rPr>
      </w:pPr>
      <w:bookmarkStart w:id="39" w:name="_Toc176439690"/>
      <w:r w:rsidRPr="00D80E54">
        <w:rPr>
          <w:rFonts w:ascii="Arial" w:hAnsi="Arial" w:cs="Arial"/>
          <w:color w:val="000000"/>
          <w:sz w:val="22"/>
          <w:szCs w:val="22"/>
        </w:rPr>
        <w:t xml:space="preserve">ZESTAWIENIE LAMP NA TERENIE GMINY </w:t>
      </w:r>
      <w:r w:rsidR="00632737" w:rsidRPr="00D80E54">
        <w:rPr>
          <w:rFonts w:ascii="Arial" w:hAnsi="Arial" w:cs="Arial"/>
          <w:color w:val="000000"/>
          <w:sz w:val="22"/>
          <w:szCs w:val="22"/>
        </w:rPr>
        <w:t>GORLICE</w:t>
      </w:r>
      <w:r w:rsidRPr="00D80E54">
        <w:rPr>
          <w:rFonts w:ascii="Arial" w:hAnsi="Arial" w:cs="Arial"/>
          <w:color w:val="000000"/>
          <w:sz w:val="22"/>
          <w:szCs w:val="22"/>
        </w:rPr>
        <w:t>:</w:t>
      </w:r>
      <w:bookmarkEnd w:id="39"/>
    </w:p>
    <w:p w14:paraId="6ADFB898" w14:textId="5350DFBD" w:rsidR="00A239F8" w:rsidRPr="00D80E54" w:rsidRDefault="007F4807" w:rsidP="005A4D50">
      <w:pPr>
        <w:rPr>
          <w:rFonts w:ascii="Arial" w:hAnsi="Arial" w:cs="Arial"/>
        </w:rPr>
      </w:pPr>
      <w:r w:rsidRPr="00D80E54">
        <w:rPr>
          <w:rFonts w:ascii="Arial" w:hAnsi="Arial" w:cs="Arial"/>
          <w:noProof/>
        </w:rPr>
        <w:drawing>
          <wp:anchor distT="0" distB="0" distL="114300" distR="114300" simplePos="0" relativeHeight="251658240" behindDoc="0" locked="0" layoutInCell="1" allowOverlap="1" wp14:anchorId="4391BE55" wp14:editId="7D88EAAD">
            <wp:simplePos x="0" y="0"/>
            <wp:positionH relativeFrom="page">
              <wp:align>left</wp:align>
            </wp:positionH>
            <wp:positionV relativeFrom="paragraph">
              <wp:posOffset>370730</wp:posOffset>
            </wp:positionV>
            <wp:extent cx="7561955" cy="3150815"/>
            <wp:effectExtent l="0" t="0" r="1270" b="0"/>
            <wp:wrapTopAndBottom/>
            <wp:docPr id="8990398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1955" cy="3150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4704D" w14:textId="77353525" w:rsidR="00F97607" w:rsidRPr="00D80E54" w:rsidRDefault="00F97607" w:rsidP="005A4D50">
      <w:pPr>
        <w:rPr>
          <w:rFonts w:ascii="Arial" w:hAnsi="Arial" w:cs="Arial"/>
        </w:rPr>
      </w:pPr>
    </w:p>
    <w:sectPr w:rsidR="00F97607" w:rsidRPr="00D80E54" w:rsidSect="0022297B">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BBFC6" w14:textId="77777777" w:rsidR="00E92808" w:rsidRDefault="00E92808" w:rsidP="00B61728">
      <w:pPr>
        <w:spacing w:after="0" w:line="240" w:lineRule="auto"/>
      </w:pPr>
      <w:r>
        <w:separator/>
      </w:r>
    </w:p>
  </w:endnote>
  <w:endnote w:type="continuationSeparator" w:id="0">
    <w:p w14:paraId="47CE4A58" w14:textId="77777777" w:rsidR="00E92808" w:rsidRDefault="00E92808" w:rsidP="00B61728">
      <w:pPr>
        <w:spacing w:after="0" w:line="240" w:lineRule="auto"/>
      </w:pPr>
      <w:r>
        <w:continuationSeparator/>
      </w:r>
    </w:p>
  </w:endnote>
  <w:endnote w:type="continuationNotice" w:id="1">
    <w:p w14:paraId="34DED261" w14:textId="77777777" w:rsidR="00E92808" w:rsidRDefault="00E92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31246"/>
      <w:docPartObj>
        <w:docPartGallery w:val="Page Numbers (Bottom of Page)"/>
        <w:docPartUnique/>
      </w:docPartObj>
    </w:sdtPr>
    <w:sdtContent>
      <w:p w14:paraId="0309CA75" w14:textId="77777777" w:rsidR="005217E3" w:rsidRDefault="005217E3">
        <w:pPr>
          <w:pStyle w:val="Stopka"/>
          <w:jc w:val="center"/>
        </w:pPr>
        <w:r>
          <w:fldChar w:fldCharType="begin"/>
        </w:r>
        <w:r>
          <w:instrText>PAGE   \* MERGEFORMAT</w:instrText>
        </w:r>
        <w:r>
          <w:fldChar w:fldCharType="separate"/>
        </w:r>
        <w:r>
          <w:rPr>
            <w:noProof/>
          </w:rPr>
          <w:t>5</w:t>
        </w:r>
        <w:r>
          <w:rPr>
            <w:noProof/>
          </w:rPr>
          <w:fldChar w:fldCharType="end"/>
        </w:r>
      </w:p>
    </w:sdtContent>
  </w:sdt>
  <w:p w14:paraId="29A89EE1" w14:textId="77777777" w:rsidR="005217E3" w:rsidRDefault="005217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F3A3" w14:textId="04CA0E46" w:rsidR="005217E3" w:rsidRDefault="008C6FB2" w:rsidP="004D1BA1">
    <w:pPr>
      <w:pStyle w:val="Stopka"/>
      <w:jc w:val="center"/>
    </w:pPr>
    <w:r>
      <w:t>wrzesień</w:t>
    </w:r>
    <w:r w:rsidR="005217E3">
      <w:t xml:space="preserve"> 202</w:t>
    </w:r>
    <w:r w:rsidR="00B2307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E230" w14:textId="77777777" w:rsidR="00E92808" w:rsidRDefault="00E92808" w:rsidP="00B61728">
      <w:pPr>
        <w:spacing w:after="0" w:line="240" w:lineRule="auto"/>
      </w:pPr>
      <w:r>
        <w:separator/>
      </w:r>
    </w:p>
  </w:footnote>
  <w:footnote w:type="continuationSeparator" w:id="0">
    <w:p w14:paraId="5BFB5FF2" w14:textId="77777777" w:rsidR="00E92808" w:rsidRDefault="00E92808" w:rsidP="00B61728">
      <w:pPr>
        <w:spacing w:after="0" w:line="240" w:lineRule="auto"/>
      </w:pPr>
      <w:r>
        <w:continuationSeparator/>
      </w:r>
    </w:p>
  </w:footnote>
  <w:footnote w:type="continuationNotice" w:id="1">
    <w:p w14:paraId="7628CE43" w14:textId="77777777" w:rsidR="00E92808" w:rsidRDefault="00E928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442"/>
    <w:multiLevelType w:val="hybridMultilevel"/>
    <w:tmpl w:val="2FB6B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A7E34"/>
    <w:multiLevelType w:val="hybridMultilevel"/>
    <w:tmpl w:val="3ACADB9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2EB1838"/>
    <w:multiLevelType w:val="hybridMultilevel"/>
    <w:tmpl w:val="63FA09EA"/>
    <w:lvl w:ilvl="0" w:tplc="59AEFBB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9E026E"/>
    <w:multiLevelType w:val="hybridMultilevel"/>
    <w:tmpl w:val="D5C479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1EA9"/>
    <w:multiLevelType w:val="hybridMultilevel"/>
    <w:tmpl w:val="CB7E4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6944EB"/>
    <w:multiLevelType w:val="multilevel"/>
    <w:tmpl w:val="ABE4DB88"/>
    <w:lvl w:ilvl="0">
      <w:start w:val="3"/>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F7134"/>
    <w:multiLevelType w:val="hybridMultilevel"/>
    <w:tmpl w:val="F620E818"/>
    <w:lvl w:ilvl="0" w:tplc="EFB47C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C1AC8"/>
    <w:multiLevelType w:val="hybridMultilevel"/>
    <w:tmpl w:val="1E5626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A0A2631"/>
    <w:multiLevelType w:val="hybridMultilevel"/>
    <w:tmpl w:val="A4BC5C12"/>
    <w:lvl w:ilvl="0" w:tplc="4E58D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E585F6F"/>
    <w:multiLevelType w:val="hybridMultilevel"/>
    <w:tmpl w:val="1DB4E73E"/>
    <w:lvl w:ilvl="0" w:tplc="04150017">
      <w:start w:val="1"/>
      <w:numFmt w:val="lowerLetter"/>
      <w:lvlText w:val="%1)"/>
      <w:lvlJc w:val="left"/>
      <w:pPr>
        <w:ind w:left="720" w:hanging="360"/>
      </w:pPr>
      <w:rPr>
        <w:rFonts w:hint="default"/>
      </w:rPr>
    </w:lvl>
    <w:lvl w:ilvl="1" w:tplc="92DA3AC0">
      <w:start w:val="1"/>
      <w:numFmt w:val="decimal"/>
      <w:lvlText w:val="%2."/>
      <w:lvlJc w:val="left"/>
      <w:pPr>
        <w:ind w:left="1440" w:hanging="360"/>
      </w:pPr>
      <w:rPr>
        <w:rFonts w:hint="default"/>
      </w:rPr>
    </w:lvl>
    <w:lvl w:ilvl="2" w:tplc="D1C06BFE">
      <w:start w:val="1"/>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37C31"/>
    <w:multiLevelType w:val="hybridMultilevel"/>
    <w:tmpl w:val="7D6C3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164C9"/>
    <w:multiLevelType w:val="hybridMultilevel"/>
    <w:tmpl w:val="1360CB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60285"/>
    <w:multiLevelType w:val="hybridMultilevel"/>
    <w:tmpl w:val="18421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96960"/>
    <w:multiLevelType w:val="hybridMultilevel"/>
    <w:tmpl w:val="4CA4888A"/>
    <w:lvl w:ilvl="0" w:tplc="903240BE">
      <w:start w:val="1"/>
      <w:numFmt w:val="lowerLetter"/>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4" w15:restartNumberingAfterBreak="0">
    <w:nsid w:val="2E5C3DE6"/>
    <w:multiLevelType w:val="hybridMultilevel"/>
    <w:tmpl w:val="E8E685CA"/>
    <w:lvl w:ilvl="0" w:tplc="59AEFBB0">
      <w:start w:val="1"/>
      <w:numFmt w:val="bullet"/>
      <w:lvlText w:val=""/>
      <w:lvlJc w:val="left"/>
      <w:pPr>
        <w:ind w:left="720" w:hanging="360"/>
      </w:pPr>
      <w:rPr>
        <w:rFonts w:ascii="Symbol" w:hAnsi="Symbol" w:hint="default"/>
      </w:rPr>
    </w:lvl>
    <w:lvl w:ilvl="1" w:tplc="4E58D42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59094C"/>
    <w:multiLevelType w:val="hybridMultilevel"/>
    <w:tmpl w:val="C2EC4B5A"/>
    <w:lvl w:ilvl="0" w:tplc="4E58D4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73C78"/>
    <w:multiLevelType w:val="hybridMultilevel"/>
    <w:tmpl w:val="C9403946"/>
    <w:lvl w:ilvl="0" w:tplc="5F163C0E">
      <w:start w:val="1"/>
      <w:numFmt w:val="decimal"/>
      <w:lvlText w:val="%1."/>
      <w:lvlJc w:val="left"/>
      <w:pPr>
        <w:ind w:left="780" w:hanging="360"/>
      </w:pPr>
      <w:rPr>
        <w:rFonts w:hint="default"/>
      </w:rPr>
    </w:lvl>
    <w:lvl w:ilvl="1" w:tplc="A1DA92EC">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319B51A5"/>
    <w:multiLevelType w:val="hybridMultilevel"/>
    <w:tmpl w:val="79ECB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D74D1"/>
    <w:multiLevelType w:val="hybridMultilevel"/>
    <w:tmpl w:val="9D4E3340"/>
    <w:lvl w:ilvl="0" w:tplc="04150001">
      <w:start w:val="1"/>
      <w:numFmt w:val="bullet"/>
      <w:lvlText w:val=""/>
      <w:lvlJc w:val="left"/>
      <w:pPr>
        <w:ind w:left="1169" w:hanging="360"/>
      </w:pPr>
      <w:rPr>
        <w:rFonts w:ascii="Symbol" w:hAnsi="Symbol" w:hint="default"/>
      </w:rPr>
    </w:lvl>
    <w:lvl w:ilvl="1" w:tplc="04150003" w:tentative="1">
      <w:start w:val="1"/>
      <w:numFmt w:val="bullet"/>
      <w:lvlText w:val="o"/>
      <w:lvlJc w:val="left"/>
      <w:pPr>
        <w:ind w:left="1889" w:hanging="360"/>
      </w:pPr>
      <w:rPr>
        <w:rFonts w:ascii="Courier New" w:hAnsi="Courier New" w:cs="Courier New" w:hint="default"/>
      </w:rPr>
    </w:lvl>
    <w:lvl w:ilvl="2" w:tplc="04150005" w:tentative="1">
      <w:start w:val="1"/>
      <w:numFmt w:val="bullet"/>
      <w:lvlText w:val=""/>
      <w:lvlJc w:val="left"/>
      <w:pPr>
        <w:ind w:left="2609" w:hanging="360"/>
      </w:pPr>
      <w:rPr>
        <w:rFonts w:ascii="Wingdings" w:hAnsi="Wingdings" w:hint="default"/>
      </w:rPr>
    </w:lvl>
    <w:lvl w:ilvl="3" w:tplc="04150001" w:tentative="1">
      <w:start w:val="1"/>
      <w:numFmt w:val="bullet"/>
      <w:lvlText w:val=""/>
      <w:lvlJc w:val="left"/>
      <w:pPr>
        <w:ind w:left="3329" w:hanging="360"/>
      </w:pPr>
      <w:rPr>
        <w:rFonts w:ascii="Symbol" w:hAnsi="Symbol" w:hint="default"/>
      </w:rPr>
    </w:lvl>
    <w:lvl w:ilvl="4" w:tplc="04150003" w:tentative="1">
      <w:start w:val="1"/>
      <w:numFmt w:val="bullet"/>
      <w:lvlText w:val="o"/>
      <w:lvlJc w:val="left"/>
      <w:pPr>
        <w:ind w:left="4049" w:hanging="360"/>
      </w:pPr>
      <w:rPr>
        <w:rFonts w:ascii="Courier New" w:hAnsi="Courier New" w:cs="Courier New" w:hint="default"/>
      </w:rPr>
    </w:lvl>
    <w:lvl w:ilvl="5" w:tplc="04150005" w:tentative="1">
      <w:start w:val="1"/>
      <w:numFmt w:val="bullet"/>
      <w:lvlText w:val=""/>
      <w:lvlJc w:val="left"/>
      <w:pPr>
        <w:ind w:left="4769" w:hanging="360"/>
      </w:pPr>
      <w:rPr>
        <w:rFonts w:ascii="Wingdings" w:hAnsi="Wingdings" w:hint="default"/>
      </w:rPr>
    </w:lvl>
    <w:lvl w:ilvl="6" w:tplc="04150001" w:tentative="1">
      <w:start w:val="1"/>
      <w:numFmt w:val="bullet"/>
      <w:lvlText w:val=""/>
      <w:lvlJc w:val="left"/>
      <w:pPr>
        <w:ind w:left="5489" w:hanging="360"/>
      </w:pPr>
      <w:rPr>
        <w:rFonts w:ascii="Symbol" w:hAnsi="Symbol" w:hint="default"/>
      </w:rPr>
    </w:lvl>
    <w:lvl w:ilvl="7" w:tplc="04150003" w:tentative="1">
      <w:start w:val="1"/>
      <w:numFmt w:val="bullet"/>
      <w:lvlText w:val="o"/>
      <w:lvlJc w:val="left"/>
      <w:pPr>
        <w:ind w:left="6209" w:hanging="360"/>
      </w:pPr>
      <w:rPr>
        <w:rFonts w:ascii="Courier New" w:hAnsi="Courier New" w:cs="Courier New" w:hint="default"/>
      </w:rPr>
    </w:lvl>
    <w:lvl w:ilvl="8" w:tplc="04150005" w:tentative="1">
      <w:start w:val="1"/>
      <w:numFmt w:val="bullet"/>
      <w:lvlText w:val=""/>
      <w:lvlJc w:val="left"/>
      <w:pPr>
        <w:ind w:left="6929" w:hanging="360"/>
      </w:pPr>
      <w:rPr>
        <w:rFonts w:ascii="Wingdings" w:hAnsi="Wingdings" w:hint="default"/>
      </w:rPr>
    </w:lvl>
  </w:abstractNum>
  <w:abstractNum w:abstractNumId="19" w15:restartNumberingAfterBreak="0">
    <w:nsid w:val="333541B0"/>
    <w:multiLevelType w:val="hybridMultilevel"/>
    <w:tmpl w:val="1360CB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93C83"/>
    <w:multiLevelType w:val="hybridMultilevel"/>
    <w:tmpl w:val="6A48EBF0"/>
    <w:lvl w:ilvl="0" w:tplc="4E58D4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275C67"/>
    <w:multiLevelType w:val="hybridMultilevel"/>
    <w:tmpl w:val="64627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30BBF"/>
    <w:multiLevelType w:val="hybridMultilevel"/>
    <w:tmpl w:val="C434A1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90964"/>
    <w:multiLevelType w:val="hybridMultilevel"/>
    <w:tmpl w:val="3FF62870"/>
    <w:lvl w:ilvl="0" w:tplc="73423E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E1CD4"/>
    <w:multiLevelType w:val="hybridMultilevel"/>
    <w:tmpl w:val="5A747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934D6A"/>
    <w:multiLevelType w:val="hybridMultilevel"/>
    <w:tmpl w:val="338E538C"/>
    <w:lvl w:ilvl="0" w:tplc="4E58D4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671701"/>
    <w:multiLevelType w:val="hybridMultilevel"/>
    <w:tmpl w:val="5B60F986"/>
    <w:lvl w:ilvl="0" w:tplc="59AEF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E5641B"/>
    <w:multiLevelType w:val="hybridMultilevel"/>
    <w:tmpl w:val="7B98F3D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57483A15"/>
    <w:multiLevelType w:val="hybridMultilevel"/>
    <w:tmpl w:val="2EE468D0"/>
    <w:lvl w:ilvl="0" w:tplc="1A4658D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7565FB"/>
    <w:multiLevelType w:val="multilevel"/>
    <w:tmpl w:val="865C118C"/>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bullet"/>
      <w:lvlText w:val=""/>
      <w:lvlJc w:val="left"/>
      <w:pPr>
        <w:ind w:left="4080" w:hanging="360"/>
      </w:pPr>
      <w:rPr>
        <w:rFonts w:ascii="Symbol" w:hAnsi="Symbol" w:hint="default"/>
      </w:rPr>
    </w:lvl>
    <w:lvl w:ilvl="4">
      <w:start w:val="1"/>
      <w:numFmt w:val="lowerLetter"/>
      <w:lvlText w:val="%5."/>
      <w:lvlJc w:val="left"/>
      <w:pPr>
        <w:ind w:left="4800" w:hanging="360"/>
      </w:pPr>
      <w:rPr>
        <w:color w:val="000000" w:themeColor="text1"/>
      </w:r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0" w15:restartNumberingAfterBreak="0">
    <w:nsid w:val="61B77318"/>
    <w:multiLevelType w:val="multilevel"/>
    <w:tmpl w:val="B034592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060FC4"/>
    <w:multiLevelType w:val="hybridMultilevel"/>
    <w:tmpl w:val="ADB0B4E8"/>
    <w:lvl w:ilvl="0" w:tplc="BCC2D11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86664"/>
    <w:multiLevelType w:val="hybridMultilevel"/>
    <w:tmpl w:val="D130B2D0"/>
    <w:lvl w:ilvl="0" w:tplc="4E58D42C">
      <w:start w:val="1"/>
      <w:numFmt w:val="bullet"/>
      <w:lvlText w:val=""/>
      <w:lvlJc w:val="left"/>
      <w:pPr>
        <w:ind w:left="578" w:hanging="360"/>
      </w:pPr>
      <w:rPr>
        <w:rFonts w:ascii="Symbol" w:hAnsi="Symbol"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3" w15:restartNumberingAfterBreak="0">
    <w:nsid w:val="682A4EBB"/>
    <w:multiLevelType w:val="hybridMultilevel"/>
    <w:tmpl w:val="C83883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87775"/>
    <w:multiLevelType w:val="multilevel"/>
    <w:tmpl w:val="ABE4DB88"/>
    <w:lvl w:ilvl="0">
      <w:start w:val="3"/>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D595127"/>
    <w:multiLevelType w:val="hybridMultilevel"/>
    <w:tmpl w:val="AF0CD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45B82"/>
    <w:multiLevelType w:val="hybridMultilevel"/>
    <w:tmpl w:val="0EB69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337AAA"/>
    <w:multiLevelType w:val="hybridMultilevel"/>
    <w:tmpl w:val="22F8F2F4"/>
    <w:lvl w:ilvl="0" w:tplc="0A385E9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0C7F64"/>
    <w:multiLevelType w:val="hybridMultilevel"/>
    <w:tmpl w:val="43581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6D4FF4"/>
    <w:multiLevelType w:val="hybridMultilevel"/>
    <w:tmpl w:val="2EB4F8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6823A44"/>
    <w:multiLevelType w:val="hybridMultilevel"/>
    <w:tmpl w:val="1BBC77A4"/>
    <w:lvl w:ilvl="0" w:tplc="4E58D42C">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1" w15:restartNumberingAfterBreak="0">
    <w:nsid w:val="7AEF0307"/>
    <w:multiLevelType w:val="hybridMultilevel"/>
    <w:tmpl w:val="6A603D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E4176"/>
    <w:multiLevelType w:val="hybridMultilevel"/>
    <w:tmpl w:val="1E90D5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D97572B"/>
    <w:multiLevelType w:val="hybridMultilevel"/>
    <w:tmpl w:val="A3CC489E"/>
    <w:lvl w:ilvl="0" w:tplc="0A385E9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99079F"/>
    <w:multiLevelType w:val="hybridMultilevel"/>
    <w:tmpl w:val="3C7A6B4E"/>
    <w:lvl w:ilvl="0" w:tplc="4E58D4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C1513D"/>
    <w:multiLevelType w:val="hybridMultilevel"/>
    <w:tmpl w:val="169EF148"/>
    <w:lvl w:ilvl="0" w:tplc="04150001">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num w:numId="1" w16cid:durableId="532305072">
    <w:abstractNumId w:val="23"/>
  </w:num>
  <w:num w:numId="2" w16cid:durableId="1062413599">
    <w:abstractNumId w:val="33"/>
  </w:num>
  <w:num w:numId="3" w16cid:durableId="839007901">
    <w:abstractNumId w:val="35"/>
  </w:num>
  <w:num w:numId="4" w16cid:durableId="942811222">
    <w:abstractNumId w:val="28"/>
  </w:num>
  <w:num w:numId="5" w16cid:durableId="504563995">
    <w:abstractNumId w:val="21"/>
  </w:num>
  <w:num w:numId="6" w16cid:durableId="563419374">
    <w:abstractNumId w:val="22"/>
  </w:num>
  <w:num w:numId="7" w16cid:durableId="658922378">
    <w:abstractNumId w:val="3"/>
  </w:num>
  <w:num w:numId="8" w16cid:durableId="1835797329">
    <w:abstractNumId w:val="31"/>
  </w:num>
  <w:num w:numId="9" w16cid:durableId="989214985">
    <w:abstractNumId w:val="17"/>
  </w:num>
  <w:num w:numId="10" w16cid:durableId="1993751823">
    <w:abstractNumId w:val="9"/>
  </w:num>
  <w:num w:numId="11" w16cid:durableId="967248695">
    <w:abstractNumId w:val="41"/>
  </w:num>
  <w:num w:numId="12" w16cid:durableId="1618373678">
    <w:abstractNumId w:val="14"/>
  </w:num>
  <w:num w:numId="13" w16cid:durableId="651374371">
    <w:abstractNumId w:val="11"/>
  </w:num>
  <w:num w:numId="14" w16cid:durableId="1587566845">
    <w:abstractNumId w:val="2"/>
  </w:num>
  <w:num w:numId="15" w16cid:durableId="1647930834">
    <w:abstractNumId w:val="30"/>
  </w:num>
  <w:num w:numId="16" w16cid:durableId="244728856">
    <w:abstractNumId w:val="45"/>
  </w:num>
  <w:num w:numId="17" w16cid:durableId="707800844">
    <w:abstractNumId w:val="42"/>
  </w:num>
  <w:num w:numId="18" w16cid:durableId="648947135">
    <w:abstractNumId w:val="16"/>
  </w:num>
  <w:num w:numId="19" w16cid:durableId="957488101">
    <w:abstractNumId w:val="0"/>
  </w:num>
  <w:num w:numId="20" w16cid:durableId="1389257191">
    <w:abstractNumId w:val="12"/>
  </w:num>
  <w:num w:numId="21" w16cid:durableId="1940794193">
    <w:abstractNumId w:val="26"/>
  </w:num>
  <w:num w:numId="22" w16cid:durableId="445320922">
    <w:abstractNumId w:val="40"/>
  </w:num>
  <w:num w:numId="23" w16cid:durableId="153230229">
    <w:abstractNumId w:val="32"/>
  </w:num>
  <w:num w:numId="24" w16cid:durableId="117573012">
    <w:abstractNumId w:val="8"/>
  </w:num>
  <w:num w:numId="25" w16cid:durableId="449934385">
    <w:abstractNumId w:val="15"/>
  </w:num>
  <w:num w:numId="26" w16cid:durableId="1572354039">
    <w:abstractNumId w:val="44"/>
  </w:num>
  <w:num w:numId="27" w16cid:durableId="1216964744">
    <w:abstractNumId w:val="20"/>
  </w:num>
  <w:num w:numId="28" w16cid:durableId="747463745">
    <w:abstractNumId w:val="25"/>
  </w:num>
  <w:num w:numId="29" w16cid:durableId="1669214279">
    <w:abstractNumId w:val="37"/>
  </w:num>
  <w:num w:numId="30" w16cid:durableId="1438327461">
    <w:abstractNumId w:val="27"/>
  </w:num>
  <w:num w:numId="31" w16cid:durableId="1806578602">
    <w:abstractNumId w:val="1"/>
  </w:num>
  <w:num w:numId="32" w16cid:durableId="590967744">
    <w:abstractNumId w:val="10"/>
  </w:num>
  <w:num w:numId="33" w16cid:durableId="1115061458">
    <w:abstractNumId w:val="6"/>
  </w:num>
  <w:num w:numId="34" w16cid:durableId="690107247">
    <w:abstractNumId w:val="19"/>
  </w:num>
  <w:num w:numId="35" w16cid:durableId="1788693587">
    <w:abstractNumId w:val="24"/>
  </w:num>
  <w:num w:numId="36" w16cid:durableId="1436753848">
    <w:abstractNumId w:val="4"/>
  </w:num>
  <w:num w:numId="37" w16cid:durableId="1272588733">
    <w:abstractNumId w:val="43"/>
  </w:num>
  <w:num w:numId="38" w16cid:durableId="1078165249">
    <w:abstractNumId w:val="5"/>
  </w:num>
  <w:num w:numId="39" w16cid:durableId="2048096790">
    <w:abstractNumId w:val="36"/>
  </w:num>
  <w:num w:numId="40" w16cid:durableId="1707872887">
    <w:abstractNumId w:val="29"/>
  </w:num>
  <w:num w:numId="41" w16cid:durableId="977345854">
    <w:abstractNumId w:val="7"/>
  </w:num>
  <w:num w:numId="42" w16cid:durableId="357434349">
    <w:abstractNumId w:val="13"/>
  </w:num>
  <w:num w:numId="43" w16cid:durableId="274945172">
    <w:abstractNumId w:val="39"/>
  </w:num>
  <w:num w:numId="44" w16cid:durableId="2024546063">
    <w:abstractNumId w:val="18"/>
  </w:num>
  <w:num w:numId="45" w16cid:durableId="1188524419">
    <w:abstractNumId w:val="38"/>
  </w:num>
  <w:num w:numId="46" w16cid:durableId="30154659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F6"/>
    <w:rsid w:val="00000694"/>
    <w:rsid w:val="00001004"/>
    <w:rsid w:val="00004303"/>
    <w:rsid w:val="000069A3"/>
    <w:rsid w:val="00012A0B"/>
    <w:rsid w:val="0002736F"/>
    <w:rsid w:val="00032943"/>
    <w:rsid w:val="00033A82"/>
    <w:rsid w:val="000371DB"/>
    <w:rsid w:val="000430F7"/>
    <w:rsid w:val="00051834"/>
    <w:rsid w:val="00051D58"/>
    <w:rsid w:val="000554F0"/>
    <w:rsid w:val="00063915"/>
    <w:rsid w:val="0007087C"/>
    <w:rsid w:val="00070F6E"/>
    <w:rsid w:val="000768D7"/>
    <w:rsid w:val="00086F92"/>
    <w:rsid w:val="00087D7E"/>
    <w:rsid w:val="00087FF6"/>
    <w:rsid w:val="0009396E"/>
    <w:rsid w:val="000940B3"/>
    <w:rsid w:val="00095D80"/>
    <w:rsid w:val="000977C9"/>
    <w:rsid w:val="00097F1F"/>
    <w:rsid w:val="00097F8D"/>
    <w:rsid w:val="000B0514"/>
    <w:rsid w:val="000B0C6E"/>
    <w:rsid w:val="000B0D73"/>
    <w:rsid w:val="000B6099"/>
    <w:rsid w:val="000C634A"/>
    <w:rsid w:val="000D06EA"/>
    <w:rsid w:val="000E2BA1"/>
    <w:rsid w:val="000E590E"/>
    <w:rsid w:val="000F046D"/>
    <w:rsid w:val="000F500A"/>
    <w:rsid w:val="001075AB"/>
    <w:rsid w:val="00117506"/>
    <w:rsid w:val="00122440"/>
    <w:rsid w:val="00126A16"/>
    <w:rsid w:val="00126DB9"/>
    <w:rsid w:val="00131098"/>
    <w:rsid w:val="00150841"/>
    <w:rsid w:val="00152669"/>
    <w:rsid w:val="001653C6"/>
    <w:rsid w:val="0018470B"/>
    <w:rsid w:val="00190AB1"/>
    <w:rsid w:val="001918EF"/>
    <w:rsid w:val="00194126"/>
    <w:rsid w:val="00196F0E"/>
    <w:rsid w:val="001A647B"/>
    <w:rsid w:val="001B3274"/>
    <w:rsid w:val="001B4106"/>
    <w:rsid w:val="001B7C35"/>
    <w:rsid w:val="001C2C53"/>
    <w:rsid w:val="001C3872"/>
    <w:rsid w:val="001C59C2"/>
    <w:rsid w:val="001D10D5"/>
    <w:rsid w:val="001D2046"/>
    <w:rsid w:val="001D2447"/>
    <w:rsid w:val="001D3085"/>
    <w:rsid w:val="001F1D29"/>
    <w:rsid w:val="001F75D5"/>
    <w:rsid w:val="001F766A"/>
    <w:rsid w:val="002030C5"/>
    <w:rsid w:val="00203945"/>
    <w:rsid w:val="002045F4"/>
    <w:rsid w:val="00204E4C"/>
    <w:rsid w:val="002051D5"/>
    <w:rsid w:val="00207757"/>
    <w:rsid w:val="002077A7"/>
    <w:rsid w:val="00207EE2"/>
    <w:rsid w:val="002113FA"/>
    <w:rsid w:val="00211525"/>
    <w:rsid w:val="00211F0D"/>
    <w:rsid w:val="00212690"/>
    <w:rsid w:val="002127E3"/>
    <w:rsid w:val="00212D0A"/>
    <w:rsid w:val="002141BA"/>
    <w:rsid w:val="00217BFC"/>
    <w:rsid w:val="0022043E"/>
    <w:rsid w:val="0022297B"/>
    <w:rsid w:val="002258C6"/>
    <w:rsid w:val="00226B0F"/>
    <w:rsid w:val="00227EE0"/>
    <w:rsid w:val="00230FBA"/>
    <w:rsid w:val="00232BA2"/>
    <w:rsid w:val="00233B60"/>
    <w:rsid w:val="002418E1"/>
    <w:rsid w:val="00245F73"/>
    <w:rsid w:val="00246F96"/>
    <w:rsid w:val="002557FD"/>
    <w:rsid w:val="00255876"/>
    <w:rsid w:val="00255E6D"/>
    <w:rsid w:val="00262DC9"/>
    <w:rsid w:val="00283C79"/>
    <w:rsid w:val="002860BE"/>
    <w:rsid w:val="002861C6"/>
    <w:rsid w:val="00286944"/>
    <w:rsid w:val="00287247"/>
    <w:rsid w:val="0029292A"/>
    <w:rsid w:val="00292EC5"/>
    <w:rsid w:val="00293873"/>
    <w:rsid w:val="00294B24"/>
    <w:rsid w:val="002A1345"/>
    <w:rsid w:val="002A3132"/>
    <w:rsid w:val="002A3E9E"/>
    <w:rsid w:val="002A4C25"/>
    <w:rsid w:val="002A574B"/>
    <w:rsid w:val="002A7AD4"/>
    <w:rsid w:val="002B258F"/>
    <w:rsid w:val="002B5046"/>
    <w:rsid w:val="002C135A"/>
    <w:rsid w:val="002C22D1"/>
    <w:rsid w:val="002C24EE"/>
    <w:rsid w:val="002C47BA"/>
    <w:rsid w:val="002C5B8A"/>
    <w:rsid w:val="002C69EA"/>
    <w:rsid w:val="002D28AE"/>
    <w:rsid w:val="002D3760"/>
    <w:rsid w:val="002E2647"/>
    <w:rsid w:val="002E67C1"/>
    <w:rsid w:val="002E712D"/>
    <w:rsid w:val="002F16DF"/>
    <w:rsid w:val="002F528F"/>
    <w:rsid w:val="002F581F"/>
    <w:rsid w:val="002F61AE"/>
    <w:rsid w:val="002F7D81"/>
    <w:rsid w:val="002F7FEA"/>
    <w:rsid w:val="003010A1"/>
    <w:rsid w:val="00301F5D"/>
    <w:rsid w:val="00302663"/>
    <w:rsid w:val="00310FDC"/>
    <w:rsid w:val="00313843"/>
    <w:rsid w:val="00315426"/>
    <w:rsid w:val="00323A19"/>
    <w:rsid w:val="00325F83"/>
    <w:rsid w:val="00325FEF"/>
    <w:rsid w:val="00330088"/>
    <w:rsid w:val="00333406"/>
    <w:rsid w:val="00333494"/>
    <w:rsid w:val="003364E3"/>
    <w:rsid w:val="0034045B"/>
    <w:rsid w:val="00343B89"/>
    <w:rsid w:val="0034416D"/>
    <w:rsid w:val="00344743"/>
    <w:rsid w:val="003535B3"/>
    <w:rsid w:val="00354061"/>
    <w:rsid w:val="00354129"/>
    <w:rsid w:val="00354E4E"/>
    <w:rsid w:val="00356652"/>
    <w:rsid w:val="00367569"/>
    <w:rsid w:val="00374868"/>
    <w:rsid w:val="00375039"/>
    <w:rsid w:val="00375370"/>
    <w:rsid w:val="00375ECF"/>
    <w:rsid w:val="0038165E"/>
    <w:rsid w:val="00385623"/>
    <w:rsid w:val="00387661"/>
    <w:rsid w:val="00392FFC"/>
    <w:rsid w:val="003933A8"/>
    <w:rsid w:val="00393AB4"/>
    <w:rsid w:val="00397D5F"/>
    <w:rsid w:val="003A0B63"/>
    <w:rsid w:val="003A0FFD"/>
    <w:rsid w:val="003A3FAB"/>
    <w:rsid w:val="003A4DD7"/>
    <w:rsid w:val="003A6D01"/>
    <w:rsid w:val="003B55DC"/>
    <w:rsid w:val="003B74A8"/>
    <w:rsid w:val="003D0142"/>
    <w:rsid w:val="003D3776"/>
    <w:rsid w:val="003D75E4"/>
    <w:rsid w:val="003E6395"/>
    <w:rsid w:val="003F20DA"/>
    <w:rsid w:val="003F3B45"/>
    <w:rsid w:val="00401039"/>
    <w:rsid w:val="00404DDE"/>
    <w:rsid w:val="004065A2"/>
    <w:rsid w:val="0041277A"/>
    <w:rsid w:val="0041633B"/>
    <w:rsid w:val="00416FE4"/>
    <w:rsid w:val="00423626"/>
    <w:rsid w:val="00433E8A"/>
    <w:rsid w:val="0043543D"/>
    <w:rsid w:val="0043726F"/>
    <w:rsid w:val="004402E8"/>
    <w:rsid w:val="00441BAF"/>
    <w:rsid w:val="004457A4"/>
    <w:rsid w:val="0045106C"/>
    <w:rsid w:val="00451F36"/>
    <w:rsid w:val="004524C9"/>
    <w:rsid w:val="004528CF"/>
    <w:rsid w:val="0045386F"/>
    <w:rsid w:val="004557DA"/>
    <w:rsid w:val="004569D4"/>
    <w:rsid w:val="004640DB"/>
    <w:rsid w:val="004649AE"/>
    <w:rsid w:val="00467316"/>
    <w:rsid w:val="004713A1"/>
    <w:rsid w:val="00473684"/>
    <w:rsid w:val="00485657"/>
    <w:rsid w:val="00485B84"/>
    <w:rsid w:val="004948E0"/>
    <w:rsid w:val="00496F46"/>
    <w:rsid w:val="004A03B3"/>
    <w:rsid w:val="004A0954"/>
    <w:rsid w:val="004A307E"/>
    <w:rsid w:val="004A56B4"/>
    <w:rsid w:val="004B0806"/>
    <w:rsid w:val="004B1E3A"/>
    <w:rsid w:val="004B550A"/>
    <w:rsid w:val="004B7DFD"/>
    <w:rsid w:val="004C7054"/>
    <w:rsid w:val="004D00BA"/>
    <w:rsid w:val="004D1BA1"/>
    <w:rsid w:val="004D3C12"/>
    <w:rsid w:val="004D4261"/>
    <w:rsid w:val="004D48B3"/>
    <w:rsid w:val="004D5504"/>
    <w:rsid w:val="004E0300"/>
    <w:rsid w:val="004E1E48"/>
    <w:rsid w:val="004E5BC2"/>
    <w:rsid w:val="004E6E67"/>
    <w:rsid w:val="004E70D7"/>
    <w:rsid w:val="004E7F6D"/>
    <w:rsid w:val="00511CC1"/>
    <w:rsid w:val="00514EB3"/>
    <w:rsid w:val="005153FA"/>
    <w:rsid w:val="0052004A"/>
    <w:rsid w:val="005217E3"/>
    <w:rsid w:val="00524895"/>
    <w:rsid w:val="00525644"/>
    <w:rsid w:val="00526D92"/>
    <w:rsid w:val="005319FF"/>
    <w:rsid w:val="0053248C"/>
    <w:rsid w:val="00533F62"/>
    <w:rsid w:val="005340AB"/>
    <w:rsid w:val="005347D7"/>
    <w:rsid w:val="00535072"/>
    <w:rsid w:val="005434D5"/>
    <w:rsid w:val="00547C4C"/>
    <w:rsid w:val="00550DA1"/>
    <w:rsid w:val="0055265A"/>
    <w:rsid w:val="00554403"/>
    <w:rsid w:val="0055687D"/>
    <w:rsid w:val="00557803"/>
    <w:rsid w:val="00563CE0"/>
    <w:rsid w:val="00577786"/>
    <w:rsid w:val="00582717"/>
    <w:rsid w:val="005851A3"/>
    <w:rsid w:val="00590A17"/>
    <w:rsid w:val="005921F5"/>
    <w:rsid w:val="005A4D50"/>
    <w:rsid w:val="005A4E85"/>
    <w:rsid w:val="005A5214"/>
    <w:rsid w:val="005B36B2"/>
    <w:rsid w:val="005B575F"/>
    <w:rsid w:val="005B58A5"/>
    <w:rsid w:val="005B71AF"/>
    <w:rsid w:val="005C1C4E"/>
    <w:rsid w:val="005C2D86"/>
    <w:rsid w:val="005C3611"/>
    <w:rsid w:val="005C3792"/>
    <w:rsid w:val="005C5C5D"/>
    <w:rsid w:val="005C6B8D"/>
    <w:rsid w:val="005C6EF1"/>
    <w:rsid w:val="005D1154"/>
    <w:rsid w:val="005D2386"/>
    <w:rsid w:val="005D30EA"/>
    <w:rsid w:val="005D739F"/>
    <w:rsid w:val="005E0D91"/>
    <w:rsid w:val="005E545E"/>
    <w:rsid w:val="005E7FF0"/>
    <w:rsid w:val="0060189B"/>
    <w:rsid w:val="006071AC"/>
    <w:rsid w:val="0061076B"/>
    <w:rsid w:val="00611CFD"/>
    <w:rsid w:val="006127F6"/>
    <w:rsid w:val="006158AF"/>
    <w:rsid w:val="00622F6D"/>
    <w:rsid w:val="00623E6C"/>
    <w:rsid w:val="00626D1D"/>
    <w:rsid w:val="006301E8"/>
    <w:rsid w:val="00632737"/>
    <w:rsid w:val="006413DB"/>
    <w:rsid w:val="006416A9"/>
    <w:rsid w:val="006420C4"/>
    <w:rsid w:val="006625B0"/>
    <w:rsid w:val="006649DD"/>
    <w:rsid w:val="00666EDB"/>
    <w:rsid w:val="00670C20"/>
    <w:rsid w:val="00671809"/>
    <w:rsid w:val="00673BF3"/>
    <w:rsid w:val="00675617"/>
    <w:rsid w:val="006924FD"/>
    <w:rsid w:val="006956A4"/>
    <w:rsid w:val="00695951"/>
    <w:rsid w:val="00696171"/>
    <w:rsid w:val="006A166C"/>
    <w:rsid w:val="006A29A5"/>
    <w:rsid w:val="006A3C05"/>
    <w:rsid w:val="006A6A0E"/>
    <w:rsid w:val="006A738F"/>
    <w:rsid w:val="006A749F"/>
    <w:rsid w:val="006B2AB4"/>
    <w:rsid w:val="006B4202"/>
    <w:rsid w:val="006B53A7"/>
    <w:rsid w:val="006B584E"/>
    <w:rsid w:val="006C0F34"/>
    <w:rsid w:val="006C1CE0"/>
    <w:rsid w:val="006C263E"/>
    <w:rsid w:val="006C53A6"/>
    <w:rsid w:val="006D13F4"/>
    <w:rsid w:val="006D418D"/>
    <w:rsid w:val="006D4251"/>
    <w:rsid w:val="006D7F33"/>
    <w:rsid w:val="006E2477"/>
    <w:rsid w:val="006E296A"/>
    <w:rsid w:val="006E7537"/>
    <w:rsid w:val="006F07D4"/>
    <w:rsid w:val="006F319C"/>
    <w:rsid w:val="006F361A"/>
    <w:rsid w:val="006F42F9"/>
    <w:rsid w:val="006F4352"/>
    <w:rsid w:val="007000F3"/>
    <w:rsid w:val="0070369C"/>
    <w:rsid w:val="007203BE"/>
    <w:rsid w:val="00722CA5"/>
    <w:rsid w:val="007241A5"/>
    <w:rsid w:val="00727C2B"/>
    <w:rsid w:val="00733D0D"/>
    <w:rsid w:val="00737B60"/>
    <w:rsid w:val="00744705"/>
    <w:rsid w:val="00744D12"/>
    <w:rsid w:val="00746793"/>
    <w:rsid w:val="00746CC9"/>
    <w:rsid w:val="00754932"/>
    <w:rsid w:val="007715F4"/>
    <w:rsid w:val="00772758"/>
    <w:rsid w:val="007727FC"/>
    <w:rsid w:val="00772AAF"/>
    <w:rsid w:val="00773AE8"/>
    <w:rsid w:val="007756CA"/>
    <w:rsid w:val="00782396"/>
    <w:rsid w:val="00782DCC"/>
    <w:rsid w:val="007839B9"/>
    <w:rsid w:val="0078727B"/>
    <w:rsid w:val="0078750B"/>
    <w:rsid w:val="00791BA0"/>
    <w:rsid w:val="00795FEE"/>
    <w:rsid w:val="007A2702"/>
    <w:rsid w:val="007A5828"/>
    <w:rsid w:val="007B3512"/>
    <w:rsid w:val="007B4423"/>
    <w:rsid w:val="007B75ED"/>
    <w:rsid w:val="007C1BDC"/>
    <w:rsid w:val="007C1C07"/>
    <w:rsid w:val="007C3154"/>
    <w:rsid w:val="007C3AB7"/>
    <w:rsid w:val="007C3FF7"/>
    <w:rsid w:val="007C410A"/>
    <w:rsid w:val="007D0F75"/>
    <w:rsid w:val="007D555E"/>
    <w:rsid w:val="007D6CDC"/>
    <w:rsid w:val="007E28DB"/>
    <w:rsid w:val="007E7A1F"/>
    <w:rsid w:val="007F0F6C"/>
    <w:rsid w:val="007F3079"/>
    <w:rsid w:val="007F42F6"/>
    <w:rsid w:val="007F4807"/>
    <w:rsid w:val="007F5F44"/>
    <w:rsid w:val="007F6189"/>
    <w:rsid w:val="008065F2"/>
    <w:rsid w:val="00807422"/>
    <w:rsid w:val="00810EFC"/>
    <w:rsid w:val="00813A33"/>
    <w:rsid w:val="00814A19"/>
    <w:rsid w:val="0081526A"/>
    <w:rsid w:val="00816947"/>
    <w:rsid w:val="008174CA"/>
    <w:rsid w:val="00822624"/>
    <w:rsid w:val="00822D61"/>
    <w:rsid w:val="00823463"/>
    <w:rsid w:val="0082479F"/>
    <w:rsid w:val="00827AB3"/>
    <w:rsid w:val="00830DCD"/>
    <w:rsid w:val="00832110"/>
    <w:rsid w:val="0083215C"/>
    <w:rsid w:val="00832339"/>
    <w:rsid w:val="00833913"/>
    <w:rsid w:val="00835C24"/>
    <w:rsid w:val="00837E81"/>
    <w:rsid w:val="00843828"/>
    <w:rsid w:val="00851C5C"/>
    <w:rsid w:val="008554D3"/>
    <w:rsid w:val="0085567B"/>
    <w:rsid w:val="008612FF"/>
    <w:rsid w:val="00862344"/>
    <w:rsid w:val="008624D2"/>
    <w:rsid w:val="00873B0F"/>
    <w:rsid w:val="00873F4F"/>
    <w:rsid w:val="00875359"/>
    <w:rsid w:val="00880AB3"/>
    <w:rsid w:val="0088430F"/>
    <w:rsid w:val="00884893"/>
    <w:rsid w:val="00894AE3"/>
    <w:rsid w:val="008A3F20"/>
    <w:rsid w:val="008A4D16"/>
    <w:rsid w:val="008A7410"/>
    <w:rsid w:val="008B02BA"/>
    <w:rsid w:val="008B56B7"/>
    <w:rsid w:val="008B6D14"/>
    <w:rsid w:val="008C2E6B"/>
    <w:rsid w:val="008C6FB2"/>
    <w:rsid w:val="008D59AE"/>
    <w:rsid w:val="008D72FB"/>
    <w:rsid w:val="008E604D"/>
    <w:rsid w:val="008F0578"/>
    <w:rsid w:val="008F21C9"/>
    <w:rsid w:val="008F2383"/>
    <w:rsid w:val="00902A68"/>
    <w:rsid w:val="009037D7"/>
    <w:rsid w:val="00910CB9"/>
    <w:rsid w:val="00922481"/>
    <w:rsid w:val="00923E48"/>
    <w:rsid w:val="0092620F"/>
    <w:rsid w:val="00927A94"/>
    <w:rsid w:val="00931A7A"/>
    <w:rsid w:val="00936E5E"/>
    <w:rsid w:val="00936FBC"/>
    <w:rsid w:val="00941F2F"/>
    <w:rsid w:val="00942A36"/>
    <w:rsid w:val="00965A18"/>
    <w:rsid w:val="00970A0E"/>
    <w:rsid w:val="00973260"/>
    <w:rsid w:val="00974B49"/>
    <w:rsid w:val="00980006"/>
    <w:rsid w:val="0098141E"/>
    <w:rsid w:val="00987CB5"/>
    <w:rsid w:val="009909BC"/>
    <w:rsid w:val="00992054"/>
    <w:rsid w:val="00995A8C"/>
    <w:rsid w:val="009A45F5"/>
    <w:rsid w:val="009B2031"/>
    <w:rsid w:val="009B257F"/>
    <w:rsid w:val="009B4DDA"/>
    <w:rsid w:val="009B6740"/>
    <w:rsid w:val="009C44FB"/>
    <w:rsid w:val="009C457E"/>
    <w:rsid w:val="009C4866"/>
    <w:rsid w:val="009D12A8"/>
    <w:rsid w:val="009D17BC"/>
    <w:rsid w:val="009D55B2"/>
    <w:rsid w:val="009D77C1"/>
    <w:rsid w:val="009E13F2"/>
    <w:rsid w:val="009E4A8F"/>
    <w:rsid w:val="009F015E"/>
    <w:rsid w:val="009F2BE3"/>
    <w:rsid w:val="009F4A4F"/>
    <w:rsid w:val="00A0206E"/>
    <w:rsid w:val="00A02491"/>
    <w:rsid w:val="00A07CDD"/>
    <w:rsid w:val="00A10ED1"/>
    <w:rsid w:val="00A20006"/>
    <w:rsid w:val="00A239F8"/>
    <w:rsid w:val="00A309C8"/>
    <w:rsid w:val="00A32462"/>
    <w:rsid w:val="00A36218"/>
    <w:rsid w:val="00A43060"/>
    <w:rsid w:val="00A54C84"/>
    <w:rsid w:val="00A700F9"/>
    <w:rsid w:val="00A73CE6"/>
    <w:rsid w:val="00A81F52"/>
    <w:rsid w:val="00A82E4D"/>
    <w:rsid w:val="00A83ABB"/>
    <w:rsid w:val="00A84587"/>
    <w:rsid w:val="00A86512"/>
    <w:rsid w:val="00A903BA"/>
    <w:rsid w:val="00A921D6"/>
    <w:rsid w:val="00A93D1D"/>
    <w:rsid w:val="00A94753"/>
    <w:rsid w:val="00A951F6"/>
    <w:rsid w:val="00AA08AA"/>
    <w:rsid w:val="00AA1350"/>
    <w:rsid w:val="00AA2CB6"/>
    <w:rsid w:val="00AA4D25"/>
    <w:rsid w:val="00AB1CE1"/>
    <w:rsid w:val="00AB20F9"/>
    <w:rsid w:val="00AB26FF"/>
    <w:rsid w:val="00AB7F02"/>
    <w:rsid w:val="00AC0773"/>
    <w:rsid w:val="00AC1C7A"/>
    <w:rsid w:val="00AC33CF"/>
    <w:rsid w:val="00AC372E"/>
    <w:rsid w:val="00AC382B"/>
    <w:rsid w:val="00AD71CD"/>
    <w:rsid w:val="00AD73F4"/>
    <w:rsid w:val="00AE00CC"/>
    <w:rsid w:val="00AE0BC6"/>
    <w:rsid w:val="00AE1D5C"/>
    <w:rsid w:val="00AE2A43"/>
    <w:rsid w:val="00AE4AE8"/>
    <w:rsid w:val="00AE6468"/>
    <w:rsid w:val="00AE7384"/>
    <w:rsid w:val="00AE73CB"/>
    <w:rsid w:val="00AF0743"/>
    <w:rsid w:val="00AF2ADC"/>
    <w:rsid w:val="00B02F4F"/>
    <w:rsid w:val="00B039BC"/>
    <w:rsid w:val="00B05BC3"/>
    <w:rsid w:val="00B06661"/>
    <w:rsid w:val="00B11262"/>
    <w:rsid w:val="00B13165"/>
    <w:rsid w:val="00B14AD1"/>
    <w:rsid w:val="00B176C9"/>
    <w:rsid w:val="00B21765"/>
    <w:rsid w:val="00B23074"/>
    <w:rsid w:val="00B27996"/>
    <w:rsid w:val="00B318E4"/>
    <w:rsid w:val="00B33C09"/>
    <w:rsid w:val="00B34314"/>
    <w:rsid w:val="00B3694F"/>
    <w:rsid w:val="00B36C04"/>
    <w:rsid w:val="00B51AAC"/>
    <w:rsid w:val="00B61728"/>
    <w:rsid w:val="00B6186A"/>
    <w:rsid w:val="00B71CFA"/>
    <w:rsid w:val="00B74F48"/>
    <w:rsid w:val="00B75106"/>
    <w:rsid w:val="00B75A2E"/>
    <w:rsid w:val="00B76776"/>
    <w:rsid w:val="00B768C8"/>
    <w:rsid w:val="00B808AC"/>
    <w:rsid w:val="00B85F6A"/>
    <w:rsid w:val="00B91680"/>
    <w:rsid w:val="00B927BD"/>
    <w:rsid w:val="00B96BA6"/>
    <w:rsid w:val="00BB306A"/>
    <w:rsid w:val="00BB61B9"/>
    <w:rsid w:val="00BB6DAB"/>
    <w:rsid w:val="00BC0154"/>
    <w:rsid w:val="00BC1505"/>
    <w:rsid w:val="00BC4947"/>
    <w:rsid w:val="00BC55E3"/>
    <w:rsid w:val="00BD0B5C"/>
    <w:rsid w:val="00BD6C37"/>
    <w:rsid w:val="00BD6DBA"/>
    <w:rsid w:val="00BE1138"/>
    <w:rsid w:val="00BF468B"/>
    <w:rsid w:val="00BF796B"/>
    <w:rsid w:val="00C008FB"/>
    <w:rsid w:val="00C05A3D"/>
    <w:rsid w:val="00C06962"/>
    <w:rsid w:val="00C15C3E"/>
    <w:rsid w:val="00C22228"/>
    <w:rsid w:val="00C2274A"/>
    <w:rsid w:val="00C31BDB"/>
    <w:rsid w:val="00C37DD6"/>
    <w:rsid w:val="00C40DFF"/>
    <w:rsid w:val="00C42D15"/>
    <w:rsid w:val="00C4522F"/>
    <w:rsid w:val="00C4692C"/>
    <w:rsid w:val="00C50F0B"/>
    <w:rsid w:val="00C50F73"/>
    <w:rsid w:val="00C510CC"/>
    <w:rsid w:val="00C5497E"/>
    <w:rsid w:val="00C55D2F"/>
    <w:rsid w:val="00C735F0"/>
    <w:rsid w:val="00C73DD8"/>
    <w:rsid w:val="00C77355"/>
    <w:rsid w:val="00C77E18"/>
    <w:rsid w:val="00C83332"/>
    <w:rsid w:val="00C866B1"/>
    <w:rsid w:val="00C919F7"/>
    <w:rsid w:val="00C94BE7"/>
    <w:rsid w:val="00C96CB1"/>
    <w:rsid w:val="00C97643"/>
    <w:rsid w:val="00CA2D29"/>
    <w:rsid w:val="00CB05AE"/>
    <w:rsid w:val="00CB28E9"/>
    <w:rsid w:val="00CB4B1D"/>
    <w:rsid w:val="00CB6220"/>
    <w:rsid w:val="00CC03B2"/>
    <w:rsid w:val="00CC11D3"/>
    <w:rsid w:val="00CC5D90"/>
    <w:rsid w:val="00CD10F5"/>
    <w:rsid w:val="00CD2F1E"/>
    <w:rsid w:val="00CD3122"/>
    <w:rsid w:val="00CE016C"/>
    <w:rsid w:val="00CE26B9"/>
    <w:rsid w:val="00CE30D9"/>
    <w:rsid w:val="00CE715E"/>
    <w:rsid w:val="00CF1216"/>
    <w:rsid w:val="00CF1D25"/>
    <w:rsid w:val="00CF353A"/>
    <w:rsid w:val="00CF5807"/>
    <w:rsid w:val="00D0198B"/>
    <w:rsid w:val="00D047B2"/>
    <w:rsid w:val="00D113A1"/>
    <w:rsid w:val="00D12CC6"/>
    <w:rsid w:val="00D13F39"/>
    <w:rsid w:val="00D17F34"/>
    <w:rsid w:val="00D23A93"/>
    <w:rsid w:val="00D277DB"/>
    <w:rsid w:val="00D300A0"/>
    <w:rsid w:val="00D308CF"/>
    <w:rsid w:val="00D373A2"/>
    <w:rsid w:val="00D461CE"/>
    <w:rsid w:val="00D47DE3"/>
    <w:rsid w:val="00D5014C"/>
    <w:rsid w:val="00D509E0"/>
    <w:rsid w:val="00D54E5F"/>
    <w:rsid w:val="00D558BA"/>
    <w:rsid w:val="00D61DC1"/>
    <w:rsid w:val="00D62BD3"/>
    <w:rsid w:val="00D71811"/>
    <w:rsid w:val="00D71EE8"/>
    <w:rsid w:val="00D75A4A"/>
    <w:rsid w:val="00D80E54"/>
    <w:rsid w:val="00D812A4"/>
    <w:rsid w:val="00D8613F"/>
    <w:rsid w:val="00D87126"/>
    <w:rsid w:val="00D87A80"/>
    <w:rsid w:val="00D9098E"/>
    <w:rsid w:val="00D9212A"/>
    <w:rsid w:val="00DA4122"/>
    <w:rsid w:val="00DA7F59"/>
    <w:rsid w:val="00DA7F89"/>
    <w:rsid w:val="00DB101F"/>
    <w:rsid w:val="00DC2930"/>
    <w:rsid w:val="00DC75F9"/>
    <w:rsid w:val="00DD054D"/>
    <w:rsid w:val="00DD1A4A"/>
    <w:rsid w:val="00DD6CD3"/>
    <w:rsid w:val="00DE0F53"/>
    <w:rsid w:val="00DE51F3"/>
    <w:rsid w:val="00DE5F6F"/>
    <w:rsid w:val="00DE6B5B"/>
    <w:rsid w:val="00DF6D27"/>
    <w:rsid w:val="00E01C3A"/>
    <w:rsid w:val="00E01E88"/>
    <w:rsid w:val="00E022EF"/>
    <w:rsid w:val="00E03A0C"/>
    <w:rsid w:val="00E04BE8"/>
    <w:rsid w:val="00E1472B"/>
    <w:rsid w:val="00E321FD"/>
    <w:rsid w:val="00E32FF6"/>
    <w:rsid w:val="00E33DE0"/>
    <w:rsid w:val="00E4103F"/>
    <w:rsid w:val="00E415FC"/>
    <w:rsid w:val="00E455F6"/>
    <w:rsid w:val="00E4710D"/>
    <w:rsid w:val="00E4775C"/>
    <w:rsid w:val="00E534EA"/>
    <w:rsid w:val="00E53627"/>
    <w:rsid w:val="00E53940"/>
    <w:rsid w:val="00E56A90"/>
    <w:rsid w:val="00E6017F"/>
    <w:rsid w:val="00E66679"/>
    <w:rsid w:val="00E71818"/>
    <w:rsid w:val="00E75FBB"/>
    <w:rsid w:val="00E77EBC"/>
    <w:rsid w:val="00E80D3D"/>
    <w:rsid w:val="00E8398C"/>
    <w:rsid w:val="00E926E2"/>
    <w:rsid w:val="00E92808"/>
    <w:rsid w:val="00E94F8C"/>
    <w:rsid w:val="00E95C28"/>
    <w:rsid w:val="00E9734D"/>
    <w:rsid w:val="00EA2F21"/>
    <w:rsid w:val="00EA6242"/>
    <w:rsid w:val="00EB164F"/>
    <w:rsid w:val="00EB1D73"/>
    <w:rsid w:val="00EB7084"/>
    <w:rsid w:val="00EC24B8"/>
    <w:rsid w:val="00EC285C"/>
    <w:rsid w:val="00EE14EB"/>
    <w:rsid w:val="00EE2017"/>
    <w:rsid w:val="00EE4D40"/>
    <w:rsid w:val="00EE7A54"/>
    <w:rsid w:val="00EF0320"/>
    <w:rsid w:val="00EF1ED6"/>
    <w:rsid w:val="00EF38BB"/>
    <w:rsid w:val="00EF5BDC"/>
    <w:rsid w:val="00EF7CF2"/>
    <w:rsid w:val="00F0342C"/>
    <w:rsid w:val="00F034C5"/>
    <w:rsid w:val="00F0750C"/>
    <w:rsid w:val="00F15832"/>
    <w:rsid w:val="00F1696E"/>
    <w:rsid w:val="00F20820"/>
    <w:rsid w:val="00F23DBB"/>
    <w:rsid w:val="00F246B1"/>
    <w:rsid w:val="00F2769F"/>
    <w:rsid w:val="00F27CE2"/>
    <w:rsid w:val="00F33B5F"/>
    <w:rsid w:val="00F438E2"/>
    <w:rsid w:val="00F44948"/>
    <w:rsid w:val="00F46381"/>
    <w:rsid w:val="00F5016C"/>
    <w:rsid w:val="00F52634"/>
    <w:rsid w:val="00F60DE5"/>
    <w:rsid w:val="00F63051"/>
    <w:rsid w:val="00F64606"/>
    <w:rsid w:val="00F646CB"/>
    <w:rsid w:val="00F66348"/>
    <w:rsid w:val="00F66C3D"/>
    <w:rsid w:val="00F705F5"/>
    <w:rsid w:val="00F754D0"/>
    <w:rsid w:val="00F82F32"/>
    <w:rsid w:val="00F831C7"/>
    <w:rsid w:val="00F845C2"/>
    <w:rsid w:val="00F8466C"/>
    <w:rsid w:val="00F86E58"/>
    <w:rsid w:val="00F87A9A"/>
    <w:rsid w:val="00F90405"/>
    <w:rsid w:val="00F92167"/>
    <w:rsid w:val="00F97607"/>
    <w:rsid w:val="00FA6AB6"/>
    <w:rsid w:val="00FB0181"/>
    <w:rsid w:val="00FC08F8"/>
    <w:rsid w:val="00FC09C0"/>
    <w:rsid w:val="00FC21F8"/>
    <w:rsid w:val="00FD453C"/>
    <w:rsid w:val="00FD66FC"/>
    <w:rsid w:val="00FE0D90"/>
    <w:rsid w:val="00FE4A8C"/>
    <w:rsid w:val="00FE6C16"/>
    <w:rsid w:val="00FF1A95"/>
    <w:rsid w:val="00FF2E22"/>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17C8"/>
  <w15:docId w15:val="{B5126229-8A2E-4F39-8DE0-59027DF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17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617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569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2D0A"/>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unhideWhenUsed/>
    <w:rsid w:val="00B617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1728"/>
  </w:style>
  <w:style w:type="paragraph" w:styleId="Stopka">
    <w:name w:val="footer"/>
    <w:basedOn w:val="Normalny"/>
    <w:link w:val="StopkaZnak"/>
    <w:uiPriority w:val="99"/>
    <w:unhideWhenUsed/>
    <w:rsid w:val="00B617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1728"/>
  </w:style>
  <w:style w:type="character" w:customStyle="1" w:styleId="Nagwek1Znak">
    <w:name w:val="Nagłówek 1 Znak"/>
    <w:basedOn w:val="Domylnaczcionkaakapitu"/>
    <w:link w:val="Nagwek1"/>
    <w:uiPriority w:val="9"/>
    <w:rsid w:val="00B61728"/>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B61728"/>
    <w:pPr>
      <w:outlineLvl w:val="9"/>
    </w:pPr>
  </w:style>
  <w:style w:type="paragraph" w:styleId="Tekstdymka">
    <w:name w:val="Balloon Text"/>
    <w:basedOn w:val="Normalny"/>
    <w:link w:val="TekstdymkaZnak"/>
    <w:uiPriority w:val="99"/>
    <w:semiHidden/>
    <w:unhideWhenUsed/>
    <w:rsid w:val="00B61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728"/>
    <w:rPr>
      <w:rFonts w:ascii="Tahoma" w:hAnsi="Tahoma" w:cs="Tahoma"/>
      <w:sz w:val="16"/>
      <w:szCs w:val="16"/>
    </w:rPr>
  </w:style>
  <w:style w:type="paragraph" w:styleId="Akapitzlist">
    <w:name w:val="List Paragraph"/>
    <w:basedOn w:val="Normalny"/>
    <w:uiPriority w:val="34"/>
    <w:qFormat/>
    <w:rsid w:val="00B61728"/>
    <w:pPr>
      <w:ind w:left="720"/>
      <w:contextualSpacing/>
    </w:pPr>
  </w:style>
  <w:style w:type="character" w:customStyle="1" w:styleId="Nagwek2Znak">
    <w:name w:val="Nagłówek 2 Znak"/>
    <w:basedOn w:val="Domylnaczcionkaakapitu"/>
    <w:link w:val="Nagwek2"/>
    <w:uiPriority w:val="9"/>
    <w:rsid w:val="00B61728"/>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B61728"/>
    <w:pPr>
      <w:spacing w:after="100"/>
    </w:pPr>
  </w:style>
  <w:style w:type="paragraph" w:styleId="Spistreci2">
    <w:name w:val="toc 2"/>
    <w:basedOn w:val="Normalny"/>
    <w:next w:val="Normalny"/>
    <w:autoRedefine/>
    <w:uiPriority w:val="39"/>
    <w:unhideWhenUsed/>
    <w:rsid w:val="00B61728"/>
    <w:pPr>
      <w:spacing w:after="100"/>
      <w:ind w:left="220"/>
    </w:pPr>
  </w:style>
  <w:style w:type="character" w:styleId="Hipercze">
    <w:name w:val="Hyperlink"/>
    <w:basedOn w:val="Domylnaczcionkaakapitu"/>
    <w:uiPriority w:val="99"/>
    <w:unhideWhenUsed/>
    <w:rsid w:val="00B61728"/>
    <w:rPr>
      <w:color w:val="0000FF" w:themeColor="hyperlink"/>
      <w:u w:val="single"/>
    </w:rPr>
  </w:style>
  <w:style w:type="character" w:customStyle="1" w:styleId="Nagwek3Znak">
    <w:name w:val="Nagłówek 3 Znak"/>
    <w:basedOn w:val="Domylnaczcionkaakapitu"/>
    <w:link w:val="Nagwek3"/>
    <w:uiPriority w:val="9"/>
    <w:rsid w:val="004569D4"/>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772AAF"/>
    <w:pPr>
      <w:spacing w:after="100"/>
      <w:ind w:left="440"/>
    </w:pPr>
  </w:style>
  <w:style w:type="character" w:styleId="Odwoaniedokomentarza">
    <w:name w:val="annotation reference"/>
    <w:basedOn w:val="Domylnaczcionkaakapitu"/>
    <w:uiPriority w:val="99"/>
    <w:semiHidden/>
    <w:unhideWhenUsed/>
    <w:rsid w:val="007C1C07"/>
    <w:rPr>
      <w:sz w:val="16"/>
      <w:szCs w:val="16"/>
    </w:rPr>
  </w:style>
  <w:style w:type="paragraph" w:styleId="Tekstkomentarza">
    <w:name w:val="annotation text"/>
    <w:basedOn w:val="Normalny"/>
    <w:link w:val="TekstkomentarzaZnak"/>
    <w:uiPriority w:val="99"/>
    <w:unhideWhenUsed/>
    <w:rsid w:val="007C1C07"/>
    <w:pPr>
      <w:spacing w:line="240" w:lineRule="auto"/>
    </w:pPr>
    <w:rPr>
      <w:sz w:val="20"/>
      <w:szCs w:val="20"/>
    </w:rPr>
  </w:style>
  <w:style w:type="character" w:customStyle="1" w:styleId="TekstkomentarzaZnak">
    <w:name w:val="Tekst komentarza Znak"/>
    <w:basedOn w:val="Domylnaczcionkaakapitu"/>
    <w:link w:val="Tekstkomentarza"/>
    <w:uiPriority w:val="99"/>
    <w:rsid w:val="007C1C07"/>
    <w:rPr>
      <w:sz w:val="20"/>
      <w:szCs w:val="20"/>
    </w:rPr>
  </w:style>
  <w:style w:type="paragraph" w:styleId="Tematkomentarza">
    <w:name w:val="annotation subject"/>
    <w:basedOn w:val="Tekstkomentarza"/>
    <w:next w:val="Tekstkomentarza"/>
    <w:link w:val="TematkomentarzaZnak"/>
    <w:uiPriority w:val="99"/>
    <w:semiHidden/>
    <w:unhideWhenUsed/>
    <w:rsid w:val="007C1C07"/>
    <w:rPr>
      <w:b/>
      <w:bCs/>
    </w:rPr>
  </w:style>
  <w:style w:type="character" w:customStyle="1" w:styleId="TematkomentarzaZnak">
    <w:name w:val="Temat komentarza Znak"/>
    <w:basedOn w:val="TekstkomentarzaZnak"/>
    <w:link w:val="Tematkomentarza"/>
    <w:uiPriority w:val="99"/>
    <w:semiHidden/>
    <w:rsid w:val="007C1C07"/>
    <w:rPr>
      <w:b/>
      <w:bCs/>
      <w:sz w:val="20"/>
      <w:szCs w:val="20"/>
    </w:rPr>
  </w:style>
  <w:style w:type="table" w:styleId="Tabela-Siatka">
    <w:name w:val="Table Grid"/>
    <w:basedOn w:val="Standardowy"/>
    <w:uiPriority w:val="59"/>
    <w:rsid w:val="005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46F96"/>
    <w:pPr>
      <w:spacing w:after="0" w:line="240" w:lineRule="auto"/>
    </w:pPr>
  </w:style>
  <w:style w:type="paragraph" w:styleId="Zwykytekst">
    <w:name w:val="Plain Text"/>
    <w:basedOn w:val="Normalny"/>
    <w:link w:val="ZwykytekstZnak"/>
    <w:uiPriority w:val="99"/>
    <w:unhideWhenUsed/>
    <w:rsid w:val="00283C7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283C79"/>
    <w:rPr>
      <w:rFonts w:ascii="Consolas" w:hAnsi="Consolas"/>
      <w:sz w:val="21"/>
      <w:szCs w:val="21"/>
    </w:rPr>
  </w:style>
  <w:style w:type="table" w:customStyle="1" w:styleId="Jasnecieniowanie1">
    <w:name w:val="Jasne cieniowanie1"/>
    <w:basedOn w:val="Standardowy"/>
    <w:uiPriority w:val="60"/>
    <w:rsid w:val="002F7D81"/>
    <w:pPr>
      <w:widowControl w:val="0"/>
      <w:autoSpaceDE w:val="0"/>
      <w:autoSpaceDN w:val="0"/>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nne">
    <w:name w:val="Inne_"/>
    <w:basedOn w:val="Domylnaczcionkaakapitu"/>
    <w:link w:val="Inne0"/>
    <w:locked/>
    <w:rsid w:val="0092620F"/>
    <w:rPr>
      <w:rFonts w:ascii="Arial" w:eastAsia="Arial" w:hAnsi="Arial" w:cs="Arial"/>
      <w:sz w:val="19"/>
      <w:szCs w:val="19"/>
      <w:shd w:val="clear" w:color="auto" w:fill="FFFFFF"/>
    </w:rPr>
  </w:style>
  <w:style w:type="paragraph" w:customStyle="1" w:styleId="Inne0">
    <w:name w:val="Inne"/>
    <w:basedOn w:val="Normalny"/>
    <w:link w:val="Inne"/>
    <w:rsid w:val="0092620F"/>
    <w:pPr>
      <w:widowControl w:val="0"/>
      <w:shd w:val="clear" w:color="auto" w:fill="FFFFFF"/>
      <w:spacing w:after="320" w:line="254" w:lineRule="auto"/>
      <w:jc w:val="both"/>
    </w:pPr>
    <w:rPr>
      <w:rFonts w:ascii="Arial" w:eastAsia="Arial" w:hAnsi="Arial" w:cs="Arial"/>
      <w:sz w:val="19"/>
      <w:szCs w:val="19"/>
    </w:rPr>
  </w:style>
  <w:style w:type="paragraph" w:customStyle="1" w:styleId="pkt">
    <w:name w:val="pkt"/>
    <w:basedOn w:val="Normalny"/>
    <w:link w:val="pktZnak"/>
    <w:rsid w:val="003F3B45"/>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3F3B4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8427">
      <w:bodyDiv w:val="1"/>
      <w:marLeft w:val="0"/>
      <w:marRight w:val="0"/>
      <w:marTop w:val="0"/>
      <w:marBottom w:val="0"/>
      <w:divBdr>
        <w:top w:val="none" w:sz="0" w:space="0" w:color="auto"/>
        <w:left w:val="none" w:sz="0" w:space="0" w:color="auto"/>
        <w:bottom w:val="none" w:sz="0" w:space="0" w:color="auto"/>
        <w:right w:val="none" w:sz="0" w:space="0" w:color="auto"/>
      </w:divBdr>
    </w:div>
    <w:div w:id="113795870">
      <w:bodyDiv w:val="1"/>
      <w:marLeft w:val="0"/>
      <w:marRight w:val="0"/>
      <w:marTop w:val="0"/>
      <w:marBottom w:val="0"/>
      <w:divBdr>
        <w:top w:val="none" w:sz="0" w:space="0" w:color="auto"/>
        <w:left w:val="none" w:sz="0" w:space="0" w:color="auto"/>
        <w:bottom w:val="none" w:sz="0" w:space="0" w:color="auto"/>
        <w:right w:val="none" w:sz="0" w:space="0" w:color="auto"/>
      </w:divBdr>
    </w:div>
    <w:div w:id="138152916">
      <w:bodyDiv w:val="1"/>
      <w:marLeft w:val="0"/>
      <w:marRight w:val="0"/>
      <w:marTop w:val="0"/>
      <w:marBottom w:val="0"/>
      <w:divBdr>
        <w:top w:val="none" w:sz="0" w:space="0" w:color="auto"/>
        <w:left w:val="none" w:sz="0" w:space="0" w:color="auto"/>
        <w:bottom w:val="none" w:sz="0" w:space="0" w:color="auto"/>
        <w:right w:val="none" w:sz="0" w:space="0" w:color="auto"/>
      </w:divBdr>
    </w:div>
    <w:div w:id="225921312">
      <w:bodyDiv w:val="1"/>
      <w:marLeft w:val="0"/>
      <w:marRight w:val="0"/>
      <w:marTop w:val="0"/>
      <w:marBottom w:val="0"/>
      <w:divBdr>
        <w:top w:val="none" w:sz="0" w:space="0" w:color="auto"/>
        <w:left w:val="none" w:sz="0" w:space="0" w:color="auto"/>
        <w:bottom w:val="none" w:sz="0" w:space="0" w:color="auto"/>
        <w:right w:val="none" w:sz="0" w:space="0" w:color="auto"/>
      </w:divBdr>
    </w:div>
    <w:div w:id="414209791">
      <w:bodyDiv w:val="1"/>
      <w:marLeft w:val="0"/>
      <w:marRight w:val="0"/>
      <w:marTop w:val="0"/>
      <w:marBottom w:val="0"/>
      <w:divBdr>
        <w:top w:val="none" w:sz="0" w:space="0" w:color="auto"/>
        <w:left w:val="none" w:sz="0" w:space="0" w:color="auto"/>
        <w:bottom w:val="none" w:sz="0" w:space="0" w:color="auto"/>
        <w:right w:val="none" w:sz="0" w:space="0" w:color="auto"/>
      </w:divBdr>
    </w:div>
    <w:div w:id="860898620">
      <w:bodyDiv w:val="1"/>
      <w:marLeft w:val="0"/>
      <w:marRight w:val="0"/>
      <w:marTop w:val="0"/>
      <w:marBottom w:val="0"/>
      <w:divBdr>
        <w:top w:val="none" w:sz="0" w:space="0" w:color="auto"/>
        <w:left w:val="none" w:sz="0" w:space="0" w:color="auto"/>
        <w:bottom w:val="none" w:sz="0" w:space="0" w:color="auto"/>
        <w:right w:val="none" w:sz="0" w:space="0" w:color="auto"/>
      </w:divBdr>
    </w:div>
    <w:div w:id="864366420">
      <w:bodyDiv w:val="1"/>
      <w:marLeft w:val="0"/>
      <w:marRight w:val="0"/>
      <w:marTop w:val="0"/>
      <w:marBottom w:val="0"/>
      <w:divBdr>
        <w:top w:val="none" w:sz="0" w:space="0" w:color="auto"/>
        <w:left w:val="none" w:sz="0" w:space="0" w:color="auto"/>
        <w:bottom w:val="none" w:sz="0" w:space="0" w:color="auto"/>
        <w:right w:val="none" w:sz="0" w:space="0" w:color="auto"/>
      </w:divBdr>
    </w:div>
    <w:div w:id="868181311">
      <w:bodyDiv w:val="1"/>
      <w:marLeft w:val="0"/>
      <w:marRight w:val="0"/>
      <w:marTop w:val="0"/>
      <w:marBottom w:val="0"/>
      <w:divBdr>
        <w:top w:val="none" w:sz="0" w:space="0" w:color="auto"/>
        <w:left w:val="none" w:sz="0" w:space="0" w:color="auto"/>
        <w:bottom w:val="none" w:sz="0" w:space="0" w:color="auto"/>
        <w:right w:val="none" w:sz="0" w:space="0" w:color="auto"/>
      </w:divBdr>
    </w:div>
    <w:div w:id="1051802486">
      <w:bodyDiv w:val="1"/>
      <w:marLeft w:val="0"/>
      <w:marRight w:val="0"/>
      <w:marTop w:val="0"/>
      <w:marBottom w:val="0"/>
      <w:divBdr>
        <w:top w:val="none" w:sz="0" w:space="0" w:color="auto"/>
        <w:left w:val="none" w:sz="0" w:space="0" w:color="auto"/>
        <w:bottom w:val="none" w:sz="0" w:space="0" w:color="auto"/>
        <w:right w:val="none" w:sz="0" w:space="0" w:color="auto"/>
      </w:divBdr>
    </w:div>
    <w:div w:id="1199317466">
      <w:bodyDiv w:val="1"/>
      <w:marLeft w:val="0"/>
      <w:marRight w:val="0"/>
      <w:marTop w:val="0"/>
      <w:marBottom w:val="0"/>
      <w:divBdr>
        <w:top w:val="none" w:sz="0" w:space="0" w:color="auto"/>
        <w:left w:val="none" w:sz="0" w:space="0" w:color="auto"/>
        <w:bottom w:val="none" w:sz="0" w:space="0" w:color="auto"/>
        <w:right w:val="none" w:sz="0" w:space="0" w:color="auto"/>
      </w:divBdr>
    </w:div>
    <w:div w:id="1262907512">
      <w:bodyDiv w:val="1"/>
      <w:marLeft w:val="0"/>
      <w:marRight w:val="0"/>
      <w:marTop w:val="0"/>
      <w:marBottom w:val="0"/>
      <w:divBdr>
        <w:top w:val="none" w:sz="0" w:space="0" w:color="auto"/>
        <w:left w:val="none" w:sz="0" w:space="0" w:color="auto"/>
        <w:bottom w:val="none" w:sz="0" w:space="0" w:color="auto"/>
        <w:right w:val="none" w:sz="0" w:space="0" w:color="auto"/>
      </w:divBdr>
    </w:div>
    <w:div w:id="1270159994">
      <w:bodyDiv w:val="1"/>
      <w:marLeft w:val="0"/>
      <w:marRight w:val="0"/>
      <w:marTop w:val="0"/>
      <w:marBottom w:val="0"/>
      <w:divBdr>
        <w:top w:val="none" w:sz="0" w:space="0" w:color="auto"/>
        <w:left w:val="none" w:sz="0" w:space="0" w:color="auto"/>
        <w:bottom w:val="none" w:sz="0" w:space="0" w:color="auto"/>
        <w:right w:val="none" w:sz="0" w:space="0" w:color="auto"/>
      </w:divBdr>
    </w:div>
    <w:div w:id="1338923536">
      <w:bodyDiv w:val="1"/>
      <w:marLeft w:val="0"/>
      <w:marRight w:val="0"/>
      <w:marTop w:val="0"/>
      <w:marBottom w:val="0"/>
      <w:divBdr>
        <w:top w:val="none" w:sz="0" w:space="0" w:color="auto"/>
        <w:left w:val="none" w:sz="0" w:space="0" w:color="auto"/>
        <w:bottom w:val="none" w:sz="0" w:space="0" w:color="auto"/>
        <w:right w:val="none" w:sz="0" w:space="0" w:color="auto"/>
      </w:divBdr>
    </w:div>
    <w:div w:id="1405032111">
      <w:bodyDiv w:val="1"/>
      <w:marLeft w:val="0"/>
      <w:marRight w:val="0"/>
      <w:marTop w:val="0"/>
      <w:marBottom w:val="0"/>
      <w:divBdr>
        <w:top w:val="none" w:sz="0" w:space="0" w:color="auto"/>
        <w:left w:val="none" w:sz="0" w:space="0" w:color="auto"/>
        <w:bottom w:val="none" w:sz="0" w:space="0" w:color="auto"/>
        <w:right w:val="none" w:sz="0" w:space="0" w:color="auto"/>
      </w:divBdr>
    </w:div>
    <w:div w:id="1415467977">
      <w:bodyDiv w:val="1"/>
      <w:marLeft w:val="0"/>
      <w:marRight w:val="0"/>
      <w:marTop w:val="0"/>
      <w:marBottom w:val="0"/>
      <w:divBdr>
        <w:top w:val="none" w:sz="0" w:space="0" w:color="auto"/>
        <w:left w:val="none" w:sz="0" w:space="0" w:color="auto"/>
        <w:bottom w:val="none" w:sz="0" w:space="0" w:color="auto"/>
        <w:right w:val="none" w:sz="0" w:space="0" w:color="auto"/>
      </w:divBdr>
    </w:div>
    <w:div w:id="1464730675">
      <w:bodyDiv w:val="1"/>
      <w:marLeft w:val="0"/>
      <w:marRight w:val="0"/>
      <w:marTop w:val="0"/>
      <w:marBottom w:val="0"/>
      <w:divBdr>
        <w:top w:val="none" w:sz="0" w:space="0" w:color="auto"/>
        <w:left w:val="none" w:sz="0" w:space="0" w:color="auto"/>
        <w:bottom w:val="none" w:sz="0" w:space="0" w:color="auto"/>
        <w:right w:val="none" w:sz="0" w:space="0" w:color="auto"/>
      </w:divBdr>
    </w:div>
    <w:div w:id="1592855848">
      <w:bodyDiv w:val="1"/>
      <w:marLeft w:val="0"/>
      <w:marRight w:val="0"/>
      <w:marTop w:val="0"/>
      <w:marBottom w:val="0"/>
      <w:divBdr>
        <w:top w:val="none" w:sz="0" w:space="0" w:color="auto"/>
        <w:left w:val="none" w:sz="0" w:space="0" w:color="auto"/>
        <w:bottom w:val="none" w:sz="0" w:space="0" w:color="auto"/>
        <w:right w:val="none" w:sz="0" w:space="0" w:color="auto"/>
      </w:divBdr>
    </w:div>
    <w:div w:id="1647051384">
      <w:bodyDiv w:val="1"/>
      <w:marLeft w:val="0"/>
      <w:marRight w:val="0"/>
      <w:marTop w:val="0"/>
      <w:marBottom w:val="0"/>
      <w:divBdr>
        <w:top w:val="none" w:sz="0" w:space="0" w:color="auto"/>
        <w:left w:val="none" w:sz="0" w:space="0" w:color="auto"/>
        <w:bottom w:val="none" w:sz="0" w:space="0" w:color="auto"/>
        <w:right w:val="none" w:sz="0" w:space="0" w:color="auto"/>
      </w:divBdr>
    </w:div>
    <w:div w:id="1673099056">
      <w:bodyDiv w:val="1"/>
      <w:marLeft w:val="0"/>
      <w:marRight w:val="0"/>
      <w:marTop w:val="0"/>
      <w:marBottom w:val="0"/>
      <w:divBdr>
        <w:top w:val="none" w:sz="0" w:space="0" w:color="auto"/>
        <w:left w:val="none" w:sz="0" w:space="0" w:color="auto"/>
        <w:bottom w:val="none" w:sz="0" w:space="0" w:color="auto"/>
        <w:right w:val="none" w:sz="0" w:space="0" w:color="auto"/>
      </w:divBdr>
    </w:div>
    <w:div w:id="1705254415">
      <w:bodyDiv w:val="1"/>
      <w:marLeft w:val="0"/>
      <w:marRight w:val="0"/>
      <w:marTop w:val="0"/>
      <w:marBottom w:val="0"/>
      <w:divBdr>
        <w:top w:val="none" w:sz="0" w:space="0" w:color="auto"/>
        <w:left w:val="none" w:sz="0" w:space="0" w:color="auto"/>
        <w:bottom w:val="none" w:sz="0" w:space="0" w:color="auto"/>
        <w:right w:val="none" w:sz="0" w:space="0" w:color="auto"/>
      </w:divBdr>
    </w:div>
    <w:div w:id="2078555339">
      <w:bodyDiv w:val="1"/>
      <w:marLeft w:val="0"/>
      <w:marRight w:val="0"/>
      <w:marTop w:val="0"/>
      <w:marBottom w:val="0"/>
      <w:divBdr>
        <w:top w:val="none" w:sz="0" w:space="0" w:color="auto"/>
        <w:left w:val="none" w:sz="0" w:space="0" w:color="auto"/>
        <w:bottom w:val="none" w:sz="0" w:space="0" w:color="auto"/>
        <w:right w:val="none" w:sz="0" w:space="0" w:color="auto"/>
      </w:divBdr>
    </w:div>
    <w:div w:id="20864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04A90687D132459FF4986A1A704E5A" ma:contentTypeVersion="15" ma:contentTypeDescription="Crear nuevo documento." ma:contentTypeScope="" ma:versionID="7dc3aacaa7d7ccdf7b21fba744e19be2">
  <xsd:schema xmlns:xsd="http://www.w3.org/2001/XMLSchema" xmlns:xs="http://www.w3.org/2001/XMLSchema" xmlns:p="http://schemas.microsoft.com/office/2006/metadata/properties" xmlns:ns2="8e154790-7386-4ce3-89df-7c9f5d77d905" xmlns:ns3="ebd95f6a-fe55-4339-9cc5-0c023068e3f3" targetNamespace="http://schemas.microsoft.com/office/2006/metadata/properties" ma:root="true" ma:fieldsID="e14174fa44e260941740d3ab53fd3b3a" ns2:_="" ns3:_="">
    <xsd:import namespace="8e154790-7386-4ce3-89df-7c9f5d77d905"/>
    <xsd:import namespace="ebd95f6a-fe55-4339-9cc5-0c023068e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54790-7386-4ce3-89df-7c9f5d77d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138e63d-4057-46ea-8245-6183b0dd42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95f6a-fe55-4339-9cc5-0c023068e3f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28f9dc55-5feb-4f0c-a482-455f063e6993}" ma:internalName="TaxCatchAll" ma:showField="CatchAllData" ma:web="ebd95f6a-fe55-4339-9cc5-0c023068e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154790-7386-4ce3-89df-7c9f5d77d905">
      <Terms xmlns="http://schemas.microsoft.com/office/infopath/2007/PartnerControls"/>
    </lcf76f155ced4ddcb4097134ff3c332f>
    <TaxCatchAll xmlns="ebd95f6a-fe55-4339-9cc5-0c023068e3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6863-CC9E-4086-B6CD-C2446795FD48}">
  <ds:schemaRefs>
    <ds:schemaRef ds:uri="http://schemas.microsoft.com/sharepoint/v3/contenttype/forms"/>
  </ds:schemaRefs>
</ds:datastoreItem>
</file>

<file path=customXml/itemProps2.xml><?xml version="1.0" encoding="utf-8"?>
<ds:datastoreItem xmlns:ds="http://schemas.openxmlformats.org/officeDocument/2006/customXml" ds:itemID="{B84A2BBD-8015-44EE-A735-3DD11C6D8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54790-7386-4ce3-89df-7c9f5d77d905"/>
    <ds:schemaRef ds:uri="ebd95f6a-fe55-4339-9cc5-0c023068e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2E2C-5408-492F-8427-9FCC436B11BF}">
  <ds:schemaRefs>
    <ds:schemaRef ds:uri="http://schemas.microsoft.com/office/2006/metadata/properties"/>
    <ds:schemaRef ds:uri="http://schemas.microsoft.com/office/infopath/2007/PartnerControls"/>
    <ds:schemaRef ds:uri="8e154790-7386-4ce3-89df-7c9f5d77d905"/>
    <ds:schemaRef ds:uri="ebd95f6a-fe55-4339-9cc5-0c023068e3f3"/>
  </ds:schemaRefs>
</ds:datastoreItem>
</file>

<file path=customXml/itemProps4.xml><?xml version="1.0" encoding="utf-8"?>
<ds:datastoreItem xmlns:ds="http://schemas.openxmlformats.org/officeDocument/2006/customXml" ds:itemID="{0E04C0C9-A108-47F3-BE87-6F0081C6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6281</Words>
  <Characters>37690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cp:lastModifiedBy>Karolina Sarkowicz</cp:lastModifiedBy>
  <cp:revision>2</cp:revision>
  <cp:lastPrinted>2023-12-07T03:25:00Z</cp:lastPrinted>
  <dcterms:created xsi:type="dcterms:W3CDTF">2024-09-12T10:04:00Z</dcterms:created>
  <dcterms:modified xsi:type="dcterms:W3CDTF">2024-09-12T10:04:00Z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0x0101004404A90687D132459FF4986A1A704E5A</vt:lpwstr>
  </property>
  <property fmtid="{D5CDD505-2E9C-101B-9397-08002B2CF9AE}" pid="3" name="MediaServiceImageTags">
    <vt:lpwstr/>
  </property>
</Properties>
</file>