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5636E" w14:textId="72321BC3" w:rsidR="00DB650F" w:rsidRPr="00DB650F" w:rsidRDefault="00DB650F" w:rsidP="00DB650F">
      <w:pPr>
        <w:spacing w:after="0" w:line="240" w:lineRule="auto"/>
        <w:jc w:val="center"/>
        <w:rPr>
          <w:rFonts w:cstheme="minorHAnsi"/>
          <w:b/>
          <w:bCs/>
          <w:u w:val="single"/>
        </w:rPr>
      </w:pPr>
      <w:r w:rsidRPr="00DB650F">
        <w:rPr>
          <w:rFonts w:cstheme="minorHAnsi"/>
          <w:b/>
          <w:bCs/>
          <w:u w:val="single"/>
        </w:rPr>
        <w:t>Część 3</w:t>
      </w:r>
    </w:p>
    <w:p w14:paraId="7BB14FE5" w14:textId="5DADE635" w:rsidR="00B944CF" w:rsidRPr="00DB650F" w:rsidRDefault="00682E48" w:rsidP="00DB650F">
      <w:pPr>
        <w:spacing w:after="0" w:line="240" w:lineRule="auto"/>
        <w:rPr>
          <w:rFonts w:cstheme="minorHAnsi"/>
          <w:b/>
          <w:bCs/>
        </w:rPr>
      </w:pPr>
      <w:r w:rsidRPr="00DB650F">
        <w:rPr>
          <w:rFonts w:cstheme="minorHAnsi"/>
          <w:b/>
          <w:bCs/>
        </w:rPr>
        <w:t>OPZ SZKOLENIA/KURSU</w:t>
      </w:r>
      <w:r w:rsidR="008D0E5F" w:rsidRPr="00DB650F">
        <w:rPr>
          <w:rFonts w:cstheme="minorHAnsi"/>
          <w:b/>
          <w:bCs/>
        </w:rPr>
        <w:t xml:space="preserve"> </w:t>
      </w:r>
    </w:p>
    <w:p w14:paraId="07E6E7D5" w14:textId="526A3C65" w:rsidR="00682E48" w:rsidRPr="00DB650F" w:rsidRDefault="00682E48" w:rsidP="00DB650F">
      <w:pPr>
        <w:spacing w:after="0" w:line="240" w:lineRule="auto"/>
        <w:rPr>
          <w:rFonts w:cstheme="minorHAnsi"/>
        </w:rPr>
      </w:pPr>
      <w:r w:rsidRPr="00DB650F">
        <w:rPr>
          <w:rFonts w:cstheme="minorHAnsi"/>
          <w:b/>
          <w:bCs/>
        </w:rPr>
        <w:t>Rodzaj usługi:</w:t>
      </w:r>
      <w:r w:rsidRPr="00DB650F">
        <w:rPr>
          <w:rFonts w:cstheme="minorHAnsi"/>
        </w:rPr>
        <w:t xml:space="preserve"> </w:t>
      </w:r>
      <w:r w:rsidR="002C4F1C" w:rsidRPr="00DB650F">
        <w:rPr>
          <w:rFonts w:cstheme="minorHAnsi"/>
        </w:rPr>
        <w:t>Zarządzanie bezpieczeństwem łańcucha dostaw</w:t>
      </w:r>
    </w:p>
    <w:p w14:paraId="10816939" w14:textId="77777777" w:rsidR="00682E48" w:rsidRPr="00DB650F" w:rsidRDefault="00682E48" w:rsidP="00DB650F">
      <w:pPr>
        <w:spacing w:after="0" w:line="240" w:lineRule="auto"/>
        <w:rPr>
          <w:rFonts w:cstheme="minorHAnsi"/>
          <w:b/>
          <w:bCs/>
        </w:rPr>
      </w:pPr>
    </w:p>
    <w:p w14:paraId="26D007F5" w14:textId="77777777" w:rsidR="00DB650F" w:rsidRDefault="00682E48" w:rsidP="00DB650F">
      <w:pPr>
        <w:spacing w:after="0" w:line="240" w:lineRule="auto"/>
        <w:rPr>
          <w:rFonts w:cstheme="minorHAnsi"/>
        </w:rPr>
      </w:pPr>
      <w:r w:rsidRPr="00DB650F">
        <w:rPr>
          <w:rFonts w:cstheme="minorHAnsi"/>
          <w:b/>
          <w:bCs/>
        </w:rPr>
        <w:t>Wymiar:</w:t>
      </w:r>
      <w:r w:rsidRPr="00DB650F">
        <w:rPr>
          <w:rFonts w:cstheme="minorHAnsi"/>
        </w:rPr>
        <w:t xml:space="preserve"> </w:t>
      </w:r>
      <w:r w:rsidR="00850BB1" w:rsidRPr="00DB650F">
        <w:rPr>
          <w:rFonts w:cstheme="minorHAnsi"/>
        </w:rPr>
        <w:t>4</w:t>
      </w:r>
      <w:r w:rsidR="00695753" w:rsidRPr="00DB650F">
        <w:rPr>
          <w:rFonts w:cstheme="minorHAnsi"/>
        </w:rPr>
        <w:t>0</w:t>
      </w:r>
      <w:r w:rsidRPr="00DB650F">
        <w:rPr>
          <w:rFonts w:cstheme="minorHAnsi"/>
        </w:rPr>
        <w:t>h</w:t>
      </w:r>
      <w:r w:rsidR="005E55BA" w:rsidRPr="00DB650F">
        <w:rPr>
          <w:rFonts w:cstheme="minorHAnsi"/>
        </w:rPr>
        <w:t xml:space="preserve"> </w:t>
      </w:r>
      <w:r w:rsidR="00DB650F">
        <w:rPr>
          <w:rFonts w:cstheme="minorHAnsi"/>
        </w:rPr>
        <w:t>x 1 grupa</w:t>
      </w:r>
    </w:p>
    <w:p w14:paraId="53B68D8E" w14:textId="2F8E687B" w:rsidR="00682E48" w:rsidRPr="00DB650F" w:rsidRDefault="00682E48" w:rsidP="00DB650F">
      <w:pPr>
        <w:spacing w:after="0" w:line="240" w:lineRule="auto"/>
        <w:rPr>
          <w:rFonts w:cstheme="minorHAnsi"/>
        </w:rPr>
      </w:pPr>
    </w:p>
    <w:p w14:paraId="15B827D6" w14:textId="43C0750F" w:rsidR="00682E48" w:rsidRPr="00DB650F" w:rsidRDefault="00682E48" w:rsidP="00DB650F">
      <w:pPr>
        <w:spacing w:after="0" w:line="240" w:lineRule="auto"/>
        <w:rPr>
          <w:rFonts w:cstheme="minorHAnsi"/>
        </w:rPr>
      </w:pPr>
      <w:r w:rsidRPr="00DB650F">
        <w:rPr>
          <w:rFonts w:cstheme="minorHAnsi"/>
          <w:b/>
          <w:bCs/>
        </w:rPr>
        <w:t>Ilość osób:</w:t>
      </w:r>
      <w:r w:rsidRPr="00DB650F">
        <w:rPr>
          <w:rFonts w:cstheme="minorHAnsi"/>
        </w:rPr>
        <w:t xml:space="preserve"> </w:t>
      </w:r>
      <w:r w:rsidR="00E632A6" w:rsidRPr="00DB650F">
        <w:rPr>
          <w:rFonts w:cstheme="minorHAnsi"/>
        </w:rPr>
        <w:t>1</w:t>
      </w:r>
      <w:r w:rsidR="00DC7FC1" w:rsidRPr="00DB650F">
        <w:rPr>
          <w:rFonts w:cstheme="minorHAnsi"/>
        </w:rPr>
        <w:t>0</w:t>
      </w:r>
      <w:r w:rsidRPr="00DB650F">
        <w:rPr>
          <w:rFonts w:cstheme="minorHAnsi"/>
        </w:rPr>
        <w:t xml:space="preserve"> </w:t>
      </w:r>
    </w:p>
    <w:p w14:paraId="453BB63F" w14:textId="70F56543" w:rsidR="00682E48" w:rsidRPr="00DB650F" w:rsidRDefault="00682E48" w:rsidP="00DB650F">
      <w:pPr>
        <w:spacing w:after="0" w:line="240" w:lineRule="auto"/>
        <w:rPr>
          <w:rFonts w:cstheme="minorHAnsi"/>
        </w:rPr>
      </w:pPr>
    </w:p>
    <w:p w14:paraId="6B434435" w14:textId="1AD33B8B" w:rsidR="00FB6AFB" w:rsidRPr="00DB650F" w:rsidRDefault="00FB6AFB" w:rsidP="00DB650F">
      <w:pPr>
        <w:spacing w:after="0" w:line="240" w:lineRule="auto"/>
        <w:jc w:val="both"/>
        <w:rPr>
          <w:rFonts w:cstheme="minorHAnsi"/>
        </w:rPr>
      </w:pPr>
      <w:r w:rsidRPr="00DB650F">
        <w:rPr>
          <w:rFonts w:cstheme="minorHAnsi"/>
        </w:rPr>
        <w:t xml:space="preserve">Wykonawca zrealizuje szkolenie dla </w:t>
      </w:r>
      <w:r w:rsidR="00E73027" w:rsidRPr="00DB650F">
        <w:rPr>
          <w:rFonts w:cstheme="minorHAnsi"/>
        </w:rPr>
        <w:t>1</w:t>
      </w:r>
      <w:r w:rsidRPr="00DB650F">
        <w:rPr>
          <w:rFonts w:cstheme="minorHAnsi"/>
        </w:rPr>
        <w:t>0 UP (</w:t>
      </w:r>
      <w:r w:rsidR="00E73027" w:rsidRPr="00DB650F">
        <w:rPr>
          <w:rFonts w:cstheme="minorHAnsi"/>
        </w:rPr>
        <w:t>1</w:t>
      </w:r>
      <w:r w:rsidRPr="00DB650F">
        <w:rPr>
          <w:rFonts w:cstheme="minorHAnsi"/>
        </w:rPr>
        <w:t xml:space="preserve"> grup</w:t>
      </w:r>
      <w:r w:rsidR="00202472" w:rsidRPr="00DB650F">
        <w:rPr>
          <w:rFonts w:cstheme="minorHAnsi"/>
        </w:rPr>
        <w:t>a</w:t>
      </w:r>
      <w:r w:rsidRPr="00DB650F">
        <w:rPr>
          <w:rFonts w:cstheme="minorHAnsi"/>
        </w:rPr>
        <w:t xml:space="preserve"> x 1</w:t>
      </w:r>
      <w:r w:rsidR="00DC7FC1" w:rsidRPr="00DB650F">
        <w:rPr>
          <w:rFonts w:cstheme="minorHAnsi"/>
        </w:rPr>
        <w:t>0</w:t>
      </w:r>
      <w:r w:rsidRPr="00DB650F">
        <w:rPr>
          <w:rFonts w:cstheme="minorHAnsi"/>
        </w:rPr>
        <w:t xml:space="preserve"> UP), w wymiarze </w:t>
      </w:r>
      <w:r w:rsidR="00850BB1" w:rsidRPr="00DB650F">
        <w:rPr>
          <w:rFonts w:cstheme="minorHAnsi"/>
        </w:rPr>
        <w:t>4</w:t>
      </w:r>
      <w:r w:rsidRPr="00DB650F">
        <w:rPr>
          <w:rFonts w:cstheme="minorHAnsi"/>
        </w:rPr>
        <w:t>0 godzin dydaktycznych dla jednej grupy w roku szkolnym 2024/2025</w:t>
      </w:r>
      <w:r w:rsidR="00E73027" w:rsidRPr="00DB650F">
        <w:rPr>
          <w:rFonts w:cstheme="minorHAnsi"/>
        </w:rPr>
        <w:t>.</w:t>
      </w:r>
    </w:p>
    <w:p w14:paraId="2CE84CDF" w14:textId="77777777" w:rsidR="00C15222" w:rsidRPr="00DB650F" w:rsidRDefault="00C15222" w:rsidP="00DB650F">
      <w:pPr>
        <w:spacing w:after="0" w:line="240" w:lineRule="auto"/>
        <w:rPr>
          <w:rFonts w:cstheme="minorHAnsi"/>
        </w:rPr>
      </w:pPr>
    </w:p>
    <w:p w14:paraId="0BD77ADF" w14:textId="31592DB8" w:rsidR="00682E48" w:rsidRPr="00DB650F" w:rsidRDefault="00682E48" w:rsidP="00DB650F">
      <w:pPr>
        <w:spacing w:after="0" w:line="240" w:lineRule="auto"/>
        <w:rPr>
          <w:rFonts w:cstheme="minorHAnsi"/>
          <w:b/>
          <w:bCs/>
        </w:rPr>
      </w:pPr>
      <w:r w:rsidRPr="00DB650F">
        <w:rPr>
          <w:rFonts w:cstheme="minorHAnsi"/>
          <w:b/>
          <w:bCs/>
        </w:rPr>
        <w:t>Opis (pokrywający się z programem szkolenia):</w:t>
      </w:r>
    </w:p>
    <w:p w14:paraId="40C339E6" w14:textId="7BC6818C" w:rsidR="00850BB1" w:rsidRPr="00DB650F" w:rsidRDefault="00850BB1" w:rsidP="00DB650F">
      <w:pPr>
        <w:pStyle w:val="gmail-cm4"/>
        <w:spacing w:before="0" w:beforeAutospacing="0" w:after="0" w:afterAutospacing="0"/>
        <w:ind w:left="720"/>
        <w:jc w:val="both"/>
        <w:rPr>
          <w:rFonts w:asciiTheme="minorHAnsi" w:hAnsiTheme="minorHAnsi" w:cstheme="minorHAnsi"/>
        </w:rPr>
      </w:pPr>
      <w:r w:rsidRPr="00DB650F">
        <w:rPr>
          <w:rFonts w:asciiTheme="minorHAnsi" w:hAnsiTheme="minorHAnsi" w:cstheme="minorHAnsi"/>
        </w:rPr>
        <w:t>1.     znajomość wcześniejszych aktów bezprawnej ingerencji w lotnictwie cywilnym, aktów terrorystycznych i bieżących zagrożeń;</w:t>
      </w:r>
    </w:p>
    <w:p w14:paraId="1C910160" w14:textId="7B4D407C" w:rsidR="00850BB1" w:rsidRPr="00DB650F" w:rsidRDefault="00850BB1" w:rsidP="00DB650F">
      <w:pPr>
        <w:pStyle w:val="gmail-cm4"/>
        <w:spacing w:before="0" w:beforeAutospacing="0" w:after="0" w:afterAutospacing="0"/>
        <w:ind w:left="720"/>
        <w:jc w:val="both"/>
        <w:rPr>
          <w:rFonts w:asciiTheme="minorHAnsi" w:hAnsiTheme="minorHAnsi" w:cstheme="minorHAnsi"/>
        </w:rPr>
      </w:pPr>
      <w:r w:rsidRPr="00DB650F">
        <w:rPr>
          <w:rFonts w:asciiTheme="minorHAnsi" w:hAnsiTheme="minorHAnsi" w:cstheme="minorHAnsi"/>
        </w:rPr>
        <w:t xml:space="preserve">2.     świadomość odpowiednich wymogów prawnych; </w:t>
      </w:r>
    </w:p>
    <w:p w14:paraId="01EE8B08" w14:textId="2A23718A" w:rsidR="00850BB1" w:rsidRPr="00DB650F" w:rsidRDefault="00850BB1" w:rsidP="00DB650F">
      <w:pPr>
        <w:pStyle w:val="gmail-cm4"/>
        <w:spacing w:before="0" w:beforeAutospacing="0" w:after="0" w:afterAutospacing="0"/>
        <w:ind w:left="720"/>
        <w:jc w:val="both"/>
        <w:rPr>
          <w:rFonts w:asciiTheme="minorHAnsi" w:hAnsiTheme="minorHAnsi" w:cstheme="minorHAnsi"/>
        </w:rPr>
      </w:pPr>
      <w:r w:rsidRPr="00DB650F">
        <w:rPr>
          <w:rFonts w:asciiTheme="minorHAnsi" w:hAnsiTheme="minorHAnsi" w:cstheme="minorHAnsi"/>
        </w:rPr>
        <w:t>3.      znajomość celów i organizacji ochrony lotnictwa, w tym obowiązków i odpowiedzialności osób stosujących środki kontroli w zakresie ochrony w łańcuchu dostaw;</w:t>
      </w:r>
    </w:p>
    <w:p w14:paraId="37586C80" w14:textId="11B843F8" w:rsidR="00850BB1" w:rsidRPr="00DB650F" w:rsidRDefault="00850BB1" w:rsidP="00DB650F">
      <w:pPr>
        <w:pStyle w:val="gmail-cm4"/>
        <w:spacing w:before="0" w:beforeAutospacing="0" w:after="0" w:afterAutospacing="0"/>
        <w:ind w:left="720"/>
        <w:jc w:val="both"/>
        <w:rPr>
          <w:rFonts w:asciiTheme="minorHAnsi" w:hAnsiTheme="minorHAnsi" w:cstheme="minorHAnsi"/>
        </w:rPr>
      </w:pPr>
      <w:r w:rsidRPr="00DB650F">
        <w:rPr>
          <w:rFonts w:asciiTheme="minorHAnsi" w:hAnsiTheme="minorHAnsi" w:cstheme="minorHAnsi"/>
        </w:rPr>
        <w:t>4.     znajomość procedur zatrzymywania osób i okoliczności, w których należy zatrzymywać osoby lub je zgłaszać;</w:t>
      </w:r>
    </w:p>
    <w:p w14:paraId="564745FD" w14:textId="2C4D3FE4" w:rsidR="00850BB1" w:rsidRPr="00DB650F" w:rsidRDefault="00850BB1" w:rsidP="00DB650F">
      <w:pPr>
        <w:pStyle w:val="gmail-cm4"/>
        <w:spacing w:before="0" w:beforeAutospacing="0" w:after="0" w:afterAutospacing="0"/>
        <w:ind w:left="720"/>
        <w:jc w:val="both"/>
        <w:rPr>
          <w:rFonts w:asciiTheme="minorHAnsi" w:hAnsiTheme="minorHAnsi" w:cstheme="minorHAnsi"/>
        </w:rPr>
      </w:pPr>
      <w:r w:rsidRPr="00DB650F">
        <w:rPr>
          <w:rFonts w:asciiTheme="minorHAnsi" w:hAnsiTheme="minorHAnsi" w:cstheme="minorHAnsi"/>
        </w:rPr>
        <w:t xml:space="preserve">5.     znajomość procedur zgłaszania; </w:t>
      </w:r>
    </w:p>
    <w:p w14:paraId="0754E370" w14:textId="635F3715" w:rsidR="00850BB1" w:rsidRPr="00DB650F" w:rsidRDefault="00850BB1" w:rsidP="00DB650F">
      <w:pPr>
        <w:pStyle w:val="gmail-cm4"/>
        <w:spacing w:before="0" w:beforeAutospacing="0" w:after="0" w:afterAutospacing="0"/>
        <w:ind w:left="720"/>
        <w:jc w:val="both"/>
        <w:rPr>
          <w:rFonts w:asciiTheme="minorHAnsi" w:hAnsiTheme="minorHAnsi" w:cstheme="minorHAnsi"/>
        </w:rPr>
      </w:pPr>
      <w:r w:rsidRPr="00DB650F">
        <w:rPr>
          <w:rFonts w:asciiTheme="minorHAnsi" w:hAnsiTheme="minorHAnsi" w:cstheme="minorHAnsi"/>
        </w:rPr>
        <w:t>6.      umiejętność rozpoznawania przedmiotów zabronionych;</w:t>
      </w:r>
    </w:p>
    <w:p w14:paraId="5EA60213" w14:textId="7BC72195" w:rsidR="00850BB1" w:rsidRPr="00DB650F" w:rsidRDefault="00850BB1" w:rsidP="00DB650F">
      <w:pPr>
        <w:pStyle w:val="gmail-cm4"/>
        <w:spacing w:before="0" w:beforeAutospacing="0" w:after="0" w:afterAutospacing="0"/>
        <w:ind w:left="720"/>
        <w:jc w:val="both"/>
        <w:rPr>
          <w:rFonts w:asciiTheme="minorHAnsi" w:hAnsiTheme="minorHAnsi" w:cstheme="minorHAnsi"/>
        </w:rPr>
      </w:pPr>
      <w:r w:rsidRPr="00DB650F">
        <w:rPr>
          <w:rFonts w:asciiTheme="minorHAnsi" w:hAnsiTheme="minorHAnsi" w:cstheme="minorHAnsi"/>
        </w:rPr>
        <w:t>7.     umiejętność odpowiedniego reagowania na przypadku wykrycia przedmiotów zabronionych;</w:t>
      </w:r>
    </w:p>
    <w:p w14:paraId="21AA6A32" w14:textId="5E463FA7" w:rsidR="00850BB1" w:rsidRPr="00DB650F" w:rsidRDefault="00850BB1" w:rsidP="00DB650F">
      <w:pPr>
        <w:pStyle w:val="gmail-cm4"/>
        <w:spacing w:before="0" w:beforeAutospacing="0" w:after="0" w:afterAutospacing="0"/>
        <w:ind w:left="720"/>
        <w:jc w:val="both"/>
        <w:rPr>
          <w:rFonts w:asciiTheme="minorHAnsi" w:hAnsiTheme="minorHAnsi" w:cstheme="minorHAnsi"/>
        </w:rPr>
      </w:pPr>
      <w:r w:rsidRPr="00DB650F">
        <w:rPr>
          <w:rFonts w:asciiTheme="minorHAnsi" w:hAnsiTheme="minorHAnsi" w:cstheme="minorHAnsi"/>
        </w:rPr>
        <w:t xml:space="preserve">8.     znajomość sposobów ukrywania przedmiotów zabronionych; </w:t>
      </w:r>
    </w:p>
    <w:p w14:paraId="21B8CB18" w14:textId="4ECB8EA7" w:rsidR="00850BB1" w:rsidRPr="00DB650F" w:rsidRDefault="00850BB1" w:rsidP="00DB650F">
      <w:pPr>
        <w:pStyle w:val="gmail-cm4"/>
        <w:spacing w:before="0" w:beforeAutospacing="0" w:after="0" w:afterAutospacing="0"/>
        <w:ind w:left="720"/>
        <w:jc w:val="both"/>
        <w:rPr>
          <w:rFonts w:asciiTheme="minorHAnsi" w:hAnsiTheme="minorHAnsi" w:cstheme="minorHAnsi"/>
        </w:rPr>
      </w:pPr>
      <w:r w:rsidRPr="00DB650F">
        <w:rPr>
          <w:rFonts w:asciiTheme="minorHAnsi" w:hAnsiTheme="minorHAnsi" w:cstheme="minorHAnsi"/>
        </w:rPr>
        <w:t xml:space="preserve">9.       znajomość wymogów dotyczących zabezpieczenia ładunku i poczty; oraz </w:t>
      </w:r>
    </w:p>
    <w:p w14:paraId="495423C5" w14:textId="5A134897" w:rsidR="00850BB1" w:rsidRPr="00DB650F" w:rsidRDefault="00850BB1" w:rsidP="00DB650F">
      <w:pPr>
        <w:pStyle w:val="gmail-msobodytextindent"/>
        <w:spacing w:before="0" w:beforeAutospacing="0" w:after="0" w:afterAutospacing="0"/>
        <w:ind w:left="720"/>
        <w:jc w:val="both"/>
        <w:rPr>
          <w:rFonts w:asciiTheme="minorHAnsi" w:hAnsiTheme="minorHAnsi" w:cstheme="minorHAnsi"/>
        </w:rPr>
      </w:pPr>
      <w:r w:rsidRPr="00DB650F">
        <w:rPr>
          <w:rFonts w:asciiTheme="minorHAnsi" w:hAnsiTheme="minorHAnsi" w:cstheme="minorHAnsi"/>
        </w:rPr>
        <w:t>10.      znajomość wymogów przewozowych, w stosownych przypadkach</w:t>
      </w:r>
    </w:p>
    <w:p w14:paraId="64ABD15A" w14:textId="77777777" w:rsidR="004D3B6E" w:rsidRPr="00DB650F" w:rsidRDefault="004D3B6E" w:rsidP="00DB650F">
      <w:pPr>
        <w:spacing w:after="0" w:line="240" w:lineRule="auto"/>
        <w:ind w:left="57"/>
        <w:rPr>
          <w:rFonts w:cstheme="minorHAnsi"/>
        </w:rPr>
      </w:pPr>
    </w:p>
    <w:p w14:paraId="34EAA3A1" w14:textId="77777777" w:rsidR="00337A57" w:rsidRDefault="005E55BA" w:rsidP="00E2759A">
      <w:pPr>
        <w:spacing w:after="0" w:line="240" w:lineRule="auto"/>
        <w:jc w:val="both"/>
        <w:rPr>
          <w:rFonts w:cstheme="minorHAnsi"/>
          <w:b/>
          <w:bCs/>
        </w:rPr>
      </w:pPr>
      <w:r w:rsidRPr="00DB650F">
        <w:rPr>
          <w:rFonts w:cstheme="minorHAnsi"/>
          <w:b/>
          <w:bCs/>
        </w:rPr>
        <w:t xml:space="preserve">Informacja jakie materiały szkoleniowe </w:t>
      </w:r>
      <w:r w:rsidR="008D0E5F" w:rsidRPr="00DB650F">
        <w:rPr>
          <w:rFonts w:cstheme="minorHAnsi"/>
          <w:b/>
          <w:bCs/>
        </w:rPr>
        <w:t xml:space="preserve">wykonawca </w:t>
      </w:r>
      <w:r w:rsidRPr="00DB650F">
        <w:rPr>
          <w:rFonts w:cstheme="minorHAnsi"/>
          <w:b/>
          <w:bCs/>
        </w:rPr>
        <w:t>ma zapewni</w:t>
      </w:r>
      <w:r w:rsidR="008D0E5F" w:rsidRPr="00DB650F">
        <w:rPr>
          <w:rFonts w:cstheme="minorHAnsi"/>
          <w:b/>
          <w:bCs/>
        </w:rPr>
        <w:t>ć</w:t>
      </w:r>
      <w:r w:rsidRPr="00DB650F">
        <w:rPr>
          <w:rFonts w:cstheme="minorHAnsi"/>
          <w:b/>
          <w:bCs/>
        </w:rPr>
        <w:t xml:space="preserve"> dla każdego UP w ramach danego szkolenia (jeżeli jest taka potrzeba)</w:t>
      </w:r>
      <w:r w:rsidR="00FB6AFB" w:rsidRPr="00DB650F">
        <w:rPr>
          <w:rFonts w:cstheme="minorHAnsi"/>
          <w:b/>
          <w:bCs/>
        </w:rPr>
        <w:t>: wg uznania prowadzących</w:t>
      </w:r>
    </w:p>
    <w:p w14:paraId="404B80D6" w14:textId="77777777" w:rsidR="00337A57" w:rsidRPr="00337A57" w:rsidRDefault="00337A57" w:rsidP="00E2759A">
      <w:pPr>
        <w:spacing w:after="0" w:line="240" w:lineRule="auto"/>
        <w:jc w:val="both"/>
        <w:rPr>
          <w:rFonts w:cstheme="minorHAnsi"/>
          <w:b/>
          <w:bCs/>
        </w:rPr>
      </w:pPr>
    </w:p>
    <w:p w14:paraId="24783E91" w14:textId="5E3DA360" w:rsidR="005E55BA" w:rsidRPr="00DB650F" w:rsidRDefault="00CB3741" w:rsidP="00E2759A">
      <w:pPr>
        <w:spacing w:after="0" w:line="240" w:lineRule="auto"/>
        <w:jc w:val="both"/>
        <w:rPr>
          <w:rFonts w:cstheme="minorHAnsi"/>
          <w:b/>
          <w:bCs/>
        </w:rPr>
      </w:pPr>
      <w:r w:rsidRPr="00337A57">
        <w:rPr>
          <w:rFonts w:cstheme="minorHAnsi"/>
          <w:b/>
          <w:bCs/>
        </w:rPr>
        <w:t>Wykonawca musi zapewnić materiały zużywalne na szkolenie. Wykonawca zapewni również badania lekarskie niezbędne do realizacji szkolenia – jeśli będą wymagane</w:t>
      </w:r>
      <w:r w:rsidR="00F81C2B" w:rsidRPr="00337A57">
        <w:rPr>
          <w:rFonts w:cstheme="minorHAnsi"/>
          <w:b/>
          <w:bCs/>
        </w:rPr>
        <w:t>.</w:t>
      </w:r>
    </w:p>
    <w:p w14:paraId="3F1416F3" w14:textId="1174EF0E" w:rsidR="005E55BA" w:rsidRPr="00DB650F" w:rsidRDefault="005E55BA" w:rsidP="00DB650F">
      <w:pPr>
        <w:spacing w:after="0" w:line="240" w:lineRule="auto"/>
        <w:rPr>
          <w:rFonts w:cstheme="minorHAnsi"/>
        </w:rPr>
      </w:pPr>
    </w:p>
    <w:p w14:paraId="7D439B04" w14:textId="675B0675" w:rsidR="005E55BA" w:rsidRPr="00DB650F" w:rsidRDefault="005E55BA" w:rsidP="00DB650F">
      <w:pPr>
        <w:spacing w:after="0" w:line="240" w:lineRule="auto"/>
        <w:rPr>
          <w:rFonts w:cstheme="minorHAnsi"/>
          <w:b/>
          <w:bCs/>
        </w:rPr>
      </w:pPr>
      <w:r w:rsidRPr="00DB650F">
        <w:rPr>
          <w:rFonts w:cstheme="minorHAnsi"/>
          <w:b/>
          <w:bCs/>
        </w:rPr>
        <w:t>Określenie kodu Z</w:t>
      </w:r>
      <w:r w:rsidR="000E4413" w:rsidRPr="00DB650F">
        <w:rPr>
          <w:rFonts w:cstheme="minorHAnsi"/>
          <w:b/>
          <w:bCs/>
        </w:rPr>
        <w:t>S</w:t>
      </w:r>
      <w:r w:rsidRPr="00DB650F">
        <w:rPr>
          <w:rFonts w:cstheme="minorHAnsi"/>
          <w:b/>
          <w:bCs/>
        </w:rPr>
        <w:t>K</w:t>
      </w:r>
      <w:r w:rsidR="00FB6AFB" w:rsidRPr="00DB650F">
        <w:rPr>
          <w:rFonts w:cstheme="minorHAnsi"/>
          <w:b/>
          <w:bCs/>
        </w:rPr>
        <w:t>: PRK</w:t>
      </w:r>
      <w:r w:rsidR="009D1C01" w:rsidRPr="00DB650F">
        <w:rPr>
          <w:rFonts w:cstheme="minorHAnsi"/>
          <w:b/>
          <w:bCs/>
        </w:rPr>
        <w:t>3</w:t>
      </w:r>
    </w:p>
    <w:p w14:paraId="78B21CDE" w14:textId="77777777" w:rsidR="005E55BA" w:rsidRPr="00DB650F" w:rsidRDefault="005E55BA" w:rsidP="00DB650F">
      <w:pPr>
        <w:spacing w:after="0" w:line="240" w:lineRule="auto"/>
        <w:rPr>
          <w:rFonts w:cstheme="minorHAnsi"/>
        </w:rPr>
      </w:pPr>
    </w:p>
    <w:p w14:paraId="2893A70F" w14:textId="10989956" w:rsidR="00682E48" w:rsidRPr="00DB650F" w:rsidRDefault="005E55BA" w:rsidP="00DB650F">
      <w:pPr>
        <w:spacing w:after="0" w:line="240" w:lineRule="auto"/>
        <w:rPr>
          <w:rFonts w:cstheme="minorHAnsi"/>
        </w:rPr>
      </w:pPr>
      <w:r w:rsidRPr="00DB650F">
        <w:rPr>
          <w:rFonts w:cstheme="minorHAnsi"/>
          <w:b/>
          <w:bCs/>
        </w:rPr>
        <w:t>Określenie czym kończy się szkolenie/kurs:</w:t>
      </w:r>
      <w:r w:rsidRPr="00DB650F">
        <w:rPr>
          <w:rFonts w:cstheme="minorHAnsi"/>
        </w:rPr>
        <w:t xml:space="preserve"> certyfikat</w:t>
      </w:r>
    </w:p>
    <w:p w14:paraId="0A933D42" w14:textId="77777777" w:rsidR="008D0E5F" w:rsidRPr="00DB650F" w:rsidRDefault="008D0E5F" w:rsidP="00DB650F">
      <w:pPr>
        <w:spacing w:after="0" w:line="240" w:lineRule="auto"/>
        <w:rPr>
          <w:rFonts w:cstheme="minorHAnsi"/>
        </w:rPr>
      </w:pPr>
    </w:p>
    <w:p w14:paraId="1D54C884" w14:textId="067F3B11" w:rsidR="005E55BA" w:rsidRPr="00DB650F" w:rsidRDefault="005E55BA" w:rsidP="00DB650F">
      <w:pPr>
        <w:spacing w:after="0" w:line="240" w:lineRule="auto"/>
        <w:jc w:val="both"/>
        <w:rPr>
          <w:rFonts w:cstheme="minorHAnsi"/>
        </w:rPr>
      </w:pPr>
      <w:r w:rsidRPr="00DB650F">
        <w:rPr>
          <w:rFonts w:cstheme="minorHAnsi"/>
        </w:rPr>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DB650F">
        <w:rPr>
          <w:rFonts w:cstheme="minorHAnsi"/>
          <w:b/>
          <w:bCs/>
        </w:rPr>
        <w:t>„Wytycznych w zakresie monitorowania postępu rzeczowego programów operacyjnych na lata 2021-2027.”</w:t>
      </w:r>
      <w:r w:rsidRPr="00DB650F">
        <w:rPr>
          <w:rFonts w:cstheme="minorHAnsi"/>
        </w:rPr>
        <w:t xml:space="preserve"> Wykonawca zobowiązany będzie do wydania uczestnikom </w:t>
      </w:r>
      <w:r w:rsidRPr="00DB650F">
        <w:rPr>
          <w:rFonts w:cstheme="minorHAnsi"/>
        </w:rPr>
        <w:lastRenderedPageBreak/>
        <w:t>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5F3F8F30" w14:textId="77777777" w:rsidR="005E55BA" w:rsidRPr="00DB650F" w:rsidRDefault="005E55BA" w:rsidP="00DB650F">
      <w:pPr>
        <w:spacing w:after="0" w:line="240" w:lineRule="auto"/>
        <w:rPr>
          <w:rFonts w:cstheme="minorHAnsi"/>
        </w:rPr>
      </w:pPr>
    </w:p>
    <w:p w14:paraId="04644268" w14:textId="38A5F2BC" w:rsidR="005E55BA" w:rsidRPr="00DB650F" w:rsidRDefault="005E55BA" w:rsidP="00DB650F">
      <w:pPr>
        <w:spacing w:after="0" w:line="240" w:lineRule="auto"/>
        <w:rPr>
          <w:rFonts w:cstheme="minorHAnsi"/>
          <w:b/>
          <w:bCs/>
        </w:rPr>
      </w:pPr>
      <w:r w:rsidRPr="00DB650F">
        <w:rPr>
          <w:rFonts w:cstheme="minorHAnsi"/>
          <w:b/>
          <w:bCs/>
        </w:rPr>
        <w:t>Terminy realizacji szkoleń:</w:t>
      </w:r>
    </w:p>
    <w:p w14:paraId="55E288C5" w14:textId="15CE1900" w:rsidR="005E55BA" w:rsidRPr="00DB650F" w:rsidRDefault="005E55BA" w:rsidP="00DB650F">
      <w:pPr>
        <w:spacing w:after="0" w:line="240" w:lineRule="auto"/>
        <w:jc w:val="both"/>
        <w:rPr>
          <w:rFonts w:cstheme="minorHAnsi"/>
        </w:rPr>
      </w:pPr>
      <w:r w:rsidRPr="00DB650F">
        <w:rPr>
          <w:rFonts w:cstheme="minorHAnsi"/>
        </w:rPr>
        <w:t xml:space="preserve">Terminy realizacji szkoleń będą dostosowane do planów lekcji obowiązujących UP. Wykonawca przyjmuje do wiadomości, iż zajęcia mogą odbywać się w dni powszednie oraz w </w:t>
      </w:r>
      <w:r w:rsidR="00DC19AC" w:rsidRPr="00DB650F">
        <w:rPr>
          <w:rFonts w:cstheme="minorHAnsi"/>
        </w:rPr>
        <w:t>soboty</w:t>
      </w:r>
      <w:r w:rsidRPr="00DB650F">
        <w:rPr>
          <w:rFonts w:cstheme="minorHAnsi"/>
        </w:rPr>
        <w:t xml:space="preserve"> w przedziale godzin 8.00-</w:t>
      </w:r>
      <w:r w:rsidR="00DC19AC" w:rsidRPr="00DB650F">
        <w:rPr>
          <w:rFonts w:cstheme="minorHAnsi"/>
        </w:rPr>
        <w:t>12</w:t>
      </w:r>
      <w:r w:rsidRPr="00DB650F">
        <w:rPr>
          <w:rFonts w:cstheme="minorHAnsi"/>
        </w:rPr>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DB650F">
        <w:rPr>
          <w:rFonts w:cstheme="minorHAnsi"/>
        </w:rPr>
        <w:t xml:space="preserve"> </w:t>
      </w:r>
      <w:r w:rsidRPr="00DB650F">
        <w:rPr>
          <w:rFonts w:cstheme="minorHAnsi"/>
        </w:rPr>
        <w:t>Sale do realizacji szkolenia zapewnia Zamawiający.</w:t>
      </w:r>
    </w:p>
    <w:p w14:paraId="0E5EED1F" w14:textId="77777777" w:rsidR="00682E48" w:rsidRPr="00682E48" w:rsidRDefault="00682E48"/>
    <w:sectPr w:rsidR="00682E48" w:rsidRPr="00682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2682"/>
    <w:multiLevelType w:val="multilevel"/>
    <w:tmpl w:val="237CC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980684"/>
    <w:multiLevelType w:val="hybridMultilevel"/>
    <w:tmpl w:val="F4422A7C"/>
    <w:lvl w:ilvl="0" w:tplc="CB9CCDA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29B6367"/>
    <w:multiLevelType w:val="multilevel"/>
    <w:tmpl w:val="67967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80C4782"/>
    <w:multiLevelType w:val="multilevel"/>
    <w:tmpl w:val="EF9263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73026CE7"/>
    <w:multiLevelType w:val="multilevel"/>
    <w:tmpl w:val="5830AE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4281030">
    <w:abstractNumId w:val="7"/>
  </w:num>
  <w:num w:numId="2" w16cid:durableId="2084714736">
    <w:abstractNumId w:val="1"/>
  </w:num>
  <w:num w:numId="3" w16cid:durableId="1413696116">
    <w:abstractNumId w:val="3"/>
  </w:num>
  <w:num w:numId="4" w16cid:durableId="521432776">
    <w:abstractNumId w:val="10"/>
  </w:num>
  <w:num w:numId="5" w16cid:durableId="1511338514">
    <w:abstractNumId w:val="5"/>
  </w:num>
  <w:num w:numId="6" w16cid:durableId="1325476576">
    <w:abstractNumId w:val="11"/>
  </w:num>
  <w:num w:numId="7" w16cid:durableId="20470946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973453">
    <w:abstractNumId w:val="0"/>
  </w:num>
  <w:num w:numId="9" w16cid:durableId="399208560">
    <w:abstractNumId w:val="6"/>
  </w:num>
  <w:num w:numId="10" w16cid:durableId="276987730">
    <w:abstractNumId w:val="9"/>
  </w:num>
  <w:num w:numId="11" w16cid:durableId="1574973679">
    <w:abstractNumId w:val="2"/>
  </w:num>
  <w:num w:numId="12" w16cid:durableId="18675987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052232"/>
    <w:rsid w:val="000E4413"/>
    <w:rsid w:val="00111DFB"/>
    <w:rsid w:val="00202472"/>
    <w:rsid w:val="00293081"/>
    <w:rsid w:val="002C4F1C"/>
    <w:rsid w:val="00337A57"/>
    <w:rsid w:val="00357724"/>
    <w:rsid w:val="003D4C66"/>
    <w:rsid w:val="004D3B6E"/>
    <w:rsid w:val="005E4E4B"/>
    <w:rsid w:val="005E55BA"/>
    <w:rsid w:val="00626C75"/>
    <w:rsid w:val="00635F20"/>
    <w:rsid w:val="006763A6"/>
    <w:rsid w:val="00682E48"/>
    <w:rsid w:val="00695753"/>
    <w:rsid w:val="006E1CE3"/>
    <w:rsid w:val="00850BB1"/>
    <w:rsid w:val="00874E7B"/>
    <w:rsid w:val="008A1B4B"/>
    <w:rsid w:val="008D0E5F"/>
    <w:rsid w:val="008E4076"/>
    <w:rsid w:val="008F0CD8"/>
    <w:rsid w:val="00904087"/>
    <w:rsid w:val="009C50E6"/>
    <w:rsid w:val="009D1C01"/>
    <w:rsid w:val="00B352F0"/>
    <w:rsid w:val="00B944CF"/>
    <w:rsid w:val="00C15222"/>
    <w:rsid w:val="00CB3741"/>
    <w:rsid w:val="00DB650F"/>
    <w:rsid w:val="00DC19AC"/>
    <w:rsid w:val="00DC7FC1"/>
    <w:rsid w:val="00E073D5"/>
    <w:rsid w:val="00E2759A"/>
    <w:rsid w:val="00E632A6"/>
    <w:rsid w:val="00E73027"/>
    <w:rsid w:val="00F223DB"/>
    <w:rsid w:val="00F81C2B"/>
    <w:rsid w:val="00FB6AFB"/>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 w:type="paragraph" w:customStyle="1" w:styleId="gmail-cm4">
    <w:name w:val="gmail-cm4"/>
    <w:basedOn w:val="Normalny"/>
    <w:rsid w:val="00850BB1"/>
    <w:pPr>
      <w:spacing w:before="100" w:beforeAutospacing="1" w:after="100" w:afterAutospacing="1" w:line="240" w:lineRule="auto"/>
    </w:pPr>
    <w:rPr>
      <w:rFonts w:ascii="Aptos" w:hAnsi="Aptos" w:cs="Aptos"/>
      <w:kern w:val="0"/>
      <w:lang w:eastAsia="pl-PL"/>
      <w14:ligatures w14:val="none"/>
    </w:rPr>
  </w:style>
  <w:style w:type="paragraph" w:customStyle="1" w:styleId="gmail-msobodytextindent">
    <w:name w:val="gmail-msobodytextindent"/>
    <w:basedOn w:val="Normalny"/>
    <w:rsid w:val="00850BB1"/>
    <w:pPr>
      <w:spacing w:before="100" w:beforeAutospacing="1" w:after="100" w:afterAutospacing="1" w:line="240" w:lineRule="auto"/>
    </w:pPr>
    <w:rPr>
      <w:rFonts w:ascii="Aptos" w:hAnsi="Aptos" w:cs="Aptos"/>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FBFC9-79AF-4DED-8DB9-D09C85EAD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541</Words>
  <Characters>3250</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11</cp:revision>
  <dcterms:created xsi:type="dcterms:W3CDTF">2025-02-06T11:26:00Z</dcterms:created>
  <dcterms:modified xsi:type="dcterms:W3CDTF">2025-04-22T14:36:00Z</dcterms:modified>
</cp:coreProperties>
</file>