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CD9B" w14:textId="0F7D5CEC" w:rsidR="00322941" w:rsidRPr="00DC19E8" w:rsidRDefault="00322941" w:rsidP="00DC19E8">
      <w:pPr>
        <w:spacing w:line="360" w:lineRule="auto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</w:t>
      </w:r>
      <w:r w:rsidRPr="006A6759">
        <w:rPr>
          <w:rFonts w:ascii="Times New Roman" w:hAnsi="Times New Roman"/>
        </w:rPr>
        <w:t>do SWZ</w:t>
      </w:r>
    </w:p>
    <w:p w14:paraId="49A73284" w14:textId="7118CF1F" w:rsidR="00322941" w:rsidRPr="00DC19E8" w:rsidRDefault="00322941" w:rsidP="00DC19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lang w:val="x-none" w:eastAsia="zh-CN"/>
        </w:rPr>
      </w:pPr>
      <w:r w:rsidRPr="00861E77">
        <w:rPr>
          <w:rFonts w:ascii="Times New Roman" w:hAnsi="Times New Roman"/>
          <w:b/>
          <w:lang w:val="x-none" w:eastAsia="zh-CN"/>
        </w:rPr>
        <w:t>SZCZEGÓŁOWY OPIS PRZEDMIOTU ZAMÓWIENIA</w:t>
      </w:r>
    </w:p>
    <w:p w14:paraId="5E615055" w14:textId="77777777" w:rsidR="00322941" w:rsidRDefault="00322941" w:rsidP="00322941">
      <w:pPr>
        <w:spacing w:after="0"/>
        <w:ind w:left="12037" w:firstLine="709"/>
        <w:jc w:val="right"/>
        <w:rPr>
          <w:rFonts w:ascii="Times New Roman" w:hAnsi="Times New Roman"/>
          <w:sz w:val="18"/>
          <w:szCs w:val="18"/>
        </w:rPr>
      </w:pPr>
    </w:p>
    <w:tbl>
      <w:tblPr>
        <w:tblW w:w="145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095"/>
        <w:gridCol w:w="2167"/>
        <w:gridCol w:w="9099"/>
        <w:gridCol w:w="567"/>
        <w:gridCol w:w="1134"/>
      </w:tblGrid>
      <w:tr w:rsidR="00322941" w:rsidRPr="000C4007" w14:paraId="4B13E6BD" w14:textId="77777777" w:rsidTr="00BE1AB8">
        <w:trPr>
          <w:trHeight w:val="517"/>
        </w:trPr>
        <w:tc>
          <w:tcPr>
            <w:tcW w:w="502" w:type="dxa"/>
            <w:vAlign w:val="center"/>
          </w:tcPr>
          <w:p w14:paraId="56887D1C" w14:textId="77777777" w:rsidR="00322941" w:rsidRPr="000C4007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095" w:type="dxa"/>
            <w:vAlign w:val="center"/>
          </w:tcPr>
          <w:p w14:paraId="4D349036" w14:textId="77777777" w:rsidR="00322941" w:rsidRPr="000C4007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Kod CPV</w:t>
            </w:r>
          </w:p>
        </w:tc>
        <w:tc>
          <w:tcPr>
            <w:tcW w:w="2167" w:type="dxa"/>
            <w:vAlign w:val="center"/>
          </w:tcPr>
          <w:p w14:paraId="748D36D0" w14:textId="77777777" w:rsidR="00322941" w:rsidRPr="000C4007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Wykaz przedmiotu zamówienia</w:t>
            </w:r>
          </w:p>
        </w:tc>
        <w:tc>
          <w:tcPr>
            <w:tcW w:w="9099" w:type="dxa"/>
            <w:vAlign w:val="center"/>
          </w:tcPr>
          <w:p w14:paraId="687CC98A" w14:textId="14542B14" w:rsidR="00322941" w:rsidRPr="000C4007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Opis </w:t>
            </w:r>
            <w:r w:rsidR="00DC19E8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przedmiotu zamówienia</w:t>
            </w:r>
          </w:p>
        </w:tc>
        <w:tc>
          <w:tcPr>
            <w:tcW w:w="567" w:type="dxa"/>
            <w:vAlign w:val="center"/>
          </w:tcPr>
          <w:p w14:paraId="164C9644" w14:textId="77777777" w:rsidR="00322941" w:rsidRPr="000C4007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J.m.</w:t>
            </w:r>
          </w:p>
        </w:tc>
        <w:tc>
          <w:tcPr>
            <w:tcW w:w="1134" w:type="dxa"/>
            <w:vAlign w:val="center"/>
          </w:tcPr>
          <w:p w14:paraId="132D6E18" w14:textId="10ECE625" w:rsidR="00322941" w:rsidRPr="000C4007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Ilość </w:t>
            </w:r>
            <w:r w:rsidR="00DC19E8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zamówienia</w:t>
            </w:r>
          </w:p>
        </w:tc>
      </w:tr>
      <w:tr w:rsidR="00322941" w:rsidRPr="00C81F1F" w14:paraId="21991985" w14:textId="77777777" w:rsidTr="00BE1AB8">
        <w:trPr>
          <w:trHeight w:val="262"/>
        </w:trPr>
        <w:tc>
          <w:tcPr>
            <w:tcW w:w="502" w:type="dxa"/>
            <w:vAlign w:val="center"/>
          </w:tcPr>
          <w:p w14:paraId="5587BBEC" w14:textId="77777777" w:rsidR="00322941" w:rsidRPr="00C81F1F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F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5" w:type="dxa"/>
            <w:vAlign w:val="center"/>
          </w:tcPr>
          <w:p w14:paraId="53412FB7" w14:textId="77777777" w:rsidR="00322941" w:rsidRPr="00C81F1F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67" w:type="dxa"/>
            <w:vAlign w:val="center"/>
          </w:tcPr>
          <w:p w14:paraId="06D0574D" w14:textId="77777777" w:rsidR="00322941" w:rsidRPr="00C81F1F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99" w:type="dxa"/>
            <w:vAlign w:val="center"/>
          </w:tcPr>
          <w:p w14:paraId="01B1D3F5" w14:textId="77777777" w:rsidR="00322941" w:rsidRPr="00C81F1F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1E1D0D36" w14:textId="77777777" w:rsidR="00322941" w:rsidRPr="00C81F1F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5B9094BA" w14:textId="77777777" w:rsidR="00322941" w:rsidRPr="00C81F1F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22941" w:rsidRPr="000C4007" w14:paraId="6A2B366A" w14:textId="77777777" w:rsidTr="00BE1AB8">
        <w:trPr>
          <w:trHeight w:val="567"/>
        </w:trPr>
        <w:tc>
          <w:tcPr>
            <w:tcW w:w="502" w:type="dxa"/>
            <w:vAlign w:val="center"/>
          </w:tcPr>
          <w:p w14:paraId="0974C076" w14:textId="77777777" w:rsidR="00322941" w:rsidRPr="000C4007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14:paraId="5F082ABC" w14:textId="77777777" w:rsidR="00322941" w:rsidRPr="00C81F1F" w:rsidRDefault="00322941" w:rsidP="00C81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1F1F">
              <w:rPr>
                <w:rFonts w:ascii="Times New Roman" w:hAnsi="Times New Roman"/>
                <w:sz w:val="18"/>
                <w:szCs w:val="18"/>
              </w:rPr>
              <w:t>33954000-2</w:t>
            </w:r>
          </w:p>
        </w:tc>
        <w:tc>
          <w:tcPr>
            <w:tcW w:w="2167" w:type="dxa"/>
            <w:vAlign w:val="center"/>
          </w:tcPr>
          <w:p w14:paraId="575C4D28" w14:textId="77777777" w:rsidR="00322941" w:rsidRPr="000E10E3" w:rsidRDefault="00322941" w:rsidP="008F3C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0E3">
              <w:rPr>
                <w:rFonts w:ascii="Times New Roman" w:hAnsi="Times New Roman"/>
                <w:b/>
                <w:sz w:val="18"/>
                <w:szCs w:val="18"/>
              </w:rPr>
              <w:t>PAKIET KRYMINALISTYCZNY</w:t>
            </w:r>
          </w:p>
          <w:p w14:paraId="0B08CFBA" w14:textId="77777777" w:rsidR="00322941" w:rsidRPr="000C4007" w:rsidRDefault="00322941" w:rsidP="000E1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Zestaw</w:t>
            </w:r>
            <w:r w:rsidRPr="000C4007">
              <w:rPr>
                <w:rFonts w:ascii="Times New Roman" w:hAnsi="Times New Roman"/>
                <w:sz w:val="18"/>
                <w:szCs w:val="18"/>
              </w:rPr>
              <w:t xml:space="preserve"> do pobierania </w:t>
            </w:r>
            <w:r>
              <w:rPr>
                <w:rFonts w:ascii="Times New Roman" w:hAnsi="Times New Roman"/>
                <w:sz w:val="18"/>
                <w:szCs w:val="18"/>
              </w:rPr>
              <w:t>materiału genetycznego</w:t>
            </w:r>
          </w:p>
        </w:tc>
        <w:tc>
          <w:tcPr>
            <w:tcW w:w="9099" w:type="dxa"/>
          </w:tcPr>
          <w:p w14:paraId="6C15BE07" w14:textId="77777777" w:rsidR="00322941" w:rsidRPr="000E10E3" w:rsidRDefault="00322941" w:rsidP="008F3C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0E3">
              <w:rPr>
                <w:rFonts w:ascii="Times New Roman" w:hAnsi="Times New Roman"/>
                <w:b/>
                <w:sz w:val="18"/>
                <w:szCs w:val="18"/>
              </w:rPr>
              <w:t>Pakiet kryminalistyczny do pobierania wymazów z jamy ustnej</w:t>
            </w:r>
          </w:p>
          <w:p w14:paraId="1927F9DF" w14:textId="77777777" w:rsidR="00322941" w:rsidRPr="00DC3D08" w:rsidRDefault="00322941" w:rsidP="008F3C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D08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DC3D08">
              <w:rPr>
                <w:rFonts w:ascii="Times New Roman" w:hAnsi="Times New Roman"/>
                <w:sz w:val="18"/>
                <w:szCs w:val="18"/>
                <w:u w:val="single"/>
              </w:rPr>
              <w:t>Skład pakietu:</w:t>
            </w:r>
          </w:p>
          <w:p w14:paraId="2DA9A612" w14:textId="77777777" w:rsidR="00322941" w:rsidRPr="000C4007" w:rsidRDefault="00322941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Opakowanie zewnętrzne</w:t>
            </w:r>
          </w:p>
          <w:p w14:paraId="6054D402" w14:textId="77777777" w:rsidR="00322941" w:rsidRPr="000C4007" w:rsidRDefault="00322941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Rękawiczki jednorazowe</w:t>
            </w:r>
          </w:p>
          <w:p w14:paraId="315637E7" w14:textId="77777777" w:rsidR="00322941" w:rsidRPr="000C4007" w:rsidRDefault="00322941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Koperta transportowa</w:t>
            </w:r>
          </w:p>
          <w:p w14:paraId="53AB7754" w14:textId="606F8A27" w:rsidR="00322941" w:rsidRPr="000C4007" w:rsidRDefault="00322941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Urządzenie wraz z kartą typu FTA pozwalające na pobieranie, archiwizację i wyizolowanie materiału genetycznego w postaci wymazu z jamy ustnej</w:t>
            </w:r>
          </w:p>
          <w:p w14:paraId="740DA642" w14:textId="77777777" w:rsidR="00322941" w:rsidRPr="000C4007" w:rsidRDefault="00322941" w:rsidP="004747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Zestaw kodów paskowych</w:t>
            </w:r>
          </w:p>
          <w:p w14:paraId="4AB01C86" w14:textId="77777777" w:rsidR="00322941" w:rsidRDefault="00322941" w:rsidP="00F141C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Karta rejestracyjna próbki biologicznej</w:t>
            </w:r>
          </w:p>
          <w:p w14:paraId="614325E8" w14:textId="77777777" w:rsidR="00322941" w:rsidRPr="00DC3D08" w:rsidRDefault="00322941" w:rsidP="000E1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D08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DC3D08">
              <w:rPr>
                <w:rFonts w:ascii="Times New Roman" w:hAnsi="Times New Roman"/>
                <w:sz w:val="18"/>
                <w:szCs w:val="18"/>
                <w:u w:val="single"/>
              </w:rPr>
              <w:t>Wymagania szczegółowe:</w:t>
            </w:r>
          </w:p>
          <w:p w14:paraId="68121E54" w14:textId="77777777" w:rsidR="00322941" w:rsidRPr="004D54FE" w:rsidRDefault="00322941" w:rsidP="004D54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>Opakowanie zewnętrzne</w:t>
            </w:r>
          </w:p>
          <w:p w14:paraId="1A226FAF" w14:textId="3213D249" w:rsidR="00322941" w:rsidRDefault="00322941" w:rsidP="003F33A0">
            <w:pPr>
              <w:spacing w:after="0" w:line="240" w:lineRule="auto"/>
              <w:ind w:left="316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opakowanie wykonane z trwałej folii metalizowanej nieprzezroczystej, o wymiarach wewnętrznych 320 mm (+/-20 mm) x 220 mm (+/-20 mm), zawierające wszystkie pozostałe elementy pakietu, wymienione w punkcie 1/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b)-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f),</w:t>
            </w:r>
          </w:p>
          <w:p w14:paraId="36234705" w14:textId="77777777" w:rsidR="00322941" w:rsidRDefault="00322941" w:rsidP="003F33A0">
            <w:pPr>
              <w:spacing w:after="0" w:line="240" w:lineRule="auto"/>
              <w:ind w:left="31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wykonane tak, aby próba otwierania, w jakimkolwiek miejscu, powodowała trwałe jego uszkodzenie,</w:t>
            </w:r>
          </w:p>
          <w:p w14:paraId="0268585F" w14:textId="77777777" w:rsidR="00322941" w:rsidRDefault="00322941" w:rsidP="003F33A0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odporne na typowe uszkodzenia związane z transportem, </w:t>
            </w:r>
          </w:p>
          <w:p w14:paraId="7812E7E9" w14:textId="77777777" w:rsidR="00322941" w:rsidRDefault="00322941" w:rsidP="003F33A0">
            <w:pPr>
              <w:spacing w:after="0" w:line="240" w:lineRule="auto"/>
              <w:ind w:left="316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zamknięte w sposób trwały i szczelny, zapewniający czystość i jałowość składników pakietu,</w:t>
            </w:r>
          </w:p>
          <w:p w14:paraId="0857C6B8" w14:textId="77777777" w:rsidR="00322941" w:rsidRDefault="00322941" w:rsidP="003F33A0">
            <w:pPr>
              <w:spacing w:after="0" w:line="240" w:lineRule="auto"/>
              <w:ind w:left="316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 zamieszczonymi na zewnętrznej powierzchni informacjami, takimi jak: nazwa pakietu, nr katalogowy, dane identyfikujące producenta, nr serii produkcyjnej, data produkcji, data ważności (co najmniej 2 lata), spis zawartości wraz z instrukcją opisową i rysunkową dotyczącą sposobu użycia i przechowywania pakietu.</w:t>
            </w:r>
          </w:p>
          <w:p w14:paraId="2A6F28A2" w14:textId="77777777" w:rsidR="00322941" w:rsidRDefault="00322941" w:rsidP="003F33A0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zawierające desykant</w:t>
            </w:r>
          </w:p>
          <w:p w14:paraId="057693A4" w14:textId="77777777" w:rsidR="00322941" w:rsidRPr="004D54FE" w:rsidRDefault="00322941" w:rsidP="004D54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 xml:space="preserve"> Rękawiczki jednorazowe</w:t>
            </w:r>
          </w:p>
          <w:p w14:paraId="310AA450" w14:textId="77777777" w:rsidR="00322941" w:rsidRDefault="00322941" w:rsidP="005C4699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para jałowych rękawiczek lateksowych w rozmiarze L (8,5), </w:t>
            </w:r>
          </w:p>
          <w:p w14:paraId="004E7193" w14:textId="77777777" w:rsidR="00322941" w:rsidRDefault="00322941" w:rsidP="005C4699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 oryginalnym, zamkniętym fabrycznie opakowaniu producenta, opatrzonym numerem serii, datą produkcji i datą ważności.</w:t>
            </w:r>
          </w:p>
          <w:p w14:paraId="5C67C614" w14:textId="77777777" w:rsidR="00322941" w:rsidRPr="004D54FE" w:rsidRDefault="00322941" w:rsidP="004D54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>Koperta transportowa</w:t>
            </w:r>
          </w:p>
          <w:p w14:paraId="1426D785" w14:textId="77777777" w:rsidR="00322941" w:rsidRDefault="00322941" w:rsidP="003F33A0">
            <w:pPr>
              <w:spacing w:after="0" w:line="240" w:lineRule="auto"/>
              <w:ind w:left="316" w:hanging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koperta typu „bezpieczna”, o wymiarach wewnętrznych 260 mm (+/-10 mm) x 150 mm (+/- 5 mm), z wyznaczonym na niej miejscem do wpisania w sposób trwały (długopisem), informacji dotyczących nadawcy i adresata oraz innych informacji dodatkowych,</w:t>
            </w:r>
          </w:p>
          <w:p w14:paraId="3126BA8C" w14:textId="3D770560" w:rsidR="00322941" w:rsidRDefault="00322941" w:rsidP="003F33A0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odporna na uszkodzenia związane transportem, zamknięta w sposób trwały i szczelny, zapewniający czystość </w:t>
            </w:r>
            <w:r w:rsidR="00DC19E8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i jałowość składników pakietu (wymienionych w punkcie 1/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d)-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f),</w:t>
            </w:r>
          </w:p>
          <w:p w14:paraId="35CF4D4C" w14:textId="77777777" w:rsidR="00322941" w:rsidRDefault="00322941" w:rsidP="005C4699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wykonana tak, aby próba otwierania w jakimkolwiek miejscu, powodowała trwałe jej uszkodzenie,</w:t>
            </w:r>
          </w:p>
          <w:p w14:paraId="6CD53E8A" w14:textId="1A15F8F6" w:rsidR="00322941" w:rsidRDefault="00322941" w:rsidP="005C4699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posiadająca zabezpieczenia przed niekontrolowanym otwarciem, takie jak zamknięcie taśmą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samolakującą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19E8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z poddrukiem, zabezpieczającą kopertę przed otwarciem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matodą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mechaniczną, chemiczną lub termiczną oraz boczne podwójne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zgrzewy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mikrodrukiem zabezpieczającym kopertę przed rozcięciem i ponownym zgrzaniem.</w:t>
            </w:r>
          </w:p>
          <w:p w14:paraId="4BCD1D7B" w14:textId="77777777" w:rsidR="00322941" w:rsidRPr="006B660D" w:rsidRDefault="00322941" w:rsidP="004D54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lastRenderedPageBreak/>
              <w:t>Urządzenie wraz z kartą typu FTA pozwalające na pobieranie, archiwizację i wyizolowanie materiału genetycznego w postaci wymazu z jamy ustnej,</w:t>
            </w:r>
          </w:p>
          <w:p w14:paraId="16F0E083" w14:textId="32A8F230" w:rsidR="00322941" w:rsidRDefault="00322941" w:rsidP="009C6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plastikowa ramka zawierająca wyjmowaną kartę typu FTA, służącą do przechowywania materiału genetycznego połączona trwale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wymazówką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typu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lollypop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</w:t>
            </w:r>
          </w:p>
          <w:p w14:paraId="31E1B97D" w14:textId="77777777" w:rsidR="00322941" w:rsidRPr="006B660D" w:rsidRDefault="00322941" w:rsidP="009C6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6B660D">
              <w:rPr>
                <w:rFonts w:ascii="Times New Roman" w:hAnsi="Times New Roman"/>
                <w:sz w:val="18"/>
                <w:szCs w:val="18"/>
                <w:u w:val="single"/>
              </w:rPr>
              <w:t>Charakterystyka karty</w:t>
            </w:r>
            <w:r w:rsidRPr="006B660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B95B738" w14:textId="6C18521C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karta typu FTA o wymiarach 5x5 cm, barwiona w celu wizualizacji miejsc, na które pobrano materiał biologiczny w taki sposób, że w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miejscu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w którym nastąpił transfer karta odbarwia się,</w:t>
            </w:r>
          </w:p>
          <w:p w14:paraId="79A2ABC4" w14:textId="352B4155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posiadająca właściwości przeprowadzania lizy komórek w celu wyizolowania DNA,</w:t>
            </w:r>
          </w:p>
          <w:p w14:paraId="70A488E5" w14:textId="730555D8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posiadająca potwierdzoną stabilność materiału genetycznego przechowywanego w temp. pokojowej przez co najmniej 10 lat,</w:t>
            </w:r>
          </w:p>
          <w:p w14:paraId="73249B6B" w14:textId="77777777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chroniąca DNA przed promieniami UV,</w:t>
            </w:r>
          </w:p>
          <w:p w14:paraId="5E6B5D2B" w14:textId="77777777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pozwalająca na bezpośrednią amplifikację DNA,</w:t>
            </w:r>
          </w:p>
          <w:p w14:paraId="57E219DB" w14:textId="3D6E6B4E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kompatybilna automatycznymi systemami do dziurkowania kart znajdującym się w CLKP Auto DXS IV,</w:t>
            </w:r>
          </w:p>
          <w:p w14:paraId="1806BB3B" w14:textId="77777777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wolna od ludzkiego DNA.</w:t>
            </w:r>
          </w:p>
          <w:p w14:paraId="554983A6" w14:textId="77777777" w:rsidR="00322941" w:rsidRPr="006B660D" w:rsidRDefault="00322941" w:rsidP="002E64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Torebka na kartę typu FTA</w:t>
            </w:r>
          </w:p>
          <w:p w14:paraId="004C6082" w14:textId="07889622" w:rsidR="00322941" w:rsidRDefault="00322941" w:rsidP="00DE6F03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torebka jednorazowego użycia, samozamykająca, wykonana z materiału (papieru i folii) o własnościach</w:t>
            </w:r>
            <w:r w:rsidR="00BE1A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zapewniających samoistne wysuszenie się bibuły z materiałem genetycznym, która tuż po pobraniu materiału biologicznego, zamknięta zostaje w torebce i kopercie transportowej,</w:t>
            </w:r>
          </w:p>
          <w:p w14:paraId="0D1F0F9B" w14:textId="77777777" w:rsidR="00322941" w:rsidRDefault="00322941" w:rsidP="00DE6F03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torebka musi być odporna na przebicie i rozerwanie,</w:t>
            </w:r>
          </w:p>
          <w:p w14:paraId="7BA65F82" w14:textId="77777777" w:rsidR="00322941" w:rsidRDefault="00322941" w:rsidP="00DE6F03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 wymiarach zewnętrznych (po zaklejeniu) 150 mm (+/- 10 mm) x 110 mm (+/- 10 mm),</w:t>
            </w:r>
          </w:p>
          <w:p w14:paraId="38AB0144" w14:textId="77777777" w:rsidR="00322941" w:rsidRPr="006B660D" w:rsidRDefault="00322941" w:rsidP="00D652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Zestaw 5 kodów paskowych:</w:t>
            </w:r>
          </w:p>
          <w:p w14:paraId="135C72C9" w14:textId="77777777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 wymiarach 40 x 10 mm,</w:t>
            </w:r>
          </w:p>
          <w:p w14:paraId="5CAC3DC5" w14:textId="03F4BD84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wszystkie z nadrukowanym co najmniej 7 cyfrowym niepowtarzalnym kodem, jednakowym dla całego zestawu 5 nalepek wraz z cyfrą kontrolną,</w:t>
            </w:r>
          </w:p>
          <w:p w14:paraId="56CA839C" w14:textId="77777777" w:rsidR="00322941" w:rsidRDefault="00322941" w:rsidP="003F33A0">
            <w:pPr>
              <w:spacing w:after="0" w:line="240" w:lineRule="auto"/>
              <w:ind w:lef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numer wydrukowany na naklejce musi odpowiadać informacji zakodowanej w kodzie paskowym,</w:t>
            </w:r>
          </w:p>
          <w:p w14:paraId="3227D7BB" w14:textId="5F171AFD" w:rsidR="00322941" w:rsidRDefault="00322941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zestaw nalepek powinien znajdować się na jednym arkuszu papieru z możliwością łatwego odlepienia pojedynczych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nalepek,\</w:t>
            </w:r>
            <w:proofErr w:type="gramEnd"/>
          </w:p>
          <w:p w14:paraId="3D8BF587" w14:textId="77777777" w:rsidR="00322941" w:rsidRDefault="00322941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nalepki muszą zachować trwałą przylepność do gładkich powierzchni,</w:t>
            </w:r>
          </w:p>
          <w:p w14:paraId="3D5718A8" w14:textId="77777777" w:rsidR="00322941" w:rsidRDefault="00322941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system kodowania kodów paskowych umieszczonych na naklejkach oraz parametry techniczne nalepek, muszą gwarantować możliwość odczytania kodu z wykorzystaniem posiadanych skanerów (czytniki QS6000 PLUS firmy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Altarex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 W przypadku naklejek wchodzących w skład pakietów, istotnym jest by kody nie rozpoczynały się cyfrą zero.</w:t>
            </w:r>
          </w:p>
          <w:p w14:paraId="5159ABFD" w14:textId="77777777" w:rsidR="00322941" w:rsidRPr="0032464D" w:rsidRDefault="00322941" w:rsidP="003246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64D">
              <w:rPr>
                <w:rFonts w:ascii="Times New Roman" w:hAnsi="Times New Roman"/>
                <w:sz w:val="18"/>
                <w:szCs w:val="18"/>
              </w:rPr>
              <w:t>Karta rejestracyjna próbki biologicznej:</w:t>
            </w:r>
          </w:p>
          <w:p w14:paraId="7827E345" w14:textId="77777777" w:rsidR="00322941" w:rsidRDefault="00322941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formularz do wpisywania danych na kartonie białym o gramaturze około 200g/m</w:t>
            </w:r>
            <w:r w:rsidRPr="00310FED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formacie: szerokość 220 mm (+/- 2 mm), wysokość 160 mm (+/- 2 mm),</w:t>
            </w:r>
          </w:p>
          <w:p w14:paraId="2D46D085" w14:textId="77777777" w:rsidR="00322941" w:rsidRDefault="00322941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nadrukowany z zachowaniem pełnej zgodności ze wzorem zamieszczonym w Załączniku Zarządzenia nr 1565 Komendanta Głównego Policji z dnia 29 grudnia 2005 r. w sprawie wykonywania przez policjantów zadań związanych z prowadzeniem bazy danych zawierającej informacje o wynikach analizy kwasu dezoksyrybonukleinowego. </w:t>
            </w:r>
          </w:p>
          <w:p w14:paraId="10BA3AF0" w14:textId="77777777" w:rsidR="00322941" w:rsidRPr="007625CE" w:rsidRDefault="00322941" w:rsidP="00AA08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25CE">
              <w:rPr>
                <w:rFonts w:ascii="Times New Roman" w:hAnsi="Times New Roman"/>
                <w:sz w:val="18"/>
                <w:szCs w:val="18"/>
                <w:u w:val="single"/>
              </w:rPr>
              <w:t>3. Inne istotne wymagania:</w:t>
            </w:r>
          </w:p>
          <w:p w14:paraId="5373BAA4" w14:textId="63C7D8E9" w:rsidR="00322941" w:rsidRPr="000E10E3" w:rsidRDefault="00322941" w:rsidP="000319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wszystkie elementy składowe pakietu, w tym wyrażone liczbowo ich parametry metryczne, muszą być zgodne z wymaganiami zamawiającego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  w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zakresie podanej tolerancji muszą być dobrane tak, aby elementy b)-f)  mieściły się swobodnie wewnątrz opakowania zewnętrznego a) oraz tak, aby elementy d)-f) mieściły się swobodnie wewnątrz koperty transportowej c),- data ważności pakietu nie może być krótsza niż 2 lata, licząc od dnia dostarczenia do miejsca o którym mowa w umowie.</w:t>
            </w:r>
          </w:p>
        </w:tc>
        <w:tc>
          <w:tcPr>
            <w:tcW w:w="567" w:type="dxa"/>
            <w:vAlign w:val="center"/>
          </w:tcPr>
          <w:p w14:paraId="19CBFAED" w14:textId="77777777" w:rsidR="00322941" w:rsidRPr="000C4007" w:rsidRDefault="00322941" w:rsidP="008F3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kpl</w:t>
            </w:r>
            <w:proofErr w:type="spellEnd"/>
          </w:p>
        </w:tc>
        <w:tc>
          <w:tcPr>
            <w:tcW w:w="1134" w:type="dxa"/>
            <w:vAlign w:val="center"/>
          </w:tcPr>
          <w:p w14:paraId="4166054D" w14:textId="77777777" w:rsidR="00322941" w:rsidRPr="004F326F" w:rsidRDefault="00322941" w:rsidP="003E61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4.300</w:t>
            </w:r>
          </w:p>
        </w:tc>
      </w:tr>
    </w:tbl>
    <w:p w14:paraId="1D08C098" w14:textId="77777777" w:rsidR="00A75BF7" w:rsidRDefault="00A75BF7" w:rsidP="0036360D"/>
    <w:sectPr w:rsidR="00A75BF7" w:rsidSect="00BE1AB8">
      <w:pgSz w:w="16838" w:h="11906" w:orient="landscape"/>
      <w:pgMar w:top="1361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B81F" w14:textId="77777777" w:rsidR="00F44CC9" w:rsidRDefault="00F44CC9" w:rsidP="009E452F">
      <w:pPr>
        <w:spacing w:after="0" w:line="240" w:lineRule="auto"/>
      </w:pPr>
      <w:r>
        <w:separator/>
      </w:r>
    </w:p>
  </w:endnote>
  <w:endnote w:type="continuationSeparator" w:id="0">
    <w:p w14:paraId="0579B36E" w14:textId="77777777" w:rsidR="00F44CC9" w:rsidRDefault="00F44CC9" w:rsidP="009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087C" w14:textId="77777777" w:rsidR="00F44CC9" w:rsidRDefault="00F44CC9" w:rsidP="009E452F">
      <w:pPr>
        <w:spacing w:after="0" w:line="240" w:lineRule="auto"/>
      </w:pPr>
      <w:r>
        <w:separator/>
      </w:r>
    </w:p>
  </w:footnote>
  <w:footnote w:type="continuationSeparator" w:id="0">
    <w:p w14:paraId="00260474" w14:textId="77777777" w:rsidR="00F44CC9" w:rsidRDefault="00F44CC9" w:rsidP="009E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41"/>
    <w:multiLevelType w:val="hybridMultilevel"/>
    <w:tmpl w:val="3E00F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514"/>
    <w:multiLevelType w:val="hybridMultilevel"/>
    <w:tmpl w:val="CA14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67240"/>
    <w:multiLevelType w:val="hybridMultilevel"/>
    <w:tmpl w:val="B9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3EC3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4A49"/>
    <w:multiLevelType w:val="hybridMultilevel"/>
    <w:tmpl w:val="2B6C1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0D"/>
    <w:rsid w:val="000024AA"/>
    <w:rsid w:val="00025348"/>
    <w:rsid w:val="00030D51"/>
    <w:rsid w:val="000319C5"/>
    <w:rsid w:val="000345A4"/>
    <w:rsid w:val="00036713"/>
    <w:rsid w:val="000818E2"/>
    <w:rsid w:val="0008576F"/>
    <w:rsid w:val="00086E1F"/>
    <w:rsid w:val="000B2F8D"/>
    <w:rsid w:val="000C316A"/>
    <w:rsid w:val="000C4007"/>
    <w:rsid w:val="000C4D28"/>
    <w:rsid w:val="000C5460"/>
    <w:rsid w:val="000D03BA"/>
    <w:rsid w:val="000D77DC"/>
    <w:rsid w:val="000E10E3"/>
    <w:rsid w:val="000E59AD"/>
    <w:rsid w:val="001067C6"/>
    <w:rsid w:val="00106B1D"/>
    <w:rsid w:val="001262C2"/>
    <w:rsid w:val="00142120"/>
    <w:rsid w:val="00144509"/>
    <w:rsid w:val="001458FB"/>
    <w:rsid w:val="00152F63"/>
    <w:rsid w:val="00183017"/>
    <w:rsid w:val="001864AA"/>
    <w:rsid w:val="001864C5"/>
    <w:rsid w:val="0019162C"/>
    <w:rsid w:val="00197DA0"/>
    <w:rsid w:val="001A0C2A"/>
    <w:rsid w:val="001A19D5"/>
    <w:rsid w:val="001A1B55"/>
    <w:rsid w:val="001C1445"/>
    <w:rsid w:val="001E0E25"/>
    <w:rsid w:val="001E2A2E"/>
    <w:rsid w:val="001E4B55"/>
    <w:rsid w:val="002079B0"/>
    <w:rsid w:val="0022212E"/>
    <w:rsid w:val="0026242F"/>
    <w:rsid w:val="002705F1"/>
    <w:rsid w:val="00277765"/>
    <w:rsid w:val="002A64E6"/>
    <w:rsid w:val="002D4C77"/>
    <w:rsid w:val="002E00B9"/>
    <w:rsid w:val="002E0225"/>
    <w:rsid w:val="002E6467"/>
    <w:rsid w:val="00310FED"/>
    <w:rsid w:val="00311942"/>
    <w:rsid w:val="00322941"/>
    <w:rsid w:val="0032464D"/>
    <w:rsid w:val="00327FD4"/>
    <w:rsid w:val="00331CD4"/>
    <w:rsid w:val="0034006F"/>
    <w:rsid w:val="0036360D"/>
    <w:rsid w:val="00370E07"/>
    <w:rsid w:val="00380111"/>
    <w:rsid w:val="0038735B"/>
    <w:rsid w:val="00390ED0"/>
    <w:rsid w:val="003B7FB8"/>
    <w:rsid w:val="003C20F5"/>
    <w:rsid w:val="003E61E9"/>
    <w:rsid w:val="003F33A0"/>
    <w:rsid w:val="003F3A00"/>
    <w:rsid w:val="004709CF"/>
    <w:rsid w:val="004720FE"/>
    <w:rsid w:val="004747A7"/>
    <w:rsid w:val="00476467"/>
    <w:rsid w:val="004871BC"/>
    <w:rsid w:val="004B6ACA"/>
    <w:rsid w:val="004C2BF6"/>
    <w:rsid w:val="004D54FE"/>
    <w:rsid w:val="004D62B2"/>
    <w:rsid w:val="004D668C"/>
    <w:rsid w:val="004F326F"/>
    <w:rsid w:val="0054773B"/>
    <w:rsid w:val="00552583"/>
    <w:rsid w:val="005A46B4"/>
    <w:rsid w:val="005A7D3D"/>
    <w:rsid w:val="005B069B"/>
    <w:rsid w:val="005C01FA"/>
    <w:rsid w:val="005C4699"/>
    <w:rsid w:val="005D57E2"/>
    <w:rsid w:val="005E2BAA"/>
    <w:rsid w:val="005E39B5"/>
    <w:rsid w:val="005F2A05"/>
    <w:rsid w:val="005F79D9"/>
    <w:rsid w:val="00620AC2"/>
    <w:rsid w:val="00627A07"/>
    <w:rsid w:val="00632A30"/>
    <w:rsid w:val="0065560D"/>
    <w:rsid w:val="00664D30"/>
    <w:rsid w:val="006812E6"/>
    <w:rsid w:val="00690F18"/>
    <w:rsid w:val="006A3E3E"/>
    <w:rsid w:val="006A423D"/>
    <w:rsid w:val="006A6DD8"/>
    <w:rsid w:val="006B41B8"/>
    <w:rsid w:val="006B660D"/>
    <w:rsid w:val="006C7408"/>
    <w:rsid w:val="00701BD4"/>
    <w:rsid w:val="00726E38"/>
    <w:rsid w:val="007314F0"/>
    <w:rsid w:val="00731679"/>
    <w:rsid w:val="00750D88"/>
    <w:rsid w:val="0075249C"/>
    <w:rsid w:val="007625CE"/>
    <w:rsid w:val="007936FC"/>
    <w:rsid w:val="00797208"/>
    <w:rsid w:val="007A073A"/>
    <w:rsid w:val="007A6965"/>
    <w:rsid w:val="00820053"/>
    <w:rsid w:val="00842487"/>
    <w:rsid w:val="00846D7D"/>
    <w:rsid w:val="00851304"/>
    <w:rsid w:val="00860EEA"/>
    <w:rsid w:val="00874E6C"/>
    <w:rsid w:val="00895DDF"/>
    <w:rsid w:val="008B157D"/>
    <w:rsid w:val="008B4B3C"/>
    <w:rsid w:val="009104EA"/>
    <w:rsid w:val="00916735"/>
    <w:rsid w:val="00951A1D"/>
    <w:rsid w:val="00952EA4"/>
    <w:rsid w:val="00957D20"/>
    <w:rsid w:val="00974091"/>
    <w:rsid w:val="00976102"/>
    <w:rsid w:val="00995013"/>
    <w:rsid w:val="009A0384"/>
    <w:rsid w:val="009B2A6C"/>
    <w:rsid w:val="009C66F5"/>
    <w:rsid w:val="009D2A8D"/>
    <w:rsid w:val="009D350E"/>
    <w:rsid w:val="009D6765"/>
    <w:rsid w:val="009D74AC"/>
    <w:rsid w:val="009E452F"/>
    <w:rsid w:val="00A008B8"/>
    <w:rsid w:val="00A066BF"/>
    <w:rsid w:val="00A173D0"/>
    <w:rsid w:val="00A2220D"/>
    <w:rsid w:val="00A22B9E"/>
    <w:rsid w:val="00A276FA"/>
    <w:rsid w:val="00A714B0"/>
    <w:rsid w:val="00A75BF7"/>
    <w:rsid w:val="00AA08EB"/>
    <w:rsid w:val="00AB4696"/>
    <w:rsid w:val="00AB5932"/>
    <w:rsid w:val="00AD4BC4"/>
    <w:rsid w:val="00AD792E"/>
    <w:rsid w:val="00AF426D"/>
    <w:rsid w:val="00AF4DE1"/>
    <w:rsid w:val="00B03F00"/>
    <w:rsid w:val="00B14D7B"/>
    <w:rsid w:val="00B1608D"/>
    <w:rsid w:val="00B17A3B"/>
    <w:rsid w:val="00B3296E"/>
    <w:rsid w:val="00B85201"/>
    <w:rsid w:val="00B87BE7"/>
    <w:rsid w:val="00B92FB8"/>
    <w:rsid w:val="00BA0F0B"/>
    <w:rsid w:val="00BB1AD6"/>
    <w:rsid w:val="00BB5B30"/>
    <w:rsid w:val="00BB6189"/>
    <w:rsid w:val="00BC0C0A"/>
    <w:rsid w:val="00BE1AB8"/>
    <w:rsid w:val="00BF2857"/>
    <w:rsid w:val="00C14BD3"/>
    <w:rsid w:val="00C16DF3"/>
    <w:rsid w:val="00C2320A"/>
    <w:rsid w:val="00C81F1F"/>
    <w:rsid w:val="00CD69E0"/>
    <w:rsid w:val="00CE7C14"/>
    <w:rsid w:val="00D04F35"/>
    <w:rsid w:val="00D066AA"/>
    <w:rsid w:val="00D15351"/>
    <w:rsid w:val="00D166F2"/>
    <w:rsid w:val="00D2253D"/>
    <w:rsid w:val="00D2347F"/>
    <w:rsid w:val="00D318CF"/>
    <w:rsid w:val="00D512EC"/>
    <w:rsid w:val="00D63632"/>
    <w:rsid w:val="00D64316"/>
    <w:rsid w:val="00D6525B"/>
    <w:rsid w:val="00D66FBC"/>
    <w:rsid w:val="00D76B6F"/>
    <w:rsid w:val="00D8452E"/>
    <w:rsid w:val="00D95CD6"/>
    <w:rsid w:val="00DB6225"/>
    <w:rsid w:val="00DC19E8"/>
    <w:rsid w:val="00DC3D08"/>
    <w:rsid w:val="00DD0C6E"/>
    <w:rsid w:val="00DD6E6B"/>
    <w:rsid w:val="00DE6F01"/>
    <w:rsid w:val="00DE6F03"/>
    <w:rsid w:val="00E03905"/>
    <w:rsid w:val="00E04579"/>
    <w:rsid w:val="00E16B32"/>
    <w:rsid w:val="00E25A65"/>
    <w:rsid w:val="00E266CE"/>
    <w:rsid w:val="00E50ECA"/>
    <w:rsid w:val="00E76956"/>
    <w:rsid w:val="00E86522"/>
    <w:rsid w:val="00EA3EBB"/>
    <w:rsid w:val="00EB6B72"/>
    <w:rsid w:val="00EE2BFA"/>
    <w:rsid w:val="00F11487"/>
    <w:rsid w:val="00F141CB"/>
    <w:rsid w:val="00F300F0"/>
    <w:rsid w:val="00F3390F"/>
    <w:rsid w:val="00F404A1"/>
    <w:rsid w:val="00F44CC9"/>
    <w:rsid w:val="00F65BA8"/>
    <w:rsid w:val="00F75347"/>
    <w:rsid w:val="00FD2E0C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A7"/>
  <w15:docId w15:val="{880F0682-A647-417C-BEE0-B23A94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6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9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52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1F48-824A-472D-B628-AE216A5F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Policja</cp:lastModifiedBy>
  <cp:revision>5</cp:revision>
  <cp:lastPrinted>2021-07-19T11:07:00Z</cp:lastPrinted>
  <dcterms:created xsi:type="dcterms:W3CDTF">2021-07-26T10:37:00Z</dcterms:created>
  <dcterms:modified xsi:type="dcterms:W3CDTF">2021-07-26T12:43:00Z</dcterms:modified>
</cp:coreProperties>
</file>