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1888" w14:textId="08F3867B" w:rsidR="003830C4" w:rsidRPr="00F738EF" w:rsidRDefault="003830C4" w:rsidP="003830C4">
      <w:pPr>
        <w:pStyle w:val="Nagwek1"/>
      </w:pPr>
      <w:bookmarkStart w:id="0" w:name="_Toc340140178"/>
      <w:bookmarkStart w:id="1" w:name="_Toc455581239"/>
      <w:r w:rsidRPr="00F738EF">
        <w:t xml:space="preserve">Załącznik Nr </w:t>
      </w:r>
      <w:r w:rsidR="00A852B9">
        <w:t>3</w:t>
      </w:r>
      <w:r w:rsidRPr="00F738EF">
        <w:t xml:space="preserve"> – Istotne postanowienia umowy</w:t>
      </w:r>
      <w:bookmarkEnd w:id="0"/>
      <w:bookmarkEnd w:id="1"/>
    </w:p>
    <w:p w14:paraId="6C2AF51E" w14:textId="77777777" w:rsidR="003830C4" w:rsidRDefault="003830C4" w:rsidP="003830C4">
      <w:pPr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835"/>
      </w:tblGrid>
      <w:tr w:rsidR="003830C4" w:rsidRPr="00DD54EC" w14:paraId="3A9EB066" w14:textId="77777777" w:rsidTr="009803EC">
        <w:tc>
          <w:tcPr>
            <w:tcW w:w="6591" w:type="dxa"/>
          </w:tcPr>
          <w:p w14:paraId="470A6653" w14:textId="77777777" w:rsidR="003830C4" w:rsidRPr="00DD54EC" w:rsidRDefault="003830C4" w:rsidP="009803EC">
            <w:pPr>
              <w:pStyle w:val="Nagwek6"/>
              <w:ind w:right="734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D54EC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  <w:p w14:paraId="750463AD" w14:textId="77777777" w:rsidR="003830C4" w:rsidRPr="00DD54EC" w:rsidRDefault="003830C4" w:rsidP="009803EC">
            <w:pPr>
              <w:rPr>
                <w:rFonts w:cs="Calibri"/>
              </w:rPr>
            </w:pPr>
          </w:p>
        </w:tc>
        <w:tc>
          <w:tcPr>
            <w:tcW w:w="2835" w:type="dxa"/>
          </w:tcPr>
          <w:p w14:paraId="4470E8C5" w14:textId="5F096CA5" w:rsidR="003830C4" w:rsidRPr="00DD54EC" w:rsidRDefault="003830C4" w:rsidP="009803EC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TARRSA/EE/</w:t>
            </w:r>
            <w:r w:rsidR="00A852B9">
              <w:rPr>
                <w:rFonts w:cs="Calibri"/>
                <w:b/>
                <w:sz w:val="20"/>
                <w:szCs w:val="20"/>
              </w:rPr>
              <w:t>1</w:t>
            </w:r>
            <w:r>
              <w:rPr>
                <w:rFonts w:cs="Calibri"/>
                <w:b/>
                <w:sz w:val="20"/>
                <w:szCs w:val="20"/>
              </w:rPr>
              <w:t>/</w:t>
            </w:r>
            <w:r w:rsidR="0090000A">
              <w:rPr>
                <w:rFonts w:cs="Calibri"/>
                <w:b/>
                <w:sz w:val="20"/>
                <w:szCs w:val="20"/>
              </w:rPr>
              <w:t>2023</w:t>
            </w:r>
            <w:r w:rsidRPr="007E2F2D">
              <w:rPr>
                <w:rFonts w:cs="Calibri"/>
                <w:b/>
                <w:sz w:val="20"/>
                <w:szCs w:val="20"/>
              </w:rPr>
              <w:t xml:space="preserve">             </w:t>
            </w:r>
          </w:p>
        </w:tc>
      </w:tr>
    </w:tbl>
    <w:p w14:paraId="74E202EE" w14:textId="77777777" w:rsidR="00503189" w:rsidRDefault="00503189" w:rsidP="003830C4">
      <w:pPr>
        <w:spacing w:after="0" w:line="240" w:lineRule="auto"/>
        <w:jc w:val="center"/>
        <w:rPr>
          <w:rFonts w:cs="Calibri"/>
          <w:b/>
          <w:smallCaps/>
          <w:sz w:val="24"/>
          <w:szCs w:val="24"/>
        </w:rPr>
      </w:pPr>
    </w:p>
    <w:p w14:paraId="1D976869" w14:textId="77777777" w:rsidR="003830C4" w:rsidRDefault="003830C4" w:rsidP="003830C4">
      <w:pPr>
        <w:spacing w:after="0" w:line="240" w:lineRule="auto"/>
        <w:jc w:val="center"/>
        <w:rPr>
          <w:rFonts w:cs="Calibri"/>
          <w:b/>
          <w:smallCaps/>
          <w:sz w:val="24"/>
          <w:szCs w:val="24"/>
        </w:rPr>
      </w:pPr>
      <w:r w:rsidRPr="00156583">
        <w:rPr>
          <w:rFonts w:cs="Calibri"/>
          <w:b/>
          <w:smallCaps/>
          <w:sz w:val="24"/>
          <w:szCs w:val="24"/>
        </w:rPr>
        <w:t>Istotne postanowienia umowy</w:t>
      </w:r>
    </w:p>
    <w:p w14:paraId="548D590A" w14:textId="77777777" w:rsidR="003830C4" w:rsidRDefault="003830C4" w:rsidP="003830C4">
      <w:pPr>
        <w:spacing w:after="0" w:line="240" w:lineRule="auto"/>
        <w:rPr>
          <w:rFonts w:cs="Calibri"/>
          <w:b/>
          <w:smallCaps/>
          <w:sz w:val="24"/>
          <w:szCs w:val="24"/>
        </w:rPr>
      </w:pPr>
    </w:p>
    <w:p w14:paraId="4D9DA6C1" w14:textId="77777777" w:rsidR="003830C4" w:rsidRDefault="003830C4" w:rsidP="003830C4">
      <w:pPr>
        <w:spacing w:after="60" w:line="240" w:lineRule="auto"/>
        <w:jc w:val="both"/>
        <w:rPr>
          <w:rFonts w:cs="Calibri"/>
          <w:b/>
          <w:smallCaps/>
          <w:sz w:val="24"/>
          <w:szCs w:val="24"/>
        </w:rPr>
      </w:pPr>
      <w:r>
        <w:rPr>
          <w:rFonts w:cs="Calibri"/>
          <w:sz w:val="20"/>
          <w:szCs w:val="20"/>
        </w:rPr>
        <w:t xml:space="preserve">Zamawiający zawrze z wybranym w postępowaniu Wykonawcą umowę kompleksową w rozumieniu art. 5 ust. 3 ustawy </w:t>
      </w:r>
      <w:r w:rsidRPr="00B16039">
        <w:rPr>
          <w:rFonts w:cs="Calibri"/>
          <w:sz w:val="20"/>
          <w:szCs w:val="20"/>
        </w:rPr>
        <w:t xml:space="preserve">z dnia 10 kwietnia 1997 roku Prawo energetyczne </w:t>
      </w:r>
      <w:r w:rsidRPr="00221406">
        <w:rPr>
          <w:rFonts w:cs="Calibri"/>
          <w:sz w:val="20"/>
          <w:szCs w:val="20"/>
        </w:rPr>
        <w:t>(</w:t>
      </w:r>
      <w:proofErr w:type="spellStart"/>
      <w:r w:rsidRPr="00221406">
        <w:rPr>
          <w:rFonts w:cs="Calibri"/>
          <w:sz w:val="20"/>
          <w:szCs w:val="20"/>
        </w:rPr>
        <w:t>t.j</w:t>
      </w:r>
      <w:proofErr w:type="spellEnd"/>
      <w:r w:rsidRPr="00221406">
        <w:rPr>
          <w:rFonts w:cs="Calibri"/>
          <w:sz w:val="20"/>
          <w:szCs w:val="20"/>
        </w:rPr>
        <w:t>. Dz. U. z 201</w:t>
      </w:r>
      <w:r>
        <w:rPr>
          <w:rFonts w:cs="Calibri"/>
          <w:sz w:val="20"/>
          <w:szCs w:val="20"/>
        </w:rPr>
        <w:t>8</w:t>
      </w:r>
      <w:r w:rsidRPr="00221406">
        <w:rPr>
          <w:rFonts w:cs="Calibri"/>
          <w:sz w:val="20"/>
          <w:szCs w:val="20"/>
        </w:rPr>
        <w:t xml:space="preserve"> roku, poz. </w:t>
      </w:r>
      <w:r>
        <w:rPr>
          <w:rFonts w:cs="Calibri"/>
          <w:sz w:val="20"/>
          <w:szCs w:val="20"/>
        </w:rPr>
        <w:t>771</w:t>
      </w:r>
      <w:r w:rsidRPr="00221406">
        <w:rPr>
          <w:rFonts w:cs="Calibri"/>
          <w:sz w:val="20"/>
          <w:szCs w:val="20"/>
        </w:rPr>
        <w:t xml:space="preserve"> wraz z </w:t>
      </w:r>
      <w:proofErr w:type="spellStart"/>
      <w:r w:rsidRPr="00221406">
        <w:rPr>
          <w:rFonts w:cs="Calibri"/>
          <w:sz w:val="20"/>
          <w:szCs w:val="20"/>
        </w:rPr>
        <w:t>późn</w:t>
      </w:r>
      <w:proofErr w:type="spellEnd"/>
      <w:r w:rsidRPr="00221406">
        <w:rPr>
          <w:rFonts w:cs="Calibri"/>
          <w:sz w:val="20"/>
          <w:szCs w:val="20"/>
        </w:rPr>
        <w:t>. zm.)</w:t>
      </w:r>
      <w:r>
        <w:rPr>
          <w:rFonts w:cs="Calibri"/>
          <w:sz w:val="20"/>
          <w:szCs w:val="20"/>
        </w:rPr>
        <w:t xml:space="preserve"> uwzględniającą poniższe warunki.</w:t>
      </w:r>
    </w:p>
    <w:p w14:paraId="341316F3" w14:textId="77777777" w:rsidR="003830C4" w:rsidRDefault="003830C4" w:rsidP="003830C4">
      <w:pPr>
        <w:numPr>
          <w:ilvl w:val="0"/>
          <w:numId w:val="7"/>
        </w:numPr>
        <w:spacing w:after="60" w:line="240" w:lineRule="auto"/>
        <w:ind w:left="284" w:hanging="142"/>
        <w:jc w:val="both"/>
        <w:rPr>
          <w:rFonts w:cs="Calibri"/>
          <w:b/>
          <w:smallCaps/>
          <w:sz w:val="20"/>
          <w:szCs w:val="20"/>
        </w:rPr>
      </w:pPr>
      <w:r>
        <w:rPr>
          <w:rFonts w:cs="Calibri"/>
          <w:b/>
          <w:smallCaps/>
          <w:sz w:val="20"/>
          <w:szCs w:val="20"/>
        </w:rPr>
        <w:t>Podstawa prawna umowy.</w:t>
      </w:r>
    </w:p>
    <w:p w14:paraId="5B644423" w14:textId="77777777" w:rsidR="003830C4" w:rsidRPr="00254DEA" w:rsidRDefault="003830C4" w:rsidP="003830C4">
      <w:pPr>
        <w:numPr>
          <w:ilvl w:val="0"/>
          <w:numId w:val="1"/>
        </w:numPr>
        <w:tabs>
          <w:tab w:val="clear" w:pos="432"/>
          <w:tab w:val="num" w:pos="-2410"/>
        </w:tabs>
        <w:spacing w:after="0" w:line="240" w:lineRule="auto"/>
        <w:ind w:left="284" w:firstLine="0"/>
        <w:jc w:val="both"/>
        <w:rPr>
          <w:rFonts w:cs="Calibri"/>
          <w:b/>
          <w:sz w:val="20"/>
          <w:szCs w:val="20"/>
        </w:rPr>
      </w:pPr>
      <w:r w:rsidRPr="0067763D">
        <w:rPr>
          <w:rFonts w:cs="Calibri"/>
          <w:sz w:val="20"/>
          <w:szCs w:val="20"/>
        </w:rPr>
        <w:t>Umo</w:t>
      </w:r>
      <w:r>
        <w:rPr>
          <w:rFonts w:cs="Calibri"/>
          <w:sz w:val="20"/>
          <w:szCs w:val="20"/>
        </w:rPr>
        <w:t xml:space="preserve">wa zostaje zawarta w wyniku przeprowadzenia postępowania o udzielenie zamówienia publicznego pn. </w:t>
      </w:r>
    </w:p>
    <w:p w14:paraId="3096E714" w14:textId="32FBA656" w:rsidR="003830C4" w:rsidRPr="00010CFF" w:rsidRDefault="003830C4" w:rsidP="003830C4">
      <w:pPr>
        <w:numPr>
          <w:ilvl w:val="0"/>
          <w:numId w:val="1"/>
        </w:numPr>
        <w:tabs>
          <w:tab w:val="clear" w:pos="432"/>
        </w:tabs>
        <w:ind w:left="284" w:firstLine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„</w:t>
      </w:r>
      <w:r w:rsidRPr="00BB090F">
        <w:rPr>
          <w:rFonts w:cs="Calibri"/>
          <w:sz w:val="20"/>
          <w:szCs w:val="20"/>
        </w:rPr>
        <w:t>Kompleksowa dostawa energii elektrycznej (sprzedaż i usługa dystrybucji)”</w:t>
      </w:r>
      <w:r w:rsidRPr="008F695F">
        <w:rPr>
          <w:rFonts w:cs="Calibri"/>
          <w:b/>
          <w:sz w:val="20"/>
          <w:szCs w:val="20"/>
        </w:rPr>
        <w:t xml:space="preserve"> </w:t>
      </w:r>
      <w:r w:rsidRPr="00010CFF">
        <w:rPr>
          <w:rFonts w:cs="Calibri"/>
          <w:sz w:val="20"/>
          <w:szCs w:val="20"/>
        </w:rPr>
        <w:t xml:space="preserve">(nr. </w:t>
      </w:r>
      <w:r>
        <w:rPr>
          <w:rFonts w:cs="Calibri"/>
          <w:sz w:val="20"/>
          <w:szCs w:val="20"/>
        </w:rPr>
        <w:t>ref. TARRSA/EE/</w:t>
      </w:r>
      <w:r w:rsidR="00A852B9">
        <w:rPr>
          <w:rFonts w:cs="Calibri"/>
          <w:sz w:val="20"/>
          <w:szCs w:val="20"/>
        </w:rPr>
        <w:t>1</w:t>
      </w:r>
      <w:r>
        <w:rPr>
          <w:rFonts w:cs="Calibri"/>
          <w:sz w:val="20"/>
          <w:szCs w:val="20"/>
        </w:rPr>
        <w:t>/20</w:t>
      </w:r>
      <w:r w:rsidR="000E2F15">
        <w:rPr>
          <w:rFonts w:cs="Calibri"/>
          <w:sz w:val="20"/>
          <w:szCs w:val="20"/>
        </w:rPr>
        <w:t>2</w:t>
      </w:r>
      <w:r w:rsidR="0090000A">
        <w:rPr>
          <w:rFonts w:cs="Calibri"/>
          <w:sz w:val="20"/>
          <w:szCs w:val="20"/>
        </w:rPr>
        <w:t>3</w:t>
      </w:r>
      <w:r w:rsidRPr="00010CFF">
        <w:rPr>
          <w:rFonts w:cs="Calibri"/>
          <w:sz w:val="20"/>
          <w:szCs w:val="20"/>
        </w:rPr>
        <w:t xml:space="preserve">)  na warunkach określonych w specyfikacji istotnych warunków zamówienia w ww. postępowaniu i </w:t>
      </w:r>
      <w:r>
        <w:rPr>
          <w:rFonts w:cs="Calibri"/>
          <w:sz w:val="20"/>
          <w:szCs w:val="20"/>
        </w:rPr>
        <w:t xml:space="preserve">w </w:t>
      </w:r>
      <w:r w:rsidRPr="00010CFF">
        <w:rPr>
          <w:rFonts w:cs="Calibri"/>
          <w:sz w:val="20"/>
          <w:szCs w:val="20"/>
        </w:rPr>
        <w:t>złożonej ofercie.</w:t>
      </w:r>
      <w:r w:rsidRPr="007E2F2D">
        <w:rPr>
          <w:rFonts w:cs="Calibri"/>
          <w:b/>
          <w:sz w:val="20"/>
          <w:szCs w:val="20"/>
        </w:rPr>
        <w:t xml:space="preserve">             </w:t>
      </w:r>
    </w:p>
    <w:p w14:paraId="282BC77A" w14:textId="77777777" w:rsidR="003830C4" w:rsidRPr="00DE31FA" w:rsidRDefault="003830C4" w:rsidP="003830C4">
      <w:pPr>
        <w:numPr>
          <w:ilvl w:val="0"/>
          <w:numId w:val="7"/>
        </w:numPr>
        <w:spacing w:after="60" w:line="240" w:lineRule="auto"/>
        <w:ind w:left="284" w:hanging="142"/>
        <w:jc w:val="both"/>
        <w:rPr>
          <w:rFonts w:cs="Calibri"/>
          <w:b/>
          <w:smallCaps/>
          <w:sz w:val="20"/>
          <w:szCs w:val="20"/>
        </w:rPr>
      </w:pPr>
      <w:r w:rsidRPr="00DE31FA">
        <w:rPr>
          <w:rFonts w:cs="Calibri"/>
          <w:b/>
          <w:smallCaps/>
          <w:sz w:val="20"/>
          <w:szCs w:val="20"/>
        </w:rPr>
        <w:t>Rozliczenia.</w:t>
      </w:r>
    </w:p>
    <w:p w14:paraId="32906BA9" w14:textId="77777777" w:rsidR="003830C4" w:rsidRPr="00DE31FA" w:rsidRDefault="003830C4" w:rsidP="003830C4">
      <w:pPr>
        <w:numPr>
          <w:ilvl w:val="0"/>
          <w:numId w:val="3"/>
        </w:numPr>
        <w:spacing w:after="60" w:line="240" w:lineRule="auto"/>
        <w:ind w:left="709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Rozliczenia między stronami będą odbywać się wg cen jednostkowych podanych przez Wykonawcę w zestawieniu  cenowym złożonej oferty.</w:t>
      </w:r>
    </w:p>
    <w:p w14:paraId="697F1227" w14:textId="77777777" w:rsidR="003830C4" w:rsidRPr="00DE31FA" w:rsidRDefault="003830C4" w:rsidP="00975CE4">
      <w:pPr>
        <w:numPr>
          <w:ilvl w:val="0"/>
          <w:numId w:val="3"/>
        </w:numPr>
        <w:spacing w:after="60" w:line="240" w:lineRule="auto"/>
        <w:ind w:left="709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Zmiany taryfy OSD będą wprowadzane zgodnie z postanowieniami Prawa Energetycznego.</w:t>
      </w:r>
    </w:p>
    <w:p w14:paraId="4AE84140" w14:textId="77777777" w:rsidR="003830C4" w:rsidRPr="00A57CE2" w:rsidRDefault="003830C4" w:rsidP="00975CE4">
      <w:pPr>
        <w:numPr>
          <w:ilvl w:val="0"/>
          <w:numId w:val="3"/>
        </w:numPr>
        <w:spacing w:after="60" w:line="240" w:lineRule="auto"/>
        <w:ind w:left="709" w:hanging="425"/>
        <w:jc w:val="both"/>
        <w:rPr>
          <w:rFonts w:cs="Calibri"/>
          <w:sz w:val="20"/>
          <w:szCs w:val="20"/>
        </w:rPr>
      </w:pPr>
      <w:r w:rsidRPr="00AE1DF3">
        <w:rPr>
          <w:rFonts w:cs="Calibri"/>
          <w:sz w:val="20"/>
          <w:szCs w:val="20"/>
        </w:rPr>
        <w:t>Okres rozliczeniowy wynosi</w:t>
      </w:r>
      <w:r w:rsidRPr="00A57CE2">
        <w:rPr>
          <w:rFonts w:cs="Calibri"/>
          <w:sz w:val="20"/>
          <w:szCs w:val="20"/>
        </w:rPr>
        <w:t xml:space="preserve">: </w:t>
      </w:r>
    </w:p>
    <w:p w14:paraId="4B1C2158" w14:textId="77777777" w:rsidR="003830C4" w:rsidRPr="00A57CE2" w:rsidRDefault="003830C4" w:rsidP="003830C4">
      <w:pPr>
        <w:numPr>
          <w:ilvl w:val="1"/>
          <w:numId w:val="3"/>
        </w:numPr>
        <w:spacing w:after="60" w:line="240" w:lineRule="auto"/>
        <w:jc w:val="both"/>
        <w:rPr>
          <w:rFonts w:cs="Calibri"/>
          <w:sz w:val="20"/>
          <w:szCs w:val="20"/>
        </w:rPr>
      </w:pPr>
      <w:r w:rsidRPr="00A57CE2">
        <w:rPr>
          <w:rFonts w:cs="Calibri"/>
          <w:sz w:val="20"/>
          <w:szCs w:val="20"/>
        </w:rPr>
        <w:t>dla taryfy C21:  jeden</w:t>
      </w:r>
      <w:r w:rsidRPr="008C4E0F">
        <w:rPr>
          <w:rFonts w:cs="Calibri"/>
          <w:sz w:val="20"/>
          <w:szCs w:val="20"/>
        </w:rPr>
        <w:t xml:space="preserve"> miesiąc</w:t>
      </w:r>
      <w:r w:rsidRPr="00A57CE2">
        <w:rPr>
          <w:rFonts w:cs="Calibri"/>
          <w:sz w:val="20"/>
          <w:szCs w:val="20"/>
        </w:rPr>
        <w:t xml:space="preserve">, </w:t>
      </w:r>
    </w:p>
    <w:p w14:paraId="113818CB" w14:textId="77777777" w:rsidR="003830C4" w:rsidRPr="008C4E0F" w:rsidRDefault="003830C4" w:rsidP="003830C4">
      <w:pPr>
        <w:numPr>
          <w:ilvl w:val="1"/>
          <w:numId w:val="3"/>
        </w:numPr>
        <w:spacing w:after="60" w:line="240" w:lineRule="auto"/>
        <w:jc w:val="both"/>
        <w:rPr>
          <w:rFonts w:cs="Calibri"/>
          <w:sz w:val="20"/>
          <w:szCs w:val="20"/>
        </w:rPr>
      </w:pPr>
      <w:r w:rsidRPr="00A57CE2">
        <w:rPr>
          <w:rFonts w:cs="Calibri"/>
          <w:sz w:val="20"/>
          <w:szCs w:val="20"/>
        </w:rPr>
        <w:t>dla taryfy C11: maksymalnie co dwa miesiące.</w:t>
      </w:r>
    </w:p>
    <w:p w14:paraId="394CFE29" w14:textId="17881745" w:rsidR="003830C4" w:rsidRDefault="003830C4" w:rsidP="003830C4">
      <w:pPr>
        <w:numPr>
          <w:ilvl w:val="0"/>
          <w:numId w:val="3"/>
        </w:numPr>
        <w:spacing w:after="60" w:line="240" w:lineRule="auto"/>
        <w:ind w:left="709" w:hanging="425"/>
        <w:jc w:val="both"/>
        <w:rPr>
          <w:rFonts w:cs="Calibri"/>
          <w:sz w:val="20"/>
          <w:szCs w:val="20"/>
        </w:rPr>
      </w:pPr>
      <w:r w:rsidRPr="00A57CE2">
        <w:rPr>
          <w:rFonts w:cs="Calibri"/>
          <w:sz w:val="20"/>
          <w:szCs w:val="20"/>
        </w:rPr>
        <w:t xml:space="preserve">Rozliczenia za sprzedaną energię elektryczną i usługę dystrybucji będą dokonywane </w:t>
      </w:r>
      <w:r w:rsidRPr="00AE1DF3">
        <w:rPr>
          <w:rFonts w:cs="Calibri"/>
          <w:sz w:val="20"/>
          <w:szCs w:val="20"/>
        </w:rPr>
        <w:t xml:space="preserve">na </w:t>
      </w:r>
      <w:r w:rsidRPr="008C4E0F">
        <w:rPr>
          <w:rFonts w:cs="Calibri"/>
          <w:sz w:val="20"/>
          <w:szCs w:val="20"/>
        </w:rPr>
        <w:t>podstawie wskazań</w:t>
      </w:r>
      <w:r w:rsidRPr="00A57CE2">
        <w:rPr>
          <w:rFonts w:cs="Calibri"/>
          <w:sz w:val="20"/>
          <w:szCs w:val="20"/>
        </w:rPr>
        <w:t xml:space="preserve"> układu pomiarowo- rozliczeniowego.</w:t>
      </w:r>
    </w:p>
    <w:p w14:paraId="5AF18277" w14:textId="77777777" w:rsidR="00543CCF" w:rsidRPr="00543CCF" w:rsidRDefault="00543CCF" w:rsidP="00543CCF">
      <w:pPr>
        <w:spacing w:after="60" w:line="240" w:lineRule="auto"/>
        <w:ind w:left="709"/>
        <w:jc w:val="both"/>
        <w:rPr>
          <w:rFonts w:cs="Calibri"/>
          <w:sz w:val="20"/>
          <w:szCs w:val="20"/>
        </w:rPr>
      </w:pPr>
    </w:p>
    <w:p w14:paraId="59BF464E" w14:textId="77777777" w:rsidR="003830C4" w:rsidRPr="00DE31FA" w:rsidRDefault="003830C4" w:rsidP="003830C4">
      <w:pPr>
        <w:numPr>
          <w:ilvl w:val="0"/>
          <w:numId w:val="7"/>
        </w:numPr>
        <w:spacing w:after="60" w:line="240" w:lineRule="auto"/>
        <w:ind w:left="284" w:hanging="142"/>
        <w:jc w:val="both"/>
        <w:rPr>
          <w:b/>
          <w:smallCaps/>
          <w:sz w:val="20"/>
          <w:szCs w:val="20"/>
        </w:rPr>
      </w:pPr>
      <w:r w:rsidRPr="00DE31FA">
        <w:rPr>
          <w:b/>
          <w:smallCaps/>
          <w:sz w:val="20"/>
          <w:szCs w:val="20"/>
        </w:rPr>
        <w:t>Zmiana mocy umownej.</w:t>
      </w:r>
    </w:p>
    <w:p w14:paraId="19F90F41" w14:textId="77777777" w:rsidR="003830C4" w:rsidRPr="00DE31FA" w:rsidRDefault="003830C4" w:rsidP="003830C4">
      <w:pPr>
        <w:pStyle w:val="Akapitzlist"/>
        <w:numPr>
          <w:ilvl w:val="6"/>
          <w:numId w:val="2"/>
        </w:numPr>
        <w:spacing w:after="60" w:line="240" w:lineRule="auto"/>
        <w:ind w:left="709" w:hanging="425"/>
        <w:contextualSpacing w:val="0"/>
        <w:jc w:val="both"/>
        <w:rPr>
          <w:sz w:val="20"/>
          <w:szCs w:val="20"/>
        </w:rPr>
      </w:pPr>
      <w:r w:rsidRPr="00DE31FA">
        <w:rPr>
          <w:sz w:val="20"/>
          <w:szCs w:val="20"/>
        </w:rPr>
        <w:t>W ciągu trwania umowy na pisemny wniosek Zamawiającego złożony co najmniej z miesięcznym wyprzedzeniem nastąpi zmiana mocy umownej na warunkach określonych w Taryfie OSD. Zmiana mocy umownej nastąpi pod warunkiem pozytywnego rozpatrzenia wniosku przez OSD.</w:t>
      </w:r>
    </w:p>
    <w:p w14:paraId="02CB0031" w14:textId="7B12A11C" w:rsidR="003830C4" w:rsidRDefault="003830C4" w:rsidP="003830C4">
      <w:pPr>
        <w:pStyle w:val="Akapitzlist"/>
        <w:numPr>
          <w:ilvl w:val="6"/>
          <w:numId w:val="2"/>
        </w:numPr>
        <w:spacing w:after="60" w:line="240" w:lineRule="auto"/>
        <w:ind w:left="709" w:hanging="425"/>
        <w:contextualSpacing w:val="0"/>
        <w:jc w:val="both"/>
        <w:rPr>
          <w:sz w:val="20"/>
          <w:szCs w:val="20"/>
        </w:rPr>
      </w:pPr>
      <w:r w:rsidRPr="00DE31FA">
        <w:rPr>
          <w:sz w:val="20"/>
          <w:szCs w:val="20"/>
        </w:rPr>
        <w:t xml:space="preserve">Powyższa zmiana nie stanowi zmiany umowy. </w:t>
      </w:r>
    </w:p>
    <w:p w14:paraId="14BB9C32" w14:textId="77777777" w:rsidR="00D87A4F" w:rsidRPr="00DE31FA" w:rsidRDefault="00D87A4F" w:rsidP="00D87A4F">
      <w:pPr>
        <w:pStyle w:val="Akapitzlist"/>
        <w:spacing w:after="60" w:line="240" w:lineRule="auto"/>
        <w:ind w:left="709"/>
        <w:contextualSpacing w:val="0"/>
        <w:jc w:val="both"/>
        <w:rPr>
          <w:sz w:val="20"/>
          <w:szCs w:val="20"/>
        </w:rPr>
      </w:pPr>
    </w:p>
    <w:p w14:paraId="40D30788" w14:textId="77777777" w:rsidR="003830C4" w:rsidRPr="00DE31FA" w:rsidRDefault="003830C4" w:rsidP="003830C4">
      <w:pPr>
        <w:numPr>
          <w:ilvl w:val="0"/>
          <w:numId w:val="7"/>
        </w:numPr>
        <w:shd w:val="clear" w:color="auto" w:fill="FFFFFF"/>
        <w:spacing w:after="60" w:line="240" w:lineRule="auto"/>
        <w:ind w:left="284" w:hanging="142"/>
        <w:jc w:val="both"/>
        <w:rPr>
          <w:rFonts w:cs="Calibri"/>
          <w:b/>
          <w:smallCaps/>
          <w:sz w:val="20"/>
          <w:szCs w:val="20"/>
        </w:rPr>
      </w:pPr>
      <w:r w:rsidRPr="00DE31FA">
        <w:rPr>
          <w:rFonts w:cs="Calibri"/>
          <w:b/>
          <w:smallCaps/>
          <w:sz w:val="20"/>
          <w:szCs w:val="20"/>
        </w:rPr>
        <w:t>Obowiązki stron.</w:t>
      </w:r>
    </w:p>
    <w:p w14:paraId="7AD4BAEE" w14:textId="77777777" w:rsidR="003830C4" w:rsidRPr="00DE31FA" w:rsidRDefault="003830C4" w:rsidP="003830C4">
      <w:pPr>
        <w:numPr>
          <w:ilvl w:val="0"/>
          <w:numId w:val="4"/>
        </w:numPr>
        <w:shd w:val="clear" w:color="auto" w:fill="FFFFFF"/>
        <w:spacing w:after="60" w:line="240" w:lineRule="auto"/>
        <w:ind w:left="709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Strony zobowiązują się do niezwłocznego wzajemnego informowania się o zauważonych wadach lub usterkach w układzie pomiarowo-rozliczeniowym oraz innych okolicznościach mających wpływ na rozliczenia za energię lub o niewłaściwych parametrach.</w:t>
      </w:r>
    </w:p>
    <w:p w14:paraId="4E143B17" w14:textId="77777777" w:rsidR="003830C4" w:rsidRPr="00DE31FA" w:rsidRDefault="003830C4" w:rsidP="003830C4">
      <w:pPr>
        <w:numPr>
          <w:ilvl w:val="0"/>
          <w:numId w:val="4"/>
        </w:numPr>
        <w:shd w:val="clear" w:color="auto" w:fill="FFFFFF"/>
        <w:spacing w:after="60" w:line="240" w:lineRule="auto"/>
        <w:ind w:left="709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Strony zobowiązują się do wzajemnego przekazywania sobie danych i informacji niezbędnych do prowadzenia ruchu i eksploatacji.</w:t>
      </w:r>
    </w:p>
    <w:p w14:paraId="792BBA4B" w14:textId="7C63E8BA" w:rsidR="003830C4" w:rsidRDefault="003830C4" w:rsidP="003830C4">
      <w:pPr>
        <w:numPr>
          <w:ilvl w:val="0"/>
          <w:numId w:val="4"/>
        </w:numPr>
        <w:shd w:val="clear" w:color="auto" w:fill="FFFFFF"/>
        <w:spacing w:after="60" w:line="240" w:lineRule="auto"/>
        <w:ind w:left="709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Strony zobowiązują się do utrzymania swojej części instalacji elektrycznej w stanie technicznym zgodnym z dokumentacją oraz wymaganiami określonymi w odrębnych przepisach.</w:t>
      </w:r>
    </w:p>
    <w:p w14:paraId="1FE41B1D" w14:textId="77777777" w:rsidR="00D87A4F" w:rsidRPr="00DE31FA" w:rsidRDefault="00D87A4F" w:rsidP="00D87A4F">
      <w:pPr>
        <w:shd w:val="clear" w:color="auto" w:fill="FFFFFF"/>
        <w:spacing w:after="60" w:line="240" w:lineRule="auto"/>
        <w:ind w:left="709"/>
        <w:jc w:val="both"/>
        <w:rPr>
          <w:rFonts w:cs="Calibri"/>
          <w:sz w:val="20"/>
          <w:szCs w:val="20"/>
        </w:rPr>
      </w:pPr>
    </w:p>
    <w:p w14:paraId="1D96C064" w14:textId="77777777" w:rsidR="003830C4" w:rsidRPr="00DE31FA" w:rsidRDefault="003830C4" w:rsidP="003830C4">
      <w:pPr>
        <w:numPr>
          <w:ilvl w:val="0"/>
          <w:numId w:val="7"/>
        </w:numPr>
        <w:shd w:val="clear" w:color="auto" w:fill="FFFFFF"/>
        <w:spacing w:after="60" w:line="240" w:lineRule="auto"/>
        <w:ind w:left="284" w:hanging="142"/>
        <w:jc w:val="both"/>
        <w:rPr>
          <w:rFonts w:cs="Calibri"/>
          <w:b/>
          <w:smallCaps/>
          <w:sz w:val="20"/>
          <w:szCs w:val="20"/>
        </w:rPr>
      </w:pPr>
      <w:r w:rsidRPr="00DE31FA">
        <w:rPr>
          <w:rFonts w:cs="Calibri"/>
          <w:b/>
          <w:smallCaps/>
          <w:sz w:val="20"/>
          <w:szCs w:val="20"/>
        </w:rPr>
        <w:t>Okres obowiązywania umowy. rozwiązanie umowy</w:t>
      </w:r>
    </w:p>
    <w:p w14:paraId="3B5F7A98" w14:textId="6CE2E19D" w:rsidR="003830C4" w:rsidRPr="00A57CE2" w:rsidRDefault="003830C4" w:rsidP="003830C4">
      <w:pPr>
        <w:numPr>
          <w:ilvl w:val="0"/>
          <w:numId w:val="5"/>
        </w:numPr>
        <w:shd w:val="clear" w:color="auto" w:fill="FFFFFF"/>
        <w:spacing w:after="60" w:line="240" w:lineRule="auto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 xml:space="preserve">Strony ustalają, </w:t>
      </w:r>
      <w:r w:rsidRPr="00A57CE2">
        <w:rPr>
          <w:rFonts w:cs="Calibri"/>
          <w:sz w:val="20"/>
          <w:szCs w:val="20"/>
        </w:rPr>
        <w:t xml:space="preserve">że </w:t>
      </w:r>
      <w:r w:rsidRPr="00AE1DF3">
        <w:rPr>
          <w:rFonts w:cs="Calibri"/>
          <w:sz w:val="20"/>
          <w:szCs w:val="20"/>
        </w:rPr>
        <w:t>rozpoczęcie dos</w:t>
      </w:r>
      <w:r w:rsidRPr="008C4E0F">
        <w:rPr>
          <w:rFonts w:cs="Calibri"/>
          <w:sz w:val="20"/>
          <w:szCs w:val="20"/>
        </w:rPr>
        <w:t>taw energii elektrycznej i świadczenie usług dystrybucyjnych</w:t>
      </w:r>
      <w:r w:rsidR="00193BBD">
        <w:rPr>
          <w:rFonts w:cs="Calibri"/>
          <w:sz w:val="20"/>
          <w:szCs w:val="20"/>
        </w:rPr>
        <w:t xml:space="preserve"> nastąpi od </w:t>
      </w:r>
      <w:r w:rsidR="00193BBD" w:rsidRPr="00A852B9">
        <w:rPr>
          <w:rFonts w:cs="Calibri"/>
          <w:sz w:val="20"/>
          <w:szCs w:val="20"/>
        </w:rPr>
        <w:t>dnia 1 stycznia 20</w:t>
      </w:r>
      <w:r w:rsidR="000E2F15" w:rsidRPr="00A852B9">
        <w:rPr>
          <w:rFonts w:cs="Calibri"/>
          <w:sz w:val="20"/>
          <w:szCs w:val="20"/>
        </w:rPr>
        <w:t>2</w:t>
      </w:r>
      <w:r w:rsidR="0090000A" w:rsidRPr="00A852B9">
        <w:rPr>
          <w:rFonts w:cs="Calibri"/>
          <w:sz w:val="20"/>
          <w:szCs w:val="20"/>
        </w:rPr>
        <w:t>4</w:t>
      </w:r>
      <w:r w:rsidRPr="00A852B9">
        <w:rPr>
          <w:rFonts w:cs="Calibri"/>
          <w:sz w:val="20"/>
          <w:szCs w:val="20"/>
        </w:rPr>
        <w:t xml:space="preserve"> r.</w:t>
      </w:r>
    </w:p>
    <w:p w14:paraId="58EEF0E2" w14:textId="06B860EB" w:rsidR="003830C4" w:rsidRPr="00A57CE2" w:rsidRDefault="003830C4" w:rsidP="003830C4">
      <w:pPr>
        <w:numPr>
          <w:ilvl w:val="0"/>
          <w:numId w:val="5"/>
        </w:numPr>
        <w:shd w:val="clear" w:color="auto" w:fill="FFFFFF"/>
        <w:spacing w:after="60" w:line="240" w:lineRule="auto"/>
        <w:jc w:val="both"/>
        <w:rPr>
          <w:rFonts w:cs="Calibri"/>
          <w:sz w:val="20"/>
          <w:szCs w:val="20"/>
        </w:rPr>
      </w:pPr>
      <w:r w:rsidRPr="00A57CE2">
        <w:rPr>
          <w:rFonts w:cs="Calibri"/>
          <w:sz w:val="20"/>
          <w:szCs w:val="20"/>
        </w:rPr>
        <w:t xml:space="preserve">Umowa zostaje zawarta na czas określony </w:t>
      </w:r>
      <w:r w:rsidRPr="00AE1DF3">
        <w:rPr>
          <w:rFonts w:cs="Calibri"/>
          <w:sz w:val="20"/>
          <w:szCs w:val="20"/>
        </w:rPr>
        <w:t xml:space="preserve">do dnia 31 </w:t>
      </w:r>
      <w:r w:rsidRPr="008C4E0F">
        <w:rPr>
          <w:rFonts w:cs="Calibri"/>
          <w:sz w:val="20"/>
          <w:szCs w:val="20"/>
        </w:rPr>
        <w:t>grudnia 20</w:t>
      </w:r>
      <w:r w:rsidR="00193BBD">
        <w:rPr>
          <w:rFonts w:cs="Calibri"/>
          <w:sz w:val="20"/>
          <w:szCs w:val="20"/>
        </w:rPr>
        <w:t>2</w:t>
      </w:r>
      <w:r w:rsidR="00543CCF">
        <w:rPr>
          <w:rFonts w:cs="Calibri"/>
          <w:sz w:val="20"/>
          <w:szCs w:val="20"/>
        </w:rPr>
        <w:t>4</w:t>
      </w:r>
      <w:r w:rsidRPr="008C4E0F">
        <w:rPr>
          <w:rFonts w:cs="Calibri"/>
          <w:sz w:val="20"/>
          <w:szCs w:val="20"/>
        </w:rPr>
        <w:t xml:space="preserve"> r.</w:t>
      </w:r>
      <w:r w:rsidR="00A852B9">
        <w:rPr>
          <w:rFonts w:cs="Calibri"/>
          <w:sz w:val="20"/>
          <w:szCs w:val="20"/>
        </w:rPr>
        <w:t xml:space="preserve"> Wyklucza się możliwość przedłużenia obowiązywania umowy na kolejne okresy</w:t>
      </w:r>
      <w:r w:rsidR="0069561A">
        <w:rPr>
          <w:rFonts w:cs="Calibri"/>
          <w:sz w:val="20"/>
          <w:szCs w:val="20"/>
        </w:rPr>
        <w:t>, w szczególności w oparciu o zapisy Ogólnych Warunków Umowy przewidujące konieczność złożenia przez Zamawiającego jakiegokolwiek oświadczenia (np. o wypowiedzeniu umowy) w celu uniknięcia przedłużenia obowiązywania umowy</w:t>
      </w:r>
      <w:r w:rsidR="00A852B9">
        <w:rPr>
          <w:rFonts w:cs="Calibri"/>
          <w:sz w:val="20"/>
          <w:szCs w:val="20"/>
        </w:rPr>
        <w:t>.</w:t>
      </w:r>
    </w:p>
    <w:p w14:paraId="48BD73C9" w14:textId="5D5BCE17" w:rsidR="00743C67" w:rsidRPr="00A852B9" w:rsidRDefault="00743C67" w:rsidP="00743C67">
      <w:pPr>
        <w:pStyle w:val="Akapitzlist"/>
        <w:numPr>
          <w:ilvl w:val="0"/>
          <w:numId w:val="5"/>
        </w:numPr>
        <w:shd w:val="clear" w:color="auto" w:fill="FFFFFF"/>
        <w:spacing w:after="60"/>
        <w:jc w:val="both"/>
      </w:pPr>
      <w:r w:rsidRPr="00A852B9">
        <w:rPr>
          <w:color w:val="000000"/>
          <w:sz w:val="20"/>
          <w:szCs w:val="20"/>
        </w:rPr>
        <w:lastRenderedPageBreak/>
        <w:t>Zamawiający dopuszcza dodanie  nowych punktów poboru</w:t>
      </w:r>
      <w:r w:rsidR="00543CCF" w:rsidRPr="00A852B9">
        <w:rPr>
          <w:color w:val="000000"/>
          <w:sz w:val="20"/>
          <w:szCs w:val="20"/>
        </w:rPr>
        <w:t xml:space="preserve"> energii </w:t>
      </w:r>
      <w:r w:rsidRPr="00A852B9">
        <w:rPr>
          <w:color w:val="000000"/>
          <w:sz w:val="20"/>
          <w:szCs w:val="20"/>
        </w:rPr>
        <w:t xml:space="preserve"> (</w:t>
      </w:r>
      <w:r w:rsidR="000C6051" w:rsidRPr="00A852B9">
        <w:rPr>
          <w:color w:val="000000"/>
          <w:sz w:val="20"/>
          <w:szCs w:val="20"/>
        </w:rPr>
        <w:t>PP</w:t>
      </w:r>
      <w:r w:rsidRPr="00A852B9">
        <w:rPr>
          <w:color w:val="000000"/>
          <w:sz w:val="20"/>
          <w:szCs w:val="20"/>
        </w:rPr>
        <w:t>E w taryfie C11 lub C21) w trakcie trwania umowy lub rezygnację z nich w przypadku likwidacji obiektu lub przepisania punktu na innego odbiorcę,  co nie wpłynie na dalszą realizację postanowień umowy.</w:t>
      </w:r>
    </w:p>
    <w:p w14:paraId="0F98CD8F" w14:textId="77777777" w:rsidR="00D87A4F" w:rsidRPr="00DE31FA" w:rsidRDefault="00D87A4F" w:rsidP="00D87A4F">
      <w:pPr>
        <w:pStyle w:val="Default"/>
        <w:spacing w:after="60"/>
        <w:ind w:left="720"/>
        <w:jc w:val="both"/>
        <w:rPr>
          <w:rFonts w:ascii="Calibri" w:hAnsi="Calibri" w:cs="Calibri"/>
          <w:sz w:val="20"/>
          <w:szCs w:val="20"/>
        </w:rPr>
      </w:pPr>
    </w:p>
    <w:p w14:paraId="6A739D03" w14:textId="77777777" w:rsidR="003830C4" w:rsidRPr="00DE31FA" w:rsidRDefault="003830C4" w:rsidP="003830C4">
      <w:pPr>
        <w:numPr>
          <w:ilvl w:val="0"/>
          <w:numId w:val="7"/>
        </w:numPr>
        <w:shd w:val="clear" w:color="auto" w:fill="FFFFFF"/>
        <w:spacing w:after="60" w:line="240" w:lineRule="auto"/>
        <w:ind w:left="284" w:hanging="142"/>
        <w:jc w:val="both"/>
        <w:rPr>
          <w:rFonts w:cs="Calibri"/>
          <w:b/>
          <w:smallCaps/>
          <w:sz w:val="20"/>
          <w:szCs w:val="20"/>
        </w:rPr>
      </w:pPr>
      <w:r w:rsidRPr="00DE31FA">
        <w:rPr>
          <w:rFonts w:cs="Calibri"/>
          <w:b/>
          <w:smallCaps/>
          <w:sz w:val="20"/>
          <w:szCs w:val="20"/>
        </w:rPr>
        <w:t>Zmiany umowy</w:t>
      </w:r>
    </w:p>
    <w:p w14:paraId="705B613E" w14:textId="77777777" w:rsidR="003830C4" w:rsidRPr="00DE31FA" w:rsidRDefault="003830C4" w:rsidP="003830C4">
      <w:pPr>
        <w:shd w:val="clear" w:color="auto" w:fill="FFFFFF"/>
        <w:spacing w:after="60" w:line="240" w:lineRule="auto"/>
        <w:ind w:left="720" w:hanging="294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1. Zamawiający przewiduje następujące możliwości dokonania istotnych zmian umowy oraz określa warunki takiej zmiany:</w:t>
      </w:r>
    </w:p>
    <w:p w14:paraId="7CAE699A" w14:textId="77777777" w:rsidR="003830C4" w:rsidRPr="00DE31FA" w:rsidRDefault="003830C4" w:rsidP="003830C4">
      <w:pPr>
        <w:numPr>
          <w:ilvl w:val="0"/>
          <w:numId w:val="6"/>
        </w:numPr>
        <w:shd w:val="clear" w:color="auto" w:fill="FFFFFF"/>
        <w:spacing w:after="60" w:line="240" w:lineRule="auto"/>
        <w:ind w:left="1134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zmiana terminu rozpoczęcia realizacji zamówienia jest dopuszczalna jeżeli niedotrzymanie terminu stanowi konsekwencję niedopełnienia przez Zamawiającego jego obowiązków wynikających z zawartej umowy lub niespełnienia przez Zamawiającego warunków technicznych realizacji zamówienia,</w:t>
      </w:r>
    </w:p>
    <w:p w14:paraId="4A16304E" w14:textId="77777777" w:rsidR="003830C4" w:rsidRPr="00DE31FA" w:rsidRDefault="003830C4" w:rsidP="003830C4">
      <w:pPr>
        <w:numPr>
          <w:ilvl w:val="0"/>
          <w:numId w:val="6"/>
        </w:numPr>
        <w:shd w:val="clear" w:color="auto" w:fill="FFFFFF"/>
        <w:spacing w:after="60" w:line="240" w:lineRule="auto"/>
        <w:ind w:left="1134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w przypadku zaistnienia okoliczności, których nie można było przewidzieć, a zmiana jest niezbędna dla prawidłowego wykonania umowy,</w:t>
      </w:r>
    </w:p>
    <w:p w14:paraId="504807D0" w14:textId="77777777" w:rsidR="003830C4" w:rsidRPr="00DE31FA" w:rsidRDefault="003830C4" w:rsidP="003830C4">
      <w:pPr>
        <w:numPr>
          <w:ilvl w:val="0"/>
          <w:numId w:val="6"/>
        </w:numPr>
        <w:shd w:val="clear" w:color="auto" w:fill="FFFFFF"/>
        <w:spacing w:after="60" w:line="240" w:lineRule="auto"/>
        <w:ind w:left="1134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w przypadku konieczności wprowadzenia zmian będących następstwem zmian wytycznych lub zaleceń instytucji, która przyznała środki na sfinansowanie zamówienia,</w:t>
      </w:r>
    </w:p>
    <w:p w14:paraId="76608A7B" w14:textId="77777777" w:rsidR="003830C4" w:rsidRPr="00DE31FA" w:rsidRDefault="003830C4" w:rsidP="003830C4">
      <w:pPr>
        <w:numPr>
          <w:ilvl w:val="0"/>
          <w:numId w:val="6"/>
        </w:numPr>
        <w:shd w:val="clear" w:color="auto" w:fill="FFFFFF"/>
        <w:spacing w:after="60" w:line="240" w:lineRule="auto"/>
        <w:ind w:left="1134" w:hanging="42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zmiana ceny jednostkowej będzie możliwa </w:t>
      </w:r>
      <w:r w:rsidRPr="00DE31FA">
        <w:rPr>
          <w:rFonts w:cs="Calibri"/>
          <w:sz w:val="20"/>
          <w:szCs w:val="20"/>
        </w:rPr>
        <w:t>w przypadku urzędowej zmiany stawki podatku VAT. W takim przypadku zmianie podlegać będzie kwota podatku VAT,</w:t>
      </w:r>
    </w:p>
    <w:p w14:paraId="70AD7B4E" w14:textId="77777777" w:rsidR="003830C4" w:rsidRPr="00DE31FA" w:rsidRDefault="003830C4" w:rsidP="003830C4">
      <w:pPr>
        <w:numPr>
          <w:ilvl w:val="0"/>
          <w:numId w:val="6"/>
        </w:numPr>
        <w:shd w:val="clear" w:color="auto" w:fill="FFFFFF"/>
        <w:spacing w:after="60" w:line="240" w:lineRule="auto"/>
        <w:ind w:left="1134" w:hanging="42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zmiana ceny jednostkowej będzie możliwa </w:t>
      </w:r>
      <w:r w:rsidRPr="00DE31FA">
        <w:rPr>
          <w:rFonts w:cs="Calibri"/>
          <w:sz w:val="20"/>
          <w:szCs w:val="20"/>
        </w:rPr>
        <w:t>w przypadku urzędowej zmiany stawki podatku akcyzowego obowiązujących Wykonawcę i związanych bezpośrednio z przedmiotem zamówienia (umowy). W takim przypadku zmianie podlegać będzie cena jednostkowa netto za przedmiot zamówienia w wysokości wynikającej ze zmiany stawki podatku akcyzowego (umowy),</w:t>
      </w:r>
    </w:p>
    <w:p w14:paraId="4A604B75" w14:textId="77777777" w:rsidR="003830C4" w:rsidRPr="00DE31FA" w:rsidRDefault="003830C4" w:rsidP="003830C4">
      <w:pPr>
        <w:numPr>
          <w:ilvl w:val="0"/>
          <w:numId w:val="6"/>
        </w:numPr>
        <w:shd w:val="clear" w:color="auto" w:fill="FFFFFF"/>
        <w:spacing w:after="60" w:line="240" w:lineRule="auto"/>
        <w:ind w:left="1134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w przypadku zmiany innych przepisów powszechnie obowiązujących w zakresie mającym wpływ na realizację umowy lub zakres świadczenia którejkolwiek za stron,</w:t>
      </w:r>
    </w:p>
    <w:p w14:paraId="6F19C7A1" w14:textId="063AEF80" w:rsidR="00A852B9" w:rsidRPr="00A852B9" w:rsidRDefault="00A852B9" w:rsidP="003830C4">
      <w:pPr>
        <w:numPr>
          <w:ilvl w:val="0"/>
          <w:numId w:val="6"/>
        </w:numPr>
        <w:shd w:val="clear" w:color="auto" w:fill="FFFFFF"/>
        <w:spacing w:after="60" w:line="240" w:lineRule="auto"/>
        <w:ind w:left="1134" w:hanging="425"/>
        <w:jc w:val="both"/>
        <w:rPr>
          <w:rFonts w:cs="Calibri"/>
          <w:sz w:val="20"/>
          <w:szCs w:val="20"/>
        </w:rPr>
      </w:pPr>
      <w:r w:rsidRPr="00A852B9">
        <w:rPr>
          <w:color w:val="000000"/>
          <w:sz w:val="20"/>
          <w:szCs w:val="20"/>
        </w:rPr>
        <w:t>dodanie  nowych punktów poboru energii  (PPE w taryfie C11 lub C21) lub rezygnację ze wskazanych w Umowie w przypadku likwidacji obiektu lub przepisania punktu na innego odbiorcę,  co nie wpłynie na dalszą realizację postanowień umowy</w:t>
      </w:r>
      <w:r>
        <w:rPr>
          <w:color w:val="000000"/>
          <w:sz w:val="20"/>
          <w:szCs w:val="20"/>
        </w:rPr>
        <w:t>,</w:t>
      </w:r>
    </w:p>
    <w:p w14:paraId="6B3BA589" w14:textId="7B29010A" w:rsidR="003830C4" w:rsidRPr="00DE31FA" w:rsidRDefault="003830C4" w:rsidP="003830C4">
      <w:pPr>
        <w:numPr>
          <w:ilvl w:val="0"/>
          <w:numId w:val="6"/>
        </w:numPr>
        <w:shd w:val="clear" w:color="auto" w:fill="FFFFFF"/>
        <w:spacing w:after="60" w:line="240" w:lineRule="auto"/>
        <w:ind w:left="1134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 xml:space="preserve">w przypadku zmiany taryf </w:t>
      </w:r>
      <w:r>
        <w:rPr>
          <w:rFonts w:cs="Calibri"/>
          <w:sz w:val="20"/>
          <w:szCs w:val="20"/>
        </w:rPr>
        <w:t xml:space="preserve">OSD </w:t>
      </w:r>
      <w:r w:rsidRPr="00DE31FA">
        <w:rPr>
          <w:rFonts w:cs="Calibri"/>
          <w:sz w:val="20"/>
          <w:szCs w:val="20"/>
        </w:rPr>
        <w:t>zatwierdzonych przez Prezesa Urzędu Regulacji Energetyki ceny jednostkowe netto będą podlegać zmianie wyłącznie o wartość zmiany taryfy.</w:t>
      </w:r>
    </w:p>
    <w:p w14:paraId="45EEBA16" w14:textId="4247F0A4" w:rsidR="00A852B9" w:rsidRDefault="003830C4" w:rsidP="00A852B9">
      <w:pPr>
        <w:shd w:val="clear" w:color="auto" w:fill="FFFFFF"/>
        <w:spacing w:after="60" w:line="240" w:lineRule="auto"/>
        <w:ind w:left="567" w:hanging="207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2. Zmian</w:t>
      </w:r>
      <w:r w:rsidR="00726FF2">
        <w:rPr>
          <w:rFonts w:cs="Calibri"/>
          <w:sz w:val="20"/>
          <w:szCs w:val="20"/>
        </w:rPr>
        <w:t>y</w:t>
      </w:r>
      <w:r w:rsidRPr="00DE31FA">
        <w:rPr>
          <w:rFonts w:cs="Calibri"/>
          <w:sz w:val="20"/>
          <w:szCs w:val="20"/>
        </w:rPr>
        <w:t xml:space="preserve"> umowy o przedmiotowe zamówienie</w:t>
      </w:r>
      <w:r w:rsidR="00726FF2">
        <w:rPr>
          <w:rFonts w:cs="Calibri"/>
          <w:sz w:val="20"/>
          <w:szCs w:val="20"/>
        </w:rPr>
        <w:t xml:space="preserve">, o których mowa w </w:t>
      </w:r>
      <w:proofErr w:type="spellStart"/>
      <w:r w:rsidR="00726FF2">
        <w:rPr>
          <w:rFonts w:cs="Calibri"/>
          <w:sz w:val="20"/>
          <w:szCs w:val="20"/>
        </w:rPr>
        <w:t>ppkt</w:t>
      </w:r>
      <w:proofErr w:type="spellEnd"/>
      <w:r w:rsidR="00726FF2">
        <w:rPr>
          <w:rFonts w:cs="Calibri"/>
          <w:sz w:val="20"/>
          <w:szCs w:val="20"/>
        </w:rPr>
        <w:t>. 1.1-1.</w:t>
      </w:r>
      <w:r w:rsidR="00A852B9">
        <w:rPr>
          <w:rFonts w:cs="Calibri"/>
          <w:sz w:val="20"/>
          <w:szCs w:val="20"/>
        </w:rPr>
        <w:t>7</w:t>
      </w:r>
      <w:r w:rsidRPr="00DE31FA">
        <w:rPr>
          <w:rFonts w:cs="Calibri"/>
          <w:sz w:val="20"/>
          <w:szCs w:val="20"/>
        </w:rPr>
        <w:t xml:space="preserve"> wymaga</w:t>
      </w:r>
      <w:r w:rsidR="00726FF2">
        <w:rPr>
          <w:rFonts w:cs="Calibri"/>
          <w:sz w:val="20"/>
          <w:szCs w:val="20"/>
        </w:rPr>
        <w:t>ją</w:t>
      </w:r>
      <w:r w:rsidRPr="00DE31FA">
        <w:rPr>
          <w:rFonts w:cs="Calibri"/>
          <w:sz w:val="20"/>
          <w:szCs w:val="20"/>
        </w:rPr>
        <w:t xml:space="preserve"> </w:t>
      </w:r>
      <w:r w:rsidR="00A852B9">
        <w:rPr>
          <w:rFonts w:cs="Calibri"/>
          <w:sz w:val="20"/>
          <w:szCs w:val="20"/>
        </w:rPr>
        <w:t>zawarcia aneksu</w:t>
      </w:r>
      <w:r w:rsidRPr="00DE31FA">
        <w:rPr>
          <w:rFonts w:cs="Calibri"/>
          <w:sz w:val="20"/>
          <w:szCs w:val="20"/>
        </w:rPr>
        <w:t xml:space="preserve"> </w:t>
      </w:r>
      <w:r w:rsidR="00A852B9">
        <w:rPr>
          <w:rFonts w:cs="Calibri"/>
          <w:sz w:val="20"/>
          <w:szCs w:val="20"/>
        </w:rPr>
        <w:t>w formie</w:t>
      </w:r>
      <w:r w:rsidRPr="00DE31FA">
        <w:rPr>
          <w:rFonts w:cs="Calibri"/>
          <w:sz w:val="20"/>
          <w:szCs w:val="20"/>
        </w:rPr>
        <w:t xml:space="preserve"> formy pisemnej.</w:t>
      </w:r>
    </w:p>
    <w:p w14:paraId="45D35CFF" w14:textId="445CC83D" w:rsidR="00726FF2" w:rsidRDefault="00A852B9" w:rsidP="003830C4">
      <w:pPr>
        <w:shd w:val="clear" w:color="auto" w:fill="FFFFFF"/>
        <w:spacing w:after="60" w:line="240" w:lineRule="auto"/>
        <w:ind w:left="567" w:hanging="20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4. </w:t>
      </w:r>
      <w:r w:rsidR="00726FF2">
        <w:rPr>
          <w:rFonts w:cs="Calibri"/>
          <w:sz w:val="20"/>
          <w:szCs w:val="20"/>
        </w:rPr>
        <w:t xml:space="preserve">Zmiana umowy, o której mowa w </w:t>
      </w:r>
      <w:proofErr w:type="spellStart"/>
      <w:r w:rsidR="00726FF2">
        <w:rPr>
          <w:rFonts w:cs="Calibri"/>
          <w:sz w:val="20"/>
          <w:szCs w:val="20"/>
        </w:rPr>
        <w:t>ppkt</w:t>
      </w:r>
      <w:proofErr w:type="spellEnd"/>
      <w:r w:rsidR="00726FF2">
        <w:rPr>
          <w:rFonts w:cs="Calibri"/>
          <w:sz w:val="20"/>
          <w:szCs w:val="20"/>
        </w:rPr>
        <w:t>. 1.</w:t>
      </w:r>
      <w:r>
        <w:rPr>
          <w:rFonts w:cs="Calibri"/>
          <w:sz w:val="20"/>
          <w:szCs w:val="20"/>
        </w:rPr>
        <w:t>8</w:t>
      </w:r>
      <w:r w:rsidR="00726FF2">
        <w:rPr>
          <w:rFonts w:cs="Calibri"/>
          <w:sz w:val="20"/>
          <w:szCs w:val="20"/>
        </w:rPr>
        <w:t xml:space="preserve"> wymaga powiadomienia Zamawiającego przez Wykonawcę o wprowadzonych zmianach taryfy OSD zatwierdzonych przez Prezesa Urzędu Regulacji Energetyki</w:t>
      </w:r>
      <w:r>
        <w:rPr>
          <w:rFonts w:cs="Calibri"/>
          <w:sz w:val="20"/>
          <w:szCs w:val="20"/>
        </w:rPr>
        <w:t xml:space="preserve"> i nie wymaga zawierania aneksu</w:t>
      </w:r>
      <w:r w:rsidR="00726FF2">
        <w:rPr>
          <w:rFonts w:cs="Calibri"/>
          <w:sz w:val="20"/>
          <w:szCs w:val="20"/>
        </w:rPr>
        <w:t>.</w:t>
      </w:r>
    </w:p>
    <w:p w14:paraId="58A36D6A" w14:textId="77777777" w:rsidR="00726FF2" w:rsidRPr="00DE31FA" w:rsidRDefault="00726FF2" w:rsidP="003830C4">
      <w:pPr>
        <w:shd w:val="clear" w:color="auto" w:fill="FFFFFF"/>
        <w:spacing w:after="60" w:line="240" w:lineRule="auto"/>
        <w:ind w:left="567" w:hanging="207"/>
        <w:jc w:val="both"/>
        <w:rPr>
          <w:rFonts w:cs="Calibri"/>
          <w:sz w:val="20"/>
          <w:szCs w:val="20"/>
        </w:rPr>
      </w:pPr>
    </w:p>
    <w:p w14:paraId="10A95FFD" w14:textId="77777777" w:rsidR="003830C4" w:rsidRPr="00DE31FA" w:rsidRDefault="003830C4" w:rsidP="003830C4">
      <w:pPr>
        <w:shd w:val="clear" w:color="auto" w:fill="FFFFFF"/>
        <w:spacing w:after="60" w:line="240" w:lineRule="auto"/>
        <w:ind w:left="567"/>
        <w:jc w:val="both"/>
        <w:rPr>
          <w:rFonts w:cs="Calibri"/>
          <w:color w:val="365F91"/>
          <w:sz w:val="20"/>
          <w:szCs w:val="20"/>
        </w:rPr>
      </w:pPr>
    </w:p>
    <w:p w14:paraId="4CD436A4" w14:textId="77777777" w:rsidR="003830C4" w:rsidRDefault="003830C4"/>
    <w:sectPr w:rsidR="003830C4" w:rsidSect="008C4E0F">
      <w:footerReference w:type="even" r:id="rId7"/>
      <w:footerReference w:type="default" r:id="rId8"/>
      <w:pgSz w:w="11906" w:h="16838"/>
      <w:pgMar w:top="1383" w:right="1418" w:bottom="1418" w:left="993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443DE" w14:textId="77777777" w:rsidR="003830C4" w:rsidRDefault="003830C4" w:rsidP="003830C4">
      <w:pPr>
        <w:spacing w:after="0" w:line="240" w:lineRule="auto"/>
      </w:pPr>
      <w:r>
        <w:separator/>
      </w:r>
    </w:p>
  </w:endnote>
  <w:endnote w:type="continuationSeparator" w:id="0">
    <w:p w14:paraId="3F0500B0" w14:textId="77777777" w:rsidR="003830C4" w:rsidRDefault="003830C4" w:rsidP="0038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E2636" w14:textId="77777777" w:rsidR="0090000A" w:rsidRDefault="003830C4" w:rsidP="00EE3E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BCCF44" w14:textId="77777777" w:rsidR="0090000A" w:rsidRDefault="0090000A" w:rsidP="005864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A4769" w14:textId="77777777" w:rsidR="0090000A" w:rsidRPr="004B61F9" w:rsidRDefault="003830C4" w:rsidP="007050C8">
    <w:pPr>
      <w:pStyle w:val="Stopka"/>
      <w:pBdr>
        <w:bottom w:val="single" w:sz="6" w:space="2" w:color="auto"/>
      </w:pBdr>
      <w:tabs>
        <w:tab w:val="clear" w:pos="4536"/>
        <w:tab w:val="clear" w:pos="9072"/>
      </w:tabs>
      <w:spacing w:after="0"/>
      <w:ind w:left="-426" w:right="-284"/>
      <w:jc w:val="right"/>
      <w:rPr>
        <w:sz w:val="16"/>
        <w:szCs w:val="16"/>
      </w:rPr>
    </w:pPr>
    <w:r w:rsidRPr="004B61F9">
      <w:rPr>
        <w:sz w:val="16"/>
        <w:szCs w:val="16"/>
      </w:rPr>
      <w:t xml:space="preserve">Strona </w:t>
    </w:r>
    <w:r w:rsidRPr="004B61F9">
      <w:rPr>
        <w:b/>
        <w:sz w:val="16"/>
        <w:szCs w:val="16"/>
      </w:rPr>
      <w:fldChar w:fldCharType="begin"/>
    </w:r>
    <w:r w:rsidRPr="004B61F9">
      <w:rPr>
        <w:b/>
        <w:sz w:val="16"/>
        <w:szCs w:val="16"/>
      </w:rPr>
      <w:instrText>PAGE</w:instrText>
    </w:r>
    <w:r w:rsidRPr="004B61F9">
      <w:rPr>
        <w:b/>
        <w:sz w:val="16"/>
        <w:szCs w:val="16"/>
      </w:rPr>
      <w:fldChar w:fldCharType="separate"/>
    </w:r>
    <w:r w:rsidR="00503189">
      <w:rPr>
        <w:b/>
        <w:noProof/>
        <w:sz w:val="16"/>
        <w:szCs w:val="16"/>
      </w:rPr>
      <w:t>2</w:t>
    </w:r>
    <w:r w:rsidRPr="004B61F9">
      <w:rPr>
        <w:b/>
        <w:sz w:val="16"/>
        <w:szCs w:val="16"/>
      </w:rPr>
      <w:fldChar w:fldCharType="end"/>
    </w:r>
    <w:r w:rsidRPr="004B61F9">
      <w:rPr>
        <w:sz w:val="16"/>
        <w:szCs w:val="16"/>
      </w:rPr>
      <w:t xml:space="preserve"> z </w:t>
    </w:r>
    <w:r w:rsidRPr="004B61F9">
      <w:rPr>
        <w:b/>
        <w:sz w:val="16"/>
        <w:szCs w:val="16"/>
      </w:rPr>
      <w:fldChar w:fldCharType="begin"/>
    </w:r>
    <w:r w:rsidRPr="004B61F9">
      <w:rPr>
        <w:b/>
        <w:sz w:val="16"/>
        <w:szCs w:val="16"/>
      </w:rPr>
      <w:instrText>NUMPAGES</w:instrText>
    </w:r>
    <w:r w:rsidRPr="004B61F9">
      <w:rPr>
        <w:b/>
        <w:sz w:val="16"/>
        <w:szCs w:val="16"/>
      </w:rPr>
      <w:fldChar w:fldCharType="separate"/>
    </w:r>
    <w:r w:rsidR="00503189">
      <w:rPr>
        <w:b/>
        <w:noProof/>
        <w:sz w:val="16"/>
        <w:szCs w:val="16"/>
      </w:rPr>
      <w:t>2</w:t>
    </w:r>
    <w:r w:rsidRPr="004B61F9">
      <w:rPr>
        <w:b/>
        <w:sz w:val="16"/>
        <w:szCs w:val="16"/>
      </w:rPr>
      <w:fldChar w:fldCharType="end"/>
    </w:r>
  </w:p>
  <w:p w14:paraId="31524F74" w14:textId="77777777" w:rsidR="0090000A" w:rsidRPr="00536A7F" w:rsidRDefault="0090000A" w:rsidP="009170FC">
    <w:pPr>
      <w:jc w:val="center"/>
      <w:rPr>
        <w:rFonts w:ascii="Tahoma" w:hAnsi="Tahoma" w:cs="Tahoma"/>
        <w:sz w:val="20"/>
        <w:szCs w:val="20"/>
      </w:rPr>
    </w:pPr>
  </w:p>
  <w:p w14:paraId="3DBED37B" w14:textId="77777777" w:rsidR="0090000A" w:rsidRPr="00536A7F" w:rsidRDefault="0090000A" w:rsidP="00661639">
    <w:pPr>
      <w:jc w:val="center"/>
      <w:rPr>
        <w:rFonts w:ascii="Tahoma" w:hAnsi="Tahoma" w:cs="Tahoma"/>
        <w:sz w:val="20"/>
        <w:szCs w:val="20"/>
      </w:rPr>
    </w:pPr>
  </w:p>
  <w:p w14:paraId="5CC3F451" w14:textId="77777777" w:rsidR="0090000A" w:rsidRPr="00536A7F" w:rsidRDefault="0090000A" w:rsidP="00536A7F">
    <w:pPr>
      <w:pStyle w:val="Stopka"/>
      <w:tabs>
        <w:tab w:val="clear" w:pos="4536"/>
        <w:tab w:val="clear" w:pos="9072"/>
      </w:tabs>
      <w:spacing w:after="0" w:line="240" w:lineRule="auto"/>
      <w:ind w:left="-426" w:right="-284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1013B" w14:textId="77777777" w:rsidR="003830C4" w:rsidRDefault="003830C4" w:rsidP="003830C4">
      <w:pPr>
        <w:spacing w:after="0" w:line="240" w:lineRule="auto"/>
      </w:pPr>
      <w:r>
        <w:separator/>
      </w:r>
    </w:p>
  </w:footnote>
  <w:footnote w:type="continuationSeparator" w:id="0">
    <w:p w14:paraId="38C141C2" w14:textId="77777777" w:rsidR="003830C4" w:rsidRDefault="003830C4" w:rsidP="00383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A05563"/>
    <w:multiLevelType w:val="hybridMultilevel"/>
    <w:tmpl w:val="171E27B0"/>
    <w:lvl w:ilvl="0" w:tplc="0BFC188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B6B45"/>
    <w:multiLevelType w:val="hybridMultilevel"/>
    <w:tmpl w:val="B0066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27948"/>
    <w:multiLevelType w:val="multilevel"/>
    <w:tmpl w:val="A928D94E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711BE5"/>
    <w:multiLevelType w:val="hybridMultilevel"/>
    <w:tmpl w:val="BFE42038"/>
    <w:lvl w:ilvl="0" w:tplc="0BFC188E">
      <w:start w:val="1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B62E06"/>
    <w:multiLevelType w:val="hybridMultilevel"/>
    <w:tmpl w:val="30A48D0A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BAE332A"/>
    <w:multiLevelType w:val="hybridMultilevel"/>
    <w:tmpl w:val="4384AEDE"/>
    <w:lvl w:ilvl="0" w:tplc="0BFC188E">
      <w:start w:val="1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39484269">
    <w:abstractNumId w:val="0"/>
  </w:num>
  <w:num w:numId="2" w16cid:durableId="680400459">
    <w:abstractNumId w:val="2"/>
  </w:num>
  <w:num w:numId="3" w16cid:durableId="393429953">
    <w:abstractNumId w:val="4"/>
  </w:num>
  <w:num w:numId="4" w16cid:durableId="1190951934">
    <w:abstractNumId w:val="6"/>
  </w:num>
  <w:num w:numId="5" w16cid:durableId="907573255">
    <w:abstractNumId w:val="1"/>
  </w:num>
  <w:num w:numId="6" w16cid:durableId="1461414192">
    <w:abstractNumId w:val="3"/>
  </w:num>
  <w:num w:numId="7" w16cid:durableId="15156095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C4"/>
    <w:rsid w:val="000C6051"/>
    <w:rsid w:val="000D4CC0"/>
    <w:rsid w:val="000E2F15"/>
    <w:rsid w:val="00193BBD"/>
    <w:rsid w:val="003830C4"/>
    <w:rsid w:val="00503189"/>
    <w:rsid w:val="00543CCF"/>
    <w:rsid w:val="0067202B"/>
    <w:rsid w:val="0069561A"/>
    <w:rsid w:val="00726FF2"/>
    <w:rsid w:val="00743C67"/>
    <w:rsid w:val="007D193F"/>
    <w:rsid w:val="0090000A"/>
    <w:rsid w:val="00975CE4"/>
    <w:rsid w:val="00A852B9"/>
    <w:rsid w:val="00D87A4F"/>
    <w:rsid w:val="00DD6395"/>
    <w:rsid w:val="00E30E70"/>
    <w:rsid w:val="00FB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F9CB7"/>
  <w15:docId w15:val="{7AB668EC-11C4-4FD6-B0FB-603265E1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0C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30C4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3830C4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30C4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830C4"/>
    <w:rPr>
      <w:rFonts w:ascii="Arial" w:eastAsia="Times New Roman" w:hAnsi="Arial" w:cs="Times New Roman"/>
      <w:b/>
      <w:sz w:val="24"/>
      <w:lang w:eastAsia="pl-PL"/>
    </w:rPr>
  </w:style>
  <w:style w:type="paragraph" w:styleId="Nagwek">
    <w:name w:val="header"/>
    <w:basedOn w:val="Normalny"/>
    <w:link w:val="NagwekZnak"/>
    <w:semiHidden/>
    <w:rsid w:val="003830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830C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3830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0C4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semiHidden/>
    <w:rsid w:val="003830C4"/>
  </w:style>
  <w:style w:type="paragraph" w:styleId="Akapitzlist">
    <w:name w:val="List Paragraph"/>
    <w:basedOn w:val="Normalny"/>
    <w:qFormat/>
    <w:rsid w:val="003830C4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3830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FF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714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b.kmiec</dc:creator>
  <cp:lastModifiedBy>BK</cp:lastModifiedBy>
  <cp:revision>4</cp:revision>
  <cp:lastPrinted>2022-08-23T10:00:00Z</cp:lastPrinted>
  <dcterms:created xsi:type="dcterms:W3CDTF">2023-10-04T10:52:00Z</dcterms:created>
  <dcterms:modified xsi:type="dcterms:W3CDTF">2023-10-12T07:21:00Z</dcterms:modified>
</cp:coreProperties>
</file>