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2265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ŚCIEŻKA PRZYRODNICZA PRZY POŁUDNIOWEJ STRONIE ZBIORNIKA WODNEGO NA DZIAŁCE EWID. NR 4/1 W BIAŁOBRZEGACH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560CC4">
        <w:rPr>
          <w:rFonts w:ascii="Times New Roman" w:eastAsia="Times New Roman" w:hAnsi="Times New Roman" w:cs="Times New Roman"/>
          <w:sz w:val="24"/>
          <w:szCs w:val="24"/>
          <w:lang w:eastAsia="pl-PL"/>
        </w:rPr>
        <w:t>1</w:t>
      </w:r>
      <w:r w:rsidR="00E96974">
        <w:rPr>
          <w:rFonts w:ascii="Times New Roman" w:eastAsia="Times New Roman" w:hAnsi="Times New Roman" w:cs="Times New Roman"/>
          <w:sz w:val="24"/>
          <w:szCs w:val="24"/>
          <w:lang w:eastAsia="pl-PL"/>
        </w:rPr>
        <w:t>9</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Default="00411CEA"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grudnia</w:t>
      </w:r>
      <w:r w:rsidR="00F961F3" w:rsidRPr="00F961F3">
        <w:rPr>
          <w:rFonts w:ascii="Times New Roman" w:eastAsia="Times New Roman" w:hAnsi="Times New Roman" w:cs="Times New Roman"/>
          <w:sz w:val="24"/>
          <w:szCs w:val="24"/>
          <w:lang w:eastAsia="pl-PL"/>
        </w:rPr>
        <w:t xml:space="preserve"> 2021r.</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0B0698">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zabezpieczeniach, o których mowa w art. 46 RODO, związanych z przekazaniem jego danych osobowych do państwa trzeciego lub organizacji </w:t>
      </w:r>
      <w:r w:rsidRPr="00F961F3">
        <w:rPr>
          <w:rFonts w:ascii="Times New Roman" w:eastAsia="Times New Roman" w:hAnsi="Times New Roman" w:cs="Times New Roman"/>
          <w:sz w:val="24"/>
          <w:szCs w:val="24"/>
          <w:lang w:eastAsia="pl-PL"/>
        </w:rPr>
        <w:lastRenderedPageBreak/>
        <w:t>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5C0B89">
        <w:rPr>
          <w:rFonts w:ascii="Times New Roman" w:eastAsia="Times New Roman" w:hAnsi="Times New Roman" w:cs="Times New Roman"/>
          <w:sz w:val="24"/>
          <w:szCs w:val="24"/>
          <w:lang w:eastAsia="pl-PL"/>
        </w:rPr>
        <w:t>.</w:t>
      </w:r>
    </w:p>
    <w:p w:rsidR="005C0B89" w:rsidRPr="005C0B89" w:rsidRDefault="005C0B89" w:rsidP="005C0B89">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C239C">
        <w:rPr>
          <w:rFonts w:ascii="Times New Roman" w:hAnsi="Times New Roman"/>
          <w:sz w:val="24"/>
          <w:szCs w:val="24"/>
        </w:rPr>
        <w:t>Zamó</w:t>
      </w:r>
      <w:r>
        <w:rPr>
          <w:rFonts w:ascii="Times New Roman" w:hAnsi="Times New Roman"/>
          <w:sz w:val="24"/>
          <w:szCs w:val="24"/>
        </w:rPr>
        <w:t>wienie stanowi realizację</w:t>
      </w:r>
      <w:r w:rsidRPr="009C239C">
        <w:rPr>
          <w:rFonts w:ascii="Times New Roman" w:hAnsi="Times New Roman"/>
          <w:sz w:val="24"/>
          <w:szCs w:val="24"/>
        </w:rPr>
        <w:t xml:space="preserve"> projektu pn. </w:t>
      </w:r>
      <w:r w:rsidRPr="005C0B89">
        <w:rPr>
          <w:rFonts w:ascii="Times New Roman" w:hAnsi="Times New Roman"/>
          <w:sz w:val="24"/>
          <w:szCs w:val="24"/>
        </w:rPr>
        <w:t>„</w:t>
      </w:r>
      <w:r w:rsidRPr="005C0B89">
        <w:rPr>
          <w:rFonts w:ascii="Times New Roman" w:eastAsia="Times New Roman" w:hAnsi="Times New Roman" w:cs="Calibri"/>
          <w:bCs/>
          <w:sz w:val="24"/>
          <w:szCs w:val="24"/>
          <w:lang w:eastAsia="ar-SA"/>
        </w:rPr>
        <w:t xml:space="preserve">Ścieżka przyrodnicza przy południowej stronie zbiornika wodnego na działce </w:t>
      </w:r>
      <w:proofErr w:type="spellStart"/>
      <w:r w:rsidRPr="005C0B89">
        <w:rPr>
          <w:rFonts w:ascii="Times New Roman" w:eastAsia="Times New Roman" w:hAnsi="Times New Roman" w:cs="Calibri"/>
          <w:bCs/>
          <w:sz w:val="24"/>
          <w:szCs w:val="24"/>
          <w:lang w:eastAsia="ar-SA"/>
        </w:rPr>
        <w:t>ewid</w:t>
      </w:r>
      <w:proofErr w:type="spellEnd"/>
      <w:r w:rsidRPr="005C0B89">
        <w:rPr>
          <w:rFonts w:ascii="Times New Roman" w:eastAsia="Times New Roman" w:hAnsi="Times New Roman" w:cs="Calibri"/>
          <w:bCs/>
          <w:sz w:val="24"/>
          <w:szCs w:val="24"/>
          <w:lang w:eastAsia="ar-SA"/>
        </w:rPr>
        <w:t>. nr 4/1 w Białobrzegach</w:t>
      </w:r>
      <w:r w:rsidRPr="005C0B89">
        <w:rPr>
          <w:rFonts w:ascii="Times New Roman" w:hAnsi="Times New Roman"/>
          <w:sz w:val="24"/>
          <w:szCs w:val="24"/>
        </w:rPr>
        <w:t>”</w:t>
      </w:r>
      <w:r w:rsidRPr="009C239C">
        <w:rPr>
          <w:rFonts w:ascii="Times New Roman" w:hAnsi="Times New Roman"/>
          <w:sz w:val="24"/>
          <w:szCs w:val="24"/>
        </w:rPr>
        <w:t xml:space="preserve"> </w:t>
      </w:r>
      <w:r>
        <w:rPr>
          <w:rFonts w:ascii="Times New Roman" w:hAnsi="Times New Roman"/>
          <w:sz w:val="24"/>
          <w:szCs w:val="24"/>
        </w:rPr>
        <w:t>współfinansowanego z</w:t>
      </w:r>
      <w:r w:rsidRPr="005C0B89">
        <w:rPr>
          <w:rFonts w:ascii="Times New Roman" w:hAnsi="Times New Roman"/>
          <w:b/>
          <w:sz w:val="24"/>
          <w:szCs w:val="24"/>
        </w:rPr>
        <w:t xml:space="preserve"> </w:t>
      </w:r>
      <w:r>
        <w:rPr>
          <w:rFonts w:ascii="Times New Roman" w:hAnsi="Times New Roman"/>
          <w:b/>
          <w:sz w:val="24"/>
          <w:szCs w:val="24"/>
        </w:rPr>
        <w:t>Europejskiego Funduszu Rolnego na rzecz Rozwoju Obszarów Wiejskich</w:t>
      </w:r>
      <w:r w:rsidRPr="009C239C">
        <w:rPr>
          <w:rFonts w:ascii="Times New Roman" w:hAnsi="Times New Roman"/>
          <w:sz w:val="24"/>
          <w:szCs w:val="24"/>
        </w:rPr>
        <w:t xml:space="preserve"> w ramach </w:t>
      </w:r>
      <w:r w:rsidRPr="005C0B89">
        <w:rPr>
          <w:rFonts w:ascii="Times New Roman" w:hAnsi="Times New Roman"/>
          <w:b/>
          <w:sz w:val="24"/>
          <w:szCs w:val="24"/>
        </w:rPr>
        <w:t>Programu Rozwoju Obszarów Wiejskich na lata</w:t>
      </w:r>
      <w:r w:rsidRPr="009C239C">
        <w:rPr>
          <w:rFonts w:ascii="Times New Roman" w:hAnsi="Times New Roman"/>
          <w:b/>
          <w:sz w:val="24"/>
          <w:szCs w:val="24"/>
        </w:rPr>
        <w:t xml:space="preserve"> 2014-2020</w:t>
      </w:r>
      <w:r w:rsidRPr="009C239C">
        <w:rPr>
          <w:rFonts w:ascii="Times New Roman" w:hAnsi="Times New Roman"/>
          <w:sz w:val="24"/>
          <w:szCs w:val="24"/>
        </w:rPr>
        <w:t>.</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w:t>
      </w:r>
      <w:r w:rsidRPr="005A2E1C">
        <w:rPr>
          <w:rFonts w:ascii="Times New Roman" w:eastAsia="Times New Roman" w:hAnsi="Times New Roman" w:cs="Times New Roman"/>
          <w:sz w:val="24"/>
          <w:szCs w:val="24"/>
          <w:lang w:eastAsia="pl-PL"/>
        </w:rPr>
        <w:lastRenderedPageBreak/>
        <w:t>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F62D90">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sidRPr="00F62D90">
        <w:rPr>
          <w:rFonts w:ascii="Times New Roman" w:eastAsia="Times New Roman" w:hAnsi="Times New Roman" w:cs="Times New Roman"/>
          <w:b/>
          <w:sz w:val="24"/>
          <w:szCs w:val="24"/>
          <w:lang w:eastAsia="pl-PL"/>
        </w:rPr>
        <w:t>„</w:t>
      </w:r>
      <w:r w:rsidR="00F22659" w:rsidRPr="00F62D90">
        <w:rPr>
          <w:rFonts w:ascii="Times New Roman" w:eastAsia="Times New Roman" w:hAnsi="Times New Roman" w:cs="Times New Roman"/>
          <w:b/>
          <w:sz w:val="24"/>
          <w:szCs w:val="24"/>
          <w:lang w:eastAsia="pl-PL"/>
        </w:rPr>
        <w:t xml:space="preserve">Ścieżka przyrodnicza przy południowej stronie zbiornika wodnego na działce </w:t>
      </w:r>
      <w:proofErr w:type="spellStart"/>
      <w:r w:rsidR="00F22659" w:rsidRPr="00F62D90">
        <w:rPr>
          <w:rFonts w:ascii="Times New Roman" w:eastAsia="Times New Roman" w:hAnsi="Times New Roman" w:cs="Times New Roman"/>
          <w:b/>
          <w:sz w:val="24"/>
          <w:szCs w:val="24"/>
          <w:lang w:eastAsia="pl-PL"/>
        </w:rPr>
        <w:t>ewid</w:t>
      </w:r>
      <w:proofErr w:type="spellEnd"/>
      <w:r w:rsidR="00F22659" w:rsidRPr="00F62D90">
        <w:rPr>
          <w:rFonts w:ascii="Times New Roman" w:eastAsia="Times New Roman" w:hAnsi="Times New Roman" w:cs="Times New Roman"/>
          <w:b/>
          <w:sz w:val="24"/>
          <w:szCs w:val="24"/>
          <w:lang w:eastAsia="pl-PL"/>
        </w:rPr>
        <w:t>. nr 4/1 w Białobrzegach</w:t>
      </w:r>
      <w:r w:rsidR="00621EE2" w:rsidRPr="00F62D90">
        <w:rPr>
          <w:rFonts w:ascii="Times New Roman" w:eastAsia="Times New Roman" w:hAnsi="Times New Roman" w:cs="Times New Roman"/>
          <w:b/>
          <w:sz w:val="24"/>
          <w:szCs w:val="24"/>
          <w:lang w:eastAsia="pl-PL"/>
        </w:rPr>
        <w:t>”</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w:t>
      </w:r>
      <w:r w:rsidR="004778EC">
        <w:rPr>
          <w:rFonts w:ascii="Times New Roman" w:eastAsia="Times New Roman" w:hAnsi="Times New Roman" w:cs="Times New Roman"/>
          <w:sz w:val="24"/>
          <w:szCs w:val="24"/>
          <w:lang w:eastAsia="pl-PL"/>
        </w:rPr>
        <w:t>000</w:t>
      </w:r>
      <w:r w:rsidR="003C35B2">
        <w:rPr>
          <w:rFonts w:ascii="Times New Roman" w:eastAsia="Times New Roman" w:hAnsi="Times New Roman" w:cs="Times New Roman"/>
          <w:sz w:val="24"/>
          <w:szCs w:val="24"/>
          <w:lang w:eastAsia="pl-PL"/>
        </w:rPr>
        <w:t>-</w:t>
      </w:r>
      <w:r w:rsidR="004778EC">
        <w:rPr>
          <w:rFonts w:ascii="Times New Roman" w:eastAsia="Times New Roman" w:hAnsi="Times New Roman" w:cs="Times New Roman"/>
          <w:sz w:val="24"/>
          <w:szCs w:val="24"/>
          <w:lang w:eastAsia="pl-PL"/>
        </w:rPr>
        <w:t>9</w:t>
      </w:r>
      <w:r w:rsidR="00F961F3" w:rsidRPr="00621EE2">
        <w:rPr>
          <w:rFonts w:ascii="Times New Roman" w:eastAsia="Times New Roman" w:hAnsi="Times New Roman" w:cs="Times New Roman"/>
          <w:sz w:val="24"/>
          <w:szCs w:val="24"/>
          <w:lang w:eastAsia="pl-PL"/>
        </w:rPr>
        <w:t xml:space="preserve"> Roboty </w:t>
      </w:r>
      <w:r w:rsidR="004778EC">
        <w:rPr>
          <w:rFonts w:ascii="Times New Roman" w:eastAsia="Times New Roman" w:hAnsi="Times New Roman" w:cs="Times New Roman"/>
          <w:sz w:val="24"/>
          <w:szCs w:val="24"/>
          <w:lang w:eastAsia="pl-PL"/>
        </w:rPr>
        <w:t>w zakresie konstruowania, fundamentowania oraz wykonywania nawierzchni autostrad, dróg</w:t>
      </w:r>
    </w:p>
    <w:p w:rsidR="00E16997" w:rsidRPr="00621EE2" w:rsidRDefault="00E16997" w:rsidP="00E16997">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E16997" w:rsidRPr="00E16997" w:rsidRDefault="00E16997" w:rsidP="00E16997">
      <w:pPr>
        <w:autoSpaceDE w:val="0"/>
        <w:autoSpaceDN w:val="0"/>
        <w:adjustRightInd w:val="0"/>
        <w:spacing w:after="0" w:line="240" w:lineRule="auto"/>
        <w:ind w:firstLine="425"/>
        <w:rPr>
          <w:rFonts w:ascii="Times New Roman" w:hAnsi="Times New Roman" w:cs="Times New Roman"/>
          <w:sz w:val="24"/>
          <w:szCs w:val="24"/>
        </w:rPr>
      </w:pPr>
      <w:r w:rsidRPr="00E16997">
        <w:rPr>
          <w:rFonts w:ascii="Times New Roman" w:hAnsi="Times New Roman" w:cs="Times New Roman"/>
          <w:sz w:val="24"/>
          <w:szCs w:val="24"/>
        </w:rPr>
        <w:t>45231400-9 Roboty budowlane w zakresie budowy linii energetycznych</w:t>
      </w:r>
    </w:p>
    <w:p w:rsidR="00E16997" w:rsidRPr="00E16997" w:rsidRDefault="00E16997" w:rsidP="00E16997">
      <w:pPr>
        <w:autoSpaceDE w:val="0"/>
        <w:autoSpaceDN w:val="0"/>
        <w:adjustRightInd w:val="0"/>
        <w:spacing w:after="0" w:line="240" w:lineRule="auto"/>
        <w:ind w:firstLine="425"/>
        <w:rPr>
          <w:rFonts w:ascii="Times New Roman" w:hAnsi="Times New Roman" w:cs="Times New Roman"/>
          <w:sz w:val="24"/>
          <w:szCs w:val="24"/>
        </w:rPr>
      </w:pPr>
      <w:r w:rsidRPr="00E16997">
        <w:rPr>
          <w:rFonts w:ascii="Times New Roman" w:hAnsi="Times New Roman" w:cs="Times New Roman"/>
          <w:sz w:val="24"/>
          <w:szCs w:val="24"/>
        </w:rPr>
        <w:t>45310000-3 Roboty instalacyjne elektryczne</w:t>
      </w:r>
    </w:p>
    <w:p w:rsidR="00E16997" w:rsidRPr="00E16997" w:rsidRDefault="00E16997" w:rsidP="00E16997">
      <w:pPr>
        <w:spacing w:after="0" w:line="240" w:lineRule="auto"/>
        <w:ind w:left="425"/>
        <w:rPr>
          <w:rFonts w:ascii="Times New Roman" w:eastAsia="Times New Roman" w:hAnsi="Times New Roman" w:cs="Times New Roman"/>
          <w:sz w:val="24"/>
          <w:szCs w:val="24"/>
          <w:lang w:eastAsia="pl-PL"/>
        </w:rPr>
      </w:pPr>
      <w:r w:rsidRPr="00E16997">
        <w:rPr>
          <w:rFonts w:ascii="Times New Roman" w:hAnsi="Times New Roman" w:cs="Times New Roman"/>
          <w:sz w:val="24"/>
          <w:szCs w:val="24"/>
        </w:rPr>
        <w:t>45316110-9 Instalowanie urządzeń oświetlenia drogowego</w:t>
      </w:r>
    </w:p>
    <w:p w:rsidR="00621EE2" w:rsidRPr="00F90172" w:rsidRDefault="00F961F3" w:rsidP="00F90172">
      <w:pPr>
        <w:autoSpaceDE w:val="0"/>
        <w:autoSpaceDN w:val="0"/>
        <w:adjustRightInd w:val="0"/>
        <w:spacing w:after="0" w:line="240" w:lineRule="auto"/>
        <w:ind w:left="426"/>
        <w:jc w:val="both"/>
        <w:rPr>
          <w:rFonts w:ascii="Times New Roman" w:hAnsi="Times New Roman" w:cs="Times New Roman"/>
          <w:sz w:val="24"/>
          <w:szCs w:val="24"/>
        </w:rPr>
      </w:pPr>
      <w:r w:rsidRPr="00621EE2">
        <w:rPr>
          <w:rFonts w:ascii="Times New Roman" w:eastAsia="Times New Roman" w:hAnsi="Times New Roman" w:cs="Times New Roman"/>
          <w:sz w:val="24"/>
          <w:szCs w:val="24"/>
          <w:lang w:eastAsia="pl-PL"/>
        </w:rPr>
        <w:t xml:space="preserve">Zakres </w:t>
      </w:r>
      <w:r w:rsidRPr="00F90172">
        <w:rPr>
          <w:rFonts w:ascii="Times New Roman" w:eastAsia="Times New Roman" w:hAnsi="Times New Roman" w:cs="Times New Roman"/>
          <w:sz w:val="24"/>
          <w:szCs w:val="24"/>
          <w:lang w:eastAsia="pl-PL"/>
        </w:rPr>
        <w:t xml:space="preserve">przedmiotu zamówienia obejmuje: </w:t>
      </w:r>
      <w:r w:rsidR="00F22659" w:rsidRPr="00F90172">
        <w:rPr>
          <w:rFonts w:ascii="Times New Roman" w:eastAsia="Times New Roman" w:hAnsi="Times New Roman" w:cs="Times New Roman"/>
          <w:sz w:val="24"/>
          <w:szCs w:val="24"/>
          <w:lang w:eastAsia="pl-PL"/>
        </w:rPr>
        <w:t xml:space="preserve">„Ścieżka przyrodnicza przy południowej stronie zbiornika wodnego na działce </w:t>
      </w:r>
      <w:proofErr w:type="spellStart"/>
      <w:r w:rsidR="00F22659" w:rsidRPr="00F90172">
        <w:rPr>
          <w:rFonts w:ascii="Times New Roman" w:eastAsia="Times New Roman" w:hAnsi="Times New Roman" w:cs="Times New Roman"/>
          <w:sz w:val="24"/>
          <w:szCs w:val="24"/>
          <w:lang w:eastAsia="pl-PL"/>
        </w:rPr>
        <w:t>ewid</w:t>
      </w:r>
      <w:proofErr w:type="spellEnd"/>
      <w:r w:rsidR="00F22659" w:rsidRPr="00F90172">
        <w:rPr>
          <w:rFonts w:ascii="Times New Roman" w:eastAsia="Times New Roman" w:hAnsi="Times New Roman" w:cs="Times New Roman"/>
          <w:sz w:val="24"/>
          <w:szCs w:val="24"/>
          <w:lang w:eastAsia="pl-PL"/>
        </w:rPr>
        <w:t>. nr 4/1 w Białobrzegach</w:t>
      </w:r>
      <w:r w:rsidR="00CA16C1" w:rsidRPr="00F90172">
        <w:rPr>
          <w:rFonts w:ascii="Times New Roman" w:eastAsia="Times New Roman" w:hAnsi="Times New Roman" w:cs="Times New Roman"/>
          <w:sz w:val="24"/>
          <w:szCs w:val="24"/>
          <w:lang w:eastAsia="pl-PL"/>
        </w:rPr>
        <w:t>”</w:t>
      </w:r>
      <w:r w:rsidR="005A2E1C" w:rsidRPr="00F90172">
        <w:rPr>
          <w:rFonts w:ascii="Times New Roman" w:eastAsia="Times New Roman" w:hAnsi="Times New Roman" w:cs="Times New Roman"/>
          <w:sz w:val="24"/>
          <w:szCs w:val="24"/>
          <w:lang w:eastAsia="pl-PL"/>
        </w:rPr>
        <w:t xml:space="preserve"> </w:t>
      </w:r>
      <w:r w:rsidRPr="00F90172">
        <w:rPr>
          <w:rFonts w:ascii="Times New Roman" w:eastAsia="Times New Roman" w:hAnsi="Times New Roman" w:cs="Times New Roman"/>
          <w:sz w:val="24"/>
          <w:szCs w:val="24"/>
          <w:lang w:eastAsia="pl-PL"/>
        </w:rPr>
        <w:t xml:space="preserve">w zakresie </w:t>
      </w:r>
      <w:r w:rsidR="00621EE2" w:rsidRPr="00F90172">
        <w:rPr>
          <w:rFonts w:ascii="Times New Roman" w:eastAsia="Times New Roman" w:hAnsi="Times New Roman" w:cs="Times New Roman"/>
          <w:sz w:val="24"/>
          <w:szCs w:val="24"/>
          <w:lang w:eastAsia="pl-PL"/>
        </w:rPr>
        <w:t>określonym</w:t>
      </w:r>
      <w:r w:rsidRPr="00F90172">
        <w:rPr>
          <w:rFonts w:ascii="Times New Roman" w:eastAsia="Times New Roman" w:hAnsi="Times New Roman" w:cs="Times New Roman"/>
          <w:sz w:val="24"/>
          <w:szCs w:val="24"/>
          <w:lang w:eastAsia="pl-PL"/>
        </w:rPr>
        <w:t xml:space="preserve"> w dokumentacji stanowiącej załączniki</w:t>
      </w:r>
      <w:r w:rsidR="00621EE2" w:rsidRPr="00F90172">
        <w:rPr>
          <w:rFonts w:ascii="Times New Roman" w:eastAsia="Times New Roman" w:hAnsi="Times New Roman" w:cs="Times New Roman"/>
          <w:sz w:val="24"/>
          <w:szCs w:val="24"/>
          <w:lang w:eastAsia="pl-PL"/>
        </w:rPr>
        <w:t xml:space="preserve"> do Specyfikacji</w:t>
      </w:r>
      <w:r w:rsidRPr="00F90172">
        <w:rPr>
          <w:rFonts w:ascii="Times New Roman" w:eastAsia="Times New Roman" w:hAnsi="Times New Roman" w:cs="Times New Roman"/>
          <w:sz w:val="24"/>
          <w:szCs w:val="24"/>
          <w:lang w:eastAsia="pl-PL"/>
        </w:rPr>
        <w:t xml:space="preserve">. </w:t>
      </w:r>
      <w:r w:rsidR="00F90172" w:rsidRPr="00F90172">
        <w:rPr>
          <w:rFonts w:ascii="Times New Roman" w:eastAsia="Times New Roman" w:hAnsi="Times New Roman" w:cs="Times New Roman"/>
          <w:sz w:val="24"/>
          <w:szCs w:val="24"/>
          <w:lang w:eastAsia="pl-PL"/>
        </w:rPr>
        <w:t>Zamówienie</w:t>
      </w:r>
      <w:r w:rsidRPr="00F90172">
        <w:rPr>
          <w:rFonts w:ascii="Times New Roman" w:eastAsia="Times New Roman" w:hAnsi="Times New Roman" w:cs="Times New Roman"/>
          <w:sz w:val="24"/>
          <w:szCs w:val="24"/>
          <w:lang w:eastAsia="pl-PL"/>
        </w:rPr>
        <w:t xml:space="preserve"> obejmuje </w:t>
      </w:r>
      <w:r w:rsidR="00CA16C1" w:rsidRPr="00F90172">
        <w:rPr>
          <w:rFonts w:ascii="Times New Roman" w:hAnsi="Times New Roman" w:cs="Times New Roman"/>
          <w:sz w:val="24"/>
          <w:szCs w:val="24"/>
        </w:rPr>
        <w:t>robot</w:t>
      </w:r>
      <w:r w:rsidR="00F90172" w:rsidRPr="00F90172">
        <w:rPr>
          <w:rFonts w:ascii="Times New Roman" w:hAnsi="Times New Roman" w:cs="Times New Roman"/>
          <w:sz w:val="24"/>
          <w:szCs w:val="24"/>
        </w:rPr>
        <w:t>y</w:t>
      </w:r>
      <w:r w:rsidR="00CA16C1" w:rsidRPr="00F90172">
        <w:rPr>
          <w:rFonts w:ascii="Times New Roman" w:hAnsi="Times New Roman" w:cs="Times New Roman"/>
          <w:sz w:val="24"/>
          <w:szCs w:val="24"/>
        </w:rPr>
        <w:t xml:space="preserve"> branży drogowej budowy chodników wraz z umocnieniem skarp nasypów</w:t>
      </w:r>
      <w:r w:rsidR="00F90172" w:rsidRPr="00F90172">
        <w:rPr>
          <w:rFonts w:ascii="Times New Roman" w:hAnsi="Times New Roman" w:cs="Times New Roman"/>
          <w:sz w:val="24"/>
          <w:szCs w:val="24"/>
        </w:rPr>
        <w:t xml:space="preserve"> oraz roboty elektryczne związane z wykonaniem oświetlenia</w:t>
      </w:r>
      <w:r w:rsidR="00CA16C1" w:rsidRPr="00F90172">
        <w:rPr>
          <w:rFonts w:ascii="Times New Roman" w:hAnsi="Times New Roman" w:cs="Times New Roman"/>
          <w:sz w:val="24"/>
          <w:szCs w:val="24"/>
        </w:rPr>
        <w:t>.</w:t>
      </w:r>
    </w:p>
    <w:p w:rsidR="00F961F3" w:rsidRPr="00F90172" w:rsidRDefault="00F961F3" w:rsidP="00621EE2">
      <w:pPr>
        <w:spacing w:after="0" w:line="240" w:lineRule="auto"/>
        <w:ind w:left="425"/>
        <w:rPr>
          <w:rFonts w:ascii="Times New Roman" w:eastAsia="Times New Roman" w:hAnsi="Times New Roman" w:cs="Times New Roman"/>
          <w:sz w:val="24"/>
          <w:szCs w:val="24"/>
          <w:u w:val="single"/>
          <w:lang w:eastAsia="pl-PL"/>
        </w:rPr>
      </w:pPr>
      <w:r w:rsidRPr="00F90172">
        <w:rPr>
          <w:rFonts w:ascii="Times New Roman" w:eastAsia="Times New Roman" w:hAnsi="Times New Roman" w:cs="Times New Roman"/>
          <w:sz w:val="24"/>
          <w:szCs w:val="24"/>
          <w:u w:val="single"/>
          <w:lang w:eastAsia="pl-PL"/>
        </w:rPr>
        <w:t xml:space="preserve">Szczegółowy opis przedmiotu zamówienia określa </w:t>
      </w:r>
      <w:r w:rsidRPr="00F90172">
        <w:rPr>
          <w:rFonts w:ascii="Times New Roman" w:eastAsia="Times New Roman" w:hAnsi="Times New Roman" w:cs="Times New Roman"/>
          <w:b/>
          <w:sz w:val="24"/>
          <w:szCs w:val="24"/>
          <w:u w:val="single"/>
          <w:lang w:eastAsia="pl-PL"/>
        </w:rPr>
        <w:t>załącznik</w:t>
      </w:r>
      <w:r w:rsidR="00931ACB" w:rsidRPr="00F90172">
        <w:rPr>
          <w:rFonts w:ascii="Times New Roman" w:eastAsia="Times New Roman" w:hAnsi="Times New Roman" w:cs="Times New Roman"/>
          <w:b/>
          <w:sz w:val="24"/>
          <w:szCs w:val="24"/>
          <w:u w:val="single"/>
          <w:lang w:eastAsia="pl-PL"/>
        </w:rPr>
        <w:t>i</w:t>
      </w:r>
      <w:r w:rsidR="006D00CB" w:rsidRPr="00F90172">
        <w:rPr>
          <w:rFonts w:ascii="Times New Roman" w:eastAsia="Times New Roman" w:hAnsi="Times New Roman" w:cs="Times New Roman"/>
          <w:b/>
          <w:sz w:val="24"/>
          <w:szCs w:val="24"/>
          <w:u w:val="single"/>
          <w:lang w:eastAsia="pl-PL"/>
        </w:rPr>
        <w:t xml:space="preserve"> nr 4:</w:t>
      </w:r>
    </w:p>
    <w:p w:rsidR="00931ACB" w:rsidRPr="00F90172" w:rsidRDefault="00931ACB" w:rsidP="00931ACB">
      <w:pPr>
        <w:tabs>
          <w:tab w:val="left" w:pos="284"/>
        </w:tabs>
        <w:spacing w:after="0"/>
        <w:ind w:left="426"/>
        <w:jc w:val="both"/>
        <w:rPr>
          <w:rFonts w:ascii="Times New Roman" w:hAnsi="Times New Roman"/>
          <w:sz w:val="24"/>
          <w:szCs w:val="24"/>
        </w:rPr>
      </w:pPr>
      <w:r w:rsidRPr="00F90172">
        <w:rPr>
          <w:rFonts w:ascii="Times New Roman" w:hAnsi="Times New Roman"/>
          <w:sz w:val="24"/>
          <w:szCs w:val="24"/>
        </w:rPr>
        <w:t>- Dokumentacja projektowa (</w:t>
      </w:r>
      <w:r w:rsidR="006D00CB" w:rsidRPr="00F90172">
        <w:rPr>
          <w:rFonts w:ascii="Times New Roman" w:hAnsi="Times New Roman"/>
          <w:sz w:val="24"/>
          <w:szCs w:val="24"/>
        </w:rPr>
        <w:t>rysunki techniczne</w:t>
      </w:r>
      <w:r w:rsidRPr="00F90172">
        <w:rPr>
          <w:rFonts w:ascii="Times New Roman" w:hAnsi="Times New Roman"/>
          <w:sz w:val="24"/>
          <w:szCs w:val="24"/>
        </w:rPr>
        <w:t xml:space="preserve"> wraz z</w:t>
      </w:r>
      <w:r w:rsidR="00CC57C6" w:rsidRPr="00F90172">
        <w:rPr>
          <w:rFonts w:ascii="Times New Roman" w:hAnsi="Times New Roman"/>
          <w:sz w:val="24"/>
          <w:szCs w:val="24"/>
        </w:rPr>
        <w:t xml:space="preserve"> dwoma</w:t>
      </w:r>
      <w:r w:rsidRPr="00F90172">
        <w:rPr>
          <w:rFonts w:ascii="Times New Roman" w:hAnsi="Times New Roman"/>
          <w:sz w:val="24"/>
          <w:szCs w:val="24"/>
        </w:rPr>
        <w:t xml:space="preserve"> przedmiar</w:t>
      </w:r>
      <w:r w:rsidR="00CC57C6" w:rsidRPr="00F90172">
        <w:rPr>
          <w:rFonts w:ascii="Times New Roman" w:hAnsi="Times New Roman"/>
          <w:sz w:val="24"/>
          <w:szCs w:val="24"/>
        </w:rPr>
        <w:t>ami</w:t>
      </w:r>
      <w:r w:rsidRPr="00F90172">
        <w:rPr>
          <w:rFonts w:ascii="Times New Roman" w:hAnsi="Times New Roman"/>
          <w:sz w:val="24"/>
          <w:szCs w:val="24"/>
        </w:rPr>
        <w:t xml:space="preserve"> robót) - </w:t>
      </w:r>
      <w:r w:rsidRPr="00F90172">
        <w:rPr>
          <w:rFonts w:ascii="Times New Roman" w:hAnsi="Times New Roman"/>
          <w:b/>
          <w:sz w:val="24"/>
          <w:szCs w:val="24"/>
        </w:rPr>
        <w:t>załącznik nr 4 do SWZ</w:t>
      </w:r>
      <w:r w:rsidRPr="00F90172">
        <w:rPr>
          <w:rFonts w:ascii="Times New Roman" w:hAnsi="Times New Roman"/>
          <w:sz w:val="24"/>
          <w:szCs w:val="24"/>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F62D9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F90172" w:rsidRPr="00F90172">
        <w:rPr>
          <w:rFonts w:ascii="Times New Roman" w:eastAsia="Times New Roman" w:hAnsi="Times New Roman" w:cs="Times New Roman"/>
          <w:b/>
          <w:sz w:val="24"/>
          <w:szCs w:val="24"/>
          <w:lang w:eastAsia="pl-PL"/>
        </w:rPr>
        <w:t>7 miesięcy</w:t>
      </w:r>
      <w:r w:rsidRPr="00F90172">
        <w:rPr>
          <w:rFonts w:ascii="Times New Roman" w:eastAsia="Times New Roman" w:hAnsi="Times New Roman" w:cs="Times New Roman"/>
          <w:b/>
          <w:sz w:val="24"/>
          <w:szCs w:val="24"/>
          <w:lang w:eastAsia="pl-PL"/>
        </w:rPr>
        <w:t xml:space="preserve"> od dnia podpisania umowy</w:t>
      </w:r>
      <w:r w:rsidRPr="00F90172">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CA16C1" w:rsidRDefault="001A7B32" w:rsidP="001A7B32">
      <w:pPr>
        <w:pStyle w:val="Akapitzlist"/>
        <w:tabs>
          <w:tab w:val="left" w:pos="709"/>
        </w:tabs>
        <w:spacing w:after="0"/>
        <w:ind w:left="709"/>
        <w:jc w:val="both"/>
        <w:rPr>
          <w:rFonts w:ascii="Times New Roman" w:hAnsi="Times New Roman"/>
          <w:b/>
          <w:color w:val="FF0000"/>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w:t>
      </w:r>
      <w:r w:rsidR="00F90172">
        <w:rPr>
          <w:rFonts w:ascii="Times New Roman" w:hAnsi="Times New Roman"/>
          <w:b/>
          <w:bCs/>
          <w:sz w:val="24"/>
          <w:szCs w:val="24"/>
        </w:rPr>
        <w:t>obiektu budowlanego</w:t>
      </w:r>
      <w:r w:rsidRPr="001A7B32">
        <w:rPr>
          <w:rFonts w:ascii="Times New Roman" w:hAnsi="Times New Roman"/>
          <w:b/>
          <w:bCs/>
          <w:sz w:val="24"/>
          <w:szCs w:val="24"/>
        </w:rPr>
        <w:t xml:space="preserve">, w której zakres wchodzi wykonanie nawierzchni z kostki betonowej o wartości wykonanych zamówień </w:t>
      </w:r>
      <w:r w:rsidR="00F90172">
        <w:rPr>
          <w:rFonts w:ascii="Times New Roman" w:hAnsi="Times New Roman"/>
          <w:b/>
          <w:bCs/>
          <w:sz w:val="24"/>
          <w:szCs w:val="24"/>
        </w:rPr>
        <w:t>minimum 8</w:t>
      </w:r>
      <w:r w:rsidRPr="00F90172">
        <w:rPr>
          <w:rFonts w:ascii="Times New Roman" w:hAnsi="Times New Roman"/>
          <w:b/>
          <w:bCs/>
          <w:sz w:val="24"/>
          <w:szCs w:val="24"/>
        </w:rPr>
        <w:t xml:space="preserve">0.000 zł brutto </w:t>
      </w:r>
    </w:p>
    <w:p w:rsidR="001A7B32" w:rsidRPr="00CA16C1" w:rsidRDefault="001A7B32" w:rsidP="001A7B32">
      <w:pPr>
        <w:tabs>
          <w:tab w:val="left" w:pos="284"/>
        </w:tabs>
        <w:spacing w:after="0"/>
        <w:ind w:left="709"/>
        <w:jc w:val="both"/>
        <w:rPr>
          <w:rFonts w:ascii="Times New Roman" w:hAnsi="Times New Roman"/>
          <w:b/>
          <w:sz w:val="20"/>
          <w:szCs w:val="20"/>
          <w:u w:val="single"/>
        </w:rPr>
      </w:pPr>
      <w:r w:rsidRPr="00CA16C1">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Pr="00876364" w:rsidRDefault="001A7B32" w:rsidP="001A7B32">
      <w:pPr>
        <w:tabs>
          <w:tab w:val="left" w:pos="284"/>
        </w:tabs>
        <w:spacing w:after="0"/>
        <w:ind w:left="709"/>
        <w:jc w:val="both"/>
        <w:rPr>
          <w:rFonts w:ascii="Times New Roman" w:hAnsi="Times New Roman"/>
          <w:sz w:val="24"/>
          <w:szCs w:val="24"/>
        </w:rPr>
      </w:pPr>
      <w:r w:rsidRPr="00876364">
        <w:rPr>
          <w:rFonts w:ascii="Times New Roman" w:eastAsia="Times New Roman" w:hAnsi="Times New Roman" w:cs="Times New Roman"/>
          <w:sz w:val="24"/>
          <w:szCs w:val="24"/>
          <w:lang w:eastAsia="pl-PL"/>
        </w:rPr>
        <w:t>4.2) d</w:t>
      </w:r>
      <w:r w:rsidRPr="00876364">
        <w:rPr>
          <w:rFonts w:ascii="Times New Roman" w:hAnsi="Times New Roman"/>
          <w:sz w:val="24"/>
          <w:szCs w:val="24"/>
        </w:rPr>
        <w:t xml:space="preserve">ysponowaniem osobami zdolnymi do wykonania zamówienia, w szczególności co najmniej </w:t>
      </w:r>
      <w:r w:rsidRPr="00876364">
        <w:rPr>
          <w:rFonts w:ascii="Times New Roman" w:hAnsi="Times New Roman"/>
          <w:b/>
          <w:sz w:val="24"/>
          <w:szCs w:val="24"/>
        </w:rPr>
        <w:t xml:space="preserve">jedną osobą posiadającą uprawnienia budowlane </w:t>
      </w:r>
      <w:r w:rsidRPr="00876364">
        <w:rPr>
          <w:rFonts w:ascii="Times New Roman" w:hAnsi="Times New Roman"/>
          <w:b/>
          <w:bCs/>
          <w:sz w:val="24"/>
          <w:szCs w:val="24"/>
        </w:rPr>
        <w:t xml:space="preserve">do kierowania robotami budowlanymi w specjalności </w:t>
      </w:r>
      <w:r w:rsidR="00C64CE3">
        <w:rPr>
          <w:rFonts w:ascii="Times New Roman" w:hAnsi="Times New Roman"/>
          <w:b/>
          <w:bCs/>
          <w:sz w:val="24"/>
          <w:szCs w:val="24"/>
        </w:rPr>
        <w:t xml:space="preserve">konstrukcyjno-budowlanej lub </w:t>
      </w:r>
      <w:r w:rsidRPr="00876364">
        <w:rPr>
          <w:rFonts w:ascii="Times New Roman" w:hAnsi="Times New Roman"/>
          <w:b/>
          <w:bCs/>
          <w:sz w:val="24"/>
          <w:szCs w:val="24"/>
        </w:rPr>
        <w:t>drogowej</w:t>
      </w:r>
      <w:r w:rsidRPr="00876364">
        <w:rPr>
          <w:rFonts w:ascii="Times New Roman" w:hAnsi="Times New Roman"/>
          <w:bCs/>
          <w:sz w:val="24"/>
          <w:szCs w:val="24"/>
        </w:rPr>
        <w:t xml:space="preserve"> - do pełnienia funkcji kierownika budowy </w:t>
      </w:r>
      <w:r w:rsidRPr="00876364">
        <w:rPr>
          <w:rFonts w:ascii="Times New Roman" w:hAnsi="Times New Roman"/>
          <w:color w:val="000000"/>
          <w:sz w:val="24"/>
          <w:szCs w:val="24"/>
        </w:rPr>
        <w:t xml:space="preserve">oraz należącą do właściwej Izby Inżynierów Budownictwa </w:t>
      </w:r>
      <w:r w:rsidRPr="00876364">
        <w:rPr>
          <w:rFonts w:ascii="Times New Roman" w:hAnsi="Times New Roman"/>
          <w:sz w:val="24"/>
          <w:szCs w:val="24"/>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lastRenderedPageBreak/>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DD12BE">
        <w:rPr>
          <w:rFonts w:ascii="Times New Roman" w:eastAsia="Times New Roman" w:hAnsi="Times New Roman" w:cs="Times New Roman"/>
          <w:sz w:val="24"/>
          <w:szCs w:val="24"/>
          <w:lang w:eastAsia="pl-PL"/>
        </w:rPr>
        <w:lastRenderedPageBreak/>
        <w:t>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Oferta, oświadczenie oraz przedmiotowe środki dowodowe (jeżeli były wymagane) składane elektronicznie muszą zostać podpisane elektronicznym kwalifikowanym </w:t>
      </w:r>
      <w:r w:rsidRPr="001B41FD">
        <w:rPr>
          <w:rFonts w:ascii="Times New Roman" w:eastAsia="Times New Roman" w:hAnsi="Times New Roman" w:cs="Times New Roman"/>
          <w:sz w:val="24"/>
          <w:szCs w:val="24"/>
          <w:lang w:eastAsia="pl-PL"/>
        </w:rPr>
        <w:lastRenderedPageBreak/>
        <w:t>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B41FD">
        <w:rPr>
          <w:rFonts w:ascii="Times New Roman" w:eastAsia="Times New Roman" w:hAnsi="Times New Roman" w:cs="Times New Roman"/>
          <w:sz w:val="24"/>
          <w:szCs w:val="24"/>
          <w:lang w:eastAsia="pl-PL"/>
        </w:rPr>
        <w:lastRenderedPageBreak/>
        <w:t>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w:t>
      </w:r>
      <w:r w:rsidRPr="001B41FD">
        <w:rPr>
          <w:rFonts w:ascii="Times New Roman" w:eastAsia="Times New Roman" w:hAnsi="Times New Roman" w:cs="Times New Roman"/>
          <w:sz w:val="24"/>
          <w:szCs w:val="24"/>
          <w:lang w:eastAsia="pl-PL"/>
        </w:rPr>
        <w:lastRenderedPageBreak/>
        <w:t xml:space="preserve">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876364">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45716" w:rsidRPr="00C64CE3">
        <w:rPr>
          <w:rFonts w:ascii="Times New Roman" w:hAnsi="Times New Roman" w:cs="Times New Roman"/>
          <w:b/>
          <w:sz w:val="24"/>
          <w:szCs w:val="24"/>
        </w:rPr>
        <w:t>3</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45716" w:rsidRPr="00D45716">
        <w:rPr>
          <w:rFonts w:ascii="Times New Roman" w:hAnsi="Times New Roman" w:cs="Times New Roman"/>
          <w:b/>
          <w:sz w:val="24"/>
          <w:szCs w:val="24"/>
        </w:rPr>
        <w:t>trzy</w:t>
      </w:r>
      <w:r w:rsidR="00DC079B">
        <w:rPr>
          <w:rFonts w:ascii="Times New Roman" w:hAnsi="Times New Roman" w:cs="Times New Roman"/>
          <w:b/>
          <w:bCs/>
          <w:sz w:val="24"/>
          <w:szCs w:val="24"/>
        </w:rPr>
        <w:t xml:space="preserve">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w:t>
      </w:r>
      <w:r w:rsidRPr="007B0727">
        <w:rPr>
          <w:rFonts w:ascii="Times New Roman" w:hAnsi="Times New Roman" w:cs="Times New Roman"/>
          <w:sz w:val="24"/>
          <w:szCs w:val="24"/>
        </w:rPr>
        <w:lastRenderedPageBreak/>
        <w:t xml:space="preserve">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CA16C1">
        <w:rPr>
          <w:rFonts w:ascii="Times New Roman" w:hAnsi="Times New Roman" w:cs="Times New Roman"/>
          <w:sz w:val="24"/>
          <w:szCs w:val="24"/>
        </w:rPr>
        <w:t>1</w:t>
      </w:r>
      <w:r w:rsidR="00411CEA">
        <w:rPr>
          <w:rFonts w:ascii="Times New Roman" w:hAnsi="Times New Roman" w:cs="Times New Roman"/>
          <w:sz w:val="24"/>
          <w:szCs w:val="24"/>
        </w:rPr>
        <w:t>9</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411CEA">
        <w:rPr>
          <w:rFonts w:ascii="Times New Roman" w:eastAsia="Times New Roman" w:hAnsi="Times New Roman" w:cs="Times New Roman"/>
          <w:sz w:val="24"/>
          <w:szCs w:val="24"/>
          <w:lang w:eastAsia="pl-PL"/>
        </w:rPr>
        <w:t>3</w:t>
      </w:r>
      <w:r w:rsidR="00BF086D">
        <w:rPr>
          <w:rFonts w:ascii="Times New Roman" w:eastAsia="Times New Roman" w:hAnsi="Times New Roman" w:cs="Times New Roman"/>
          <w:sz w:val="24"/>
          <w:szCs w:val="24"/>
          <w:lang w:eastAsia="pl-PL"/>
        </w:rPr>
        <w:t xml:space="preserve"> </w:t>
      </w:r>
      <w:r w:rsidR="00411CEA">
        <w:rPr>
          <w:rFonts w:ascii="Times New Roman" w:eastAsia="Times New Roman" w:hAnsi="Times New Roman" w:cs="Times New Roman"/>
          <w:sz w:val="24"/>
          <w:szCs w:val="24"/>
          <w:lang w:eastAsia="pl-PL"/>
        </w:rPr>
        <w:t>lutego</w:t>
      </w:r>
      <w:r w:rsidR="00BF086D">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202</w:t>
      </w:r>
      <w:r w:rsidR="00411CEA">
        <w:rPr>
          <w:rFonts w:ascii="Times New Roman" w:eastAsia="Times New Roman" w:hAnsi="Times New Roman" w:cs="Times New Roman"/>
          <w:sz w:val="24"/>
          <w:szCs w:val="24"/>
          <w:lang w:eastAsia="pl-PL"/>
        </w:rPr>
        <w:t>2</w:t>
      </w:r>
      <w:r w:rsidRPr="00CC2D44">
        <w:rPr>
          <w:rFonts w:ascii="Times New Roman" w:eastAsia="Times New Roman" w:hAnsi="Times New Roman" w:cs="Times New Roman"/>
          <w:sz w:val="24"/>
          <w:szCs w:val="24"/>
          <w:lang w:eastAsia="pl-PL"/>
        </w:rPr>
        <w:t xml:space="preserve">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411CEA">
        <w:rPr>
          <w:rFonts w:ascii="Times New Roman" w:eastAsia="Times New Roman" w:hAnsi="Times New Roman" w:cs="Times New Roman"/>
          <w:b/>
          <w:sz w:val="24"/>
          <w:szCs w:val="24"/>
          <w:lang w:eastAsia="pl-PL"/>
        </w:rPr>
        <w:t>do dnia 4</w:t>
      </w:r>
      <w:r w:rsidR="00BF086D" w:rsidRPr="004559A2">
        <w:rPr>
          <w:rFonts w:ascii="Times New Roman" w:eastAsia="Times New Roman" w:hAnsi="Times New Roman" w:cs="Times New Roman"/>
          <w:b/>
          <w:sz w:val="24"/>
          <w:szCs w:val="24"/>
          <w:lang w:eastAsia="pl-PL"/>
        </w:rPr>
        <w:t xml:space="preserve"> </w:t>
      </w:r>
      <w:r w:rsidR="00411CEA">
        <w:rPr>
          <w:rFonts w:ascii="Times New Roman" w:eastAsia="Times New Roman" w:hAnsi="Times New Roman" w:cs="Times New Roman"/>
          <w:b/>
          <w:sz w:val="24"/>
          <w:szCs w:val="24"/>
          <w:lang w:eastAsia="pl-PL"/>
        </w:rPr>
        <w:t>stycznia</w:t>
      </w:r>
      <w:r w:rsidR="00BF086D" w:rsidRPr="004559A2">
        <w:rPr>
          <w:rFonts w:ascii="Times New Roman" w:eastAsia="Times New Roman" w:hAnsi="Times New Roman" w:cs="Times New Roman"/>
          <w:b/>
          <w:sz w:val="24"/>
          <w:szCs w:val="24"/>
          <w:lang w:eastAsia="pl-PL"/>
        </w:rPr>
        <w:t xml:space="preserve"> 202</w:t>
      </w:r>
      <w:r w:rsidR="00411CEA">
        <w:rPr>
          <w:rFonts w:ascii="Times New Roman" w:eastAsia="Times New Roman" w:hAnsi="Times New Roman" w:cs="Times New Roman"/>
          <w:b/>
          <w:sz w:val="24"/>
          <w:szCs w:val="24"/>
          <w:lang w:eastAsia="pl-PL"/>
        </w:rPr>
        <w:t>2</w:t>
      </w:r>
      <w:r w:rsidR="00BF086D" w:rsidRPr="004559A2">
        <w:rPr>
          <w:rFonts w:ascii="Times New Roman" w:eastAsia="Times New Roman" w:hAnsi="Times New Roman" w:cs="Times New Roman"/>
          <w:b/>
          <w:sz w:val="24"/>
          <w:szCs w:val="24"/>
          <w:lang w:eastAsia="pl-PL"/>
        </w:rPr>
        <w:t xml:space="preserve"> r. do godziny 1</w:t>
      </w:r>
      <w:r w:rsidR="00411CEA">
        <w:rPr>
          <w:rFonts w:ascii="Times New Roman" w:eastAsia="Times New Roman" w:hAnsi="Times New Roman" w:cs="Times New Roman"/>
          <w:b/>
          <w:sz w:val="24"/>
          <w:szCs w:val="24"/>
          <w:lang w:eastAsia="pl-PL"/>
        </w:rPr>
        <w:t>1</w:t>
      </w:r>
      <w:r w:rsidR="00BF086D" w:rsidRPr="004559A2">
        <w:rPr>
          <w:rFonts w:ascii="Times New Roman" w:eastAsia="Times New Roman" w:hAnsi="Times New Roman" w:cs="Times New Roman"/>
          <w:b/>
          <w:sz w:val="24"/>
          <w:szCs w:val="24"/>
          <w:lang w:eastAsia="pl-PL"/>
        </w:rPr>
        <w:t>:</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411CEA">
        <w:rPr>
          <w:rFonts w:ascii="Times New Roman" w:eastAsia="Times New Roman" w:hAnsi="Times New Roman" w:cs="Times New Roman"/>
          <w:sz w:val="24"/>
          <w:szCs w:val="24"/>
          <w:lang w:eastAsia="pl-PL"/>
        </w:rPr>
        <w:t>4</w:t>
      </w:r>
      <w:r w:rsidR="00BF086D" w:rsidRPr="00C64CE3">
        <w:rPr>
          <w:rFonts w:ascii="Times New Roman" w:eastAsia="Times New Roman" w:hAnsi="Times New Roman" w:cs="Times New Roman"/>
          <w:b/>
          <w:sz w:val="24"/>
          <w:szCs w:val="24"/>
          <w:lang w:eastAsia="pl-PL"/>
        </w:rPr>
        <w:t xml:space="preserve"> </w:t>
      </w:r>
      <w:r w:rsidR="00411CEA">
        <w:rPr>
          <w:rFonts w:ascii="Times New Roman" w:eastAsia="Times New Roman" w:hAnsi="Times New Roman" w:cs="Times New Roman"/>
          <w:b/>
          <w:sz w:val="24"/>
          <w:szCs w:val="24"/>
          <w:lang w:eastAsia="pl-PL"/>
        </w:rPr>
        <w:t>stycznia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w:t>
      </w:r>
      <w:r w:rsidR="00411CEA">
        <w:rPr>
          <w:rFonts w:ascii="Times New Roman" w:eastAsia="Times New Roman" w:hAnsi="Times New Roman" w:cs="Times New Roman"/>
          <w:b/>
          <w:sz w:val="24"/>
          <w:szCs w:val="24"/>
          <w:lang w:eastAsia="pl-PL"/>
        </w:rPr>
        <w:t>2</w:t>
      </w:r>
      <w:r w:rsidRPr="004559A2">
        <w:rPr>
          <w:rFonts w:ascii="Times New Roman" w:eastAsia="Times New Roman" w:hAnsi="Times New Roman" w:cs="Times New Roman"/>
          <w:b/>
          <w:sz w:val="24"/>
          <w:szCs w:val="24"/>
          <w:lang w:eastAsia="pl-PL"/>
        </w:rPr>
        <w:t xml:space="preserve"> r. godz.</w:t>
      </w:r>
      <w:r w:rsidR="00BF086D" w:rsidRPr="004559A2">
        <w:rPr>
          <w:rFonts w:ascii="Times New Roman" w:eastAsia="Times New Roman" w:hAnsi="Times New Roman" w:cs="Times New Roman"/>
          <w:b/>
          <w:sz w:val="24"/>
          <w:szCs w:val="24"/>
          <w:lang w:eastAsia="pl-PL"/>
        </w:rPr>
        <w:t xml:space="preserve"> 1</w:t>
      </w:r>
      <w:r w:rsidR="00411CEA">
        <w:rPr>
          <w:rFonts w:ascii="Times New Roman" w:eastAsia="Times New Roman" w:hAnsi="Times New Roman" w:cs="Times New Roman"/>
          <w:b/>
          <w:sz w:val="24"/>
          <w:szCs w:val="24"/>
          <w:lang w:eastAsia="pl-PL"/>
        </w:rPr>
        <w:t>1</w:t>
      </w:r>
      <w:r w:rsidR="00BF086D" w:rsidRPr="004559A2">
        <w:rPr>
          <w:rFonts w:ascii="Times New Roman" w:eastAsia="Times New Roman" w:hAnsi="Times New Roman" w:cs="Times New Roman"/>
          <w:b/>
          <w:sz w:val="24"/>
          <w:szCs w:val="24"/>
          <w:lang w:eastAsia="pl-PL"/>
        </w:rPr>
        <w:t>:10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Wykonawca, którego oferta zostanie uznana za najkorzystniejszą, będzie zobowiązany przed podpisaniem umowy do wniesienia zabezpieczenia należytego wykonania umowy </w:t>
      </w:r>
      <w:r w:rsidRPr="00CC1AB9">
        <w:rPr>
          <w:rFonts w:ascii="Times New Roman" w:eastAsia="Times New Roman" w:hAnsi="Times New Roman" w:cs="Times New Roman"/>
          <w:sz w:val="24"/>
          <w:szCs w:val="24"/>
          <w:lang w:eastAsia="pl-PL"/>
        </w:rPr>
        <w:lastRenderedPageBreak/>
        <w:t>(jeżeli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D45716">
        <w:rPr>
          <w:rFonts w:ascii="Times New Roman" w:eastAsia="Times New Roman" w:hAnsi="Times New Roman" w:cs="Times New Roman"/>
          <w:b/>
          <w:i/>
          <w:sz w:val="24"/>
          <w:szCs w:val="24"/>
          <w:lang w:eastAsia="pl-PL"/>
        </w:rPr>
        <w:t>1</w:t>
      </w:r>
      <w:r w:rsidR="0084462A">
        <w:rPr>
          <w:rFonts w:ascii="Times New Roman" w:eastAsia="Times New Roman" w:hAnsi="Times New Roman" w:cs="Times New Roman"/>
          <w:b/>
          <w:i/>
          <w:sz w:val="24"/>
          <w:szCs w:val="24"/>
          <w:lang w:eastAsia="pl-PL"/>
        </w:rPr>
        <w:t>9</w:t>
      </w:r>
      <w:bookmarkStart w:id="0" w:name="_GoBack"/>
      <w:bookmarkEnd w:id="0"/>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0B0698" w:rsidRDefault="00F961F3" w:rsidP="000B0698">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876364">
        <w:rPr>
          <w:rFonts w:ascii="Times New Roman" w:eastAsia="Times New Roman" w:hAnsi="Times New Roman" w:cs="Times New Roman"/>
          <w:sz w:val="24"/>
          <w:szCs w:val="24"/>
          <w:lang w:eastAsia="pl-PL"/>
        </w:rPr>
        <w:t>Rysunki techniczne</w:t>
      </w:r>
      <w:r w:rsidR="00482C63">
        <w:rPr>
          <w:rFonts w:ascii="Times New Roman" w:eastAsia="Times New Roman" w:hAnsi="Times New Roman" w:cs="Times New Roman"/>
          <w:sz w:val="24"/>
          <w:szCs w:val="24"/>
          <w:lang w:eastAsia="pl-PL"/>
        </w:rPr>
        <w:t xml:space="preserve"> + przedmiar robót</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w:t>
      </w:r>
      <w:r w:rsidR="000B0698">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90" w:rsidRDefault="00F62D90" w:rsidP="00F62D90">
    <w:pPr>
      <w:pStyle w:val="Nagwek"/>
      <w:rPr>
        <w:rFonts w:ascii="Times New Roman" w:hAnsi="Times New Roman" w:cs="Times New Roman"/>
        <w:noProof/>
        <w:sz w:val="24"/>
        <w:szCs w:val="32"/>
        <w:lang w:eastAsia="pl-PL"/>
      </w:rPr>
    </w:pPr>
    <w:r>
      <w:rPr>
        <w:noProof/>
        <w:lang w:eastAsia="pl-PL"/>
      </w:rPr>
      <w:drawing>
        <wp:anchor distT="0" distB="0" distL="114300" distR="114300" simplePos="0" relativeHeight="251661312" behindDoc="0" locked="0" layoutInCell="1" allowOverlap="1" wp14:anchorId="17121695" wp14:editId="2BF90276">
          <wp:simplePos x="0" y="0"/>
          <wp:positionH relativeFrom="column">
            <wp:posOffset>4224655</wp:posOffset>
          </wp:positionH>
          <wp:positionV relativeFrom="paragraph">
            <wp:posOffset>-135255</wp:posOffset>
          </wp:positionV>
          <wp:extent cx="1427480" cy="885825"/>
          <wp:effectExtent l="19050" t="0" r="127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427480" cy="885825"/>
                  </a:xfrm>
                  <a:prstGeom prst="rect">
                    <a:avLst/>
                  </a:prstGeom>
                  <a:noFill/>
                  <a:ln w="9525">
                    <a:noFill/>
                    <a:miter lim="800000"/>
                    <a:headEnd/>
                    <a:tailEnd/>
                  </a:ln>
                </pic:spPr>
              </pic:pic>
            </a:graphicData>
          </a:graphic>
        </wp:anchor>
      </w:drawing>
    </w:r>
    <w:r>
      <w:rPr>
        <w:noProof/>
        <w:lang w:eastAsia="pl-PL"/>
      </w:rPr>
      <w:drawing>
        <wp:anchor distT="12192" distB="17018" distL="114300" distR="121666" simplePos="0" relativeHeight="251660288" behindDoc="0" locked="0" layoutInCell="1" allowOverlap="1" wp14:anchorId="0AE0226A" wp14:editId="5395032A">
          <wp:simplePos x="0" y="0"/>
          <wp:positionH relativeFrom="column">
            <wp:posOffset>2405380</wp:posOffset>
          </wp:positionH>
          <wp:positionV relativeFrom="paragraph">
            <wp:posOffset>17145</wp:posOffset>
          </wp:positionV>
          <wp:extent cx="1743075" cy="733425"/>
          <wp:effectExtent l="19050" t="0" r="9525" b="0"/>
          <wp:wrapSquare wrapText="bothSides"/>
          <wp:docPr id="2"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2" cstate="print"/>
                  <a:stretch>
                    <a:fillRect/>
                  </a:stretch>
                </pic:blipFill>
                <pic:spPr>
                  <a:xfrm>
                    <a:off x="0" y="0"/>
                    <a:ext cx="1743075" cy="733425"/>
                  </a:xfrm>
                  <a:prstGeom prst="rect">
                    <a:avLst/>
                  </a:prstGeom>
                  <a:ln>
                    <a:noFill/>
                  </a:ln>
                  <a:effectLst>
                    <a:softEdge rad="112500"/>
                  </a:effectLst>
                </pic:spPr>
              </pic:pic>
            </a:graphicData>
          </a:graphic>
        </wp:anchor>
      </w:drawing>
    </w:r>
    <w:r>
      <w:rPr>
        <w:noProof/>
        <w:lang w:eastAsia="pl-PL"/>
      </w:rPr>
      <w:drawing>
        <wp:anchor distT="0" distB="0" distL="114300" distR="114300" simplePos="0" relativeHeight="251659264" behindDoc="0" locked="0" layoutInCell="1" allowOverlap="1" wp14:anchorId="16A7471D" wp14:editId="2A5FE9BF">
          <wp:simplePos x="0" y="0"/>
          <wp:positionH relativeFrom="column">
            <wp:posOffset>1395730</wp:posOffset>
          </wp:positionH>
          <wp:positionV relativeFrom="paragraph">
            <wp:posOffset>-106680</wp:posOffset>
          </wp:positionV>
          <wp:extent cx="952500" cy="952500"/>
          <wp:effectExtent l="0" t="0" r="0" b="0"/>
          <wp:wrapSquare wrapText="bothSides"/>
          <wp:docPr id="3" name="Obraz 3" desc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gif"/>
                  <pic:cNvPicPr>
                    <a:picLocks noChangeAspect="1" noChangeArrowheads="1"/>
                  </pic:cNvPicPr>
                </pic:nvPicPr>
                <pic:blipFill>
                  <a:blip r:embed="rId3" cstate="print"/>
                  <a:srcRect/>
                  <a:stretch>
                    <a:fillRect/>
                  </a:stretch>
                </pic:blipFill>
                <pic:spPr bwMode="auto">
                  <a:xfrm>
                    <a:off x="0" y="0"/>
                    <a:ext cx="952500" cy="952500"/>
                  </a:xfrm>
                  <a:prstGeom prst="rect">
                    <a:avLst/>
                  </a:prstGeom>
                  <a:noFill/>
                </pic:spPr>
              </pic:pic>
            </a:graphicData>
          </a:graphic>
        </wp:anchor>
      </w:drawing>
    </w:r>
    <w:r w:rsidRPr="004D682F">
      <w:rPr>
        <w:noProof/>
        <w:lang w:eastAsia="pl-PL"/>
      </w:rPr>
      <w:drawing>
        <wp:inline distT="0" distB="0" distL="0" distR="0" wp14:anchorId="3C96FF6E" wp14:editId="07D1FDE6">
          <wp:extent cx="1119637" cy="748276"/>
          <wp:effectExtent l="19050" t="0" r="4313" b="0"/>
          <wp:docPr id="4"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4" cstate="print"/>
                  <a:stretch>
                    <a:fillRect/>
                  </a:stretch>
                </pic:blipFill>
                <pic:spPr>
                  <a:xfrm>
                    <a:off x="0" y="0"/>
                    <a:ext cx="1125230" cy="752014"/>
                  </a:xfrm>
                  <a:prstGeom prst="rect">
                    <a:avLst/>
                  </a:prstGeom>
                </pic:spPr>
              </pic:pic>
            </a:graphicData>
          </a:graphic>
        </wp:inline>
      </w:drawing>
    </w:r>
    <w:r w:rsidRPr="005D62BF">
      <w:rPr>
        <w:rFonts w:ascii="Times New Roman" w:hAnsi="Times New Roman" w:cs="Times New Roman"/>
        <w:noProof/>
        <w:sz w:val="24"/>
        <w:szCs w:val="32"/>
        <w:lang w:eastAsia="pl-PL"/>
      </w:rPr>
      <w:t xml:space="preserve"> </w:t>
    </w:r>
    <w:r>
      <w:rPr>
        <w:rFonts w:ascii="Times New Roman" w:hAnsi="Times New Roman" w:cs="Times New Roman"/>
        <w:noProof/>
        <w:sz w:val="24"/>
        <w:szCs w:val="32"/>
        <w:lang w:eastAsia="pl-PL"/>
      </w:rPr>
      <w:tab/>
    </w:r>
    <w:r>
      <w:rPr>
        <w:rFonts w:ascii="Times New Roman" w:hAnsi="Times New Roman" w:cs="Times New Roman"/>
        <w:noProof/>
        <w:sz w:val="24"/>
        <w:szCs w:val="32"/>
        <w:lang w:eastAsia="pl-PL"/>
      </w:rPr>
      <w:tab/>
    </w:r>
  </w:p>
  <w:p w:rsidR="00F62D90" w:rsidRDefault="00F62D90" w:rsidP="00F62D90">
    <w:pPr>
      <w:pStyle w:val="Nagwek"/>
      <w:rPr>
        <w:rFonts w:ascii="Times New Roman" w:hAnsi="Times New Roman" w:cs="Times New Roman"/>
        <w:noProof/>
        <w:sz w:val="24"/>
        <w:szCs w:val="32"/>
        <w:lang w:eastAsia="pl-PL"/>
      </w:rPr>
    </w:pPr>
  </w:p>
  <w:p w:rsidR="00F62D90" w:rsidRPr="00201563" w:rsidRDefault="00F62D90" w:rsidP="00F62D90">
    <w:pPr>
      <w:tabs>
        <w:tab w:val="left" w:pos="406"/>
        <w:tab w:val="center" w:pos="4794"/>
      </w:tabs>
      <w:spacing w:after="0"/>
      <w:jc w:val="center"/>
      <w:rPr>
        <w:rFonts w:ascii="Times New Roman" w:hAnsi="Times New Roman"/>
        <w:sz w:val="16"/>
        <w:szCs w:val="16"/>
      </w:rPr>
    </w:pPr>
    <w:r w:rsidRPr="00201563">
      <w:rPr>
        <w:rFonts w:ascii="Times New Roman" w:hAnsi="Times New Roman"/>
        <w:sz w:val="16"/>
        <w:szCs w:val="16"/>
      </w:rPr>
      <w:t>Europejski Fundusz Rolny na rzecz Rozwoju Obszarów Wiejskich: Europa inwestująca w obszary wiejskie.</w:t>
    </w:r>
  </w:p>
  <w:p w:rsidR="00BF086D" w:rsidRPr="00F62D90" w:rsidRDefault="00F62D90" w:rsidP="00F62D90">
    <w:pPr>
      <w:tabs>
        <w:tab w:val="left" w:pos="1980"/>
      </w:tabs>
      <w:spacing w:after="0"/>
      <w:jc w:val="center"/>
      <w:rPr>
        <w:rFonts w:ascii="Times New Roman" w:hAnsi="Times New Roman"/>
        <w:sz w:val="16"/>
        <w:szCs w:val="16"/>
      </w:rPr>
    </w:pPr>
    <w:r w:rsidRPr="00201563">
      <w:rPr>
        <w:rFonts w:ascii="Times New Roman" w:hAnsi="Times New Roman"/>
        <w:sz w:val="16"/>
        <w:szCs w:val="16"/>
      </w:rPr>
      <w:t>Program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F62D90" w:rsidP="00DC13EF">
    <w:pPr>
      <w:pStyle w:val="Nagwek"/>
      <w:jc w:val="right"/>
    </w:pPr>
    <w:r>
      <w:rPr>
        <w:rFonts w:asciiTheme="majorHAnsi" w:eastAsiaTheme="majorEastAsia" w:hAnsiTheme="majorHAnsi" w:cstheme="majorBidi"/>
      </w:rPr>
      <w:t>postępowanie I.271.1</w:t>
    </w:r>
    <w:r w:rsidR="00E96974">
      <w:rPr>
        <w:rFonts w:asciiTheme="majorHAnsi" w:eastAsiaTheme="majorEastAsia" w:hAnsiTheme="majorHAnsi" w:cstheme="majorBidi"/>
      </w:rPr>
      <w:t>9</w:t>
    </w:r>
    <w:r>
      <w:rPr>
        <w:rFonts w:asciiTheme="majorHAnsi" w:eastAsiaTheme="majorEastAsia" w:hAnsiTheme="majorHAnsi" w:cstheme="majorBidi"/>
      </w:rPr>
      <w:t xml:space="preserve">.2021                                                                                                           </w:t>
    </w:r>
    <w:r w:rsidR="00BF086D" w:rsidRPr="006E240A">
      <w:rPr>
        <w:rFonts w:ascii="Times New Roman" w:hAnsi="Times New Roman"/>
        <w:b/>
        <w:noProof/>
        <w:sz w:val="24"/>
        <w:szCs w:val="24"/>
        <w:lang w:eastAsia="pl-PL"/>
      </w:rPr>
      <w:drawing>
        <wp:inline distT="0" distB="0" distL="0" distR="0" wp14:anchorId="49F4831E" wp14:editId="4456FE93">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40247"/>
    <w:rsid w:val="00060B7F"/>
    <w:rsid w:val="000A76A6"/>
    <w:rsid w:val="000B0698"/>
    <w:rsid w:val="00121DC2"/>
    <w:rsid w:val="001A7B32"/>
    <w:rsid w:val="001B41FD"/>
    <w:rsid w:val="001F6813"/>
    <w:rsid w:val="00291CC0"/>
    <w:rsid w:val="002F6E7B"/>
    <w:rsid w:val="003232DF"/>
    <w:rsid w:val="00382B5C"/>
    <w:rsid w:val="003C35B2"/>
    <w:rsid w:val="00411CEA"/>
    <w:rsid w:val="004559A2"/>
    <w:rsid w:val="004778EC"/>
    <w:rsid w:val="00482C63"/>
    <w:rsid w:val="00491C5E"/>
    <w:rsid w:val="004E4A88"/>
    <w:rsid w:val="005019F0"/>
    <w:rsid w:val="0050539E"/>
    <w:rsid w:val="00505B63"/>
    <w:rsid w:val="0054292E"/>
    <w:rsid w:val="00560CC4"/>
    <w:rsid w:val="005838B9"/>
    <w:rsid w:val="00595414"/>
    <w:rsid w:val="005A2E1C"/>
    <w:rsid w:val="005C0B89"/>
    <w:rsid w:val="005D2DF7"/>
    <w:rsid w:val="006046A9"/>
    <w:rsid w:val="00621EE2"/>
    <w:rsid w:val="006728F4"/>
    <w:rsid w:val="006A2E81"/>
    <w:rsid w:val="006D00CB"/>
    <w:rsid w:val="00783ADD"/>
    <w:rsid w:val="007B0727"/>
    <w:rsid w:val="00800118"/>
    <w:rsid w:val="0084462A"/>
    <w:rsid w:val="008601D9"/>
    <w:rsid w:val="00876364"/>
    <w:rsid w:val="008A7210"/>
    <w:rsid w:val="008E415E"/>
    <w:rsid w:val="00931ACB"/>
    <w:rsid w:val="00976DAF"/>
    <w:rsid w:val="00A029E5"/>
    <w:rsid w:val="00AF4EDA"/>
    <w:rsid w:val="00BF086D"/>
    <w:rsid w:val="00C64CE3"/>
    <w:rsid w:val="00C742A2"/>
    <w:rsid w:val="00CA16C1"/>
    <w:rsid w:val="00CC1AB9"/>
    <w:rsid w:val="00CC2D44"/>
    <w:rsid w:val="00CC57C6"/>
    <w:rsid w:val="00CE1DFC"/>
    <w:rsid w:val="00D45716"/>
    <w:rsid w:val="00D7124C"/>
    <w:rsid w:val="00D94CA2"/>
    <w:rsid w:val="00DC079B"/>
    <w:rsid w:val="00DC13EF"/>
    <w:rsid w:val="00DD12BE"/>
    <w:rsid w:val="00E025C1"/>
    <w:rsid w:val="00E16997"/>
    <w:rsid w:val="00E41ABF"/>
    <w:rsid w:val="00E45E9E"/>
    <w:rsid w:val="00E96974"/>
    <w:rsid w:val="00F22659"/>
    <w:rsid w:val="00F62D90"/>
    <w:rsid w:val="00F80B0E"/>
    <w:rsid w:val="00F90172"/>
    <w:rsid w:val="00F961F3"/>
    <w:rsid w:val="00FA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ED4C77F-BF2B-479B-B6E6-348923C1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7752</Words>
  <Characters>46517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3</cp:revision>
  <dcterms:created xsi:type="dcterms:W3CDTF">2021-12-14T10:27:00Z</dcterms:created>
  <dcterms:modified xsi:type="dcterms:W3CDTF">2021-12-14T11:18:00Z</dcterms:modified>
</cp:coreProperties>
</file>