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C76" w:rsidRDefault="00AA0F74" w:rsidP="00AA0F74">
      <w:pPr>
        <w:spacing w:after="399" w:line="264" w:lineRule="auto"/>
        <w:ind w:left="27"/>
        <w:jc w:val="right"/>
      </w:pPr>
      <w:r>
        <w:t>Załącznik nr 11 do SWZ</w:t>
      </w:r>
    </w:p>
    <w:p w:rsidR="00305C76" w:rsidRDefault="003122A8">
      <w:pPr>
        <w:spacing w:after="369" w:line="259" w:lineRule="auto"/>
        <w:ind w:left="0" w:right="463" w:firstLine="0"/>
        <w:jc w:val="center"/>
      </w:pPr>
      <w:r>
        <w:rPr>
          <w:sz w:val="26"/>
        </w:rPr>
        <w:t xml:space="preserve">Klauzula informacyjna FERC </w:t>
      </w:r>
    </w:p>
    <w:p w:rsidR="00305C76" w:rsidRDefault="003122A8">
      <w:pPr>
        <w:spacing w:after="359"/>
        <w:ind w:left="5"/>
      </w:pPr>
      <w:r>
        <w:t xml:space="preserve">W celu wykonania obowiązku nałożonego w drodze art. 13 i 14 RODO, w związku z art. 88 ustawy wdrożeniowej, informujemy o zasadach przetwarzania Państwa danych osobowych: </w:t>
      </w:r>
      <w:r>
        <w:t xml:space="preserve"> </w:t>
      </w:r>
    </w:p>
    <w:p w:rsidR="00305C76" w:rsidRDefault="003122A8">
      <w:pPr>
        <w:pStyle w:val="Nagwek1"/>
        <w:spacing w:after="22"/>
        <w:ind w:left="-3"/>
      </w:pPr>
      <w:r>
        <w:t xml:space="preserve">Administrator danych  </w:t>
      </w:r>
      <w:bookmarkStart w:id="0" w:name="_GoBack"/>
      <w:bookmarkEnd w:id="0"/>
    </w:p>
    <w:p w:rsidR="00305C76" w:rsidRDefault="003122A8">
      <w:pPr>
        <w:spacing w:after="160" w:line="259" w:lineRule="auto"/>
        <w:ind w:left="5"/>
      </w:pPr>
      <w:r>
        <w:t xml:space="preserve">Odrębnymi administratorami Państwa danych są: </w:t>
      </w:r>
      <w:r>
        <w:t xml:space="preserve"> </w:t>
      </w:r>
    </w:p>
    <w:p w:rsidR="00305C76" w:rsidRDefault="003122A8">
      <w:pPr>
        <w:numPr>
          <w:ilvl w:val="0"/>
          <w:numId w:val="1"/>
        </w:numPr>
        <w:spacing w:after="0"/>
        <w:ind w:hanging="286"/>
      </w:pPr>
      <w:r>
        <w:t xml:space="preserve">Minister Funduszy i Polityki Regionalnej (dalej jako </w:t>
      </w:r>
      <w:proofErr w:type="spellStart"/>
      <w:r>
        <w:t>MFiPR</w:t>
      </w:r>
      <w:proofErr w:type="spellEnd"/>
      <w:r>
        <w:t>), w zakresie w jakim pełni funkcję Instytucji Zarządzającej (IZ) Funduszami Europejskimi na Rozwój Cyfrowy 2021</w:t>
      </w:r>
      <w:r>
        <w:t>-</w:t>
      </w:r>
    </w:p>
    <w:p w:rsidR="00305C76" w:rsidRDefault="003122A8">
      <w:pPr>
        <w:spacing w:after="160" w:line="259" w:lineRule="auto"/>
        <w:ind w:left="593"/>
      </w:pPr>
      <w:r>
        <w:t>2027 (dalej j</w:t>
      </w:r>
      <w:r>
        <w:t>ako FERC) z siedzibą przy ul. Wspólnej 2/4, 00</w:t>
      </w:r>
      <w:r>
        <w:t xml:space="preserve">-926 Warszawa,  </w:t>
      </w:r>
    </w:p>
    <w:p w:rsidR="00305C76" w:rsidRDefault="003122A8">
      <w:pPr>
        <w:numPr>
          <w:ilvl w:val="0"/>
          <w:numId w:val="1"/>
        </w:numPr>
        <w:spacing w:after="123" w:line="259" w:lineRule="auto"/>
        <w:ind w:hanging="286"/>
      </w:pPr>
      <w:r>
        <w:t xml:space="preserve">Centrum Projektów Polska Cyfrowa (dalej jako CPPC) w zakresie w jakim pełni funkcje </w:t>
      </w:r>
    </w:p>
    <w:p w:rsidR="00305C76" w:rsidRDefault="003122A8">
      <w:pPr>
        <w:spacing w:after="160" w:line="259" w:lineRule="auto"/>
        <w:ind w:left="593"/>
      </w:pPr>
      <w:r>
        <w:t>Instytucji Pośredniczącej (IP) FERC, z siedzibą przy ul. Spokojnej 13A, 01</w:t>
      </w:r>
      <w:r>
        <w:t xml:space="preserve">-044 Warszawa,  </w:t>
      </w:r>
    </w:p>
    <w:p w:rsidR="00305C76" w:rsidRDefault="003122A8">
      <w:pPr>
        <w:numPr>
          <w:ilvl w:val="0"/>
          <w:numId w:val="1"/>
        </w:numPr>
        <w:spacing w:after="361"/>
        <w:ind w:hanging="286"/>
      </w:pPr>
      <w:r>
        <w:t>Centrum Projektów</w:t>
      </w:r>
      <w:r>
        <w:t xml:space="preserve"> Polska Cyfrowa (dalej jako CPPC) w zakresie w jakim pełni funkcje Beneficjenta FERC, z siedzibą przy ul. Spokojnej 13A, 01</w:t>
      </w:r>
      <w:r>
        <w:t xml:space="preserve">-044 Warszawa. </w:t>
      </w:r>
    </w:p>
    <w:p w:rsidR="00305C76" w:rsidRDefault="003122A8">
      <w:pPr>
        <w:pStyle w:val="Nagwek1"/>
        <w:ind w:left="-3"/>
      </w:pPr>
      <w:r>
        <w:t xml:space="preserve">Cel przetwarzania danych  </w:t>
      </w:r>
    </w:p>
    <w:p w:rsidR="00305C76" w:rsidRDefault="003122A8">
      <w:pPr>
        <w:spacing w:after="0"/>
        <w:ind w:left="5"/>
      </w:pPr>
      <w:r>
        <w:t>Państwa dane osobowe będziemy przetwarzać w związku z realizacją FERC, w szczególności w z</w:t>
      </w:r>
      <w:r>
        <w:t xml:space="preserve">wiązku z naborem </w:t>
      </w:r>
      <w:r>
        <w:t xml:space="preserve">2.2 FERC. Podanie danych jest dobrowolne, ale konieczne do realizacji ww. </w:t>
      </w:r>
    </w:p>
    <w:p w:rsidR="00305C76" w:rsidRDefault="003122A8">
      <w:pPr>
        <w:spacing w:after="359"/>
        <w:ind w:left="5"/>
      </w:pPr>
      <w:r>
        <w:t xml:space="preserve">celu. Odmowa ich podania jest równoznaczna z brakiem możliwości podjęcia stosownych działań. </w:t>
      </w:r>
      <w:r>
        <w:t xml:space="preserve"> </w:t>
      </w:r>
    </w:p>
    <w:p w:rsidR="00305C76" w:rsidRDefault="003122A8">
      <w:pPr>
        <w:pStyle w:val="Nagwek1"/>
        <w:ind w:left="-3"/>
      </w:pPr>
      <w:r>
        <w:t xml:space="preserve">Podstawa przetwarzania   </w:t>
      </w:r>
    </w:p>
    <w:p w:rsidR="00305C76" w:rsidRDefault="003122A8">
      <w:pPr>
        <w:spacing w:after="160" w:line="259" w:lineRule="auto"/>
        <w:ind w:left="5"/>
      </w:pPr>
      <w:r>
        <w:t>Będziemy przetwarzać Państwa dane osobowe w</w:t>
      </w:r>
      <w:r>
        <w:t xml:space="preserve"> związku z tym, że:  </w:t>
      </w:r>
      <w:r>
        <w:t xml:space="preserve"> </w:t>
      </w:r>
    </w:p>
    <w:p w:rsidR="00305C76" w:rsidRDefault="003122A8">
      <w:pPr>
        <w:numPr>
          <w:ilvl w:val="0"/>
          <w:numId w:val="2"/>
        </w:numPr>
        <w:spacing w:after="155" w:line="264" w:lineRule="auto"/>
        <w:ind w:hanging="286"/>
      </w:pPr>
      <w:r>
        <w:t xml:space="preserve">Zobowiązuje nas do tego </w:t>
      </w:r>
      <w:r>
        <w:rPr>
          <w:b/>
        </w:rPr>
        <w:t>prawo</w:t>
      </w:r>
      <w:r>
        <w:t xml:space="preserve"> (art. 6 ust. 1 lit. c RODO):  </w:t>
      </w:r>
    </w:p>
    <w:p w:rsidR="00305C76" w:rsidRDefault="003122A8">
      <w:pPr>
        <w:numPr>
          <w:ilvl w:val="1"/>
          <w:numId w:val="2"/>
        </w:numPr>
        <w:spacing w:after="162" w:line="259" w:lineRule="auto"/>
        <w:ind w:hanging="360"/>
      </w:pPr>
      <w:r>
        <w:t xml:space="preserve">art. 87 ustawy wdrożeniowej,  </w:t>
      </w:r>
      <w:r>
        <w:t xml:space="preserve"> </w:t>
      </w:r>
    </w:p>
    <w:p w:rsidR="00305C76" w:rsidRDefault="003122A8">
      <w:pPr>
        <w:numPr>
          <w:ilvl w:val="1"/>
          <w:numId w:val="2"/>
        </w:numPr>
        <w:ind w:hanging="360"/>
      </w:pPr>
      <w:r>
        <w:t>art. 61 ustawy z 28 kwietnia 2022 r. o zasadach realizacji zadań finansowanych ze środków europejskich w perspektywie finansowej 2021</w:t>
      </w:r>
      <w:r>
        <w:t>-</w:t>
      </w:r>
      <w:r>
        <w:t xml:space="preserve">2027 (Dz. U. z 2022 r. poz. 1079),  </w:t>
      </w:r>
    </w:p>
    <w:p w:rsidR="00305C76" w:rsidRDefault="003122A8">
      <w:pPr>
        <w:numPr>
          <w:ilvl w:val="1"/>
          <w:numId w:val="2"/>
        </w:numPr>
        <w:spacing w:after="123" w:line="259" w:lineRule="auto"/>
        <w:ind w:hanging="360"/>
      </w:pPr>
      <w:r>
        <w:t xml:space="preserve">ustawa z 14 czerwca 1960 r. - </w:t>
      </w:r>
      <w:r>
        <w:t xml:space="preserve">Kodeks postępowania administracyjnego (tekst jednolity </w:t>
      </w:r>
    </w:p>
    <w:p w:rsidR="00305C76" w:rsidRDefault="003122A8">
      <w:pPr>
        <w:spacing w:line="259" w:lineRule="auto"/>
        <w:ind w:left="953"/>
      </w:pPr>
      <w:r>
        <w:lastRenderedPageBreak/>
        <w:t xml:space="preserve">Dz.U. z 2023 r. poz. 775 z </w:t>
      </w:r>
      <w:proofErr w:type="spellStart"/>
      <w:r>
        <w:t>późn</w:t>
      </w:r>
      <w:proofErr w:type="spellEnd"/>
      <w:r>
        <w:t xml:space="preserve">. zm.), </w:t>
      </w:r>
      <w:r>
        <w:t xml:space="preserve"> </w:t>
      </w:r>
    </w:p>
    <w:p w:rsidR="00305C76" w:rsidRDefault="003122A8">
      <w:pPr>
        <w:numPr>
          <w:ilvl w:val="1"/>
          <w:numId w:val="2"/>
        </w:numPr>
        <w:spacing w:after="39" w:line="360" w:lineRule="auto"/>
        <w:ind w:hanging="360"/>
      </w:pPr>
      <w:r>
        <w:t xml:space="preserve">art. 206 ustawy z dnia 27 sierpnia 2009 r. o finansach publicznych (tekst jednolity Dz. </w:t>
      </w:r>
      <w:r>
        <w:t>U. z</w:t>
      </w:r>
      <w:r>
        <w:t xml:space="preserve"> 2022 r. poz. 1634, z </w:t>
      </w:r>
      <w:proofErr w:type="spellStart"/>
      <w:r>
        <w:t>późn</w:t>
      </w:r>
      <w:proofErr w:type="spellEnd"/>
      <w:r>
        <w:t xml:space="preserve">. zm.), </w:t>
      </w:r>
      <w:r>
        <w:t xml:space="preserve"> </w:t>
      </w:r>
    </w:p>
    <w:p w:rsidR="00305C76" w:rsidRDefault="003122A8">
      <w:pPr>
        <w:numPr>
          <w:ilvl w:val="1"/>
          <w:numId w:val="2"/>
        </w:numPr>
        <w:spacing w:after="123" w:line="259" w:lineRule="auto"/>
        <w:ind w:hanging="360"/>
      </w:pPr>
      <w:r>
        <w:t xml:space="preserve">Porozumienie trójstronne w sprawie systemu realizacji programu „Fundusze </w:t>
      </w:r>
      <w:r>
        <w:t xml:space="preserve"> </w:t>
      </w:r>
    </w:p>
    <w:p w:rsidR="00305C76" w:rsidRDefault="003122A8">
      <w:pPr>
        <w:spacing w:after="160" w:line="259" w:lineRule="auto"/>
        <w:ind w:left="953"/>
      </w:pPr>
      <w:r>
        <w:t>Europejskie na Rozwój Cyfrowy 2021</w:t>
      </w:r>
      <w:r>
        <w:t>-</w:t>
      </w:r>
      <w:r>
        <w:t xml:space="preserve">2027” z 2.02.2023 r., </w:t>
      </w:r>
      <w:r>
        <w:t xml:space="preserve"> </w:t>
      </w:r>
    </w:p>
    <w:p w:rsidR="00305C76" w:rsidRDefault="003122A8">
      <w:pPr>
        <w:numPr>
          <w:ilvl w:val="1"/>
          <w:numId w:val="2"/>
        </w:numPr>
        <w:ind w:hanging="360"/>
      </w:pPr>
      <w:r>
        <w:t>rozporządzenia Ministra Cyfryzacji z dnia 16 lutego 2023 r. w sprawie udzielania pomoc</w:t>
      </w:r>
      <w:r>
        <w:t>y na rozwój infrastruktury szerokopasmowej w ramach programu Fundusze Europejskie na Rozwój Cyfrowy 2021–</w:t>
      </w:r>
      <w:r>
        <w:t xml:space="preserve">2027 (Dz. U. z 2023 r. poz. 405), </w:t>
      </w:r>
    </w:p>
    <w:p w:rsidR="00305C76" w:rsidRDefault="003122A8">
      <w:pPr>
        <w:numPr>
          <w:ilvl w:val="0"/>
          <w:numId w:val="2"/>
        </w:numPr>
        <w:ind w:hanging="286"/>
      </w:pPr>
      <w:r>
        <w:t>Wykonujemy zadania w interesie publicznym lub sprawujemy powierzoną nam władzę publiczną (art. 6 ust. 1 lit. e RODO)</w:t>
      </w:r>
      <w:r>
        <w:t xml:space="preserve">, </w:t>
      </w:r>
      <w:r>
        <w:t xml:space="preserve"> </w:t>
      </w:r>
    </w:p>
    <w:p w:rsidR="00305C76" w:rsidRDefault="003122A8">
      <w:pPr>
        <w:numPr>
          <w:ilvl w:val="0"/>
          <w:numId w:val="2"/>
        </w:numPr>
        <w:spacing w:after="359"/>
        <w:ind w:hanging="286"/>
      </w:pPr>
      <w:r>
        <w:t xml:space="preserve">Przygotowujemy i realizujemy </w:t>
      </w:r>
      <w:r>
        <w:rPr>
          <w:b/>
        </w:rPr>
        <w:t>umowy</w:t>
      </w:r>
      <w:r>
        <w:t>, których są Państwo stroną, a przetwarzanie danych osobowych jest niezbędne do ich zawarcia i wykonania (art. 6 ust. 1 lit. b RODO).</w:t>
      </w:r>
      <w:r>
        <w:t xml:space="preserve"> </w:t>
      </w:r>
    </w:p>
    <w:p w:rsidR="00305C76" w:rsidRDefault="003122A8">
      <w:pPr>
        <w:pStyle w:val="Nagwek1"/>
        <w:ind w:left="-3"/>
      </w:pPr>
      <w:r>
        <w:t xml:space="preserve">Rodzaje przetwarzanych danych  </w:t>
      </w:r>
    </w:p>
    <w:p w:rsidR="00305C76" w:rsidRDefault="003122A8">
      <w:pPr>
        <w:spacing w:after="160" w:line="259" w:lineRule="auto"/>
        <w:ind w:left="5"/>
      </w:pPr>
      <w:r>
        <w:t>Możemy przetwarzać następujące rodzaje Państwa dany</w:t>
      </w:r>
      <w:r>
        <w:t xml:space="preserve">ch: </w:t>
      </w:r>
      <w:r>
        <w:t xml:space="preserve"> </w:t>
      </w:r>
    </w:p>
    <w:p w:rsidR="00305C76" w:rsidRDefault="003122A8">
      <w:pPr>
        <w:numPr>
          <w:ilvl w:val="0"/>
          <w:numId w:val="3"/>
        </w:numPr>
        <w:ind w:hanging="283"/>
      </w:pPr>
      <w:r>
        <w:t xml:space="preserve">dane identyfikacyjne, wskazane w art. 87 ust. 2 pkt 1 ustawy wdrożeniowej, w tym: imię, </w:t>
      </w:r>
      <w:r>
        <w:t xml:space="preserve">nazwisko, adres, adres poczty elektronicznej, numer telefonu, numer </w:t>
      </w:r>
      <w:proofErr w:type="gramStart"/>
      <w:r>
        <w:t xml:space="preserve">faksu,  </w:t>
      </w:r>
      <w:r>
        <w:t>PESEL</w:t>
      </w:r>
      <w:proofErr w:type="gramEnd"/>
      <w:r>
        <w:t xml:space="preserve">, REGON, wykształcenie, identyfikatory internetowe, </w:t>
      </w:r>
      <w:r>
        <w:t xml:space="preserve"> </w:t>
      </w:r>
    </w:p>
    <w:p w:rsidR="00305C76" w:rsidRDefault="003122A8">
      <w:pPr>
        <w:numPr>
          <w:ilvl w:val="0"/>
          <w:numId w:val="3"/>
        </w:numPr>
        <w:ind w:hanging="283"/>
      </w:pPr>
      <w:r>
        <w:t xml:space="preserve">dane związane z zakresem uczestnictwa osób fizycznych w projekcie, wskazane w art. 87 ust. 2 pkt 2 ustawy wdrożeniowej, w tym w szczególności: wynagrodzenie, formę i okres zaangażowania w projekcie, </w:t>
      </w:r>
      <w:r>
        <w:t xml:space="preserve"> </w:t>
      </w:r>
    </w:p>
    <w:p w:rsidR="00305C76" w:rsidRDefault="003122A8">
      <w:pPr>
        <w:numPr>
          <w:ilvl w:val="0"/>
          <w:numId w:val="3"/>
        </w:numPr>
        <w:ind w:hanging="283"/>
      </w:pPr>
      <w:r>
        <w:t>dane osób fizycznych widniejące na dokumentach potwierd</w:t>
      </w:r>
      <w:r>
        <w:t xml:space="preserve">zających kwalifikowalność wydatków, wskazane w art. 87 ust. 2 pkt. 3 ustawy wdrożeniowej, m.in. numer rachunku bankowego, doświadczenie zawodowe, numer uprawnień budowlanych, numer księgi </w:t>
      </w:r>
      <w:r>
        <w:t xml:space="preserve">wieczystej,  </w:t>
      </w:r>
    </w:p>
    <w:p w:rsidR="00305C76" w:rsidRDefault="003122A8">
      <w:pPr>
        <w:numPr>
          <w:ilvl w:val="0"/>
          <w:numId w:val="3"/>
        </w:numPr>
        <w:spacing w:after="0"/>
        <w:ind w:hanging="283"/>
      </w:pPr>
      <w:r>
        <w:t xml:space="preserve">dane dotyczące wizerunku i głosu osób uczestniczących </w:t>
      </w:r>
      <w:r>
        <w:t xml:space="preserve">w realizacji Programu lub biorących udział w wydarzeniach z nim związanych. </w:t>
      </w:r>
      <w:r>
        <w:t xml:space="preserve"> </w:t>
      </w:r>
    </w:p>
    <w:p w:rsidR="00305C76" w:rsidRDefault="003122A8">
      <w:pPr>
        <w:ind w:left="5"/>
      </w:pPr>
      <w:r>
        <w:t xml:space="preserve">Dane pozyskujemy bezpośrednio od osób, których one dotyczą, albo od instytucji i podmiotów zaangażowanych w realizację FERC w tym w szczególności od </w:t>
      </w:r>
      <w:r>
        <w:t>w</w:t>
      </w:r>
      <w:r>
        <w:t>nioskodawców, beneficjentów,</w:t>
      </w:r>
      <w:r>
        <w:t xml:space="preserve"> partnerów.  </w:t>
      </w:r>
      <w:r>
        <w:t xml:space="preserve"> </w:t>
      </w:r>
    </w:p>
    <w:p w:rsidR="00305C76" w:rsidRDefault="003122A8">
      <w:pPr>
        <w:pStyle w:val="Nagwek1"/>
        <w:spacing w:after="123"/>
      </w:pPr>
      <w:r>
        <w:lastRenderedPageBreak/>
        <w:t xml:space="preserve">Dostęp do danych osobowych </w:t>
      </w:r>
      <w:r>
        <w:t xml:space="preserve"> </w:t>
      </w:r>
    </w:p>
    <w:p w:rsidR="00305C76" w:rsidRDefault="003122A8">
      <w:pPr>
        <w:ind w:left="5"/>
      </w:pPr>
      <w:r>
        <w:t xml:space="preserve">Dostęp do Państwa danych osobowych mają pracownicy i współpracownicy </w:t>
      </w:r>
      <w:proofErr w:type="spellStart"/>
      <w:r>
        <w:t>MFiPR</w:t>
      </w:r>
      <w:proofErr w:type="spellEnd"/>
      <w:r>
        <w:t xml:space="preserve"> oraz CPPC. Ponadto Państwa dane osobowe mogą być powierzane lub udostępniane:  </w:t>
      </w:r>
      <w:r>
        <w:t xml:space="preserve"> </w:t>
      </w:r>
    </w:p>
    <w:p w:rsidR="00305C76" w:rsidRDefault="003122A8">
      <w:pPr>
        <w:numPr>
          <w:ilvl w:val="0"/>
          <w:numId w:val="4"/>
        </w:numPr>
        <w:ind w:hanging="286"/>
      </w:pPr>
      <w:r>
        <w:t>podmiotom, w tym ekspertom, o których mowa w art. 80 ust</w:t>
      </w:r>
      <w:r>
        <w:t xml:space="preserve">awy wdrożeniowej, którym zleciliśmy wykonywanie zadań w ramach realizacji FERC, </w:t>
      </w:r>
      <w:r>
        <w:t xml:space="preserve"> </w:t>
      </w:r>
    </w:p>
    <w:p w:rsidR="00305C76" w:rsidRDefault="003122A8">
      <w:pPr>
        <w:numPr>
          <w:ilvl w:val="0"/>
          <w:numId w:val="4"/>
        </w:numPr>
        <w:spacing w:after="123" w:line="259" w:lineRule="auto"/>
        <w:ind w:hanging="286"/>
      </w:pPr>
      <w:r>
        <w:t xml:space="preserve">instytucji audytowej, o której mowa w art. 71 rozporządzenie Parlamentu </w:t>
      </w:r>
      <w:r>
        <w:t xml:space="preserve"> </w:t>
      </w:r>
    </w:p>
    <w:p w:rsidR="00305C76" w:rsidRDefault="003122A8">
      <w:pPr>
        <w:spacing w:after="0"/>
        <w:ind w:left="593"/>
      </w:pPr>
      <w:r>
        <w:t>Europejskiego i Rady (UE) 2021/1060 z dnia 24 czerwca 2021 r. ustanawiające wspólne przepisy dotyczą</w:t>
      </w:r>
      <w:r>
        <w:t xml:space="preserve">ce Europejskiego Funduszu Rozwoju Regionalnego, Europejskiego Funduszu Społecznego Plus, Funduszu Spójności, Funduszu na rzecz Sprawiedliwej </w:t>
      </w:r>
      <w:r>
        <w:t xml:space="preserve">Transformacji i </w:t>
      </w:r>
      <w:r>
        <w:t xml:space="preserve">Europejskiego Funduszu Morskiego, Rybackiego i Akwakultury, a także </w:t>
      </w:r>
      <w:r>
        <w:t xml:space="preserve">przepisy finansowe na potrzeby </w:t>
      </w:r>
      <w:r>
        <w:t xml:space="preserve">tych funduszy oraz na potrzeby Funduszu Azylu, Migracji i </w:t>
      </w:r>
    </w:p>
    <w:p w:rsidR="00305C76" w:rsidRDefault="003122A8">
      <w:pPr>
        <w:spacing w:after="125" w:line="259" w:lineRule="auto"/>
        <w:ind w:left="603"/>
      </w:pPr>
      <w:r>
        <w:t xml:space="preserve">Integracji, Funduszu Bezpieczeństwa Wewnętrznego i Instrumentu Wsparcia </w:t>
      </w:r>
      <w:r>
        <w:t xml:space="preserve"> </w:t>
      </w:r>
    </w:p>
    <w:p w:rsidR="00305C76" w:rsidRDefault="003122A8">
      <w:pPr>
        <w:spacing w:after="160" w:line="259" w:lineRule="auto"/>
        <w:ind w:left="593"/>
      </w:pPr>
      <w:r>
        <w:t>Finansowego na rzecz Zarządzania Granicami i Polityki Wizowe</w:t>
      </w:r>
      <w:r>
        <w:t xml:space="preserve">j,  </w:t>
      </w:r>
    </w:p>
    <w:p w:rsidR="00305C76" w:rsidRDefault="003122A8">
      <w:pPr>
        <w:numPr>
          <w:ilvl w:val="0"/>
          <w:numId w:val="4"/>
        </w:numPr>
        <w:ind w:hanging="286"/>
      </w:pPr>
      <w:r>
        <w:t>instytucjom Unii Europejskiej (UE) lub podmiotom, którym U</w:t>
      </w:r>
      <w:r>
        <w:t xml:space="preserve">E powierzyła zadania dotyczące wdrażania FERC; </w:t>
      </w:r>
      <w:r>
        <w:t xml:space="preserve"> </w:t>
      </w:r>
    </w:p>
    <w:p w:rsidR="00305C76" w:rsidRDefault="003122A8">
      <w:pPr>
        <w:numPr>
          <w:ilvl w:val="0"/>
          <w:numId w:val="4"/>
        </w:numPr>
        <w:spacing w:after="359"/>
        <w:ind w:hanging="286"/>
      </w:pPr>
      <w:r>
        <w:t xml:space="preserve">podmiotom, które wykonują dla nas usługi związane z obsługą i rozwojem systemów teleinformatycznych, a także zapewnieniem łączności, np. dostawcom rozwiązań IT i </w:t>
      </w:r>
      <w:r>
        <w:t xml:space="preserve">operatorom telekomunikacyjnym.  </w:t>
      </w:r>
    </w:p>
    <w:p w:rsidR="00305C76" w:rsidRDefault="003122A8">
      <w:pPr>
        <w:pStyle w:val="Nagwek1"/>
        <w:ind w:left="-3"/>
      </w:pPr>
      <w:r>
        <w:t>Okres przech</w:t>
      </w:r>
      <w:r>
        <w:t xml:space="preserve">owywania danych   </w:t>
      </w:r>
    </w:p>
    <w:p w:rsidR="00305C76" w:rsidRDefault="003122A8">
      <w:pPr>
        <w:spacing w:after="359"/>
        <w:ind w:left="5"/>
      </w:pPr>
      <w:r>
        <w:t>Będziemy przechowywać Państwa dane osobowe zgodnie z przepisami o narodowym zasobie archiwalnym i archiwach, do momentu zakończenia realizacji przez IZ/IP</w:t>
      </w:r>
      <w:r>
        <w:t xml:space="preserve">/Beneficjenta wszelkich </w:t>
      </w:r>
      <w:r>
        <w:t>zadań związanych z realizacją i rozliczeniem FERC, z zastrz</w:t>
      </w:r>
      <w:r>
        <w:t xml:space="preserve">eżeniem przepisów, które mogą przewidywać dłuższy termin przeprowadzania kontroli, a ponadto przepisów dotyczących </w:t>
      </w:r>
      <w:r>
        <w:t xml:space="preserve">pomocy publicznej i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</w:t>
      </w:r>
      <w:r>
        <w:t>oraz przepisów dotyczących podatku od towarów i usług.</w:t>
      </w:r>
      <w:r>
        <w:t xml:space="preserve"> </w:t>
      </w:r>
    </w:p>
    <w:p w:rsidR="00305C76" w:rsidRDefault="003122A8">
      <w:pPr>
        <w:pStyle w:val="Nagwek1"/>
        <w:spacing w:after="123"/>
      </w:pPr>
      <w:r>
        <w:t xml:space="preserve">Prawa osób, których dane dotyczą </w:t>
      </w:r>
      <w:r>
        <w:rPr>
          <w:b w:val="0"/>
        </w:rPr>
        <w:t xml:space="preserve"> </w:t>
      </w:r>
    </w:p>
    <w:p w:rsidR="00305C76" w:rsidRDefault="003122A8">
      <w:pPr>
        <w:spacing w:after="160" w:line="259" w:lineRule="auto"/>
        <w:ind w:left="5"/>
      </w:pPr>
      <w:r>
        <w:t xml:space="preserve">Przysługują Państwu następujące prawa:  </w:t>
      </w:r>
      <w:r>
        <w:t xml:space="preserve"> </w:t>
      </w:r>
    </w:p>
    <w:p w:rsidR="00305C76" w:rsidRDefault="003122A8">
      <w:pPr>
        <w:numPr>
          <w:ilvl w:val="0"/>
          <w:numId w:val="5"/>
        </w:numPr>
        <w:spacing w:after="160" w:line="259" w:lineRule="auto"/>
        <w:ind w:hanging="360"/>
      </w:pPr>
      <w:r>
        <w:t>dostępu do swoich danych osobowych oraz otrzymania ich kopii (art. 15 RODO)</w:t>
      </w:r>
      <w:r>
        <w:t xml:space="preserve">,  </w:t>
      </w:r>
    </w:p>
    <w:p w:rsidR="00305C76" w:rsidRDefault="003122A8">
      <w:pPr>
        <w:numPr>
          <w:ilvl w:val="0"/>
          <w:numId w:val="5"/>
        </w:numPr>
        <w:spacing w:after="155" w:line="264" w:lineRule="auto"/>
        <w:ind w:hanging="360"/>
      </w:pPr>
      <w:r>
        <w:t xml:space="preserve">do sprostowania swoich danych (art. 16 RODO),  </w:t>
      </w:r>
    </w:p>
    <w:p w:rsidR="00305C76" w:rsidRDefault="003122A8">
      <w:pPr>
        <w:numPr>
          <w:ilvl w:val="0"/>
          <w:numId w:val="5"/>
        </w:numPr>
        <w:spacing w:after="160" w:line="259" w:lineRule="auto"/>
        <w:ind w:hanging="360"/>
      </w:pPr>
      <w:r>
        <w:lastRenderedPageBreak/>
        <w:t xml:space="preserve">do usunięcia swoich danych (art. 17 RODO) </w:t>
      </w:r>
      <w:r>
        <w:t xml:space="preserve">- </w:t>
      </w:r>
      <w:r>
        <w:t>jeśli dotyczy</w:t>
      </w:r>
      <w:r>
        <w:t xml:space="preserve">, </w:t>
      </w:r>
    </w:p>
    <w:p w:rsidR="00305C76" w:rsidRDefault="003122A8">
      <w:pPr>
        <w:numPr>
          <w:ilvl w:val="0"/>
          <w:numId w:val="5"/>
        </w:numPr>
        <w:spacing w:after="162" w:line="259" w:lineRule="auto"/>
        <w:ind w:hanging="360"/>
      </w:pPr>
      <w:r>
        <w:t>do żądania od administrator</w:t>
      </w:r>
      <w:r>
        <w:t xml:space="preserve">a ograniczenia przetwarzania swoich danych (art. 18 RODO), </w:t>
      </w:r>
      <w:r>
        <w:t xml:space="preserve"> </w:t>
      </w:r>
    </w:p>
    <w:p w:rsidR="00305C76" w:rsidRDefault="003122A8">
      <w:pPr>
        <w:numPr>
          <w:ilvl w:val="0"/>
          <w:numId w:val="5"/>
        </w:numPr>
        <w:ind w:hanging="360"/>
      </w:pPr>
      <w:r>
        <w:t xml:space="preserve">wniesienia sprzeciwu </w:t>
      </w:r>
      <w:r>
        <w:t>–</w:t>
      </w:r>
      <w:r>
        <w:t xml:space="preserve"> wobec przetwarzania swoich danych (art. 21 RODO) - </w:t>
      </w:r>
      <w:r>
        <w:t>jeśli przetwarzanie odbywa się w celu wykonywania zadania realizowanego w interesie publicznym lub w ramach sprawowania w</w:t>
      </w:r>
      <w:r>
        <w:t xml:space="preserve">ładzy publicznej, powierzonej </w:t>
      </w:r>
      <w:r>
        <w:t xml:space="preserve">administratorowi (tj. w celu, o </w:t>
      </w:r>
      <w:r>
        <w:t xml:space="preserve">którym mowa w art. 6 ust. 1 lit. e RODO, </w:t>
      </w:r>
      <w:r>
        <w:t xml:space="preserve"> </w:t>
      </w:r>
    </w:p>
    <w:p w:rsidR="00305C76" w:rsidRDefault="003122A8">
      <w:pPr>
        <w:numPr>
          <w:ilvl w:val="0"/>
          <w:numId w:val="5"/>
        </w:numPr>
        <w:spacing w:after="359"/>
        <w:ind w:hanging="360"/>
      </w:pPr>
      <w:r>
        <w:t>wniesienia skargi do organu nadzorczego (art. 77 RODO), tj. Prezesa Urzędu Ochrony Danych Osobowych, w przypadku uznania, że przetwarzanie danych osobo</w:t>
      </w:r>
      <w:r>
        <w:t>wych narusza przepisy RODO lub inne przepisy prawa regulujące kwestię ochrony danych osobowych.</w:t>
      </w:r>
      <w:r>
        <w:t xml:space="preserve"> </w:t>
      </w:r>
    </w:p>
    <w:p w:rsidR="00305C76" w:rsidRDefault="003122A8">
      <w:pPr>
        <w:pStyle w:val="Nagwek1"/>
        <w:ind w:left="-3"/>
      </w:pPr>
      <w:r>
        <w:t xml:space="preserve">Zautomatyzowane podejmowanie decyzji  </w:t>
      </w:r>
    </w:p>
    <w:p w:rsidR="00305C76" w:rsidRDefault="003122A8">
      <w:pPr>
        <w:spacing w:after="361"/>
        <w:ind w:left="5"/>
      </w:pPr>
      <w:r>
        <w:t xml:space="preserve">Dane osobowe nie będą podlegały zautomatyzowanemu podejmowaniu decyzji, w tym </w:t>
      </w:r>
      <w:r>
        <w:t xml:space="preserve">profilowaniu. </w:t>
      </w:r>
    </w:p>
    <w:p w:rsidR="00305C76" w:rsidRDefault="003122A8">
      <w:pPr>
        <w:pStyle w:val="Nagwek1"/>
        <w:spacing w:after="123"/>
      </w:pPr>
      <w:r>
        <w:t xml:space="preserve">Przekazywanie danych do państwa trzeciego </w:t>
      </w:r>
      <w:r>
        <w:rPr>
          <w:b w:val="0"/>
        </w:rPr>
        <w:t xml:space="preserve"> </w:t>
      </w:r>
    </w:p>
    <w:p w:rsidR="00305C76" w:rsidRDefault="003122A8">
      <w:pPr>
        <w:spacing w:after="359"/>
        <w:ind w:left="5"/>
      </w:pPr>
      <w:r>
        <w:t>Nie zamierzamy przekazywać Państwa danych osobowych do państwa trzeciego lub organizacji międzynarodowej innej niż Unia Europejska. W przypadku konieczności przekazania Państwa danych osobowych do państwa trzecie</w:t>
      </w:r>
      <w:r>
        <w:t>go lub organizacji międzynarodowej zapewniamy, że odbędzie się to z zachowaniem warunków określonych w art. 45 lub 46 RODO.</w:t>
      </w:r>
      <w:r>
        <w:t xml:space="preserve"> </w:t>
      </w:r>
    </w:p>
    <w:p w:rsidR="00305C76" w:rsidRDefault="003122A8">
      <w:pPr>
        <w:pStyle w:val="Nagwek1"/>
        <w:ind w:left="-3"/>
      </w:pPr>
      <w:r>
        <w:t xml:space="preserve">Kontakt z administratorem danych i Inspektorem Ochrony Danych  </w:t>
      </w:r>
    </w:p>
    <w:p w:rsidR="00305C76" w:rsidRDefault="003122A8">
      <w:pPr>
        <w:ind w:left="5"/>
      </w:pPr>
      <w:r>
        <w:t>Jeśli mają Państwo pytania dotyczące przetwarzania przez CPPC danyc</w:t>
      </w:r>
      <w:r>
        <w:t xml:space="preserve">h osobowych, prosimy kontaktować z Inspektorami Ochrony Danych Osobowych (dalej jako IOD) w następujący sposób: </w:t>
      </w:r>
      <w:r>
        <w:t xml:space="preserve"> </w:t>
      </w:r>
    </w:p>
    <w:p w:rsidR="00305C76" w:rsidRDefault="003122A8">
      <w:pPr>
        <w:numPr>
          <w:ilvl w:val="0"/>
          <w:numId w:val="6"/>
        </w:numPr>
        <w:spacing w:after="155" w:line="264" w:lineRule="auto"/>
        <w:ind w:hanging="360"/>
      </w:pPr>
      <w:r>
        <w:t xml:space="preserve">IOD </w:t>
      </w:r>
      <w:proofErr w:type="spellStart"/>
      <w:r>
        <w:t>MFiPR</w:t>
      </w:r>
      <w:proofErr w:type="spellEnd"/>
      <w:r>
        <w:t xml:space="preserve">:  </w:t>
      </w:r>
    </w:p>
    <w:p w:rsidR="00305C76" w:rsidRDefault="003122A8">
      <w:pPr>
        <w:numPr>
          <w:ilvl w:val="1"/>
          <w:numId w:val="6"/>
        </w:numPr>
        <w:ind w:hanging="360"/>
      </w:pPr>
      <w:r>
        <w:t>pocztą tradycyjną kierując korespondencję na adres: ul. Wspólna 2/4, 00</w:t>
      </w:r>
      <w:r>
        <w:t xml:space="preserve">-926 Warszawa,  </w:t>
      </w:r>
    </w:p>
    <w:p w:rsidR="00305C76" w:rsidRDefault="003122A8">
      <w:pPr>
        <w:numPr>
          <w:ilvl w:val="1"/>
          <w:numId w:val="6"/>
        </w:numPr>
        <w:spacing w:after="155" w:line="264" w:lineRule="auto"/>
        <w:ind w:hanging="360"/>
      </w:pPr>
      <w:r>
        <w:t xml:space="preserve">elektronicznie na adres e-mail: </w:t>
      </w:r>
      <w:r>
        <w:rPr>
          <w:b/>
        </w:rPr>
        <w:t>IOD@mfipr.gov.pl</w:t>
      </w:r>
      <w:r>
        <w:t xml:space="preserve">,  </w:t>
      </w:r>
    </w:p>
    <w:p w:rsidR="00305C76" w:rsidRDefault="003122A8">
      <w:pPr>
        <w:numPr>
          <w:ilvl w:val="0"/>
          <w:numId w:val="6"/>
        </w:numPr>
        <w:spacing w:after="155" w:line="264" w:lineRule="auto"/>
        <w:ind w:hanging="360"/>
      </w:pPr>
      <w:r>
        <w:t xml:space="preserve">IOD CPPC:  </w:t>
      </w:r>
    </w:p>
    <w:p w:rsidR="00305C76" w:rsidRDefault="003122A8">
      <w:pPr>
        <w:numPr>
          <w:ilvl w:val="1"/>
          <w:numId w:val="6"/>
        </w:numPr>
        <w:ind w:hanging="360"/>
      </w:pPr>
      <w:r>
        <w:t>pocztą tradycyjną kierując korespondencję na adres: ul. Spokojna 13A, 01</w:t>
      </w:r>
      <w:r>
        <w:t xml:space="preserve">-044 Warszawa,   </w:t>
      </w:r>
    </w:p>
    <w:p w:rsidR="00305C76" w:rsidRDefault="003122A8">
      <w:pPr>
        <w:numPr>
          <w:ilvl w:val="1"/>
          <w:numId w:val="6"/>
        </w:numPr>
        <w:spacing w:after="155" w:line="264" w:lineRule="auto"/>
        <w:ind w:hanging="360"/>
      </w:pPr>
      <w:r>
        <w:lastRenderedPageBreak/>
        <w:t xml:space="preserve">elektronicznie na adres e-mail: </w:t>
      </w:r>
      <w:r>
        <w:rPr>
          <w:b/>
        </w:rPr>
        <w:t>bezpieczenstwo@cppc.gov.pl</w:t>
      </w:r>
      <w:r>
        <w:t xml:space="preserve">.  </w:t>
      </w:r>
    </w:p>
    <w:p w:rsidR="00305C76" w:rsidRDefault="003122A8">
      <w:pPr>
        <w:spacing w:after="160" w:line="259" w:lineRule="auto"/>
        <w:ind w:left="-3"/>
      </w:pPr>
      <w:r>
        <w:rPr>
          <w:b/>
        </w:rPr>
        <w:t xml:space="preserve">Podstawa prawna:  </w:t>
      </w:r>
      <w:r>
        <w:t xml:space="preserve"> </w:t>
      </w:r>
    </w:p>
    <w:p w:rsidR="00305C76" w:rsidRDefault="003122A8">
      <w:pPr>
        <w:numPr>
          <w:ilvl w:val="0"/>
          <w:numId w:val="7"/>
        </w:numPr>
        <w:spacing w:after="1"/>
        <w:ind w:left="729" w:hanging="355"/>
      </w:pPr>
      <w:r>
        <w:t xml:space="preserve">ustawa wdrożeniowa </w:t>
      </w:r>
      <w:r>
        <w:t xml:space="preserve">- </w:t>
      </w:r>
      <w:r>
        <w:t xml:space="preserve">ustawa z 28 kwietnia 2022 r. o </w:t>
      </w:r>
      <w:r>
        <w:t>zasadach realizacji zadań finansowanych ze środków europejskich w perspektywie finansowej 2021</w:t>
      </w:r>
      <w:r>
        <w:t xml:space="preserve">-2027 (Dz.  </w:t>
      </w:r>
    </w:p>
    <w:p w:rsidR="00305C76" w:rsidRDefault="003122A8">
      <w:pPr>
        <w:spacing w:after="155" w:line="264" w:lineRule="auto"/>
        <w:ind w:left="740"/>
      </w:pPr>
      <w:r>
        <w:t xml:space="preserve">U. z 2022 r., poz. 1079),  </w:t>
      </w:r>
    </w:p>
    <w:p w:rsidR="00305C76" w:rsidRDefault="003122A8">
      <w:pPr>
        <w:numPr>
          <w:ilvl w:val="0"/>
          <w:numId w:val="7"/>
        </w:numPr>
        <w:ind w:left="729" w:hanging="355"/>
      </w:pPr>
      <w:r>
        <w:t xml:space="preserve">RODO - </w:t>
      </w:r>
      <w:r>
        <w:t>rozporządzenie Parlamentu Europejskiego i Rady (UE) 2016/679 z 27 kwietnia 2016 r. w sprawie ochrony osób fizyczny</w:t>
      </w:r>
      <w:r>
        <w:t xml:space="preserve">ch w związku z przetwarzaniem danych osobowych i w sprawie swobodnego przepływu takich danych (Dz. Urz. UE. L 119 z 4 </w:t>
      </w:r>
      <w:r>
        <w:t xml:space="preserve">maja 2016 r., s.1-88; Dz. Urz. UE L 127 z 23 maja 2018, str. 2 oraz Dz. Urz. UE L 74 z 4 marca 2021, str. 35).  </w:t>
      </w:r>
    </w:p>
    <w:sectPr w:rsidR="0030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9" w:right="1150" w:bottom="1568" w:left="1400" w:header="426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A8" w:rsidRDefault="003122A8">
      <w:pPr>
        <w:spacing w:after="0" w:line="240" w:lineRule="auto"/>
      </w:pPr>
      <w:r>
        <w:separator/>
      </w:r>
    </w:p>
  </w:endnote>
  <w:endnote w:type="continuationSeparator" w:id="0">
    <w:p w:rsidR="003122A8" w:rsidRDefault="003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C76" w:rsidRDefault="003122A8">
    <w:pPr>
      <w:spacing w:after="4" w:line="259" w:lineRule="auto"/>
      <w:ind w:left="0" w:right="2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305C76" w:rsidRDefault="003122A8">
    <w:pPr>
      <w:spacing w:after="0" w:line="259" w:lineRule="auto"/>
      <w:ind w:left="17" w:firstLine="0"/>
    </w:pPr>
    <w:r>
      <w:rPr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C76" w:rsidRDefault="003122A8">
    <w:pPr>
      <w:spacing w:after="4" w:line="259" w:lineRule="auto"/>
      <w:ind w:left="0" w:right="2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305C76" w:rsidRDefault="003122A8">
    <w:pPr>
      <w:spacing w:after="0" w:line="259" w:lineRule="auto"/>
      <w:ind w:left="17" w:firstLine="0"/>
    </w:pPr>
    <w:r>
      <w:rPr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C76" w:rsidRDefault="003122A8">
    <w:pPr>
      <w:spacing w:after="4" w:line="259" w:lineRule="auto"/>
      <w:ind w:left="0" w:right="2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305C76" w:rsidRDefault="003122A8">
    <w:pPr>
      <w:spacing w:after="0" w:line="259" w:lineRule="auto"/>
      <w:ind w:left="17" w:firstLine="0"/>
    </w:pPr>
    <w:r>
      <w:rPr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A8" w:rsidRDefault="003122A8">
      <w:pPr>
        <w:spacing w:after="0" w:line="240" w:lineRule="auto"/>
      </w:pPr>
      <w:r>
        <w:separator/>
      </w:r>
    </w:p>
  </w:footnote>
  <w:footnote w:type="continuationSeparator" w:id="0">
    <w:p w:rsidR="003122A8" w:rsidRDefault="003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C76" w:rsidRDefault="003122A8">
    <w:pPr>
      <w:spacing w:after="0" w:line="259" w:lineRule="auto"/>
      <w:ind w:left="0" w:right="22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270510</wp:posOffset>
          </wp:positionV>
          <wp:extent cx="5753735" cy="59626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C76" w:rsidRDefault="003122A8" w:rsidP="00261B5D">
    <w:pPr>
      <w:spacing w:after="0" w:line="259" w:lineRule="auto"/>
      <w:ind w:left="0" w:right="225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270510</wp:posOffset>
          </wp:positionV>
          <wp:extent cx="5753735" cy="596265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C76" w:rsidRDefault="003122A8">
    <w:pPr>
      <w:spacing w:after="0" w:line="259" w:lineRule="auto"/>
      <w:ind w:left="0" w:right="22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270510</wp:posOffset>
          </wp:positionV>
          <wp:extent cx="5753735" cy="596265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D9E"/>
    <w:multiLevelType w:val="hybridMultilevel"/>
    <w:tmpl w:val="11BCA1A4"/>
    <w:lvl w:ilvl="0" w:tplc="7B26F586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8F98">
      <w:start w:val="1"/>
      <w:numFmt w:val="decimal"/>
      <w:lvlText w:val="%2)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44F4">
      <w:start w:val="1"/>
      <w:numFmt w:val="lowerRoman"/>
      <w:lvlText w:val="%3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08120">
      <w:start w:val="1"/>
      <w:numFmt w:val="decimal"/>
      <w:lvlText w:val="%4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C4FB2">
      <w:start w:val="1"/>
      <w:numFmt w:val="lowerLetter"/>
      <w:lvlText w:val="%5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67E3E">
      <w:start w:val="1"/>
      <w:numFmt w:val="lowerRoman"/>
      <w:lvlText w:val="%6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8D8DA">
      <w:start w:val="1"/>
      <w:numFmt w:val="decimal"/>
      <w:lvlText w:val="%7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C7948">
      <w:start w:val="1"/>
      <w:numFmt w:val="lowerLetter"/>
      <w:lvlText w:val="%8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8628">
      <w:start w:val="1"/>
      <w:numFmt w:val="lowerRoman"/>
      <w:lvlText w:val="%9"/>
      <w:lvlJc w:val="left"/>
      <w:pPr>
        <w:ind w:left="5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80B16"/>
    <w:multiLevelType w:val="hybridMultilevel"/>
    <w:tmpl w:val="DD44218E"/>
    <w:lvl w:ilvl="0" w:tplc="B18E21EA">
      <w:start w:val="1"/>
      <w:numFmt w:val="decimal"/>
      <w:lvlText w:val="%1.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EEC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28A0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4964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FBB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8A7DC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68D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832CE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2180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A06F7"/>
    <w:multiLevelType w:val="hybridMultilevel"/>
    <w:tmpl w:val="D83E823C"/>
    <w:lvl w:ilvl="0" w:tplc="C2CED3B2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069F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C9CA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8D41E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81AFA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E99F8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0D904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2D0F2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22470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93763"/>
    <w:multiLevelType w:val="hybridMultilevel"/>
    <w:tmpl w:val="35A42556"/>
    <w:lvl w:ilvl="0" w:tplc="CE680A44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B904">
      <w:start w:val="1"/>
      <w:numFmt w:val="decimal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0DD4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A9F7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8E63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2AC8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E88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517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8DE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E4BBB"/>
    <w:multiLevelType w:val="hybridMultilevel"/>
    <w:tmpl w:val="2CB2195E"/>
    <w:lvl w:ilvl="0" w:tplc="7D7680C6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EEAD8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CBF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EDCA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083F6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4A80A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00E0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4CE86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49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0E10FF"/>
    <w:multiLevelType w:val="hybridMultilevel"/>
    <w:tmpl w:val="6A76A57C"/>
    <w:lvl w:ilvl="0" w:tplc="03425F00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E9DF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227C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E443E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64130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AF36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4729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82EE8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43C5A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47D1F"/>
    <w:multiLevelType w:val="hybridMultilevel"/>
    <w:tmpl w:val="E8CA51E2"/>
    <w:lvl w:ilvl="0" w:tplc="E5383696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6833C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6C508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8CB60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9DB2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48B86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00CA0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67512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88F1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76"/>
    <w:rsid w:val="00261B5D"/>
    <w:rsid w:val="00305C76"/>
    <w:rsid w:val="003122A8"/>
    <w:rsid w:val="00A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5B6A"/>
  <w15:docId w15:val="{2BC95C01-F79B-4AB1-8A77-D207D4F3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6" w:line="36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</dc:title>
  <dc:subject/>
  <dc:creator>Pietruczak Tomasz</dc:creator>
  <cp:keywords/>
  <cp:lastModifiedBy>Michał Rak</cp:lastModifiedBy>
  <cp:revision>3</cp:revision>
  <dcterms:created xsi:type="dcterms:W3CDTF">2025-02-07T07:01:00Z</dcterms:created>
  <dcterms:modified xsi:type="dcterms:W3CDTF">2025-02-07T07:02:00Z</dcterms:modified>
</cp:coreProperties>
</file>