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B409" w14:textId="712B0FCE" w:rsidR="005E0A14" w:rsidRPr="002839E8" w:rsidRDefault="006A4208" w:rsidP="00BB416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2839E8">
        <w:rPr>
          <w:rFonts w:ascii="Calibri" w:hAnsi="Calibri" w:cs="Calibri"/>
          <w:b/>
          <w:bCs/>
          <w:sz w:val="21"/>
          <w:szCs w:val="21"/>
        </w:rPr>
        <w:t>UMOWA POWIERZENIA PRZETWARZANIA DANYCH OSOBOWYCH</w:t>
      </w:r>
    </w:p>
    <w:p w14:paraId="68CAAAE3" w14:textId="77777777" w:rsidR="005E0A14" w:rsidRPr="002839E8" w:rsidRDefault="005E0A14" w:rsidP="00BB416A">
      <w:pPr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zawarta w formie elektronicznej w dniu złożenia ostatniego z podpisów pomiędzy:</w:t>
      </w:r>
    </w:p>
    <w:p w14:paraId="420ABCC7" w14:textId="77777777" w:rsidR="005E0A14" w:rsidRPr="002839E8" w:rsidRDefault="005E0A14" w:rsidP="00BB416A">
      <w:pPr>
        <w:tabs>
          <w:tab w:val="left" w:pos="2835"/>
        </w:tabs>
        <w:rPr>
          <w:rFonts w:ascii="Calibri" w:hAnsi="Calibri" w:cs="Calibri"/>
          <w:b/>
          <w:sz w:val="21"/>
          <w:szCs w:val="21"/>
        </w:rPr>
      </w:pPr>
    </w:p>
    <w:p w14:paraId="1B305A2D" w14:textId="1CD70ED7" w:rsidR="005E0A14" w:rsidRPr="002839E8" w:rsidRDefault="005E0A14" w:rsidP="00BB416A">
      <w:pPr>
        <w:jc w:val="both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Polskim Instytutem Sztuki Filmowej</w:t>
      </w:r>
      <w:r w:rsidRPr="002839E8">
        <w:rPr>
          <w:rFonts w:ascii="Calibri" w:hAnsi="Calibri" w:cs="Calibri"/>
          <w:sz w:val="21"/>
          <w:szCs w:val="21"/>
        </w:rPr>
        <w:t xml:space="preserve"> z siedzibą w Warszawie (00-412), przy ul. L. Kruczkowskiego 2, </w:t>
      </w:r>
      <w:r w:rsidR="00C96A94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NIP: 5252341631, REGON 140214847, reprezentowanym przez</w:t>
      </w:r>
      <w:r w:rsidR="00C96A94">
        <w:rPr>
          <w:rFonts w:ascii="Calibri" w:hAnsi="Calibri" w:cs="Calibri"/>
          <w:sz w:val="21"/>
          <w:szCs w:val="21"/>
        </w:rPr>
        <w:t xml:space="preserve"> </w:t>
      </w:r>
      <w:r w:rsidR="00BB416A">
        <w:rPr>
          <w:rFonts w:ascii="Calibri" w:hAnsi="Calibri" w:cs="Calibri"/>
          <w:sz w:val="21"/>
          <w:szCs w:val="21"/>
        </w:rPr>
        <w:t>______________________</w:t>
      </w:r>
      <w:r w:rsidRPr="002839E8">
        <w:rPr>
          <w:rFonts w:ascii="Calibri" w:hAnsi="Calibri" w:cs="Calibri"/>
          <w:sz w:val="21"/>
          <w:szCs w:val="21"/>
        </w:rPr>
        <w:t xml:space="preserve"> – Dyrektora Polskiego Instytutu Sztuki Filmowej, zwanym dalej „</w:t>
      </w:r>
      <w:r w:rsidRPr="002839E8">
        <w:rPr>
          <w:rFonts w:ascii="Calibri" w:hAnsi="Calibri" w:cs="Calibri"/>
          <w:b/>
          <w:bCs/>
          <w:sz w:val="21"/>
          <w:szCs w:val="21"/>
        </w:rPr>
        <w:t>Administrator</w:t>
      </w:r>
      <w:r w:rsidRPr="002839E8">
        <w:rPr>
          <w:rFonts w:ascii="Calibri" w:hAnsi="Calibri" w:cs="Calibri"/>
          <w:sz w:val="21"/>
          <w:szCs w:val="21"/>
        </w:rPr>
        <w:t>”,</w:t>
      </w:r>
    </w:p>
    <w:p w14:paraId="29004099" w14:textId="77777777" w:rsidR="005E0A14" w:rsidRPr="002839E8" w:rsidRDefault="005E0A14" w:rsidP="00BB416A">
      <w:pPr>
        <w:jc w:val="both"/>
        <w:rPr>
          <w:rFonts w:ascii="Calibri" w:hAnsi="Calibri" w:cs="Calibri"/>
          <w:sz w:val="21"/>
          <w:szCs w:val="21"/>
        </w:rPr>
      </w:pPr>
    </w:p>
    <w:p w14:paraId="09BAF5AB" w14:textId="77777777" w:rsidR="005E0A14" w:rsidRPr="002839E8" w:rsidRDefault="005E0A14" w:rsidP="00BB416A">
      <w:pPr>
        <w:jc w:val="both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a </w:t>
      </w:r>
    </w:p>
    <w:p w14:paraId="646F4A8E" w14:textId="77777777" w:rsidR="005E0A14" w:rsidRPr="002839E8" w:rsidRDefault="005E0A14" w:rsidP="00BB416A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44FE80A7" w14:textId="5EEE519B" w:rsidR="005E0A14" w:rsidRPr="002839E8" w:rsidRDefault="00BB416A" w:rsidP="00DB6484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______________________________________</w:t>
      </w:r>
      <w:r w:rsidR="008E1FEB" w:rsidRPr="00DB6484">
        <w:rPr>
          <w:rFonts w:ascii="Calibri" w:hAnsi="Calibri" w:cs="Calibri"/>
          <w:bCs/>
          <w:sz w:val="21"/>
          <w:szCs w:val="21"/>
        </w:rPr>
        <w:t>,</w:t>
      </w:r>
      <w:r w:rsidR="008E1FE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E0A14" w:rsidRPr="002839E8">
        <w:rPr>
          <w:rFonts w:ascii="Calibri" w:hAnsi="Calibri" w:cs="Calibri"/>
          <w:sz w:val="21"/>
          <w:szCs w:val="21"/>
        </w:rPr>
        <w:t xml:space="preserve">zwaną dalej </w:t>
      </w:r>
      <w:r w:rsidR="005E0A14" w:rsidRPr="002839E8">
        <w:rPr>
          <w:rFonts w:ascii="Calibri" w:hAnsi="Calibri" w:cs="Calibri"/>
          <w:b/>
          <w:bCs/>
          <w:sz w:val="21"/>
          <w:szCs w:val="21"/>
        </w:rPr>
        <w:t>„Podmiotem Przetwarzającym”</w:t>
      </w:r>
    </w:p>
    <w:p w14:paraId="729A6F6A" w14:textId="77777777" w:rsidR="005E0A14" w:rsidRPr="002839E8" w:rsidRDefault="005E0A14" w:rsidP="00BB41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color w:val="000000"/>
          <w:sz w:val="21"/>
          <w:szCs w:val="21"/>
        </w:rPr>
      </w:pPr>
      <w:bookmarkStart w:id="0" w:name="_Hlk10025065"/>
    </w:p>
    <w:p w14:paraId="29B1332A" w14:textId="77777777" w:rsidR="005E0A14" w:rsidRPr="002839E8" w:rsidRDefault="005E0A14" w:rsidP="00BB41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  <w:b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zwanymi dalej łącznie „</w:t>
      </w:r>
      <w:r w:rsidRPr="002839E8">
        <w:rPr>
          <w:rFonts w:ascii="Calibri" w:hAnsi="Calibri" w:cs="Calibri"/>
          <w:b/>
          <w:color w:val="000000"/>
          <w:sz w:val="21"/>
          <w:szCs w:val="21"/>
        </w:rPr>
        <w:t>Stronami</w:t>
      </w:r>
      <w:r w:rsidRPr="002839E8">
        <w:rPr>
          <w:rFonts w:ascii="Calibri" w:hAnsi="Calibri" w:cs="Calibri"/>
          <w:color w:val="000000"/>
          <w:sz w:val="21"/>
          <w:szCs w:val="21"/>
        </w:rPr>
        <w:t>" lub każda z osobna „</w:t>
      </w:r>
      <w:r w:rsidRPr="002839E8">
        <w:rPr>
          <w:rFonts w:ascii="Calibri" w:hAnsi="Calibri" w:cs="Calibri"/>
          <w:b/>
          <w:color w:val="000000"/>
          <w:sz w:val="21"/>
          <w:szCs w:val="21"/>
        </w:rPr>
        <w:t>Stroną</w:t>
      </w:r>
      <w:r w:rsidRPr="002839E8">
        <w:rPr>
          <w:rFonts w:ascii="Calibri" w:hAnsi="Calibri" w:cs="Calibri"/>
          <w:color w:val="000000"/>
          <w:sz w:val="21"/>
          <w:szCs w:val="21"/>
        </w:rPr>
        <w:t>”.</w:t>
      </w:r>
    </w:p>
    <w:bookmarkEnd w:id="0"/>
    <w:p w14:paraId="0E049D44" w14:textId="77777777" w:rsidR="005E0A14" w:rsidRPr="002839E8" w:rsidRDefault="005E0A14" w:rsidP="00BB416A">
      <w:pPr>
        <w:adjustRightInd w:val="0"/>
        <w:rPr>
          <w:rFonts w:ascii="Calibri" w:hAnsi="Calibri" w:cs="Calibri"/>
          <w:sz w:val="21"/>
          <w:szCs w:val="21"/>
        </w:rPr>
      </w:pPr>
    </w:p>
    <w:p w14:paraId="6211E65C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1</w:t>
      </w:r>
    </w:p>
    <w:p w14:paraId="63BF3B26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Powierzenie przetwarzania danych osobowych</w:t>
      </w:r>
    </w:p>
    <w:p w14:paraId="3A4D17F1" w14:textId="4D0C13D4" w:rsidR="005E0A14" w:rsidRPr="002839E8" w:rsidRDefault="005E0A14" w:rsidP="00BB416A">
      <w:pPr>
        <w:pStyle w:val="Akapitzlist"/>
        <w:numPr>
          <w:ilvl w:val="0"/>
          <w:numId w:val="1"/>
        </w:numPr>
        <w:suppressAutoHyphens w:val="0"/>
        <w:overflowPunct/>
        <w:autoSpaceDE/>
        <w:autoSpaceDN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Administrator powierza Podmiotowi Przetwarzającemu dane osobowe do przetwarzania, w trybie </w:t>
      </w:r>
      <w:r w:rsidR="00C96A94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 xml:space="preserve">art. 28 ogólnego rozporządzenia Parlamentu Europejskiego i Rady (UE) 2016/679 z 27 kwietnia 2016 r. </w:t>
      </w:r>
      <w:r w:rsidR="005D780D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w sprawie ochrony osób fizycznych w związku z przetwarzaniem danych osobowych i w sprawie swobodnego przepływu takich danych oraz uchylenia dyrektywy 95/46/WE (</w:t>
      </w:r>
      <w:proofErr w:type="spellStart"/>
      <w:r w:rsidRPr="002839E8">
        <w:rPr>
          <w:rFonts w:ascii="Calibri" w:hAnsi="Calibri" w:cs="Calibri"/>
          <w:sz w:val="21"/>
          <w:szCs w:val="21"/>
        </w:rPr>
        <w:t>Dz.Urz.UE.L</w:t>
      </w:r>
      <w:proofErr w:type="spellEnd"/>
      <w:r w:rsidRPr="002839E8">
        <w:rPr>
          <w:rFonts w:ascii="Calibri" w:hAnsi="Calibri" w:cs="Calibri"/>
          <w:sz w:val="21"/>
          <w:szCs w:val="21"/>
        </w:rPr>
        <w:t xml:space="preserve"> Nr 119, str. 1) (zwanego w dalszej części </w:t>
      </w:r>
      <w:r w:rsidR="00C96A94">
        <w:rPr>
          <w:rFonts w:ascii="Calibri" w:hAnsi="Calibri" w:cs="Calibri"/>
          <w:sz w:val="21"/>
          <w:szCs w:val="21"/>
        </w:rPr>
        <w:t>niniejszej u</w:t>
      </w:r>
      <w:r w:rsidRPr="002839E8">
        <w:rPr>
          <w:rFonts w:ascii="Calibri" w:hAnsi="Calibri" w:cs="Calibri"/>
          <w:sz w:val="21"/>
          <w:szCs w:val="21"/>
        </w:rPr>
        <w:t xml:space="preserve">mowy </w:t>
      </w:r>
      <w:r w:rsidRPr="00DB6484">
        <w:rPr>
          <w:rFonts w:ascii="Calibri" w:hAnsi="Calibri" w:cs="Calibri"/>
          <w:b/>
          <w:sz w:val="21"/>
          <w:szCs w:val="21"/>
        </w:rPr>
        <w:t>„Rozporządzeniem”</w:t>
      </w:r>
      <w:r w:rsidRPr="002839E8">
        <w:rPr>
          <w:rFonts w:ascii="Calibri" w:hAnsi="Calibri" w:cs="Calibri"/>
          <w:sz w:val="21"/>
          <w:szCs w:val="21"/>
        </w:rPr>
        <w:t>), na zasadach, w zakresie i w celu określonym w </w:t>
      </w:r>
      <w:r w:rsidR="00C96A94">
        <w:rPr>
          <w:rFonts w:ascii="Calibri" w:hAnsi="Calibri" w:cs="Calibri"/>
          <w:sz w:val="21"/>
          <w:szCs w:val="21"/>
        </w:rPr>
        <w:t>niniejszej u</w:t>
      </w:r>
      <w:r w:rsidRPr="002839E8">
        <w:rPr>
          <w:rFonts w:ascii="Calibri" w:hAnsi="Calibri" w:cs="Calibri"/>
          <w:sz w:val="21"/>
          <w:szCs w:val="21"/>
        </w:rPr>
        <w:t xml:space="preserve">mowie </w:t>
      </w:r>
      <w:r w:rsidR="00C96A94">
        <w:rPr>
          <w:rFonts w:ascii="Calibri" w:hAnsi="Calibri" w:cs="Calibri"/>
          <w:sz w:val="21"/>
          <w:szCs w:val="21"/>
        </w:rPr>
        <w:t>p</w:t>
      </w:r>
      <w:r w:rsidRPr="002839E8">
        <w:rPr>
          <w:rFonts w:ascii="Calibri" w:hAnsi="Calibri" w:cs="Calibri"/>
          <w:sz w:val="21"/>
          <w:szCs w:val="21"/>
        </w:rPr>
        <w:t>owierzenia</w:t>
      </w:r>
      <w:r w:rsidR="00C96A94">
        <w:rPr>
          <w:rFonts w:ascii="Calibri" w:hAnsi="Calibri" w:cs="Calibri"/>
          <w:sz w:val="21"/>
          <w:szCs w:val="21"/>
        </w:rPr>
        <w:t xml:space="preserve"> (zwanej dalej </w:t>
      </w:r>
      <w:r w:rsidR="00C96A94" w:rsidRPr="00DB6484">
        <w:rPr>
          <w:rFonts w:ascii="Calibri" w:hAnsi="Calibri" w:cs="Calibri"/>
          <w:b/>
          <w:sz w:val="21"/>
          <w:szCs w:val="21"/>
        </w:rPr>
        <w:t xml:space="preserve">„Umową </w:t>
      </w:r>
      <w:r w:rsidR="00C96A94">
        <w:rPr>
          <w:rFonts w:ascii="Calibri" w:hAnsi="Calibri" w:cs="Calibri"/>
          <w:b/>
          <w:sz w:val="21"/>
          <w:szCs w:val="21"/>
        </w:rPr>
        <w:t>P</w:t>
      </w:r>
      <w:r w:rsidR="00C96A94" w:rsidRPr="00DB6484">
        <w:rPr>
          <w:rFonts w:ascii="Calibri" w:hAnsi="Calibri" w:cs="Calibri"/>
          <w:b/>
          <w:sz w:val="21"/>
          <w:szCs w:val="21"/>
        </w:rPr>
        <w:t>owierzenia”</w:t>
      </w:r>
      <w:r w:rsidR="00C96A94">
        <w:rPr>
          <w:rFonts w:ascii="Calibri" w:hAnsi="Calibri" w:cs="Calibri"/>
          <w:sz w:val="21"/>
          <w:szCs w:val="21"/>
        </w:rPr>
        <w:t>)</w:t>
      </w:r>
      <w:r w:rsidRPr="002839E8">
        <w:rPr>
          <w:rFonts w:ascii="Calibri" w:hAnsi="Calibri" w:cs="Calibri"/>
          <w:sz w:val="21"/>
          <w:szCs w:val="21"/>
        </w:rPr>
        <w:t>.</w:t>
      </w:r>
    </w:p>
    <w:p w14:paraId="3A9C4B0C" w14:textId="4984AD43" w:rsidR="005E0A14" w:rsidRPr="00DB6484" w:rsidRDefault="005E0A14" w:rsidP="00C96A94">
      <w:pPr>
        <w:pStyle w:val="Akapitzlist"/>
        <w:numPr>
          <w:ilvl w:val="0"/>
          <w:numId w:val="1"/>
        </w:numPr>
        <w:suppressAutoHyphens w:val="0"/>
        <w:overflowPunct/>
        <w:autoSpaceDE/>
        <w:autoSpaceDN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zobowiązuje się przetwarzać powierzone mu dane osobowe zgodnie z </w:t>
      </w:r>
      <w:r w:rsidR="00C96A94">
        <w:rPr>
          <w:rFonts w:ascii="Calibri" w:hAnsi="Calibri" w:cs="Calibri"/>
          <w:sz w:val="21"/>
          <w:szCs w:val="21"/>
        </w:rPr>
        <w:t>U</w:t>
      </w:r>
      <w:r w:rsidRPr="002839E8">
        <w:rPr>
          <w:rFonts w:ascii="Calibri" w:hAnsi="Calibri" w:cs="Calibri"/>
          <w:sz w:val="21"/>
          <w:szCs w:val="21"/>
        </w:rPr>
        <w:t>mową Powierzenia</w:t>
      </w:r>
      <w:r w:rsidR="00C96A94">
        <w:rPr>
          <w:rFonts w:ascii="Calibri" w:hAnsi="Calibri" w:cs="Calibri"/>
          <w:sz w:val="21"/>
          <w:szCs w:val="21"/>
        </w:rPr>
        <w:t xml:space="preserve">, </w:t>
      </w:r>
      <w:r w:rsidRPr="00DB6484">
        <w:rPr>
          <w:rFonts w:ascii="Calibri" w:hAnsi="Calibri" w:cs="Calibri"/>
          <w:sz w:val="21"/>
          <w:szCs w:val="21"/>
        </w:rPr>
        <w:t>Rozporządzeniem oraz z innymi przepisami prawa powszechnie obowiązującego, które chronią prawa osób, których dane dotyczą.</w:t>
      </w:r>
    </w:p>
    <w:p w14:paraId="18F7E4AD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2</w:t>
      </w:r>
    </w:p>
    <w:p w14:paraId="790C881A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Zakres, cel  i charakter przetwarzania danych</w:t>
      </w:r>
    </w:p>
    <w:p w14:paraId="70CE43AE" w14:textId="01F7B012" w:rsidR="005E0A14" w:rsidRPr="002839E8" w:rsidRDefault="005E0A14" w:rsidP="00BB416A">
      <w:pPr>
        <w:numPr>
          <w:ilvl w:val="0"/>
          <w:numId w:val="5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="Calibri" w:hAnsi="Calibri" w:cs="Calibri"/>
          <w:color w:val="000000" w:themeColor="text1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Powierzone przez Administratora dane osobowe będą przetwarzane przez Podmiot Przetwarzający wyłącznie w celu realizacji </w:t>
      </w:r>
      <w:r w:rsidR="00BF16C0" w:rsidRPr="00BF16C0">
        <w:rPr>
          <w:rFonts w:ascii="Calibri" w:hAnsi="Calibri" w:cs="Calibri"/>
          <w:sz w:val="21"/>
          <w:szCs w:val="21"/>
        </w:rPr>
        <w:t xml:space="preserve">umowy nr </w:t>
      </w:r>
      <w:r w:rsidR="00BB416A">
        <w:rPr>
          <w:rFonts w:ascii="Calibri" w:hAnsi="Calibri" w:cs="Calibri"/>
          <w:sz w:val="21"/>
          <w:szCs w:val="21"/>
        </w:rPr>
        <w:t>____</w:t>
      </w:r>
      <w:r w:rsidR="00BF16C0" w:rsidRPr="00BF16C0">
        <w:rPr>
          <w:rFonts w:ascii="Calibri" w:hAnsi="Calibri" w:cs="Calibri"/>
          <w:sz w:val="21"/>
          <w:szCs w:val="21"/>
        </w:rPr>
        <w:t xml:space="preserve"> z dnia </w:t>
      </w:r>
      <w:r w:rsidR="00BB416A" w:rsidRPr="00BB416A">
        <w:rPr>
          <w:rFonts w:ascii="Calibri" w:hAnsi="Calibri" w:cs="Calibri"/>
          <w:sz w:val="21"/>
          <w:szCs w:val="21"/>
        </w:rPr>
        <w:t>____:</w:t>
      </w:r>
      <w:r w:rsidR="00BF16C0" w:rsidRPr="00BB416A">
        <w:rPr>
          <w:rFonts w:ascii="Calibri" w:hAnsi="Calibri" w:cs="Calibri"/>
          <w:b/>
          <w:bCs/>
          <w:sz w:val="21"/>
          <w:szCs w:val="21"/>
        </w:rPr>
        <w:t xml:space="preserve"> usługa wyszukiwania, rezerwacji</w:t>
      </w:r>
      <w:r w:rsidR="005D780D" w:rsidRPr="00BB416A">
        <w:rPr>
          <w:rFonts w:ascii="Calibri" w:hAnsi="Calibri" w:cs="Calibri"/>
          <w:b/>
          <w:bCs/>
          <w:sz w:val="21"/>
          <w:szCs w:val="21"/>
        </w:rPr>
        <w:br/>
      </w:r>
      <w:r w:rsidR="00BF16C0" w:rsidRPr="00BB416A">
        <w:rPr>
          <w:rFonts w:ascii="Calibri" w:hAnsi="Calibri" w:cs="Calibri"/>
          <w:b/>
          <w:bCs/>
          <w:sz w:val="21"/>
          <w:szCs w:val="21"/>
        </w:rPr>
        <w:t xml:space="preserve">i sprzedaży miejsc hotelowych (noclegów) oraz innych usług hotelarskich na terenie Polski oraz </w:t>
      </w:r>
      <w:r w:rsidR="005D780D" w:rsidRPr="00BB416A">
        <w:rPr>
          <w:rFonts w:ascii="Calibri" w:hAnsi="Calibri" w:cs="Calibri"/>
          <w:b/>
          <w:bCs/>
          <w:sz w:val="21"/>
          <w:szCs w:val="21"/>
        </w:rPr>
        <w:br/>
      </w:r>
      <w:r w:rsidR="00BF16C0" w:rsidRPr="00BB416A">
        <w:rPr>
          <w:rFonts w:ascii="Calibri" w:hAnsi="Calibri" w:cs="Calibri"/>
          <w:b/>
          <w:bCs/>
          <w:sz w:val="21"/>
          <w:szCs w:val="21"/>
        </w:rPr>
        <w:t>za granicą na potrzeby Polskiego Instytutu Sztuki Filmowej</w:t>
      </w:r>
      <w:r w:rsidR="00BB416A">
        <w:rPr>
          <w:rFonts w:ascii="Calibri" w:hAnsi="Calibri" w:cs="Calibri"/>
          <w:b/>
          <w:bCs/>
          <w:sz w:val="21"/>
          <w:szCs w:val="21"/>
        </w:rPr>
        <w:t>,</w:t>
      </w:r>
      <w:r w:rsidR="00BF16C0" w:rsidRPr="00BB416A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F16C0">
        <w:rPr>
          <w:rFonts w:ascii="Calibri" w:hAnsi="Calibri" w:cs="Calibri"/>
          <w:sz w:val="21"/>
          <w:szCs w:val="21"/>
        </w:rPr>
        <w:t xml:space="preserve">zwanej </w:t>
      </w:r>
      <w:r w:rsidRPr="002839E8">
        <w:rPr>
          <w:rFonts w:ascii="Calibri" w:hAnsi="Calibri" w:cs="Calibri"/>
          <w:color w:val="000000" w:themeColor="text1"/>
          <w:sz w:val="21"/>
          <w:szCs w:val="21"/>
        </w:rPr>
        <w:t>dalej „</w:t>
      </w:r>
      <w:r w:rsidRPr="00BB416A">
        <w:rPr>
          <w:rFonts w:ascii="Calibri" w:hAnsi="Calibri" w:cs="Calibri"/>
          <w:b/>
          <w:bCs/>
          <w:color w:val="000000" w:themeColor="text1"/>
          <w:sz w:val="21"/>
          <w:szCs w:val="21"/>
        </w:rPr>
        <w:t>Umową Główną</w:t>
      </w:r>
      <w:r w:rsidRPr="002839E8">
        <w:rPr>
          <w:rFonts w:ascii="Calibri" w:hAnsi="Calibri" w:cs="Calibri"/>
          <w:color w:val="000000" w:themeColor="text1"/>
          <w:sz w:val="21"/>
          <w:szCs w:val="21"/>
        </w:rPr>
        <w:t>”.</w:t>
      </w:r>
      <w:r w:rsidRPr="002839E8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839E8">
        <w:rPr>
          <w:rFonts w:ascii="Calibri" w:hAnsi="Calibri" w:cs="Calibri"/>
          <w:color w:val="000000" w:themeColor="text1"/>
          <w:sz w:val="21"/>
          <w:szCs w:val="21"/>
        </w:rPr>
        <w:t>Powierzenie przetwarzania jest elementem Umowy Głównej i nie ma charakteru samoistnego.</w:t>
      </w:r>
    </w:p>
    <w:p w14:paraId="34075C54" w14:textId="162A5605" w:rsidR="005E0A14" w:rsidRPr="002839E8" w:rsidRDefault="005E0A14" w:rsidP="00BB416A">
      <w:pPr>
        <w:numPr>
          <w:ilvl w:val="0"/>
          <w:numId w:val="5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Na mocy Umowy </w:t>
      </w:r>
      <w:r w:rsidR="00C96A94">
        <w:rPr>
          <w:rFonts w:ascii="Calibri" w:hAnsi="Calibri" w:cs="Calibri"/>
          <w:sz w:val="21"/>
          <w:szCs w:val="21"/>
        </w:rPr>
        <w:t>p</w:t>
      </w:r>
      <w:r w:rsidRPr="002839E8">
        <w:rPr>
          <w:rFonts w:ascii="Calibri" w:hAnsi="Calibri" w:cs="Calibri"/>
          <w:sz w:val="21"/>
          <w:szCs w:val="21"/>
        </w:rPr>
        <w:t xml:space="preserve">owierzenia Podmiot Przetwarzający będzie przetwarzał dane osobowe następujących kategorii osób Klientów, Kontrahentów w szczególności w następującym zakresie: </w:t>
      </w:r>
    </w:p>
    <w:p w14:paraId="196DCE92" w14:textId="73C612C5" w:rsidR="005E0A14" w:rsidRPr="00BF16C0" w:rsidRDefault="005E0A14" w:rsidP="00BB416A">
      <w:pPr>
        <w:pStyle w:val="Akapitzlist"/>
        <w:numPr>
          <w:ilvl w:val="0"/>
          <w:numId w:val="18"/>
        </w:numPr>
        <w:rPr>
          <w:rFonts w:ascii="Calibri" w:hAnsi="Calibri" w:cs="Calibri"/>
          <w:sz w:val="21"/>
          <w:szCs w:val="21"/>
        </w:rPr>
      </w:pPr>
      <w:r w:rsidRPr="00BF16C0">
        <w:rPr>
          <w:rFonts w:ascii="Calibri" w:hAnsi="Calibri" w:cs="Calibri"/>
          <w:sz w:val="21"/>
          <w:szCs w:val="21"/>
        </w:rPr>
        <w:t>Dane identyfikacyjne (</w:t>
      </w:r>
      <w:r w:rsidR="00C96A94">
        <w:rPr>
          <w:rFonts w:ascii="Calibri" w:hAnsi="Calibri" w:cs="Calibri"/>
          <w:sz w:val="21"/>
          <w:szCs w:val="21"/>
        </w:rPr>
        <w:t xml:space="preserve">np. </w:t>
      </w:r>
      <w:r w:rsidRPr="00BF16C0">
        <w:rPr>
          <w:rFonts w:ascii="Calibri" w:hAnsi="Calibri" w:cs="Calibri"/>
          <w:sz w:val="21"/>
          <w:szCs w:val="21"/>
        </w:rPr>
        <w:t>imię</w:t>
      </w:r>
      <w:r w:rsidR="00B9474D">
        <w:rPr>
          <w:rFonts w:ascii="Calibri" w:hAnsi="Calibri" w:cs="Calibri"/>
          <w:sz w:val="21"/>
          <w:szCs w:val="21"/>
        </w:rPr>
        <w:t xml:space="preserve"> i </w:t>
      </w:r>
      <w:r w:rsidRPr="00BF16C0">
        <w:rPr>
          <w:rFonts w:ascii="Calibri" w:hAnsi="Calibri" w:cs="Calibri"/>
          <w:sz w:val="21"/>
          <w:szCs w:val="21"/>
        </w:rPr>
        <w:t>nazwisko</w:t>
      </w:r>
      <w:r w:rsidR="00B9474D">
        <w:rPr>
          <w:rFonts w:ascii="Calibri" w:hAnsi="Calibri" w:cs="Calibri"/>
          <w:sz w:val="21"/>
          <w:szCs w:val="21"/>
        </w:rPr>
        <w:t>)</w:t>
      </w:r>
      <w:r w:rsidR="008F0340">
        <w:rPr>
          <w:rFonts w:ascii="Calibri" w:hAnsi="Calibri" w:cs="Calibri"/>
          <w:sz w:val="21"/>
          <w:szCs w:val="21"/>
        </w:rPr>
        <w:t>,</w:t>
      </w:r>
    </w:p>
    <w:p w14:paraId="249A7887" w14:textId="681F3E87" w:rsidR="005E0A14" w:rsidRPr="002839E8" w:rsidRDefault="005E0A14" w:rsidP="00BB416A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Dane kontaktowe (</w:t>
      </w:r>
      <w:r w:rsidR="00C96A94">
        <w:rPr>
          <w:rFonts w:ascii="Calibri" w:hAnsi="Calibri" w:cs="Calibri"/>
          <w:sz w:val="21"/>
          <w:szCs w:val="21"/>
        </w:rPr>
        <w:t xml:space="preserve">np. </w:t>
      </w:r>
      <w:r w:rsidR="00B9474D">
        <w:rPr>
          <w:rFonts w:ascii="Calibri" w:hAnsi="Calibri" w:cs="Calibri"/>
          <w:sz w:val="21"/>
          <w:szCs w:val="21"/>
        </w:rPr>
        <w:t xml:space="preserve">służbowy </w:t>
      </w:r>
      <w:r w:rsidR="00B9474D" w:rsidRPr="002839E8">
        <w:rPr>
          <w:rFonts w:ascii="Calibri" w:hAnsi="Calibri" w:cs="Calibri"/>
          <w:sz w:val="21"/>
          <w:szCs w:val="21"/>
        </w:rPr>
        <w:t xml:space="preserve">adres e-mail </w:t>
      </w:r>
      <w:r w:rsidR="00B9474D">
        <w:rPr>
          <w:rFonts w:ascii="Calibri" w:hAnsi="Calibri" w:cs="Calibri"/>
          <w:sz w:val="21"/>
          <w:szCs w:val="21"/>
        </w:rPr>
        <w:t xml:space="preserve">i </w:t>
      </w:r>
      <w:r w:rsidRPr="002839E8">
        <w:rPr>
          <w:rFonts w:ascii="Calibri" w:hAnsi="Calibri" w:cs="Calibri"/>
          <w:sz w:val="21"/>
          <w:szCs w:val="21"/>
        </w:rPr>
        <w:t>nr telefonu),</w:t>
      </w:r>
    </w:p>
    <w:p w14:paraId="550EA371" w14:textId="22712066" w:rsidR="005E0A14" w:rsidRDefault="00C96A94" w:rsidP="00BB416A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Dane dokumentów</w:t>
      </w:r>
      <w:r w:rsidR="00B9474D">
        <w:rPr>
          <w:rFonts w:ascii="Calibri" w:hAnsi="Calibri" w:cs="Calibri"/>
          <w:sz w:val="21"/>
          <w:szCs w:val="21"/>
        </w:rPr>
        <w:t xml:space="preserve"> tożsamości</w:t>
      </w:r>
      <w:r w:rsidR="00242307">
        <w:rPr>
          <w:rFonts w:ascii="Calibri" w:hAnsi="Calibri" w:cs="Calibri"/>
          <w:sz w:val="21"/>
          <w:szCs w:val="21"/>
        </w:rPr>
        <w:t xml:space="preserve"> (</w:t>
      </w:r>
      <w:r>
        <w:rPr>
          <w:rFonts w:ascii="Calibri" w:hAnsi="Calibri" w:cs="Calibri"/>
          <w:sz w:val="21"/>
          <w:szCs w:val="21"/>
        </w:rPr>
        <w:t>np. seria i numer dowodu</w:t>
      </w:r>
      <w:r w:rsidR="00242307">
        <w:rPr>
          <w:rFonts w:ascii="Calibri" w:hAnsi="Calibri" w:cs="Calibri"/>
          <w:sz w:val="21"/>
          <w:szCs w:val="21"/>
        </w:rPr>
        <w:t xml:space="preserve"> osobist</w:t>
      </w:r>
      <w:r>
        <w:rPr>
          <w:rFonts w:ascii="Calibri" w:hAnsi="Calibri" w:cs="Calibri"/>
          <w:sz w:val="21"/>
          <w:szCs w:val="21"/>
        </w:rPr>
        <w:t>ego</w:t>
      </w:r>
      <w:r w:rsidR="00242307">
        <w:rPr>
          <w:rFonts w:ascii="Calibri" w:hAnsi="Calibri" w:cs="Calibri"/>
          <w:sz w:val="21"/>
          <w:szCs w:val="21"/>
        </w:rPr>
        <w:t>, paszport</w:t>
      </w:r>
      <w:r>
        <w:rPr>
          <w:rFonts w:ascii="Calibri" w:hAnsi="Calibri" w:cs="Calibri"/>
          <w:sz w:val="21"/>
          <w:szCs w:val="21"/>
        </w:rPr>
        <w:t>u</w:t>
      </w:r>
      <w:r w:rsidR="00242307">
        <w:rPr>
          <w:rFonts w:ascii="Calibri" w:hAnsi="Calibri" w:cs="Calibri"/>
          <w:sz w:val="21"/>
          <w:szCs w:val="21"/>
        </w:rPr>
        <w:t xml:space="preserve">) </w:t>
      </w:r>
      <w:r w:rsidR="00B9474D">
        <w:rPr>
          <w:rFonts w:ascii="Calibri" w:hAnsi="Calibri" w:cs="Calibri"/>
          <w:sz w:val="21"/>
          <w:szCs w:val="21"/>
        </w:rPr>
        <w:t xml:space="preserve">jeżeli </w:t>
      </w:r>
      <w:r w:rsidR="00242307">
        <w:rPr>
          <w:rFonts w:ascii="Calibri" w:hAnsi="Calibri" w:cs="Calibri"/>
          <w:sz w:val="21"/>
          <w:szCs w:val="21"/>
        </w:rPr>
        <w:t>jest to</w:t>
      </w:r>
      <w:r w:rsidR="00B9474D">
        <w:rPr>
          <w:rFonts w:ascii="Calibri" w:hAnsi="Calibri" w:cs="Calibri"/>
          <w:sz w:val="21"/>
          <w:szCs w:val="21"/>
        </w:rPr>
        <w:t xml:space="preserve"> niezbędne do złożenia rezerwacji i zakupu usługi hotelowej</w:t>
      </w:r>
      <w:r w:rsidR="005E0A14" w:rsidRPr="002839E8">
        <w:rPr>
          <w:rFonts w:ascii="Calibri" w:hAnsi="Calibri" w:cs="Calibri"/>
          <w:sz w:val="21"/>
          <w:szCs w:val="21"/>
        </w:rPr>
        <w:t>,</w:t>
      </w:r>
    </w:p>
    <w:p w14:paraId="27F7AA9C" w14:textId="1ABED0C8" w:rsidR="00C96A94" w:rsidRDefault="00C96A94" w:rsidP="00BB416A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Dane dotyczące zakupionych usług (np. numer rezerwacji)</w:t>
      </w:r>
      <w:r w:rsidR="00F23B5D">
        <w:rPr>
          <w:rFonts w:ascii="Calibri" w:hAnsi="Calibri" w:cs="Calibri"/>
          <w:sz w:val="21"/>
          <w:szCs w:val="21"/>
        </w:rPr>
        <w:t>,</w:t>
      </w:r>
    </w:p>
    <w:p w14:paraId="4300E511" w14:textId="60D19B1F" w:rsidR="00C96A94" w:rsidRPr="002839E8" w:rsidRDefault="00C96A94" w:rsidP="00BB416A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Dane dotyczące stanu zdrowia (np. w sytuacji gdy stan zdrowia podróżnego wymaga rezerwacji dodatkowych usług)</w:t>
      </w:r>
      <w:r w:rsidR="00F23B5D">
        <w:rPr>
          <w:rFonts w:ascii="Calibri" w:hAnsi="Calibri" w:cs="Calibri"/>
          <w:sz w:val="21"/>
          <w:szCs w:val="21"/>
        </w:rPr>
        <w:t>,</w:t>
      </w:r>
    </w:p>
    <w:p w14:paraId="2DA0FC12" w14:textId="77777777" w:rsidR="005E0A14" w:rsidRPr="002839E8" w:rsidRDefault="005E0A14" w:rsidP="00BB416A">
      <w:pPr>
        <w:ind w:left="360"/>
        <w:contextualSpacing/>
        <w:jc w:val="both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do których dostęp Podmiotowi Przetwarzającemu jest wymagany celem wykonania Umowy Głównej. </w:t>
      </w:r>
    </w:p>
    <w:p w14:paraId="13F30619" w14:textId="68F4B51B" w:rsidR="005E0A14" w:rsidRPr="002839E8" w:rsidRDefault="005E0A14" w:rsidP="00BB416A">
      <w:pPr>
        <w:numPr>
          <w:ilvl w:val="0"/>
          <w:numId w:val="5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Przetwarzanie danych osobowych powierzonych Podmiotowi Przetwarzającemu do przetwarzania będzie miało charakter ciągły i bezpośredni oraz odbywać się będzie w formie elektronicznej lub papierowej poprzez wykonywanie wszystkich czynności uzasadnionych wykonywaniem i realizacją zadań określonych w Umowie Głównej. Zakres czynności wykonywanych na danych osobowych obejmuje: </w:t>
      </w:r>
      <w:r w:rsidR="00C96A94">
        <w:rPr>
          <w:rFonts w:ascii="Calibri" w:hAnsi="Calibri" w:cs="Calibri"/>
          <w:sz w:val="21"/>
          <w:szCs w:val="21"/>
        </w:rPr>
        <w:t xml:space="preserve">zbieranie, utrwalanie, organizowanie, porządkowanie, </w:t>
      </w:r>
      <w:r w:rsidRPr="002839E8">
        <w:rPr>
          <w:rFonts w:ascii="Calibri" w:hAnsi="Calibri" w:cs="Calibri"/>
          <w:sz w:val="21"/>
          <w:szCs w:val="21"/>
        </w:rPr>
        <w:t xml:space="preserve">przechowywanie, </w:t>
      </w:r>
      <w:r w:rsidR="00C96A94">
        <w:rPr>
          <w:rFonts w:ascii="Calibri" w:hAnsi="Calibri" w:cs="Calibri"/>
          <w:sz w:val="21"/>
          <w:szCs w:val="21"/>
        </w:rPr>
        <w:t xml:space="preserve">adaptowanie, pobieranie, </w:t>
      </w:r>
      <w:r w:rsidRPr="002839E8">
        <w:rPr>
          <w:rFonts w:ascii="Calibri" w:hAnsi="Calibri" w:cs="Calibri"/>
          <w:sz w:val="21"/>
          <w:szCs w:val="21"/>
        </w:rPr>
        <w:t xml:space="preserve">przeglądanie, </w:t>
      </w:r>
      <w:r w:rsidR="00C96A94">
        <w:rPr>
          <w:rFonts w:ascii="Calibri" w:hAnsi="Calibri" w:cs="Calibri"/>
          <w:sz w:val="21"/>
          <w:szCs w:val="21"/>
        </w:rPr>
        <w:t xml:space="preserve">wykorzystywanie, </w:t>
      </w:r>
      <w:r w:rsidRPr="002839E8">
        <w:rPr>
          <w:rFonts w:ascii="Calibri" w:hAnsi="Calibri" w:cs="Calibri"/>
          <w:sz w:val="21"/>
          <w:szCs w:val="21"/>
        </w:rPr>
        <w:t xml:space="preserve">wprowadzanie, </w:t>
      </w:r>
      <w:r w:rsidR="00F710AC">
        <w:rPr>
          <w:rFonts w:ascii="Calibri" w:hAnsi="Calibri" w:cs="Calibri"/>
          <w:sz w:val="21"/>
          <w:szCs w:val="21"/>
        </w:rPr>
        <w:t xml:space="preserve">ujawnianie poprzez przesłanie lub innego rodzaju udostępnianie, dopasowywanie lub łączenie, ograniczanie, usuwanie lub niszczenie </w:t>
      </w:r>
      <w:r w:rsidRPr="002839E8">
        <w:rPr>
          <w:rFonts w:ascii="Calibri" w:hAnsi="Calibri" w:cs="Calibri"/>
          <w:sz w:val="21"/>
          <w:szCs w:val="21"/>
        </w:rPr>
        <w:t xml:space="preserve">a także inne czynności, które Podmiot </w:t>
      </w:r>
      <w:r w:rsidR="00F710AC">
        <w:rPr>
          <w:rFonts w:ascii="Calibri" w:hAnsi="Calibri" w:cs="Calibri"/>
          <w:sz w:val="21"/>
          <w:szCs w:val="21"/>
        </w:rPr>
        <w:t>P</w:t>
      </w:r>
      <w:r w:rsidRPr="002839E8">
        <w:rPr>
          <w:rFonts w:ascii="Calibri" w:hAnsi="Calibri" w:cs="Calibri"/>
          <w:sz w:val="21"/>
          <w:szCs w:val="21"/>
        </w:rPr>
        <w:t>rzetwarzający musi podejmować celem zrealizowania przedmiotowej Umowy Powierzenia.</w:t>
      </w:r>
    </w:p>
    <w:p w14:paraId="6D3DB277" w14:textId="4B0BD8A0" w:rsidR="005E0A14" w:rsidRPr="002839E8" w:rsidRDefault="005E0A14" w:rsidP="00BB416A">
      <w:pPr>
        <w:numPr>
          <w:ilvl w:val="0"/>
          <w:numId w:val="5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Przetwarzanie będzie się odbywać w sposób zautomatyzowany</w:t>
      </w:r>
      <w:r w:rsidR="00F710AC">
        <w:rPr>
          <w:rFonts w:ascii="Calibri" w:hAnsi="Calibri" w:cs="Calibri"/>
          <w:sz w:val="21"/>
          <w:szCs w:val="21"/>
        </w:rPr>
        <w:t xml:space="preserve"> oraz </w:t>
      </w:r>
      <w:r w:rsidR="00DB6484">
        <w:rPr>
          <w:rFonts w:ascii="Calibri" w:hAnsi="Calibri" w:cs="Calibri"/>
          <w:sz w:val="21"/>
          <w:szCs w:val="21"/>
        </w:rPr>
        <w:t>niezautomatyzowany</w:t>
      </w:r>
      <w:r w:rsidRPr="002839E8">
        <w:rPr>
          <w:rFonts w:ascii="Calibri" w:hAnsi="Calibri" w:cs="Calibri"/>
          <w:sz w:val="21"/>
          <w:szCs w:val="21"/>
        </w:rPr>
        <w:t>.</w:t>
      </w:r>
    </w:p>
    <w:p w14:paraId="72F460B6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6D88057E" w14:textId="77777777" w:rsidR="00DB6484" w:rsidRDefault="00DB6484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55B2E920" w14:textId="77777777" w:rsidR="00DB6484" w:rsidRDefault="00DB6484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242F0C19" w14:textId="1647A5DE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lastRenderedPageBreak/>
        <w:t>§ 3</w:t>
      </w:r>
    </w:p>
    <w:p w14:paraId="3BEFD6CD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 xml:space="preserve"> Sposób wykonania Umowy Powierzenia</w:t>
      </w:r>
    </w:p>
    <w:p w14:paraId="7B104764" w14:textId="0ED4B4AA" w:rsidR="005E0A14" w:rsidRPr="002839E8" w:rsidRDefault="005E0A14" w:rsidP="00BB416A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  <w:lang w:eastAsia="ar-SA"/>
        </w:rPr>
      </w:pPr>
      <w:r w:rsidRPr="002839E8">
        <w:rPr>
          <w:rFonts w:ascii="Calibri" w:hAnsi="Calibri" w:cs="Calibri"/>
          <w:sz w:val="21"/>
          <w:szCs w:val="21"/>
        </w:rPr>
        <w:t>Podmiot Przetwarzający</w:t>
      </w:r>
      <w:r w:rsidRPr="002839E8">
        <w:rPr>
          <w:rFonts w:ascii="Calibri" w:hAnsi="Calibri" w:cs="Calibri"/>
          <w:sz w:val="21"/>
          <w:szCs w:val="21"/>
          <w:lang w:eastAsia="ar-SA"/>
        </w:rPr>
        <w:t xml:space="preserve"> oświadcza, że posiada zasoby infrastrukturalne, doświadczenie </w:t>
      </w:r>
      <w:r w:rsidRPr="002839E8">
        <w:rPr>
          <w:rFonts w:ascii="Calibri" w:hAnsi="Calibri" w:cs="Calibri"/>
          <w:sz w:val="21"/>
          <w:szCs w:val="21"/>
          <w:lang w:eastAsia="ar-SA"/>
        </w:rPr>
        <w:br/>
        <w:t>oraz wiedzę, w zakresie umożliwiającym należyte wykonanie Umowy Głównej, w zgodzie z obowiązującymi przepisami prawa, w szczególności, że znane mu są zasady przetwarzania i zabezpieczenia danych osobowych wynikające z Rozporządzenia.</w:t>
      </w:r>
    </w:p>
    <w:p w14:paraId="3A8FCE20" w14:textId="77777777" w:rsidR="005E0A14" w:rsidRPr="002839E8" w:rsidRDefault="005E0A14" w:rsidP="00BB416A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Podmiot Przetwarzający</w:t>
      </w:r>
      <w:r w:rsidRPr="002839E8">
        <w:rPr>
          <w:rFonts w:ascii="Calibri" w:hAnsi="Calibri" w:cs="Calibri"/>
          <w:sz w:val="21"/>
          <w:szCs w:val="21"/>
          <w:lang w:eastAsia="ar-SA"/>
        </w:rPr>
        <w:t xml:space="preserve"> zobowiązuje się dołożyć należytej staranności przy przetwarzaniu powierzonych danych osobowych.</w:t>
      </w:r>
    </w:p>
    <w:p w14:paraId="39E372C6" w14:textId="77777777" w:rsidR="005E0A14" w:rsidRPr="002839E8" w:rsidRDefault="005E0A14" w:rsidP="00BB416A">
      <w:pPr>
        <w:jc w:val="both"/>
        <w:rPr>
          <w:rFonts w:ascii="Calibri" w:hAnsi="Calibri" w:cs="Calibri"/>
          <w:sz w:val="21"/>
          <w:szCs w:val="21"/>
        </w:rPr>
      </w:pPr>
    </w:p>
    <w:p w14:paraId="65B6E4E7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4</w:t>
      </w:r>
    </w:p>
    <w:p w14:paraId="34785CFE" w14:textId="77777777" w:rsidR="005E0A14" w:rsidRPr="002839E8" w:rsidRDefault="005E0A14" w:rsidP="00BB416A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2839E8">
        <w:rPr>
          <w:rFonts w:ascii="Calibri" w:hAnsi="Calibri" w:cs="Calibri"/>
          <w:b/>
          <w:bCs/>
          <w:sz w:val="21"/>
          <w:szCs w:val="21"/>
        </w:rPr>
        <w:t>Obowiązki Podmiotu Przetwarzającego</w:t>
      </w:r>
    </w:p>
    <w:p w14:paraId="08944568" w14:textId="77777777" w:rsidR="005E0A14" w:rsidRPr="002839E8" w:rsidRDefault="005E0A14" w:rsidP="00BB416A">
      <w:pPr>
        <w:pStyle w:val="Akapitzlist"/>
        <w:numPr>
          <w:ilvl w:val="0"/>
          <w:numId w:val="1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Podmiot Przetwarzający zobowiązany jest:</w:t>
      </w:r>
    </w:p>
    <w:p w14:paraId="3B37650C" w14:textId="5A3A7839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przetwarzać </w:t>
      </w:r>
      <w:r w:rsidR="00F710AC">
        <w:rPr>
          <w:rFonts w:ascii="Calibri" w:hAnsi="Calibri" w:cs="Calibri"/>
          <w:sz w:val="21"/>
          <w:szCs w:val="21"/>
        </w:rPr>
        <w:t>d</w:t>
      </w:r>
      <w:r w:rsidRPr="002839E8">
        <w:rPr>
          <w:rFonts w:ascii="Calibri" w:hAnsi="Calibri" w:cs="Calibri"/>
          <w:sz w:val="21"/>
          <w:szCs w:val="21"/>
        </w:rPr>
        <w:t xml:space="preserve">ane </w:t>
      </w:r>
      <w:r w:rsidR="00F710AC">
        <w:rPr>
          <w:rFonts w:ascii="Calibri" w:hAnsi="Calibri" w:cs="Calibri"/>
          <w:sz w:val="21"/>
          <w:szCs w:val="21"/>
        </w:rPr>
        <w:t>o</w:t>
      </w:r>
      <w:r w:rsidRPr="002839E8">
        <w:rPr>
          <w:rFonts w:ascii="Calibri" w:hAnsi="Calibri" w:cs="Calibri"/>
          <w:sz w:val="21"/>
          <w:szCs w:val="21"/>
        </w:rPr>
        <w:t>sobowe wyłącznie na udokumentowane polecenie Administratora będące szczegółowo określone Umową Powierzenia.</w:t>
      </w:r>
      <w:r w:rsidRPr="002839E8"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 xml:space="preserve"> Jeżeli </w:t>
      </w:r>
      <w:r w:rsidRPr="002839E8">
        <w:rPr>
          <w:rFonts w:ascii="Calibri" w:hAnsi="Calibri" w:cs="Calibri"/>
          <w:sz w:val="21"/>
          <w:szCs w:val="21"/>
        </w:rPr>
        <w:t>obowiązek przetwarzania danych osobowych nakłada na Podmiot Przetwarzający prawo Unii lub prawo państwa członkowskiego, któremu on podlega, wówczas przed rozpoczęciem przetwarzania Podmiot Przetwarzający informuje Administratora o tym obowiązku prawnym, o ile prawo to nie zabrania udzielania takiej informacji z uwagi na ważny interes publiczny; Jeżeli zdaniem Podmiotu Przetwarzającego wydane mu polecenie, stanowi naruszenie R</w:t>
      </w:r>
      <w:r w:rsidR="00F710AC">
        <w:rPr>
          <w:rFonts w:ascii="Calibri" w:hAnsi="Calibri" w:cs="Calibri"/>
          <w:sz w:val="21"/>
          <w:szCs w:val="21"/>
        </w:rPr>
        <w:t>ozporządzenia</w:t>
      </w:r>
      <w:r w:rsidRPr="002839E8">
        <w:rPr>
          <w:rFonts w:ascii="Calibri" w:hAnsi="Calibri" w:cs="Calibri"/>
          <w:sz w:val="21"/>
          <w:szCs w:val="21"/>
        </w:rPr>
        <w:t xml:space="preserve"> lub innych przepisów unijnych lub krajowych o ochronie danych jest on zobowiązany niezwłocznie poinformować o tym Administratora</w:t>
      </w:r>
      <w:r w:rsidR="00F710AC">
        <w:rPr>
          <w:rFonts w:ascii="Calibri" w:hAnsi="Calibri" w:cs="Calibri"/>
          <w:sz w:val="21"/>
          <w:szCs w:val="21"/>
        </w:rPr>
        <w:t>;</w:t>
      </w:r>
    </w:p>
    <w:p w14:paraId="572C5506" w14:textId="2A648B57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stosować wszelkie adekwatne do poziomu ryzyka środki techniczne i organizacyjne zabezpieczające dane osobowe na zasadach określonych w art. 32 R</w:t>
      </w:r>
      <w:r w:rsidR="00F710AC">
        <w:rPr>
          <w:rFonts w:ascii="Calibri" w:hAnsi="Calibri" w:cs="Calibri"/>
          <w:sz w:val="21"/>
          <w:szCs w:val="21"/>
        </w:rPr>
        <w:t>ozporządzenia</w:t>
      </w:r>
      <w:r w:rsidRPr="002839E8">
        <w:rPr>
          <w:rFonts w:ascii="Calibri" w:hAnsi="Calibri" w:cs="Calibri"/>
          <w:sz w:val="21"/>
          <w:szCs w:val="21"/>
        </w:rPr>
        <w:t xml:space="preserve"> oraz na żądanie Administratora przedstawić informacje dotyczące tych środków; w przypadku stwierdzenia, że stosowane środki mogą być nieadekwatne do rozpoznanych zagrożeń, Podmiot Przetwarzający informuje o tym Administratora i w porozumieniu z Administratorem dostosowuje odpowiednio zabezpieczenia przetwarzania danych osobowych, po uzgodnieniu przez Strony zakresu, sposobu i terminu takich działań oraz podziału związanych z nimi kosztów;</w:t>
      </w:r>
    </w:p>
    <w:p w14:paraId="5AC6B4F3" w14:textId="6E4263A4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uwzględniając charakter przetwarzania oraz dostępne mu informacje, pomagać Administratorowi w wywiązywaniu się z obowiązków określonych w art. 32-36 R</w:t>
      </w:r>
      <w:r w:rsidR="00F710AC">
        <w:rPr>
          <w:rFonts w:ascii="Calibri" w:hAnsi="Calibri" w:cs="Calibri"/>
          <w:sz w:val="21"/>
          <w:szCs w:val="21"/>
        </w:rPr>
        <w:t>ozporządzenia</w:t>
      </w:r>
      <w:r w:rsidRPr="002839E8">
        <w:rPr>
          <w:rFonts w:ascii="Calibri" w:hAnsi="Calibri" w:cs="Calibri"/>
          <w:sz w:val="21"/>
          <w:szCs w:val="21"/>
        </w:rPr>
        <w:t xml:space="preserve">, </w:t>
      </w:r>
    </w:p>
    <w:p w14:paraId="1418AC17" w14:textId="03F57F05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w miarę możliwości pomagać Administratorowi, poprzez odpowiednie środki techniczne</w:t>
      </w:r>
      <w:r w:rsidR="005D780D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i organizacyjne, w wywiązywaniu się z obowiązku odpowiadania na żądania osoby, której dane dotyczą, w zakresie wykonywania jej praw określonych w rozdziale III R</w:t>
      </w:r>
      <w:r w:rsidR="00F710AC">
        <w:rPr>
          <w:rFonts w:ascii="Calibri" w:hAnsi="Calibri" w:cs="Calibri"/>
          <w:sz w:val="21"/>
          <w:szCs w:val="21"/>
        </w:rPr>
        <w:t>ozporządzenia</w:t>
      </w:r>
      <w:r w:rsidRPr="002839E8">
        <w:rPr>
          <w:rFonts w:ascii="Calibri" w:hAnsi="Calibri" w:cs="Calibri"/>
          <w:sz w:val="21"/>
          <w:szCs w:val="21"/>
        </w:rPr>
        <w:t>;</w:t>
      </w:r>
    </w:p>
    <w:p w14:paraId="118EB1B8" w14:textId="77777777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zapewnić, by osoby dopuszczone do przetwarzania danych osobowych odbyły stosowne szkolenie z zakresu ochrony danych osobowych, posiadały odpowiednie upoważnienia a przy tym zobowiązywały się do zachowania tajemnicy danych osobowych, chyba że będą to osoby zobowiązane do zachowania tajemnicy na podstawie ustawy; a także by przestrzegały wszelkich procedur bezpieczeństwa, do których przestrzegania zobowiązuje Podmiot Przetwarzający Administrator na mocy Umowy Głównej;</w:t>
      </w:r>
    </w:p>
    <w:p w14:paraId="2A449EA3" w14:textId="57FCD59A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 rozwiązaniu lub wygaśnięciu Umowy Powierzenia, usunąć </w:t>
      </w:r>
      <w:r w:rsidR="00F710AC">
        <w:rPr>
          <w:rFonts w:ascii="Calibri" w:hAnsi="Calibri" w:cs="Calibri"/>
          <w:sz w:val="21"/>
          <w:szCs w:val="21"/>
        </w:rPr>
        <w:t>d</w:t>
      </w:r>
      <w:r w:rsidRPr="002839E8">
        <w:rPr>
          <w:rFonts w:ascii="Calibri" w:hAnsi="Calibri" w:cs="Calibri"/>
          <w:sz w:val="21"/>
          <w:szCs w:val="21"/>
        </w:rPr>
        <w:t xml:space="preserve">ane </w:t>
      </w:r>
      <w:r w:rsidR="00F710AC">
        <w:rPr>
          <w:rFonts w:ascii="Calibri" w:hAnsi="Calibri" w:cs="Calibri"/>
          <w:sz w:val="21"/>
          <w:szCs w:val="21"/>
        </w:rPr>
        <w:t>o</w:t>
      </w:r>
      <w:r w:rsidRPr="002839E8">
        <w:rPr>
          <w:rFonts w:ascii="Calibri" w:hAnsi="Calibri" w:cs="Calibri"/>
          <w:sz w:val="21"/>
          <w:szCs w:val="21"/>
        </w:rPr>
        <w:t>sobowe i wszystkie ich kopie chyba że przepisy prawa przewidują inaczej</w:t>
      </w:r>
      <w:r w:rsidR="00F710AC">
        <w:rPr>
          <w:rFonts w:ascii="Calibri" w:hAnsi="Calibri" w:cs="Calibri"/>
          <w:sz w:val="21"/>
          <w:szCs w:val="21"/>
        </w:rPr>
        <w:t>;</w:t>
      </w:r>
    </w:p>
    <w:p w14:paraId="25868EEF" w14:textId="460ABD9B" w:rsidR="005E0A14" w:rsidRPr="002839E8" w:rsidRDefault="005E0A14" w:rsidP="00BB416A">
      <w:pPr>
        <w:pStyle w:val="Akapitzlist"/>
        <w:numPr>
          <w:ilvl w:val="0"/>
          <w:numId w:val="15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udostępni Administratorowi wszelkie informacje niezbędne </w:t>
      </w:r>
      <w:r w:rsidR="005D780D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do wykazania spełnienia przez niego obowiązków nałożonych Umow</w:t>
      </w:r>
      <w:r w:rsidR="00F710AC">
        <w:rPr>
          <w:rFonts w:ascii="Calibri" w:hAnsi="Calibri" w:cs="Calibri"/>
          <w:sz w:val="21"/>
          <w:szCs w:val="21"/>
        </w:rPr>
        <w:t>ą</w:t>
      </w:r>
      <w:r w:rsidRPr="002839E8">
        <w:rPr>
          <w:rFonts w:ascii="Calibri" w:hAnsi="Calibri" w:cs="Calibri"/>
          <w:sz w:val="21"/>
          <w:szCs w:val="21"/>
        </w:rPr>
        <w:t xml:space="preserve"> Powierzenia, w tym przeprowadzenie audytów, inspekcji, w zakresie dotyczącym powierzenia przetwarzania </w:t>
      </w:r>
      <w:r w:rsidR="00F710AC">
        <w:rPr>
          <w:rFonts w:ascii="Calibri" w:hAnsi="Calibri" w:cs="Calibri"/>
          <w:sz w:val="21"/>
          <w:szCs w:val="21"/>
        </w:rPr>
        <w:t>d</w:t>
      </w:r>
      <w:r w:rsidRPr="002839E8">
        <w:rPr>
          <w:rFonts w:ascii="Calibri" w:hAnsi="Calibri" w:cs="Calibri"/>
          <w:sz w:val="21"/>
          <w:szCs w:val="21"/>
        </w:rPr>
        <w:t xml:space="preserve">anych </w:t>
      </w:r>
      <w:r w:rsidR="00F710AC">
        <w:rPr>
          <w:rFonts w:ascii="Calibri" w:hAnsi="Calibri" w:cs="Calibri"/>
          <w:sz w:val="21"/>
          <w:szCs w:val="21"/>
        </w:rPr>
        <w:t>o</w:t>
      </w:r>
      <w:r w:rsidRPr="002839E8">
        <w:rPr>
          <w:rFonts w:ascii="Calibri" w:hAnsi="Calibri" w:cs="Calibri"/>
          <w:sz w:val="21"/>
          <w:szCs w:val="21"/>
        </w:rPr>
        <w:t xml:space="preserve">sobowych i zapewni współpracę w tym zakresie. Audyt, w tym inspekcja, może obejmować w szczególności pomieszczenia, w których przetwarzane są </w:t>
      </w:r>
      <w:r w:rsidR="00F710AC">
        <w:rPr>
          <w:rFonts w:ascii="Calibri" w:hAnsi="Calibri" w:cs="Calibri"/>
          <w:sz w:val="21"/>
          <w:szCs w:val="21"/>
        </w:rPr>
        <w:t>d</w:t>
      </w:r>
      <w:r w:rsidRPr="002839E8">
        <w:rPr>
          <w:rFonts w:ascii="Calibri" w:hAnsi="Calibri" w:cs="Calibri"/>
          <w:sz w:val="21"/>
          <w:szCs w:val="21"/>
        </w:rPr>
        <w:t xml:space="preserve">ane </w:t>
      </w:r>
      <w:r w:rsidR="00F710AC">
        <w:rPr>
          <w:rFonts w:ascii="Calibri" w:hAnsi="Calibri" w:cs="Calibri"/>
          <w:sz w:val="21"/>
          <w:szCs w:val="21"/>
        </w:rPr>
        <w:t>o</w:t>
      </w:r>
      <w:r w:rsidRPr="002839E8">
        <w:rPr>
          <w:rFonts w:ascii="Calibri" w:hAnsi="Calibri" w:cs="Calibri"/>
          <w:sz w:val="21"/>
          <w:szCs w:val="21"/>
        </w:rPr>
        <w:t>sobowe, wykorzystywane narzędzia, oraz dokumentację.</w:t>
      </w:r>
    </w:p>
    <w:p w14:paraId="362637BF" w14:textId="412E6BB3" w:rsidR="005E0A14" w:rsidRPr="002839E8" w:rsidRDefault="005E0A14" w:rsidP="00BB416A">
      <w:pPr>
        <w:pStyle w:val="Akapitzlist"/>
        <w:numPr>
          <w:ilvl w:val="0"/>
          <w:numId w:val="1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W przypadku, gdy ze względu na szczególne postanowienia Umowy Głównej, Podmiot Przetwarzający zobowiązany jest do zapewnienia dodatkowych szczególnych warunków przetwarzania danych osobowych, w szczególności w zakresie stosowanych środków bezpieczeństwa lub wymaganych procedur, Strony uzgodnią takie warunki w formie pisemnej lub dokumentowej pod rygorem nieważności. W takim wypadku P</w:t>
      </w:r>
      <w:r w:rsidR="00F710AC">
        <w:rPr>
          <w:rFonts w:ascii="Calibri" w:hAnsi="Calibri" w:cs="Calibri"/>
          <w:sz w:val="21"/>
          <w:szCs w:val="21"/>
        </w:rPr>
        <w:t>odmiot Przetwarzający</w:t>
      </w:r>
      <w:r w:rsidRPr="002839E8">
        <w:rPr>
          <w:rFonts w:ascii="Calibri" w:hAnsi="Calibri" w:cs="Calibri"/>
          <w:sz w:val="21"/>
          <w:szCs w:val="21"/>
        </w:rPr>
        <w:t xml:space="preserve"> nie jest uprawniony do przystąpienia do przetwarzania danych przed dokonaniem takich uzgodnień.</w:t>
      </w:r>
    </w:p>
    <w:p w14:paraId="73357AD1" w14:textId="77777777" w:rsidR="005E0A14" w:rsidRPr="002839E8" w:rsidRDefault="005E0A14" w:rsidP="00BB416A">
      <w:pPr>
        <w:pStyle w:val="Akapitzlist"/>
        <w:numPr>
          <w:ilvl w:val="0"/>
          <w:numId w:val="1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lastRenderedPageBreak/>
        <w:t>Podmiot Przetwarzający</w:t>
      </w:r>
      <w:r w:rsidRPr="002839E8">
        <w:rPr>
          <w:rFonts w:ascii="Calibri" w:hAnsi="Calibri" w:cs="Calibri"/>
          <w:sz w:val="21"/>
          <w:szCs w:val="21"/>
          <w:lang w:eastAsia="ar-SA"/>
        </w:rPr>
        <w:t xml:space="preserve"> zobowiązuje się </w:t>
      </w:r>
      <w:r w:rsidRPr="002839E8">
        <w:rPr>
          <w:rFonts w:ascii="Calibri" w:hAnsi="Calibri" w:cs="Calibri"/>
          <w:sz w:val="21"/>
          <w:szCs w:val="21"/>
        </w:rPr>
        <w:t>do prowadzenia dokumentacji dotyczącej sposobu przetwarzania danych osobowych, w tym Rejestru Kategorii Czynności Przetwarzania.</w:t>
      </w:r>
    </w:p>
    <w:p w14:paraId="2C678C81" w14:textId="77777777" w:rsidR="00BB416A" w:rsidRDefault="00BB416A" w:rsidP="00BB416A">
      <w:pPr>
        <w:pStyle w:val="Akapitzlist"/>
        <w:ind w:left="0"/>
        <w:jc w:val="center"/>
        <w:rPr>
          <w:rFonts w:ascii="Calibri" w:hAnsi="Calibri" w:cs="Calibri"/>
          <w:b/>
          <w:sz w:val="21"/>
          <w:szCs w:val="21"/>
        </w:rPr>
      </w:pPr>
    </w:p>
    <w:p w14:paraId="65B59B5C" w14:textId="7FF254B7" w:rsidR="005E0A14" w:rsidRPr="002839E8" w:rsidRDefault="005E0A14" w:rsidP="00BB416A">
      <w:pPr>
        <w:pStyle w:val="Akapitzlist"/>
        <w:ind w:left="0"/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5</w:t>
      </w:r>
    </w:p>
    <w:p w14:paraId="031606F2" w14:textId="77777777" w:rsidR="005E0A14" w:rsidRPr="002839E8" w:rsidRDefault="005E0A14" w:rsidP="00BB416A">
      <w:pPr>
        <w:pStyle w:val="Akapitzlist"/>
        <w:ind w:left="0"/>
        <w:jc w:val="center"/>
        <w:rPr>
          <w:rFonts w:ascii="Calibri" w:hAnsi="Calibri" w:cs="Calibri"/>
          <w:b/>
          <w:bCs/>
          <w:sz w:val="21"/>
          <w:szCs w:val="21"/>
        </w:rPr>
      </w:pPr>
      <w:r w:rsidRPr="002839E8">
        <w:rPr>
          <w:rFonts w:ascii="Calibri" w:hAnsi="Calibri" w:cs="Calibri"/>
          <w:b/>
          <w:bCs/>
          <w:sz w:val="21"/>
          <w:szCs w:val="21"/>
        </w:rPr>
        <w:t>Zgłaszanie naruszeń</w:t>
      </w:r>
    </w:p>
    <w:p w14:paraId="7F152250" w14:textId="77777777" w:rsidR="005E0A14" w:rsidRPr="002839E8" w:rsidRDefault="005E0A14" w:rsidP="00BB416A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  <w:lang w:eastAsia="ar-SA"/>
        </w:rPr>
        <w:t>Podmiot Przetwarzający jest zobowiązany do wdrożenia i stosowania procedur służących wykrywaniu naruszeń ochrony danych osobowych oraz wdrażaniu właściwych środków naprawczych.</w:t>
      </w:r>
    </w:p>
    <w:p w14:paraId="68D2644D" w14:textId="2CE6990E" w:rsidR="005E0A14" w:rsidRPr="002839E8" w:rsidRDefault="005E0A14" w:rsidP="00BB416A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  <w:lang w:eastAsia="ar-SA"/>
        </w:rPr>
        <w:t xml:space="preserve">Po stwierdzeniu naruszenia ochrony powierzonych mu przez Administratora danych osobowych </w:t>
      </w:r>
      <w:r w:rsidRPr="002839E8">
        <w:rPr>
          <w:rFonts w:ascii="Calibri" w:hAnsi="Calibri" w:cs="Calibri"/>
          <w:sz w:val="21"/>
          <w:szCs w:val="21"/>
        </w:rPr>
        <w:t>Podmiot Przetwarzający</w:t>
      </w:r>
      <w:r w:rsidRPr="002839E8">
        <w:rPr>
          <w:rFonts w:ascii="Calibri" w:hAnsi="Calibri" w:cs="Calibri"/>
          <w:sz w:val="21"/>
          <w:szCs w:val="21"/>
          <w:lang w:eastAsia="ar-SA"/>
        </w:rPr>
        <w:t xml:space="preserve">, bez zbędnej zwłoki, jednak w miarę możliwości nie później niż w ciągu 24 godzin od wykrycia naruszenia, zgłasza je Administratorowi. </w:t>
      </w:r>
      <w:r w:rsidRPr="002839E8">
        <w:rPr>
          <w:rFonts w:ascii="Calibri" w:hAnsi="Calibri" w:cs="Calibri"/>
          <w:sz w:val="21"/>
          <w:szCs w:val="21"/>
        </w:rPr>
        <w:t>Podmiot Przetwarzający</w:t>
      </w:r>
      <w:r w:rsidRPr="002839E8">
        <w:rPr>
          <w:rFonts w:ascii="Calibri" w:hAnsi="Calibri" w:cs="Calibri"/>
          <w:sz w:val="21"/>
          <w:szCs w:val="21"/>
          <w:lang w:eastAsia="ar-SA"/>
        </w:rPr>
        <w:t xml:space="preserve"> bez wyraźnej instrukcji Administratora nie będzie powiadamiał o naruszeniu osób, których dane dotyczą ani organu nadzorczego.</w:t>
      </w:r>
    </w:p>
    <w:p w14:paraId="6A5EDDDF" w14:textId="77777777" w:rsidR="005E0A14" w:rsidRPr="002839E8" w:rsidRDefault="005E0A14" w:rsidP="00BB416A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ind w:left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Zgłoszenie powinno zawierać co do zasady wszystkie dostępne informacje o okolicznościach naruszenia, niezbędne do dokonania jego oceny m.in.</w:t>
      </w:r>
      <w:r w:rsidRPr="002839E8">
        <w:rPr>
          <w:rFonts w:ascii="Calibri" w:hAnsi="Calibri" w:cs="Calibri"/>
          <w:sz w:val="21"/>
          <w:szCs w:val="21"/>
          <w:lang w:eastAsia="ar-SA"/>
        </w:rPr>
        <w:t>:</w:t>
      </w:r>
    </w:p>
    <w:p w14:paraId="5472B689" w14:textId="77777777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datę i godzinę zdarzenia (jeśli jest znana; w razie potrzeby możliwe jest określenie w przybliżeniu),</w:t>
      </w:r>
    </w:p>
    <w:p w14:paraId="4FD18FA4" w14:textId="258A7E90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datę i godzinę, kiedy Podmiot Przetwarzający powziął informację o zdarzeniu</w:t>
      </w:r>
      <w:r w:rsidR="00F710AC">
        <w:rPr>
          <w:rFonts w:ascii="Calibri" w:hAnsi="Calibri" w:cs="Calibri"/>
          <w:sz w:val="21"/>
          <w:szCs w:val="21"/>
        </w:rPr>
        <w:t>,</w:t>
      </w:r>
    </w:p>
    <w:p w14:paraId="358079AB" w14:textId="77777777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opis charakteru i okoliczności naruszenia (w tym wskazanie, na czym polegało naruszenie, określenie miejsca, w którym fizycznie doszło do naruszenia, wskazanie nośników, na których znajdowały się dane będące przedmiotem naruszenia),</w:t>
      </w:r>
    </w:p>
    <w:p w14:paraId="1CC86EF6" w14:textId="4D2610EF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kategorie i przybliżoną liczbę wpisów (rekordów), których dotyczyło naruszenie,</w:t>
      </w:r>
    </w:p>
    <w:p w14:paraId="5055A50A" w14:textId="77777777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kategorie i przybliżoną liczbę osób, których dotyczyło naruszenie,</w:t>
      </w:r>
    </w:p>
    <w:p w14:paraId="00A94A07" w14:textId="48648A9F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opis potencjalnych konsekwencji i niekorzystnych skutków naruszenia dla osób, których dane dotyczą,</w:t>
      </w:r>
    </w:p>
    <w:p w14:paraId="79899667" w14:textId="77777777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opis środków technicznych i organizacyjnych, które zostały lub mają być zastosowane </w:t>
      </w:r>
      <w:r w:rsidRPr="002839E8">
        <w:rPr>
          <w:rFonts w:ascii="Calibri" w:hAnsi="Calibri" w:cs="Calibri"/>
          <w:sz w:val="21"/>
          <w:szCs w:val="21"/>
        </w:rPr>
        <w:br/>
        <w:t>w celu złagodzenia potencjalnych niekorzystnych skutków naruszenia,</w:t>
      </w:r>
    </w:p>
    <w:p w14:paraId="2E5BDF89" w14:textId="77777777" w:rsidR="005E0A14" w:rsidRPr="002839E8" w:rsidRDefault="005E0A14" w:rsidP="00BB416A">
      <w:pPr>
        <w:numPr>
          <w:ilvl w:val="1"/>
          <w:numId w:val="6"/>
        </w:numPr>
        <w:suppressAutoHyphens w:val="0"/>
        <w:overflowPunct/>
        <w:autoSpaceDE/>
        <w:autoSpaceDN/>
        <w:ind w:left="709" w:hanging="348"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imię, nazwisko i dane kontaktowe do osoby, od której można uzyskać więcej informacji </w:t>
      </w:r>
      <w:r w:rsidRPr="002839E8">
        <w:rPr>
          <w:rFonts w:ascii="Calibri" w:hAnsi="Calibri" w:cs="Calibri"/>
          <w:sz w:val="21"/>
          <w:szCs w:val="21"/>
        </w:rPr>
        <w:br/>
        <w:t>na temat zgłoszonego naruszenia.</w:t>
      </w:r>
    </w:p>
    <w:p w14:paraId="159B625D" w14:textId="5426E1E2" w:rsidR="005E0A14" w:rsidRPr="002839E8" w:rsidRDefault="005E0A14" w:rsidP="00BB416A">
      <w:pPr>
        <w:pStyle w:val="Akapitzlist"/>
        <w:numPr>
          <w:ilvl w:val="0"/>
          <w:numId w:val="17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Podmiot Przetwarzający bez zbędnej zwłoki podejmuje wszelkie rozsądne działania mające na celu ograniczenie i naprawienie negatywnych skutków naruszenia.</w:t>
      </w:r>
    </w:p>
    <w:p w14:paraId="05194A3A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36414EA4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6</w:t>
      </w:r>
    </w:p>
    <w:p w14:paraId="0272AC91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Prawo kontroli</w:t>
      </w:r>
    </w:p>
    <w:p w14:paraId="7582A3A0" w14:textId="731AE754" w:rsidR="0016685A" w:rsidRPr="002839E8" w:rsidRDefault="005E0A14" w:rsidP="00BB416A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Administratorowi przysługuje, zgodnie z art. 28 ust. 3 pkt h Rozporządzenia, prawo kontroli </w:t>
      </w:r>
      <w:r w:rsidRPr="002839E8">
        <w:rPr>
          <w:rFonts w:ascii="Calibri" w:hAnsi="Calibri" w:cs="Calibri"/>
          <w:sz w:val="21"/>
          <w:szCs w:val="21"/>
        </w:rPr>
        <w:br/>
        <w:t xml:space="preserve">czy środki zastosowane przez Podmiot Przetwarzający przy przetwarzaniu, zabezpieczeniu </w:t>
      </w:r>
      <w:r w:rsidR="005D780D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czy niszczeniu przekazanych mu danych, spełniają postanowienia Umowy Głównej, Rozporządzenia, Umowy Powierzenia oraz innych aktów prawa powszechnie obowiązującego w zakresie przetwarzania danych osobowych.</w:t>
      </w:r>
    </w:p>
    <w:p w14:paraId="480AC20E" w14:textId="77777777" w:rsidR="0016685A" w:rsidRDefault="005E0A14" w:rsidP="0016685A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</w:rPr>
      </w:pPr>
      <w:r w:rsidRPr="00DB6484">
        <w:rPr>
          <w:rFonts w:ascii="Calibri" w:hAnsi="Calibri" w:cs="Calibri"/>
          <w:sz w:val="21"/>
          <w:szCs w:val="21"/>
        </w:rPr>
        <w:t xml:space="preserve">Administrator zobowiązuje się do realizowania prawa kontroli w godzinach pracy Podmiotu Przetwarzającego. Informacja o planowanej kontroli zostanie przekazana Podmiotowi Przetwarzającemu na co najmniej 5 dni roboczych (rozumianych jako dni od poniedziałku </w:t>
      </w:r>
      <w:r w:rsidRPr="00DB6484">
        <w:rPr>
          <w:rFonts w:ascii="Calibri" w:hAnsi="Calibri" w:cs="Calibri"/>
          <w:sz w:val="21"/>
          <w:szCs w:val="21"/>
        </w:rPr>
        <w:br/>
        <w:t>do piątku z wyłączeniem dni ustawowo wolnych od pracy) przed planowaną kontrolą.</w:t>
      </w:r>
      <w:r w:rsidR="0016685A" w:rsidRPr="00DB6484">
        <w:rPr>
          <w:rFonts w:ascii="Calibri" w:hAnsi="Calibri" w:cs="Calibri"/>
          <w:sz w:val="21"/>
          <w:szCs w:val="21"/>
        </w:rPr>
        <w:t xml:space="preserve"> Jeżeli przeprowadzenie </w:t>
      </w:r>
      <w:r w:rsidR="0016685A">
        <w:rPr>
          <w:rFonts w:ascii="Calibri" w:hAnsi="Calibri" w:cs="Calibri"/>
          <w:sz w:val="21"/>
          <w:szCs w:val="21"/>
        </w:rPr>
        <w:t xml:space="preserve">kontroli </w:t>
      </w:r>
      <w:r w:rsidR="0016685A" w:rsidRPr="00DB6484">
        <w:rPr>
          <w:rFonts w:ascii="Calibri" w:hAnsi="Calibri" w:cs="Calibri"/>
          <w:sz w:val="21"/>
          <w:szCs w:val="21"/>
        </w:rPr>
        <w:t xml:space="preserve">nie będzie możliwe w terminie wskazanym przez Administratora </w:t>
      </w:r>
      <w:r w:rsidR="0016685A">
        <w:rPr>
          <w:rFonts w:ascii="Calibri" w:hAnsi="Calibri" w:cs="Calibri"/>
          <w:sz w:val="21"/>
          <w:szCs w:val="21"/>
        </w:rPr>
        <w:br/>
      </w:r>
      <w:r w:rsidR="0016685A" w:rsidRPr="00DB6484">
        <w:rPr>
          <w:rFonts w:ascii="Calibri" w:hAnsi="Calibri" w:cs="Calibri"/>
          <w:sz w:val="21"/>
          <w:szCs w:val="21"/>
        </w:rPr>
        <w:t xml:space="preserve">w zawiadomieniu, o którym mowa </w:t>
      </w:r>
      <w:r w:rsidR="0016685A">
        <w:rPr>
          <w:rFonts w:ascii="Calibri" w:hAnsi="Calibri" w:cs="Calibri"/>
          <w:sz w:val="21"/>
          <w:szCs w:val="21"/>
        </w:rPr>
        <w:t>powyżej</w:t>
      </w:r>
      <w:r w:rsidR="0016685A" w:rsidRPr="00DB6484">
        <w:rPr>
          <w:rFonts w:ascii="Calibri" w:hAnsi="Calibri" w:cs="Calibri"/>
          <w:sz w:val="21"/>
          <w:szCs w:val="21"/>
        </w:rPr>
        <w:t xml:space="preserve">, Podmiot </w:t>
      </w:r>
      <w:r w:rsidR="0016685A">
        <w:rPr>
          <w:rFonts w:ascii="Calibri" w:hAnsi="Calibri" w:cs="Calibri"/>
          <w:sz w:val="21"/>
          <w:szCs w:val="21"/>
        </w:rPr>
        <w:t>P</w:t>
      </w:r>
      <w:r w:rsidR="0016685A" w:rsidRPr="00DB6484">
        <w:rPr>
          <w:rFonts w:ascii="Calibri" w:hAnsi="Calibri" w:cs="Calibri"/>
          <w:sz w:val="21"/>
          <w:szCs w:val="21"/>
        </w:rPr>
        <w:t xml:space="preserve">rzetwarzający poinformuje Administratora </w:t>
      </w:r>
      <w:r w:rsidR="0016685A">
        <w:rPr>
          <w:rFonts w:ascii="Calibri" w:hAnsi="Calibri" w:cs="Calibri"/>
          <w:sz w:val="21"/>
          <w:szCs w:val="21"/>
        </w:rPr>
        <w:br/>
      </w:r>
      <w:r w:rsidR="0016685A" w:rsidRPr="00DB6484">
        <w:rPr>
          <w:rFonts w:ascii="Calibri" w:hAnsi="Calibri" w:cs="Calibri"/>
          <w:sz w:val="21"/>
          <w:szCs w:val="21"/>
        </w:rPr>
        <w:t xml:space="preserve">o pierwszym możliwym terminie przeprowadzenia </w:t>
      </w:r>
      <w:r w:rsidR="0016685A">
        <w:rPr>
          <w:rFonts w:ascii="Calibri" w:hAnsi="Calibri" w:cs="Calibri"/>
          <w:sz w:val="21"/>
          <w:szCs w:val="21"/>
        </w:rPr>
        <w:t>kontroli</w:t>
      </w:r>
      <w:r w:rsidR="0016685A" w:rsidRPr="00DB6484">
        <w:rPr>
          <w:rFonts w:ascii="Calibri" w:hAnsi="Calibri" w:cs="Calibri"/>
          <w:sz w:val="21"/>
          <w:szCs w:val="21"/>
        </w:rPr>
        <w:t xml:space="preserve">. Informacja zostanie przekazana na adres </w:t>
      </w:r>
      <w:r w:rsidR="0016685A">
        <w:rPr>
          <w:rFonts w:ascii="Calibri" w:hAnsi="Calibri" w:cs="Calibri"/>
          <w:sz w:val="21"/>
          <w:szCs w:val="21"/>
        </w:rPr>
        <w:br/>
      </w:r>
      <w:r w:rsidR="0016685A" w:rsidRPr="00DB6484">
        <w:rPr>
          <w:rFonts w:ascii="Calibri" w:hAnsi="Calibri" w:cs="Calibri"/>
          <w:sz w:val="21"/>
          <w:szCs w:val="21"/>
        </w:rPr>
        <w:t>e-mail Administratora danych wskazany w zawiadomieniu.</w:t>
      </w:r>
    </w:p>
    <w:p w14:paraId="7E26D23B" w14:textId="6A296DA3" w:rsidR="005E0A14" w:rsidRPr="00DB6484" w:rsidRDefault="0016685A" w:rsidP="00F91C89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</w:rPr>
      </w:pPr>
      <w:r w:rsidRPr="00DB6484">
        <w:rPr>
          <w:rFonts w:ascii="Calibri" w:hAnsi="Calibri" w:cs="Calibri"/>
          <w:sz w:val="21"/>
          <w:szCs w:val="21"/>
        </w:rPr>
        <w:t>Administrator jest uprawniony to przeprowadzenia jedne</w:t>
      </w:r>
      <w:r>
        <w:rPr>
          <w:rFonts w:ascii="Calibri" w:hAnsi="Calibri" w:cs="Calibri"/>
          <w:sz w:val="21"/>
          <w:szCs w:val="21"/>
        </w:rPr>
        <w:t>j</w:t>
      </w:r>
      <w:r w:rsidRPr="00DB648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kontroli</w:t>
      </w:r>
      <w:r w:rsidRPr="00DB6484">
        <w:rPr>
          <w:rFonts w:ascii="Calibri" w:hAnsi="Calibri" w:cs="Calibri"/>
          <w:sz w:val="21"/>
          <w:szCs w:val="21"/>
        </w:rPr>
        <w:t xml:space="preserve"> w danym roku kalendarzowym. Powyższe nie dotyczy audytów wynikających z zarejestrowania naruszenia ochrony danych.</w:t>
      </w:r>
    </w:p>
    <w:p w14:paraId="6A90E77C" w14:textId="7DC6E1F2" w:rsidR="0016685A" w:rsidRPr="0004528F" w:rsidRDefault="0016685A" w:rsidP="0016685A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Kontrola </w:t>
      </w:r>
      <w:r w:rsidRPr="0004528F">
        <w:rPr>
          <w:rFonts w:ascii="Calibri" w:hAnsi="Calibri" w:cs="Calibri"/>
          <w:sz w:val="21"/>
          <w:szCs w:val="21"/>
        </w:rPr>
        <w:t>przeprowadz</w:t>
      </w:r>
      <w:r>
        <w:rPr>
          <w:rFonts w:ascii="Calibri" w:hAnsi="Calibri" w:cs="Calibri"/>
          <w:sz w:val="21"/>
          <w:szCs w:val="21"/>
        </w:rPr>
        <w:t>ana</w:t>
      </w:r>
      <w:r w:rsidRPr="0004528F">
        <w:rPr>
          <w:rFonts w:ascii="Calibri" w:hAnsi="Calibri" w:cs="Calibri"/>
          <w:sz w:val="21"/>
          <w:szCs w:val="21"/>
        </w:rPr>
        <w:t xml:space="preserve"> będzie w godzinach pracy Podmiotu </w:t>
      </w:r>
      <w:r>
        <w:rPr>
          <w:rFonts w:ascii="Calibri" w:hAnsi="Calibri" w:cs="Calibri"/>
          <w:sz w:val="21"/>
          <w:szCs w:val="21"/>
        </w:rPr>
        <w:t>P</w:t>
      </w:r>
      <w:r w:rsidRPr="0004528F">
        <w:rPr>
          <w:rFonts w:ascii="Calibri" w:hAnsi="Calibri" w:cs="Calibri"/>
          <w:sz w:val="21"/>
          <w:szCs w:val="21"/>
        </w:rPr>
        <w:t>rzetwarzającego, chyba, że Strony uzgodnią inaczej.</w:t>
      </w:r>
    </w:p>
    <w:p w14:paraId="20DC0E0D" w14:textId="525FE440" w:rsidR="0016685A" w:rsidRPr="00DB6484" w:rsidRDefault="005E0A14" w:rsidP="00F91C89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ind w:left="36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Strony postanawiają, iż realizacja uprawnień, o których mowa w ust. 1 nie będzie mogła utrudniać bieżącej działalności Podmiotowi Przetwarzającemu.</w:t>
      </w:r>
    </w:p>
    <w:p w14:paraId="088C5CAA" w14:textId="5B5EF7BE" w:rsidR="0016685A" w:rsidRPr="002839E8" w:rsidRDefault="005E0A14" w:rsidP="00BB416A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zobowiązany jest również do umożliwienia przeprowadzenia </w:t>
      </w:r>
      <w:r w:rsidRPr="002839E8">
        <w:rPr>
          <w:rFonts w:ascii="Calibri" w:hAnsi="Calibri" w:cs="Calibri"/>
          <w:sz w:val="21"/>
          <w:szCs w:val="21"/>
        </w:rPr>
        <w:br/>
        <w:t xml:space="preserve">przez właściwy organ administracji kontroli zgodności przetwarzania danych osobowych (powierzonych </w:t>
      </w:r>
      <w:r w:rsidRPr="002839E8">
        <w:rPr>
          <w:rFonts w:ascii="Calibri" w:hAnsi="Calibri" w:cs="Calibri"/>
          <w:sz w:val="21"/>
          <w:szCs w:val="21"/>
        </w:rPr>
        <w:lastRenderedPageBreak/>
        <w:t>Podmiotowi Przetwarzającemu do przetwarzania zgodnie z Umową Główną) z powszechnie obowiązującymi przepisami.</w:t>
      </w:r>
    </w:p>
    <w:p w14:paraId="27277746" w14:textId="4D8CC671" w:rsidR="0016685A" w:rsidRPr="0016685A" w:rsidRDefault="0016685A" w:rsidP="00DB6484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F91C89">
        <w:rPr>
          <w:rFonts w:ascii="Calibri" w:hAnsi="Calibri" w:cs="Calibri"/>
          <w:sz w:val="21"/>
          <w:szCs w:val="21"/>
        </w:rPr>
        <w:t>Po przeprowadzon</w:t>
      </w:r>
      <w:r>
        <w:rPr>
          <w:rFonts w:ascii="Calibri" w:hAnsi="Calibri" w:cs="Calibri"/>
          <w:sz w:val="21"/>
          <w:szCs w:val="21"/>
        </w:rPr>
        <w:t>ej</w:t>
      </w:r>
      <w:r w:rsidRPr="00F91C89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kontroli</w:t>
      </w:r>
      <w:r w:rsidRPr="00F91C89">
        <w:rPr>
          <w:rFonts w:ascii="Calibri" w:hAnsi="Calibri" w:cs="Calibri"/>
          <w:sz w:val="21"/>
          <w:szCs w:val="21"/>
        </w:rPr>
        <w:t xml:space="preserve"> Administrator sporządzi protokół pokontrolny, który podpisują przedstawiciele obu Stron. Administrator przekaże Podmiotowi </w:t>
      </w:r>
      <w:r>
        <w:rPr>
          <w:rFonts w:ascii="Calibri" w:hAnsi="Calibri" w:cs="Calibri"/>
          <w:sz w:val="21"/>
          <w:szCs w:val="21"/>
        </w:rPr>
        <w:t>P</w:t>
      </w:r>
      <w:r w:rsidRPr="00F91C89">
        <w:rPr>
          <w:rFonts w:ascii="Calibri" w:hAnsi="Calibri" w:cs="Calibri"/>
          <w:sz w:val="21"/>
          <w:szCs w:val="21"/>
        </w:rPr>
        <w:t xml:space="preserve">rzetwarzającemu kopię protokołu. </w:t>
      </w:r>
    </w:p>
    <w:p w14:paraId="55AE9796" w14:textId="3FAEF8CB" w:rsidR="005E0A14" w:rsidRPr="002839E8" w:rsidRDefault="005E0A14" w:rsidP="00BB416A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zobowiązuje się do usunięcia uchybień stwierdzonych podczas kontroli w terminie wskazanym przez </w:t>
      </w:r>
      <w:r w:rsidR="0016685A">
        <w:rPr>
          <w:rFonts w:ascii="Calibri" w:hAnsi="Calibri" w:cs="Calibri"/>
          <w:sz w:val="21"/>
          <w:szCs w:val="21"/>
        </w:rPr>
        <w:t>Administratora</w:t>
      </w:r>
      <w:r w:rsidRPr="002839E8">
        <w:rPr>
          <w:rFonts w:ascii="Calibri" w:hAnsi="Calibri" w:cs="Calibri"/>
          <w:sz w:val="21"/>
          <w:szCs w:val="21"/>
        </w:rPr>
        <w:t>, nie dłuższym jednak niż 30 dni</w:t>
      </w:r>
      <w:r w:rsidR="00F710AC">
        <w:rPr>
          <w:rFonts w:ascii="Calibri" w:hAnsi="Calibri" w:cs="Calibri"/>
          <w:sz w:val="21"/>
          <w:szCs w:val="21"/>
        </w:rPr>
        <w:t>, chyba, że Strony ustalą inaczej.</w:t>
      </w:r>
    </w:p>
    <w:p w14:paraId="25FA2EE2" w14:textId="77777777" w:rsidR="005E0A14" w:rsidRPr="002839E8" w:rsidRDefault="005E0A14" w:rsidP="00BB416A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zobowiązuje się niezwłocznie zawiadomić Administratora o: </w:t>
      </w:r>
    </w:p>
    <w:p w14:paraId="09E56255" w14:textId="77777777" w:rsidR="005E0A14" w:rsidRPr="002839E8" w:rsidRDefault="005E0A14" w:rsidP="00BB416A">
      <w:pPr>
        <w:numPr>
          <w:ilvl w:val="0"/>
          <w:numId w:val="9"/>
        </w:numPr>
        <w:suppressAutoHyphens w:val="0"/>
        <w:overflowPunct/>
        <w:autoSpaceDE/>
        <w:autoSpaceDN/>
        <w:ind w:left="709" w:hanging="354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każdym prawnie umocowanym żądaniu udostępnienia danych osobowych właściwemu organowi państwa, chyba że zakaz zawiadomienia Administratora wynika z przepisów prawa, a szczególności przepisów postępowania karnego, gdy zakaz ma na celu zapewnienia poufności wszczętego dochodzenia,</w:t>
      </w:r>
    </w:p>
    <w:p w14:paraId="3FF9FC45" w14:textId="77777777" w:rsidR="005E0A14" w:rsidRPr="002839E8" w:rsidRDefault="005E0A14" w:rsidP="00BB416A">
      <w:pPr>
        <w:numPr>
          <w:ilvl w:val="0"/>
          <w:numId w:val="9"/>
        </w:numPr>
        <w:suppressAutoHyphens w:val="0"/>
        <w:overflowPunct/>
        <w:autoSpaceDE/>
        <w:autoSpaceDN/>
        <w:ind w:left="709" w:hanging="354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każdym nieupoważnionym dostępie do danych osobowych,</w:t>
      </w:r>
    </w:p>
    <w:p w14:paraId="744FAF0A" w14:textId="368B4CBA" w:rsidR="005E0A14" w:rsidRPr="002839E8" w:rsidRDefault="005E0A14" w:rsidP="00BB416A">
      <w:pPr>
        <w:numPr>
          <w:ilvl w:val="0"/>
          <w:numId w:val="9"/>
        </w:numPr>
        <w:suppressAutoHyphens w:val="0"/>
        <w:overflowPunct/>
        <w:autoSpaceDE/>
        <w:autoSpaceDN/>
        <w:ind w:left="709" w:hanging="354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każdym żądaniu otrzymanym bezpośrednio od osoby, której dane przetwarza, w zakresie przetwarzania dotyczących go danych osobowych, powstrzymując się jednocześnie od odpowiedzi na żądanie, chyba że zostanie do tego upoważniony przez Administratora.</w:t>
      </w:r>
    </w:p>
    <w:p w14:paraId="2FFB19E1" w14:textId="190B5244" w:rsidR="005E0A14" w:rsidRPr="002839E8" w:rsidRDefault="005E0A14" w:rsidP="00BB416A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zobowiązany jest, bez zbędnej zwłoki, powiadomić Administratora </w:t>
      </w:r>
      <w:r w:rsidRPr="002839E8">
        <w:rPr>
          <w:rFonts w:ascii="Calibri" w:hAnsi="Calibri" w:cs="Calibri"/>
          <w:sz w:val="21"/>
          <w:szCs w:val="21"/>
        </w:rPr>
        <w:br/>
        <w:t xml:space="preserve">o wszelkich skargach, pismach, kontrolach organu nadzoru, postępowaniach sądowych </w:t>
      </w:r>
      <w:r w:rsidRPr="002839E8">
        <w:rPr>
          <w:rFonts w:ascii="Calibri" w:hAnsi="Calibri" w:cs="Calibri"/>
          <w:sz w:val="21"/>
          <w:szCs w:val="21"/>
        </w:rPr>
        <w:br/>
        <w:t>i administracyjnych pozostających w związku z powierzonymi danymi osobowymi oraz udostępniać Administratorowi wszelką dokumentację z tym związaną.</w:t>
      </w:r>
    </w:p>
    <w:p w14:paraId="4F1CA155" w14:textId="77777777" w:rsidR="005E0A14" w:rsidRPr="002839E8" w:rsidRDefault="005E0A14" w:rsidP="00BB416A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Jeżeli Podmiot Przetwarzający poweźmie wątpliwości, co do zgodności z prawem wydanych przez Administratora poleceń lub instrukcji, Podmiot Przetwarzający natychmiast informuje Administratora o stwierdzonej wątpliwości (w sposób udokumentowany i z uzasadnieniem), pod rygorem utraty możliwości dochodzenia roszczeń przeciwko Administratorowi z tego tytułu.</w:t>
      </w:r>
    </w:p>
    <w:p w14:paraId="1866167E" w14:textId="77777777" w:rsidR="005E0A14" w:rsidRPr="002839E8" w:rsidRDefault="005E0A14" w:rsidP="00BB416A">
      <w:pPr>
        <w:numPr>
          <w:ilvl w:val="0"/>
          <w:numId w:val="8"/>
        </w:numPr>
        <w:suppressAutoHyphens w:val="0"/>
        <w:overflowPunct/>
        <w:autoSpaceDE/>
        <w:autoSpaceDN/>
        <w:ind w:left="354" w:hanging="357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Planując dokonanie zmian w sposobie przetwarzania danych, Podmiot Przetwarzający ma obowiązek zastosować się do wymogu projektowania prywatności, o którym mowa w art. 25 ust. 1 Rozporządzenia i ma obowiązek z wyprzedzeniem informować Administratora o planowanych zmianach w taki sposób i terminach, aby zapewnić Administratorowi realną możliwość reagowania, jeżeli planowane przez Podmiot Przetwarzający zmiany w opinii Administratora grożą uzgodnionemu poziomowi bezpieczeństwa danych lub zwiększają ryzyko naruszenia praw lub wolności osób, wskutek przetwarzania danych przez Podmiot Przetwarzający.</w:t>
      </w:r>
    </w:p>
    <w:p w14:paraId="1F79A6BC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18FE2E4D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7</w:t>
      </w:r>
    </w:p>
    <w:p w14:paraId="6A42F5B2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Raportowanie</w:t>
      </w:r>
    </w:p>
    <w:p w14:paraId="25D89092" w14:textId="77777777" w:rsidR="005E0A14" w:rsidRPr="002839E8" w:rsidRDefault="005E0A14" w:rsidP="00BB416A">
      <w:pPr>
        <w:pStyle w:val="Akapitzlist"/>
        <w:numPr>
          <w:ilvl w:val="0"/>
          <w:numId w:val="2"/>
        </w:numPr>
        <w:suppressAutoHyphens w:val="0"/>
        <w:overflowPunct/>
        <w:autoSpaceDE/>
        <w:autoSpaceDN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Na wniosek Administratora, Podmiot Przetwarzający udostępnia wszelkie informacje niezbędne do realizacji lub wykazania spełnienia obowiązków wynikających z Rozporządzenia.  </w:t>
      </w:r>
    </w:p>
    <w:p w14:paraId="002F01E4" w14:textId="77777777" w:rsidR="005E0A14" w:rsidRPr="002839E8" w:rsidRDefault="005E0A14" w:rsidP="00BB416A">
      <w:pPr>
        <w:pStyle w:val="Akapitzlist"/>
        <w:numPr>
          <w:ilvl w:val="0"/>
          <w:numId w:val="2"/>
        </w:numPr>
        <w:suppressAutoHyphens w:val="0"/>
        <w:overflowPunct/>
        <w:autoSpaceDE/>
        <w:autoSpaceDN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Informacji, o których mowa w ust. 1, udziela się w terminie 15 dni roboczych od dnia doręczenia wniosku, z zastrzeżeniem ust. 3.</w:t>
      </w:r>
    </w:p>
    <w:p w14:paraId="26683AEE" w14:textId="625FB43F" w:rsidR="005E0A14" w:rsidRPr="002839E8" w:rsidRDefault="005E0A14" w:rsidP="00BB416A">
      <w:pPr>
        <w:pStyle w:val="Akapitzlist"/>
        <w:numPr>
          <w:ilvl w:val="0"/>
          <w:numId w:val="2"/>
        </w:numPr>
        <w:suppressAutoHyphens w:val="0"/>
        <w:overflowPunct/>
        <w:autoSpaceDE/>
        <w:autoSpaceDN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Jeżeli wniosek, o którym mowa w ust. 1, dotyczy realizacji obowiązku zgłoszenia naruszenia ochrony danych osobowych lub usunięcia jego skutków, Podmiot Przetwarzający udziela informacji w najbliższym możliwym terminie, nie później niż w ciągu 24 godzin od doręczenia wniosku.</w:t>
      </w:r>
    </w:p>
    <w:p w14:paraId="5154FF67" w14:textId="77777777" w:rsidR="0016685A" w:rsidRDefault="0016685A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07A991A9" w14:textId="121BD8B3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8</w:t>
      </w:r>
    </w:p>
    <w:p w14:paraId="0F45B00D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Dalsze powierzenie przetwarzania danych osobowych</w:t>
      </w:r>
    </w:p>
    <w:p w14:paraId="7F7FAA47" w14:textId="77777777" w:rsidR="005E0A14" w:rsidRPr="002839E8" w:rsidRDefault="005E0A14" w:rsidP="00BB416A">
      <w:pPr>
        <w:pStyle w:val="Akapitzlist"/>
        <w:numPr>
          <w:ilvl w:val="3"/>
          <w:numId w:val="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Strony postanawiają, iż Podmiot Przetwarzający </w:t>
      </w:r>
      <w:r w:rsidRPr="002839E8">
        <w:rPr>
          <w:rFonts w:ascii="Calibri" w:hAnsi="Calibri" w:cs="Calibri"/>
          <w:bCs/>
          <w:sz w:val="21"/>
          <w:szCs w:val="21"/>
        </w:rPr>
        <w:t>nie jest uprawniony</w:t>
      </w:r>
      <w:r w:rsidRPr="002839E8">
        <w:rPr>
          <w:rFonts w:ascii="Calibri" w:hAnsi="Calibri" w:cs="Calibri"/>
          <w:sz w:val="21"/>
          <w:szCs w:val="21"/>
        </w:rPr>
        <w:t>, bez wyrażenia uprzedniej zgody wyrażonej na piśmie przez Administratora, do dalszego powierzenia przetwarzania danych osobowych, powierzonych na mocy Umowy Głównej innym podwykonawcom oraz innym podmiotom.</w:t>
      </w:r>
    </w:p>
    <w:p w14:paraId="5FB4518A" w14:textId="7525C622" w:rsidR="005E0A14" w:rsidRPr="002839E8" w:rsidRDefault="005E0A14" w:rsidP="00BB416A">
      <w:pPr>
        <w:pStyle w:val="Akapitzlist"/>
        <w:numPr>
          <w:ilvl w:val="3"/>
          <w:numId w:val="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W przypadku dalszego powierzenia przetwarzania danych osobowych, Podmiot Przetwarzający  zapewnia, że będzie korzystał wyłącznie z usług takich dalszych podmiotów przetwarzających, które zapewniają wystarczające gwarancje wdrożenia odpowiednich środków technicznych </w:t>
      </w:r>
      <w:r w:rsidR="005D780D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i organizacyjnych, by przetwarzanie spełniało wymogi R</w:t>
      </w:r>
      <w:r w:rsidR="0016685A">
        <w:rPr>
          <w:rFonts w:ascii="Calibri" w:hAnsi="Calibri" w:cs="Calibri"/>
          <w:sz w:val="21"/>
          <w:szCs w:val="21"/>
        </w:rPr>
        <w:t>ozporządzenia</w:t>
      </w:r>
      <w:r w:rsidRPr="002839E8">
        <w:rPr>
          <w:rFonts w:ascii="Calibri" w:hAnsi="Calibri" w:cs="Calibri"/>
          <w:sz w:val="21"/>
          <w:szCs w:val="21"/>
        </w:rPr>
        <w:t>, a także chroniło prawa osób, których dane dotyczą.</w:t>
      </w:r>
    </w:p>
    <w:p w14:paraId="23A8FCC4" w14:textId="452EF2EC" w:rsidR="005E0A14" w:rsidRPr="002839E8" w:rsidRDefault="005E0A14" w:rsidP="00BB416A">
      <w:pPr>
        <w:pStyle w:val="Akapitzlist"/>
        <w:numPr>
          <w:ilvl w:val="3"/>
          <w:numId w:val="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Podmiot Przetwarzający jest zobowiązany do zapewnienia, by na dalsze podmioty przetwarzające zostały nałożone te same obowiązki ochrony danych jak w Umowie Powierzenia, oraz w art. 28 ust. 3 </w:t>
      </w:r>
      <w:r w:rsidRPr="002839E8">
        <w:rPr>
          <w:rFonts w:ascii="Calibri" w:hAnsi="Calibri" w:cs="Calibri"/>
          <w:sz w:val="21"/>
          <w:szCs w:val="21"/>
        </w:rPr>
        <w:lastRenderedPageBreak/>
        <w:t>R</w:t>
      </w:r>
      <w:r w:rsidR="0016685A">
        <w:rPr>
          <w:rFonts w:ascii="Calibri" w:hAnsi="Calibri" w:cs="Calibri"/>
          <w:sz w:val="21"/>
          <w:szCs w:val="21"/>
        </w:rPr>
        <w:t>ozporządzenia</w:t>
      </w:r>
      <w:r w:rsidRPr="002839E8">
        <w:rPr>
          <w:rFonts w:ascii="Calibri" w:hAnsi="Calibri" w:cs="Calibri"/>
          <w:sz w:val="21"/>
          <w:szCs w:val="21"/>
        </w:rPr>
        <w:t>. Jeżeli dalszy podmiot przetwarzający nie wywiąże się ze spoczywających na nim obowiązków ochrony danych, pełna odpowiedzialność wobec Administratora za wypełnienie obowiązków tego dalszego podmiotu przetwarzającego spoczywa na Podmiocie Przetwarzającym.</w:t>
      </w:r>
    </w:p>
    <w:p w14:paraId="24F5B8AE" w14:textId="352A2938" w:rsidR="005E0A14" w:rsidRDefault="005E0A14" w:rsidP="00BB416A">
      <w:pPr>
        <w:pStyle w:val="Akapitzlist"/>
        <w:numPr>
          <w:ilvl w:val="3"/>
          <w:numId w:val="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Podmiot Przetwarzający zapewni również w umowie z dalszym podmiotem przetwarzającym możliwość realizacji przez Administratora (oraz podmioty trzecie wskazane przez Administratora) pośredniej kontroli względem dalszego podmiotu przetwarzającego (w tym możliwość przeprowadzania audytów)</w:t>
      </w:r>
      <w:r w:rsidR="0016685A">
        <w:rPr>
          <w:rFonts w:ascii="Calibri" w:hAnsi="Calibri" w:cs="Calibri"/>
          <w:sz w:val="21"/>
          <w:szCs w:val="21"/>
        </w:rPr>
        <w:t xml:space="preserve"> tj. za pośrednictwem Podmiotu Przetwarzającego</w:t>
      </w:r>
      <w:r w:rsidRPr="002839E8">
        <w:rPr>
          <w:rFonts w:ascii="Calibri" w:hAnsi="Calibri" w:cs="Calibri"/>
          <w:sz w:val="21"/>
          <w:szCs w:val="21"/>
        </w:rPr>
        <w:t>. Podmiot Przetwarzający jest zobowiązany poinformować dalszy podmiot przetwarzający, że informacje, w tym dane osobowe, na temat tego podmiotu przetwarzającego mogą być udostępnione wskazanym powyżej podmiotom w celu wykonania przez ich uprawnień, o których mowa w zdaniu poprzednim.</w:t>
      </w:r>
    </w:p>
    <w:p w14:paraId="30107581" w14:textId="58549B6A" w:rsidR="0016685A" w:rsidRPr="002839E8" w:rsidRDefault="0016685A" w:rsidP="00BB416A">
      <w:pPr>
        <w:pStyle w:val="Akapitzlist"/>
        <w:numPr>
          <w:ilvl w:val="3"/>
          <w:numId w:val="6"/>
        </w:numPr>
        <w:suppressAutoHyphens w:val="0"/>
        <w:overflowPunct/>
        <w:autoSpaceDE/>
        <w:autoSpaceDN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Administrator niniejszym wyraża zgodę na powierzenie w jego imieniu przez Podmiot Przetwarzający danych osobowych dalszym podmiotom przetwarzającym wskazanym w Załączniku nr 1 do Umowy Powierzenia.</w:t>
      </w:r>
    </w:p>
    <w:p w14:paraId="43861321" w14:textId="77777777" w:rsidR="00BB416A" w:rsidRDefault="00BB416A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74982573" w14:textId="77777777" w:rsidR="00F91C89" w:rsidRPr="002839E8" w:rsidRDefault="00F91C89" w:rsidP="00F91C89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9</w:t>
      </w:r>
    </w:p>
    <w:p w14:paraId="0BE1A44B" w14:textId="48ECFA4C" w:rsidR="00F91C89" w:rsidRDefault="00F91C89" w:rsidP="00F91C89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Udostępnianie, transfer danych osobowych poza Europejski Obszar Gospodarczy</w:t>
      </w:r>
    </w:p>
    <w:p w14:paraId="57216190" w14:textId="0EC8C829" w:rsidR="00F91C89" w:rsidRPr="006C556F" w:rsidRDefault="00F91C89" w:rsidP="00F91C89">
      <w:pPr>
        <w:pStyle w:val="Akapitzlist"/>
        <w:numPr>
          <w:ilvl w:val="3"/>
          <w:numId w:val="21"/>
        </w:numPr>
        <w:suppressAutoHyphens w:val="0"/>
        <w:overflowPunct/>
        <w:autoSpaceDE/>
        <w:autoSpaceDN/>
        <w:ind w:left="426" w:hanging="425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Strony postanawiają, iż Podmiot Przetwarzający </w:t>
      </w:r>
      <w:r w:rsidRPr="002839E8">
        <w:rPr>
          <w:rFonts w:ascii="Calibri" w:hAnsi="Calibri" w:cs="Calibri"/>
          <w:bCs/>
          <w:sz w:val="21"/>
          <w:szCs w:val="21"/>
        </w:rPr>
        <w:t>jest uprawniony</w:t>
      </w:r>
      <w:r>
        <w:rPr>
          <w:rFonts w:ascii="Calibri" w:hAnsi="Calibri" w:cs="Calibri"/>
          <w:bCs/>
          <w:sz w:val="21"/>
          <w:szCs w:val="21"/>
        </w:rPr>
        <w:t xml:space="preserve"> do transferu </w:t>
      </w:r>
      <w:r w:rsidR="007865AC">
        <w:rPr>
          <w:rFonts w:ascii="Calibri" w:hAnsi="Calibri" w:cs="Calibri"/>
          <w:bCs/>
          <w:sz w:val="21"/>
          <w:szCs w:val="21"/>
        </w:rPr>
        <w:t xml:space="preserve">powierzonych </w:t>
      </w:r>
      <w:r>
        <w:rPr>
          <w:rFonts w:ascii="Calibri" w:hAnsi="Calibri" w:cs="Calibri"/>
          <w:bCs/>
          <w:sz w:val="21"/>
          <w:szCs w:val="21"/>
        </w:rPr>
        <w:t>danych osobowych do państw trzecich poza Europejski Obszar Gospodarczy w zakresie w jakim jest to niezbędne do realizacji Umowy Głównej oraz zgodnie z postanowieniami Rozdział</w:t>
      </w:r>
      <w:r w:rsidR="000755ED">
        <w:rPr>
          <w:rFonts w:ascii="Calibri" w:hAnsi="Calibri" w:cs="Calibri"/>
          <w:bCs/>
          <w:sz w:val="21"/>
          <w:szCs w:val="21"/>
        </w:rPr>
        <w:t>u</w:t>
      </w:r>
      <w:r>
        <w:rPr>
          <w:rFonts w:ascii="Calibri" w:hAnsi="Calibri" w:cs="Calibri"/>
          <w:bCs/>
          <w:sz w:val="21"/>
          <w:szCs w:val="21"/>
        </w:rPr>
        <w:t xml:space="preserve"> V Rozporządzenia.</w:t>
      </w:r>
    </w:p>
    <w:p w14:paraId="0ED20E1A" w14:textId="166C8083" w:rsidR="00F91C89" w:rsidRPr="00DB6484" w:rsidRDefault="00F91C89" w:rsidP="00DB6484">
      <w:pPr>
        <w:pStyle w:val="Akapitzlist"/>
        <w:numPr>
          <w:ilvl w:val="3"/>
          <w:numId w:val="21"/>
        </w:numPr>
        <w:suppressAutoHyphens w:val="0"/>
        <w:overflowPunct/>
        <w:autoSpaceDE/>
        <w:autoSpaceDN/>
        <w:ind w:left="426" w:hanging="425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Strony postanawiają, iż Podmiot Przetwarzający </w:t>
      </w:r>
      <w:r w:rsidRPr="002839E8">
        <w:rPr>
          <w:rFonts w:ascii="Calibri" w:hAnsi="Calibri" w:cs="Calibri"/>
          <w:bCs/>
          <w:sz w:val="21"/>
          <w:szCs w:val="21"/>
        </w:rPr>
        <w:t>jest uprawniony</w:t>
      </w:r>
      <w:r>
        <w:rPr>
          <w:rFonts w:ascii="Calibri" w:hAnsi="Calibri" w:cs="Calibri"/>
          <w:bCs/>
          <w:sz w:val="21"/>
          <w:szCs w:val="21"/>
        </w:rPr>
        <w:t xml:space="preserve"> do </w:t>
      </w:r>
      <w:r w:rsidR="007865AC">
        <w:rPr>
          <w:rFonts w:ascii="Calibri" w:hAnsi="Calibri" w:cs="Calibri"/>
          <w:bCs/>
          <w:sz w:val="21"/>
          <w:szCs w:val="21"/>
        </w:rPr>
        <w:t xml:space="preserve">udostępniania powierzonych </w:t>
      </w:r>
      <w:r>
        <w:rPr>
          <w:rFonts w:ascii="Calibri" w:hAnsi="Calibri" w:cs="Calibri"/>
          <w:bCs/>
          <w:sz w:val="21"/>
          <w:szCs w:val="21"/>
        </w:rPr>
        <w:t xml:space="preserve">danych osobowych </w:t>
      </w:r>
      <w:r w:rsidR="007865AC">
        <w:rPr>
          <w:rFonts w:ascii="Calibri" w:hAnsi="Calibri" w:cs="Calibri"/>
          <w:bCs/>
          <w:sz w:val="21"/>
          <w:szCs w:val="21"/>
        </w:rPr>
        <w:t xml:space="preserve">podmiotom trzecim </w:t>
      </w:r>
      <w:r>
        <w:rPr>
          <w:rFonts w:ascii="Calibri" w:hAnsi="Calibri" w:cs="Calibri"/>
          <w:bCs/>
          <w:sz w:val="21"/>
          <w:szCs w:val="21"/>
        </w:rPr>
        <w:t xml:space="preserve">w zakresie w jakim jest to niezbędne do realizacji Umowy Głównej </w:t>
      </w:r>
      <w:r w:rsidR="007865AC">
        <w:rPr>
          <w:rFonts w:ascii="Calibri" w:hAnsi="Calibri" w:cs="Calibri"/>
          <w:bCs/>
          <w:sz w:val="21"/>
          <w:szCs w:val="21"/>
        </w:rPr>
        <w:t>w tym w szczególności dostawcom usług turystycznych</w:t>
      </w:r>
      <w:r>
        <w:rPr>
          <w:rFonts w:ascii="Calibri" w:hAnsi="Calibri" w:cs="Calibri"/>
          <w:bCs/>
          <w:sz w:val="21"/>
          <w:szCs w:val="21"/>
        </w:rPr>
        <w:t>.</w:t>
      </w:r>
      <w:r w:rsidR="007865AC">
        <w:rPr>
          <w:rFonts w:ascii="Calibri" w:hAnsi="Calibri" w:cs="Calibri"/>
          <w:bCs/>
          <w:sz w:val="21"/>
          <w:szCs w:val="21"/>
        </w:rPr>
        <w:t xml:space="preserve"> Administrator przyjmuje do wiadomości, że taki podmiot trzeci staje się administratorem udostępnionych danych.</w:t>
      </w:r>
    </w:p>
    <w:p w14:paraId="1BD51E63" w14:textId="77777777" w:rsidR="00F91C89" w:rsidRDefault="00F91C89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7418218C" w14:textId="2D7C08E2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 xml:space="preserve">§ </w:t>
      </w:r>
      <w:r w:rsidR="007865AC">
        <w:rPr>
          <w:rFonts w:ascii="Calibri" w:hAnsi="Calibri" w:cs="Calibri"/>
          <w:b/>
          <w:sz w:val="21"/>
          <w:szCs w:val="21"/>
        </w:rPr>
        <w:t>10</w:t>
      </w:r>
    </w:p>
    <w:p w14:paraId="5CCBFB5C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Odpowiedzialność Podmiotu Przetwarzającego</w:t>
      </w:r>
    </w:p>
    <w:p w14:paraId="1876E0CD" w14:textId="37DB4F5B" w:rsidR="005E0A14" w:rsidRPr="002839E8" w:rsidRDefault="005E0A14" w:rsidP="00BB416A">
      <w:pPr>
        <w:numPr>
          <w:ilvl w:val="0"/>
          <w:numId w:val="4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 xml:space="preserve">Podmiot Przetwarzający jest odpowiedzialny za </w:t>
      </w:r>
      <w:r w:rsidR="00F91C89">
        <w:rPr>
          <w:rFonts w:ascii="Calibri" w:hAnsi="Calibri" w:cs="Calibri"/>
          <w:color w:val="000000"/>
          <w:sz w:val="21"/>
          <w:szCs w:val="21"/>
        </w:rPr>
        <w:t>rażące naruszenie Umowy Powierzenia</w:t>
      </w:r>
      <w:r w:rsidRPr="002839E8">
        <w:rPr>
          <w:rFonts w:ascii="Calibri" w:hAnsi="Calibri" w:cs="Calibri"/>
          <w:color w:val="000000"/>
          <w:sz w:val="21"/>
          <w:szCs w:val="21"/>
        </w:rPr>
        <w:t>. W takim przypadku Administrator jest uprawniony do nałożenia kary umownej w wysokości 5 000 zł (słownie: pięć tysięcy złotych). Kara będzie należna Administratorowi bez konieczności wykazywania wysokości poniesionej szkody przez Administratora.</w:t>
      </w:r>
    </w:p>
    <w:p w14:paraId="239ACCED" w14:textId="77777777" w:rsidR="005E0A14" w:rsidRPr="002839E8" w:rsidRDefault="005E0A14" w:rsidP="00BB416A">
      <w:pPr>
        <w:numPr>
          <w:ilvl w:val="0"/>
          <w:numId w:val="4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Administrator zastrzega sobie prawo do żądania od Podmiotu Przetwarzającego odszkodowania przenoszącego wysokość kary umownej.</w:t>
      </w:r>
    </w:p>
    <w:p w14:paraId="04B45946" w14:textId="23F83D35" w:rsidR="005E0A14" w:rsidRPr="002839E8" w:rsidRDefault="005E0A14" w:rsidP="00BB416A">
      <w:pPr>
        <w:numPr>
          <w:ilvl w:val="0"/>
          <w:numId w:val="4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 xml:space="preserve">W przypadku nałożenia na Administratora prawomocnej kary, zgodnie z Rozporządzeniem w związku </w:t>
      </w:r>
      <w:r w:rsidR="00F91C89">
        <w:rPr>
          <w:rFonts w:ascii="Calibri" w:hAnsi="Calibri" w:cs="Calibri"/>
          <w:color w:val="000000"/>
          <w:sz w:val="21"/>
          <w:szCs w:val="21"/>
        </w:rPr>
        <w:br/>
      </w:r>
      <w:r w:rsidRPr="002839E8">
        <w:rPr>
          <w:rFonts w:ascii="Calibri" w:hAnsi="Calibri" w:cs="Calibri"/>
          <w:color w:val="000000"/>
          <w:sz w:val="21"/>
          <w:szCs w:val="21"/>
        </w:rPr>
        <w:t xml:space="preserve">z niezgodnym z prawem przetwarzaniem danych osobowych przez Podmiot Przetwarzający, Podmiot Przetwarzający poniesie wobec Administratora odpowiedzialność w wysokości 100% kary nałożonej </w:t>
      </w:r>
      <w:r w:rsidR="005D780D">
        <w:rPr>
          <w:rFonts w:ascii="Calibri" w:hAnsi="Calibri" w:cs="Calibri"/>
          <w:color w:val="000000"/>
          <w:sz w:val="21"/>
          <w:szCs w:val="21"/>
        </w:rPr>
        <w:br/>
      </w:r>
      <w:r w:rsidRPr="002839E8">
        <w:rPr>
          <w:rFonts w:ascii="Calibri" w:hAnsi="Calibri" w:cs="Calibri"/>
          <w:color w:val="000000"/>
          <w:sz w:val="21"/>
          <w:szCs w:val="21"/>
        </w:rPr>
        <w:t>na Administratora.</w:t>
      </w:r>
    </w:p>
    <w:p w14:paraId="15D17640" w14:textId="7380319E" w:rsidR="005E0A14" w:rsidRPr="002839E8" w:rsidRDefault="005E0A14" w:rsidP="00BB416A">
      <w:pPr>
        <w:numPr>
          <w:ilvl w:val="0"/>
          <w:numId w:val="4"/>
        </w:numPr>
        <w:suppressAutoHyphens w:val="0"/>
        <w:overflowPunct/>
        <w:autoSpaceDE/>
        <w:autoSpaceDN/>
        <w:contextualSpacing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 xml:space="preserve">Administrator zobowiązany jest każdorazowo do poinformowania Podmiotu </w:t>
      </w:r>
      <w:r w:rsidR="00F91C89">
        <w:rPr>
          <w:rFonts w:ascii="Calibri" w:hAnsi="Calibri" w:cs="Calibri"/>
          <w:sz w:val="21"/>
          <w:szCs w:val="21"/>
        </w:rPr>
        <w:t>P</w:t>
      </w:r>
      <w:r w:rsidRPr="002839E8">
        <w:rPr>
          <w:rFonts w:ascii="Calibri" w:hAnsi="Calibri" w:cs="Calibri"/>
          <w:sz w:val="21"/>
          <w:szCs w:val="21"/>
        </w:rPr>
        <w:t xml:space="preserve">rzetwarzającego o każdym zdarzeniu, które mogłoby stanowić podstawę zgłoszenia przez Administratora roszczeń regresowych, o których mowa w ust. 2 powyżej w przypadku, gdy okoliczności zdarzenia wskazują na odpowiedzialność/współodpowiedzialność Podmiotu Przetwarzającego w powstaniu szkody, </w:t>
      </w:r>
      <w:r w:rsidR="005D780D">
        <w:rPr>
          <w:rFonts w:ascii="Calibri" w:hAnsi="Calibri" w:cs="Calibri"/>
          <w:sz w:val="21"/>
          <w:szCs w:val="21"/>
        </w:rPr>
        <w:br/>
      </w:r>
      <w:r w:rsidRPr="002839E8">
        <w:rPr>
          <w:rFonts w:ascii="Calibri" w:hAnsi="Calibri" w:cs="Calibri"/>
          <w:sz w:val="21"/>
          <w:szCs w:val="21"/>
        </w:rPr>
        <w:t>a także umożliwi Podmiotowi Przetwarzającemu odniesienie się i wskazanie okoliczności, które wyłączają obowiązek naprawienia ewentualnej szkody przez Podmiot Przetwarzający</w:t>
      </w:r>
      <w:r w:rsidR="005D780D">
        <w:rPr>
          <w:rFonts w:ascii="Calibri" w:hAnsi="Calibri" w:cs="Calibri"/>
          <w:sz w:val="21"/>
          <w:szCs w:val="21"/>
        </w:rPr>
        <w:t>.</w:t>
      </w:r>
    </w:p>
    <w:p w14:paraId="1FB221FC" w14:textId="77777777" w:rsidR="005E0A14" w:rsidRPr="002839E8" w:rsidRDefault="005E0A14" w:rsidP="00BB416A">
      <w:pPr>
        <w:contextualSpacing/>
        <w:jc w:val="both"/>
        <w:rPr>
          <w:rFonts w:ascii="Calibri" w:hAnsi="Calibri" w:cs="Calibri"/>
          <w:sz w:val="21"/>
          <w:szCs w:val="21"/>
        </w:rPr>
      </w:pPr>
    </w:p>
    <w:p w14:paraId="0FCE84E2" w14:textId="17FC7941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1</w:t>
      </w:r>
      <w:r w:rsidR="007865AC">
        <w:rPr>
          <w:rFonts w:ascii="Calibri" w:hAnsi="Calibri" w:cs="Calibri"/>
          <w:b/>
          <w:sz w:val="21"/>
          <w:szCs w:val="21"/>
        </w:rPr>
        <w:t>1</w:t>
      </w:r>
    </w:p>
    <w:p w14:paraId="00CC9EC2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Czas obowiązywania Umowy Powierzenia</w:t>
      </w:r>
    </w:p>
    <w:p w14:paraId="44F324FC" w14:textId="77777777" w:rsidR="005E0A14" w:rsidRPr="002839E8" w:rsidRDefault="005E0A14" w:rsidP="00BB416A">
      <w:pPr>
        <w:pStyle w:val="Akapitzlist"/>
        <w:numPr>
          <w:ilvl w:val="0"/>
          <w:numId w:val="10"/>
        </w:numPr>
        <w:suppressAutoHyphens w:val="0"/>
        <w:overflowPunct/>
        <w:adjustRightInd w:val="0"/>
        <w:ind w:left="284" w:hanging="284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Umowa Powierzenia wygasa z dniem wykonania, rozwiązania, odstąpienia lub wygaśnięcia wszystkich zobowiązań wynikających w Umowy Głównej.</w:t>
      </w:r>
    </w:p>
    <w:p w14:paraId="3EDEAD57" w14:textId="77777777" w:rsidR="005E0A14" w:rsidRPr="002839E8" w:rsidRDefault="005E0A14" w:rsidP="00BB416A">
      <w:pPr>
        <w:pStyle w:val="Akapitzlist"/>
        <w:numPr>
          <w:ilvl w:val="0"/>
          <w:numId w:val="10"/>
        </w:numPr>
        <w:suppressAutoHyphens w:val="0"/>
        <w:overflowPunct/>
        <w:adjustRightInd w:val="0"/>
        <w:ind w:left="284" w:hanging="284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  <w:lang w:eastAsia="ar-SA"/>
        </w:rPr>
        <w:t xml:space="preserve">Po zakończeniu realizacji Umowy Powierzenia </w:t>
      </w:r>
      <w:r w:rsidRPr="002839E8">
        <w:rPr>
          <w:rFonts w:ascii="Calibri" w:hAnsi="Calibri" w:cs="Calibri"/>
          <w:sz w:val="21"/>
          <w:szCs w:val="21"/>
        </w:rPr>
        <w:t>Podmiot Przetwarzający</w:t>
      </w:r>
      <w:r w:rsidRPr="002839E8">
        <w:rPr>
          <w:rFonts w:ascii="Calibri" w:hAnsi="Calibri" w:cs="Calibri"/>
          <w:sz w:val="21"/>
          <w:szCs w:val="21"/>
          <w:lang w:eastAsia="ar-SA"/>
        </w:rPr>
        <w:t xml:space="preserve"> zobowiązuje się do usunięcia wszelkich powierzonych mu danych osobowych oraz ich kopii w terminie 14 dni od momentu powzięcia informacji o zakończeniu realizacji Umowy Głównej, chyba że właściwe przepisy prawa krajowego lub unijnego nakazują przechowywanie tych danych osobowych.</w:t>
      </w:r>
    </w:p>
    <w:p w14:paraId="7FACC715" w14:textId="77777777" w:rsidR="005E0A14" w:rsidRPr="002839E8" w:rsidRDefault="005E0A14" w:rsidP="00BB416A">
      <w:pPr>
        <w:pStyle w:val="Akapitzlist"/>
        <w:numPr>
          <w:ilvl w:val="0"/>
          <w:numId w:val="10"/>
        </w:numPr>
        <w:suppressAutoHyphens w:val="0"/>
        <w:overflowPunct/>
        <w:adjustRightInd w:val="0"/>
        <w:ind w:left="284" w:hanging="284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Powierzenie przetwarzania danych trwa do upływu wyżej wskazanego terminu.</w:t>
      </w:r>
    </w:p>
    <w:p w14:paraId="225E60B9" w14:textId="77777777" w:rsidR="005E0A14" w:rsidRPr="002839E8" w:rsidRDefault="005E0A14" w:rsidP="00BB416A">
      <w:pPr>
        <w:pStyle w:val="Akapitzlist"/>
        <w:numPr>
          <w:ilvl w:val="0"/>
          <w:numId w:val="10"/>
        </w:numPr>
        <w:suppressAutoHyphens w:val="0"/>
        <w:overflowPunct/>
        <w:adjustRightInd w:val="0"/>
        <w:ind w:left="284" w:hanging="284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 xml:space="preserve">Administrator ma prawo wypowiedzieć Umowę Powierzenia, gdy Podmiot Przetwarzający: </w:t>
      </w:r>
    </w:p>
    <w:p w14:paraId="19B168DC" w14:textId="4BC47A05" w:rsidR="005E0A14" w:rsidRPr="002839E8" w:rsidRDefault="005E0A14" w:rsidP="00BB416A">
      <w:pPr>
        <w:numPr>
          <w:ilvl w:val="1"/>
          <w:numId w:val="14"/>
        </w:numPr>
        <w:suppressAutoHyphens w:val="0"/>
        <w:overflowPunct/>
        <w:autoSpaceDE/>
        <w:autoSpaceDN/>
        <w:ind w:left="709" w:hanging="426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wykorzystał dane osobowe w sposób niezgodny z Umową Główną,</w:t>
      </w:r>
    </w:p>
    <w:p w14:paraId="4610769F" w14:textId="4B89EFA0" w:rsidR="005E0A14" w:rsidRPr="002839E8" w:rsidRDefault="005E0A14" w:rsidP="00BB416A">
      <w:pPr>
        <w:numPr>
          <w:ilvl w:val="1"/>
          <w:numId w:val="14"/>
        </w:numPr>
        <w:suppressAutoHyphens w:val="0"/>
        <w:overflowPunct/>
        <w:autoSpaceDE/>
        <w:autoSpaceDN/>
        <w:ind w:left="709" w:hanging="426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lastRenderedPageBreak/>
        <w:t>powierzył wykonanie Umowy Głównej osobie trzeciej bez zgody Administratora,</w:t>
      </w:r>
    </w:p>
    <w:p w14:paraId="00A37C2B" w14:textId="05BAB6DA" w:rsidR="005E0A14" w:rsidRPr="002839E8" w:rsidRDefault="005E0A14" w:rsidP="00BB416A">
      <w:pPr>
        <w:numPr>
          <w:ilvl w:val="1"/>
          <w:numId w:val="14"/>
        </w:numPr>
        <w:suppressAutoHyphens w:val="0"/>
        <w:overflowPunct/>
        <w:autoSpaceDE/>
        <w:autoSpaceDN/>
        <w:ind w:left="709" w:hanging="426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nie zaprzestał niewłaściwego przetwarzania danych osobowych w określonym przez Administratora terminie,</w:t>
      </w:r>
    </w:p>
    <w:p w14:paraId="1ADF3F43" w14:textId="77777777" w:rsidR="005E0A14" w:rsidRPr="002839E8" w:rsidRDefault="005E0A14" w:rsidP="00BB416A">
      <w:pPr>
        <w:numPr>
          <w:ilvl w:val="1"/>
          <w:numId w:val="14"/>
        </w:numPr>
        <w:suppressAutoHyphens w:val="0"/>
        <w:overflowPunct/>
        <w:autoSpaceDE/>
        <w:autoSpaceDN/>
        <w:ind w:left="709" w:hanging="426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zawiadomił o swojej niezdolności do wypełnienia Umowy Głównej.</w:t>
      </w:r>
    </w:p>
    <w:p w14:paraId="018AA551" w14:textId="670587FC" w:rsidR="005E0A14" w:rsidRPr="002839E8" w:rsidRDefault="005E0A14" w:rsidP="00BB416A">
      <w:pPr>
        <w:numPr>
          <w:ilvl w:val="0"/>
          <w:numId w:val="12"/>
        </w:num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Wypowiedzenie Umowy Powierzenia przez Administratora nie zwalnia Podmiotu Przetwarzającego od zapłaty ewentualnej kary umownej i odszkodowania.</w:t>
      </w:r>
    </w:p>
    <w:p w14:paraId="4E02E383" w14:textId="320AE169" w:rsidR="00BB416A" w:rsidRPr="002839E8" w:rsidRDefault="00BB416A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68E3FD90" w14:textId="66765993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1</w:t>
      </w:r>
      <w:r w:rsidR="007865AC">
        <w:rPr>
          <w:rFonts w:ascii="Calibri" w:hAnsi="Calibri" w:cs="Calibri"/>
          <w:b/>
          <w:sz w:val="21"/>
          <w:szCs w:val="21"/>
        </w:rPr>
        <w:t>2</w:t>
      </w:r>
    </w:p>
    <w:p w14:paraId="0D837DBE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Zasady zachowania poufności</w:t>
      </w:r>
    </w:p>
    <w:p w14:paraId="087BA23E" w14:textId="1F414C5E" w:rsidR="005E0A14" w:rsidRPr="002839E8" w:rsidRDefault="00F91C89" w:rsidP="00BB416A">
      <w:pPr>
        <w:pStyle w:val="Akapitzlist"/>
        <w:numPr>
          <w:ilvl w:val="0"/>
          <w:numId w:val="3"/>
        </w:numPr>
        <w:suppressAutoHyphens w:val="0"/>
        <w:overflowPunct/>
        <w:autoSpaceDE/>
        <w:autoSpaceDN/>
        <w:ind w:left="357" w:hanging="357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Strony </w:t>
      </w:r>
      <w:r w:rsidR="005E0A14" w:rsidRPr="002839E8">
        <w:rPr>
          <w:rFonts w:ascii="Calibri" w:hAnsi="Calibri" w:cs="Calibri"/>
          <w:sz w:val="21"/>
          <w:szCs w:val="21"/>
        </w:rPr>
        <w:t>zobowiązuj</w:t>
      </w:r>
      <w:r>
        <w:rPr>
          <w:rFonts w:ascii="Calibri" w:hAnsi="Calibri" w:cs="Calibri"/>
          <w:sz w:val="21"/>
          <w:szCs w:val="21"/>
        </w:rPr>
        <w:t>ą</w:t>
      </w:r>
      <w:r w:rsidR="005E0A14" w:rsidRPr="002839E8">
        <w:rPr>
          <w:rFonts w:ascii="Calibri" w:hAnsi="Calibri" w:cs="Calibri"/>
          <w:sz w:val="21"/>
          <w:szCs w:val="21"/>
        </w:rPr>
        <w:t xml:space="preserve"> się do zachowania w tajemnicy wszelkich informacji, danych, materiałów, dokumentów i danych osobowych otrzymanych od </w:t>
      </w:r>
      <w:r>
        <w:rPr>
          <w:rFonts w:ascii="Calibri" w:hAnsi="Calibri" w:cs="Calibri"/>
          <w:sz w:val="21"/>
          <w:szCs w:val="21"/>
        </w:rPr>
        <w:t xml:space="preserve">drugiej Strony </w:t>
      </w:r>
      <w:r w:rsidR="005E0A14" w:rsidRPr="002839E8">
        <w:rPr>
          <w:rFonts w:ascii="Calibri" w:hAnsi="Calibri" w:cs="Calibri"/>
          <w:sz w:val="21"/>
          <w:szCs w:val="21"/>
        </w:rPr>
        <w:t>i od współpracujących z nim</w:t>
      </w:r>
      <w:r>
        <w:rPr>
          <w:rFonts w:ascii="Calibri" w:hAnsi="Calibri" w:cs="Calibri"/>
          <w:sz w:val="21"/>
          <w:szCs w:val="21"/>
        </w:rPr>
        <w:t>i</w:t>
      </w:r>
      <w:r w:rsidR="005E0A14" w:rsidRPr="002839E8">
        <w:rPr>
          <w:rFonts w:ascii="Calibri" w:hAnsi="Calibri" w:cs="Calibri"/>
          <w:sz w:val="21"/>
          <w:szCs w:val="21"/>
        </w:rPr>
        <w:t xml:space="preserve"> osób oraz danych uzyskanych w jakikolwiek inny sposób, zamierzony czy przypadkowy w formie ustnej, pisemnej lub elektronicznej („dane poufne”).</w:t>
      </w:r>
    </w:p>
    <w:p w14:paraId="0A0BCB31" w14:textId="348CC3A2" w:rsidR="005E0A14" w:rsidRPr="002839E8" w:rsidRDefault="00F91C89" w:rsidP="00BB416A">
      <w:pPr>
        <w:pStyle w:val="Akapitzlist"/>
        <w:numPr>
          <w:ilvl w:val="0"/>
          <w:numId w:val="3"/>
        </w:numPr>
        <w:suppressAutoHyphens w:val="0"/>
        <w:overflowPunct/>
        <w:autoSpaceDE/>
        <w:autoSpaceDN/>
        <w:ind w:left="357" w:hanging="357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Strony </w:t>
      </w:r>
      <w:r w:rsidR="005E0A14" w:rsidRPr="002839E8">
        <w:rPr>
          <w:rFonts w:ascii="Calibri" w:hAnsi="Calibri" w:cs="Calibri"/>
          <w:sz w:val="21"/>
          <w:szCs w:val="21"/>
        </w:rPr>
        <w:t>oświadcza</w:t>
      </w:r>
      <w:r>
        <w:rPr>
          <w:rFonts w:ascii="Calibri" w:hAnsi="Calibri" w:cs="Calibri"/>
          <w:sz w:val="21"/>
          <w:szCs w:val="21"/>
        </w:rPr>
        <w:t>ją</w:t>
      </w:r>
      <w:r w:rsidR="005E0A14" w:rsidRPr="002839E8">
        <w:rPr>
          <w:rFonts w:ascii="Calibri" w:hAnsi="Calibri" w:cs="Calibri"/>
          <w:sz w:val="21"/>
          <w:szCs w:val="21"/>
        </w:rPr>
        <w:t xml:space="preserve">, że w związku z zobowiązaniem do zachowania w tajemnicy danych poufnych nie będą one wykorzystywane, ujawniane ani udostępniane bez pisemnej zgody </w:t>
      </w:r>
      <w:r>
        <w:rPr>
          <w:rFonts w:ascii="Calibri" w:hAnsi="Calibri" w:cs="Calibri"/>
          <w:sz w:val="21"/>
          <w:szCs w:val="21"/>
        </w:rPr>
        <w:t xml:space="preserve">drugiej Strony </w:t>
      </w:r>
      <w:r w:rsidR="005E0A14" w:rsidRPr="002839E8">
        <w:rPr>
          <w:rFonts w:ascii="Calibri" w:hAnsi="Calibri" w:cs="Calibri"/>
          <w:sz w:val="21"/>
          <w:szCs w:val="21"/>
        </w:rPr>
        <w:t>w innym celu niż wykonanie Umowy Głównej, chyba że konieczność ujawnienia posiadanych informacji wynika z obowiązujących przepisów prawa lub Umowy Głównej.</w:t>
      </w:r>
    </w:p>
    <w:p w14:paraId="017EBFCA" w14:textId="77777777" w:rsidR="005E0A14" w:rsidRPr="002839E8" w:rsidRDefault="005E0A14" w:rsidP="00BB416A">
      <w:pPr>
        <w:pStyle w:val="Akapitzlist"/>
        <w:numPr>
          <w:ilvl w:val="0"/>
          <w:numId w:val="3"/>
        </w:numPr>
        <w:suppressAutoHyphens w:val="0"/>
        <w:overflowPunct/>
        <w:autoSpaceDE/>
        <w:autoSpaceDN/>
        <w:ind w:left="357" w:hanging="357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Do wykonywania zobowiązań wynikających z postanowień Umowy Głównej powierzenia mogą być dopuszczone wyłącznie osoby, które podpisały klauzulę poufności w zakresie określonym w ust. 1 i 2 lub są zobowiązane do zachowania ich w tajemnicy na mocy odrębnych przepisów, w szczególności przepisów dotyczących tajemnicy zawodowej.</w:t>
      </w:r>
    </w:p>
    <w:p w14:paraId="76906991" w14:textId="77777777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1D2EE0EE" w14:textId="173A00AF" w:rsidR="005E0A14" w:rsidRPr="002839E8" w:rsidRDefault="005E0A14" w:rsidP="00BB416A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839E8">
        <w:rPr>
          <w:rFonts w:ascii="Calibri" w:hAnsi="Calibri" w:cs="Calibri"/>
          <w:b/>
          <w:color w:val="000000"/>
          <w:sz w:val="21"/>
          <w:szCs w:val="21"/>
        </w:rPr>
        <w:t>§</w:t>
      </w:r>
      <w:r w:rsidR="007865AC">
        <w:rPr>
          <w:rFonts w:ascii="Calibri" w:hAnsi="Calibri" w:cs="Calibri"/>
          <w:b/>
          <w:color w:val="000000"/>
          <w:sz w:val="21"/>
          <w:szCs w:val="21"/>
        </w:rPr>
        <w:t xml:space="preserve"> </w:t>
      </w:r>
      <w:r w:rsidRPr="002839E8">
        <w:rPr>
          <w:rFonts w:ascii="Calibri" w:hAnsi="Calibri" w:cs="Calibri"/>
          <w:b/>
          <w:color w:val="000000"/>
          <w:sz w:val="21"/>
          <w:szCs w:val="21"/>
        </w:rPr>
        <w:t>1</w:t>
      </w:r>
      <w:r w:rsidR="007865AC">
        <w:rPr>
          <w:rFonts w:ascii="Calibri" w:hAnsi="Calibri" w:cs="Calibri"/>
          <w:b/>
          <w:color w:val="000000"/>
          <w:sz w:val="21"/>
          <w:szCs w:val="21"/>
        </w:rPr>
        <w:t>3</w:t>
      </w:r>
    </w:p>
    <w:p w14:paraId="2A77D637" w14:textId="77777777" w:rsidR="005E0A14" w:rsidRPr="002839E8" w:rsidRDefault="005E0A14" w:rsidP="00BB416A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839E8">
        <w:rPr>
          <w:rFonts w:ascii="Calibri" w:hAnsi="Calibri" w:cs="Calibri"/>
          <w:b/>
          <w:color w:val="000000"/>
          <w:sz w:val="21"/>
          <w:szCs w:val="21"/>
        </w:rPr>
        <w:t>Wynagrodzenie</w:t>
      </w:r>
    </w:p>
    <w:p w14:paraId="5261C7F5" w14:textId="27390375" w:rsidR="005E0A14" w:rsidRPr="002839E8" w:rsidRDefault="005E0A14" w:rsidP="00DB648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4"/>
        <w:jc w:val="both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Strony postanawiają, że wynagrodzenie za powierzenie przetwa</w:t>
      </w:r>
      <w:r w:rsidRPr="002839E8">
        <w:rPr>
          <w:rFonts w:ascii="Calibri" w:hAnsi="Calibri" w:cs="Calibri"/>
          <w:sz w:val="21"/>
          <w:szCs w:val="21"/>
        </w:rPr>
        <w:t>r</w:t>
      </w:r>
      <w:r w:rsidRPr="002839E8">
        <w:rPr>
          <w:rFonts w:ascii="Calibri" w:hAnsi="Calibri" w:cs="Calibri"/>
          <w:color w:val="000000"/>
          <w:sz w:val="21"/>
          <w:szCs w:val="21"/>
        </w:rPr>
        <w:t>zania danych osobowych przewidziane Umową Powierzenia zostało skalkulowane w ramach wynagrodzenia wynikającego z Umowy Głównej.</w:t>
      </w:r>
    </w:p>
    <w:p w14:paraId="4D4E0F64" w14:textId="77777777" w:rsidR="00F91C89" w:rsidRDefault="00F91C89" w:rsidP="00BB416A">
      <w:pPr>
        <w:jc w:val="center"/>
        <w:rPr>
          <w:rFonts w:ascii="Calibri" w:hAnsi="Calibri" w:cs="Calibri"/>
          <w:b/>
          <w:sz w:val="21"/>
          <w:szCs w:val="21"/>
        </w:rPr>
      </w:pPr>
    </w:p>
    <w:p w14:paraId="0C40E2E4" w14:textId="1279F264" w:rsidR="005E0A14" w:rsidRPr="002839E8" w:rsidRDefault="005E0A14" w:rsidP="00BB416A">
      <w:pPr>
        <w:jc w:val="center"/>
        <w:rPr>
          <w:rFonts w:ascii="Calibri" w:hAnsi="Calibri" w:cs="Calibri"/>
          <w:b/>
          <w:sz w:val="21"/>
          <w:szCs w:val="21"/>
        </w:rPr>
      </w:pPr>
      <w:r w:rsidRPr="002839E8">
        <w:rPr>
          <w:rFonts w:ascii="Calibri" w:hAnsi="Calibri" w:cs="Calibri"/>
          <w:b/>
          <w:sz w:val="21"/>
          <w:szCs w:val="21"/>
        </w:rPr>
        <w:t>§ 1</w:t>
      </w:r>
      <w:r w:rsidR="007865AC">
        <w:rPr>
          <w:rFonts w:ascii="Calibri" w:hAnsi="Calibri" w:cs="Calibri"/>
          <w:b/>
          <w:sz w:val="21"/>
          <w:szCs w:val="21"/>
        </w:rPr>
        <w:t>4</w:t>
      </w:r>
    </w:p>
    <w:p w14:paraId="304CF2FC" w14:textId="77777777" w:rsidR="005E0A14" w:rsidRPr="002839E8" w:rsidRDefault="005E0A14" w:rsidP="00BB416A">
      <w:pPr>
        <w:adjustRightInd w:val="0"/>
        <w:jc w:val="center"/>
        <w:rPr>
          <w:rFonts w:ascii="Calibri" w:hAnsi="Calibri" w:cs="Calibri"/>
          <w:b/>
          <w:bCs/>
          <w:sz w:val="21"/>
          <w:szCs w:val="21"/>
        </w:rPr>
      </w:pPr>
      <w:r w:rsidRPr="002839E8">
        <w:rPr>
          <w:rFonts w:ascii="Calibri" w:hAnsi="Calibri" w:cs="Calibri"/>
          <w:b/>
          <w:bCs/>
          <w:sz w:val="21"/>
          <w:szCs w:val="21"/>
        </w:rPr>
        <w:t>Postanowienia końcowe</w:t>
      </w:r>
    </w:p>
    <w:p w14:paraId="13128331" w14:textId="77777777" w:rsidR="005E0A14" w:rsidRPr="002839E8" w:rsidRDefault="005E0A14" w:rsidP="00BB416A">
      <w:pPr>
        <w:pStyle w:val="Akapitzlist"/>
        <w:numPr>
          <w:ilvl w:val="0"/>
          <w:numId w:val="11"/>
        </w:numPr>
        <w:suppressAutoHyphens w:val="0"/>
        <w:overflowPunct/>
        <w:adjustRightInd w:val="0"/>
        <w:ind w:left="284" w:hanging="284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Wszelkie zmiany i uzupełnienia Umowy Powierzenia dokonywane będą w formie pisemnej pod rygorem nieważności.</w:t>
      </w:r>
    </w:p>
    <w:p w14:paraId="483FB9E1" w14:textId="77777777" w:rsidR="005E0A14" w:rsidRPr="002839E8" w:rsidRDefault="005E0A14" w:rsidP="00BB416A">
      <w:pPr>
        <w:pStyle w:val="Akapitzlist"/>
        <w:numPr>
          <w:ilvl w:val="0"/>
          <w:numId w:val="11"/>
        </w:numPr>
        <w:suppressAutoHyphens w:val="0"/>
        <w:overflowPunct/>
        <w:adjustRightInd w:val="0"/>
        <w:ind w:left="284" w:hanging="284"/>
        <w:contextualSpacing w:val="0"/>
        <w:jc w:val="both"/>
        <w:textAlignment w:val="auto"/>
        <w:rPr>
          <w:rFonts w:ascii="Calibri" w:hAnsi="Calibri" w:cs="Calibri"/>
          <w:sz w:val="21"/>
          <w:szCs w:val="21"/>
        </w:rPr>
      </w:pPr>
      <w:r w:rsidRPr="002839E8">
        <w:rPr>
          <w:rFonts w:ascii="Calibri" w:hAnsi="Calibri" w:cs="Calibri"/>
          <w:sz w:val="21"/>
          <w:szCs w:val="21"/>
        </w:rPr>
        <w:t>W sprawach nieuregulowanych Umową Powierzenia i Umową Główną mają zastosowanie przepisy Kodeksu Cywilnego i Rozporządzenia.</w:t>
      </w:r>
    </w:p>
    <w:p w14:paraId="4FCAC6BA" w14:textId="77777777" w:rsidR="005E0A14" w:rsidRPr="002839E8" w:rsidRDefault="005E0A14" w:rsidP="00BB416A">
      <w:pPr>
        <w:numPr>
          <w:ilvl w:val="0"/>
          <w:numId w:val="11"/>
        </w:numPr>
        <w:suppressAutoHyphens w:val="0"/>
        <w:overflowPunct/>
        <w:autoSpaceDE/>
        <w:autoSpaceDN/>
        <w:ind w:left="284" w:hanging="284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Zmiana danych adresowych lub kontaktowych Stron nie będzie uznawana za zmianę Umowy Powierzenia, jednakże powinna być pod rygorem nieważności przekazana drugiej Stronie w formie pisemnej.</w:t>
      </w:r>
    </w:p>
    <w:p w14:paraId="3136AD2E" w14:textId="77777777" w:rsidR="005E0A14" w:rsidRPr="002839E8" w:rsidRDefault="005E0A14" w:rsidP="00BB416A">
      <w:pPr>
        <w:numPr>
          <w:ilvl w:val="0"/>
          <w:numId w:val="11"/>
        </w:numPr>
        <w:suppressAutoHyphens w:val="0"/>
        <w:overflowPunct/>
        <w:autoSpaceDE/>
        <w:autoSpaceDN/>
        <w:ind w:left="284" w:hanging="284"/>
        <w:jc w:val="both"/>
        <w:textAlignment w:val="auto"/>
        <w:rPr>
          <w:rFonts w:ascii="Calibri" w:hAnsi="Calibri" w:cs="Calibri"/>
          <w:color w:val="000000"/>
          <w:sz w:val="21"/>
          <w:szCs w:val="21"/>
        </w:rPr>
      </w:pPr>
      <w:r w:rsidRPr="002839E8">
        <w:rPr>
          <w:rFonts w:ascii="Calibri" w:hAnsi="Calibri" w:cs="Calibri"/>
          <w:color w:val="000000"/>
          <w:sz w:val="21"/>
          <w:szCs w:val="21"/>
        </w:rPr>
        <w:t>Wszelkie zmiany, uzupełnienia lub rozwiązanie Umowy Powierzenia powinny być sporządzone w formie pisemnej przez należycie upoważnionych przedstawicieli Stron pod rygorem nieważności.</w:t>
      </w:r>
    </w:p>
    <w:p w14:paraId="31DFC892" w14:textId="77777777" w:rsidR="00CC4EF3" w:rsidRPr="00177E29" w:rsidRDefault="005E0A14" w:rsidP="00CC4EF3">
      <w:pPr>
        <w:numPr>
          <w:ilvl w:val="0"/>
          <w:numId w:val="11"/>
        </w:numPr>
        <w:suppressAutoHyphens w:val="0"/>
        <w:overflowPunct/>
        <w:autoSpaceDE/>
        <w:autoSpaceDN/>
        <w:ind w:left="284" w:hanging="284"/>
        <w:jc w:val="both"/>
        <w:textAlignment w:val="auto"/>
        <w:rPr>
          <w:rFonts w:ascii="Calibri" w:hAnsi="Calibri" w:cs="Calibri"/>
          <w:sz w:val="21"/>
          <w:szCs w:val="21"/>
        </w:rPr>
      </w:pPr>
      <w:r w:rsidRPr="00177E29">
        <w:rPr>
          <w:rFonts w:ascii="Calibri" w:hAnsi="Calibri" w:cs="Calibri"/>
          <w:sz w:val="21"/>
          <w:szCs w:val="21"/>
        </w:rPr>
        <w:t xml:space="preserve">Strony zgodnie oświadczają, iż w przypadku sporów powstałych na tle realizacji Umowy Powierzenia dążyć będą do polubownego ich załatwienia. W przypadku, gdy nie dojdzie do załatwienia sporu </w:t>
      </w:r>
      <w:r w:rsidR="005D780D" w:rsidRPr="00177E29">
        <w:rPr>
          <w:rFonts w:ascii="Calibri" w:hAnsi="Calibri" w:cs="Calibri"/>
          <w:sz w:val="21"/>
          <w:szCs w:val="21"/>
        </w:rPr>
        <w:br/>
      </w:r>
      <w:r w:rsidRPr="00177E29">
        <w:rPr>
          <w:rFonts w:ascii="Calibri" w:hAnsi="Calibri" w:cs="Calibri"/>
          <w:sz w:val="21"/>
          <w:szCs w:val="21"/>
        </w:rPr>
        <w:t>w powyższy sposób, właściwym do jego rozstrzygnięcia będzie sąd powszechny właściwy dla siedziby Administratora.</w:t>
      </w:r>
    </w:p>
    <w:p w14:paraId="3264B18D" w14:textId="766B1B36" w:rsidR="00CC4EF3" w:rsidRPr="00177E29" w:rsidRDefault="00CC4EF3" w:rsidP="00CC4EF3">
      <w:pPr>
        <w:numPr>
          <w:ilvl w:val="0"/>
          <w:numId w:val="11"/>
        </w:numPr>
        <w:suppressAutoHyphens w:val="0"/>
        <w:overflowPunct/>
        <w:autoSpaceDE/>
        <w:autoSpaceDN/>
        <w:ind w:left="284" w:hanging="284"/>
        <w:jc w:val="both"/>
        <w:textAlignment w:val="auto"/>
        <w:rPr>
          <w:rFonts w:ascii="Calibri" w:hAnsi="Calibri" w:cs="Calibri"/>
          <w:sz w:val="21"/>
          <w:szCs w:val="21"/>
        </w:rPr>
      </w:pPr>
      <w:r w:rsidRPr="00177E29">
        <w:rPr>
          <w:rFonts w:ascii="Calibri" w:hAnsi="Calibri" w:cs="Calibri"/>
          <w:sz w:val="21"/>
          <w:szCs w:val="21"/>
        </w:rPr>
        <w:t>W przypadku zawarcia Umowy</w:t>
      </w:r>
      <w:r w:rsidR="00F91C89">
        <w:rPr>
          <w:rFonts w:ascii="Calibri" w:hAnsi="Calibri" w:cs="Calibri"/>
          <w:sz w:val="21"/>
          <w:szCs w:val="21"/>
        </w:rPr>
        <w:t xml:space="preserve"> Powierzenia</w:t>
      </w:r>
      <w:r w:rsidRPr="00177E29">
        <w:rPr>
          <w:rFonts w:ascii="Calibri" w:hAnsi="Calibri" w:cs="Calibri"/>
          <w:sz w:val="21"/>
          <w:szCs w:val="21"/>
        </w:rPr>
        <w:t xml:space="preserve"> w drodze przekazania korespondencyjnie egzemplarzy Umowy</w:t>
      </w:r>
      <w:r w:rsidR="00F91C89">
        <w:rPr>
          <w:rFonts w:ascii="Calibri" w:hAnsi="Calibri" w:cs="Calibri"/>
          <w:sz w:val="21"/>
          <w:szCs w:val="21"/>
        </w:rPr>
        <w:t xml:space="preserve"> Powierzenia </w:t>
      </w:r>
      <w:r w:rsidRPr="00177E29">
        <w:rPr>
          <w:rFonts w:ascii="Calibri" w:hAnsi="Calibri" w:cs="Calibri"/>
          <w:sz w:val="21"/>
          <w:szCs w:val="21"/>
        </w:rPr>
        <w:t xml:space="preserve">lub zawarcia Umowy </w:t>
      </w:r>
      <w:r w:rsidR="00F91C89">
        <w:rPr>
          <w:rFonts w:ascii="Calibri" w:hAnsi="Calibri" w:cs="Calibri"/>
          <w:sz w:val="21"/>
          <w:szCs w:val="21"/>
        </w:rPr>
        <w:t xml:space="preserve">Powierzenia </w:t>
      </w:r>
      <w:r w:rsidRPr="00177E29">
        <w:rPr>
          <w:rFonts w:ascii="Calibri" w:hAnsi="Calibri" w:cs="Calibri"/>
          <w:sz w:val="21"/>
          <w:szCs w:val="21"/>
        </w:rPr>
        <w:t xml:space="preserve">w formie elektronicznej (z kwalifikowanymi podpisami elektronicznymi), za datę zawarcia Umowy Strony rozumieją dzień złożenia przez ostatnią Stronę podpisu na niniejszej </w:t>
      </w:r>
      <w:r w:rsidR="00F91C89">
        <w:rPr>
          <w:rFonts w:ascii="Calibri" w:hAnsi="Calibri" w:cs="Calibri"/>
          <w:sz w:val="21"/>
          <w:szCs w:val="21"/>
        </w:rPr>
        <w:t>u</w:t>
      </w:r>
      <w:r w:rsidRPr="00177E29">
        <w:rPr>
          <w:rFonts w:ascii="Calibri" w:hAnsi="Calibri" w:cs="Calibri"/>
          <w:sz w:val="21"/>
          <w:szCs w:val="21"/>
        </w:rPr>
        <w:t>mowie.</w:t>
      </w:r>
    </w:p>
    <w:p w14:paraId="6487A843" w14:textId="711E601A" w:rsidR="005E0A14" w:rsidRPr="00177E29" w:rsidRDefault="005E0A14" w:rsidP="00CC4EF3">
      <w:pPr>
        <w:suppressAutoHyphens w:val="0"/>
        <w:overflowPunct/>
        <w:autoSpaceDE/>
        <w:autoSpaceDN/>
        <w:jc w:val="both"/>
        <w:textAlignment w:val="auto"/>
        <w:rPr>
          <w:rFonts w:ascii="Calibri" w:hAnsi="Calibri" w:cs="Calibri"/>
          <w:sz w:val="21"/>
          <w:szCs w:val="21"/>
        </w:rPr>
      </w:pPr>
    </w:p>
    <w:p w14:paraId="13C1947F" w14:textId="62E12975" w:rsidR="00BB416A" w:rsidRPr="00177E29" w:rsidRDefault="00BB416A" w:rsidP="00BB416A">
      <w:pPr>
        <w:rPr>
          <w:rFonts w:ascii="Calibri" w:hAnsi="Calibri" w:cs="Calibri"/>
          <w:b/>
          <w:bCs/>
          <w:sz w:val="21"/>
          <w:szCs w:val="21"/>
        </w:rPr>
      </w:pPr>
      <w:r w:rsidRPr="00177E29">
        <w:rPr>
          <w:rFonts w:ascii="Calibri" w:hAnsi="Calibri" w:cs="Calibri"/>
          <w:b/>
          <w:bCs/>
          <w:sz w:val="21"/>
          <w:szCs w:val="21"/>
        </w:rPr>
        <w:t xml:space="preserve">               </w:t>
      </w:r>
      <w:r w:rsidR="00CC4EF3" w:rsidRPr="00177E29">
        <w:rPr>
          <w:rFonts w:ascii="Calibri" w:hAnsi="Calibri" w:cs="Calibri"/>
          <w:b/>
          <w:bCs/>
          <w:sz w:val="21"/>
          <w:szCs w:val="21"/>
        </w:rPr>
        <w:t xml:space="preserve">Za </w:t>
      </w:r>
      <w:r w:rsidRPr="00177E29">
        <w:rPr>
          <w:rFonts w:ascii="Calibri" w:hAnsi="Calibri" w:cs="Calibri"/>
          <w:b/>
          <w:bCs/>
          <w:sz w:val="21"/>
          <w:szCs w:val="21"/>
        </w:rPr>
        <w:t>Administrator</w:t>
      </w:r>
      <w:r w:rsidR="00CC4EF3" w:rsidRPr="00177E29">
        <w:rPr>
          <w:rFonts w:ascii="Calibri" w:hAnsi="Calibri" w:cs="Calibri"/>
          <w:b/>
          <w:bCs/>
          <w:sz w:val="21"/>
          <w:szCs w:val="21"/>
        </w:rPr>
        <w:t>a:</w:t>
      </w:r>
      <w:r w:rsidRPr="00177E29">
        <w:rPr>
          <w:rFonts w:ascii="Calibri" w:hAnsi="Calibri" w:cs="Calibri"/>
          <w:b/>
          <w:bCs/>
          <w:sz w:val="21"/>
          <w:szCs w:val="21"/>
        </w:rPr>
        <w:tab/>
      </w:r>
      <w:r w:rsidRPr="00177E29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      </w:t>
      </w:r>
      <w:r w:rsidR="00CC4EF3" w:rsidRPr="00177E29">
        <w:rPr>
          <w:rFonts w:ascii="Calibri" w:hAnsi="Calibri" w:cs="Calibri"/>
          <w:b/>
          <w:bCs/>
          <w:sz w:val="21"/>
          <w:szCs w:val="21"/>
        </w:rPr>
        <w:t>Za</w:t>
      </w:r>
      <w:r w:rsidRPr="00177E29">
        <w:rPr>
          <w:rFonts w:ascii="Calibri" w:hAnsi="Calibri" w:cs="Calibri"/>
          <w:b/>
          <w:bCs/>
          <w:sz w:val="21"/>
          <w:szCs w:val="21"/>
        </w:rPr>
        <w:t xml:space="preserve"> Podmiot Przetwarzający</w:t>
      </w:r>
      <w:r w:rsidR="00CC4EF3" w:rsidRPr="00177E29">
        <w:rPr>
          <w:rFonts w:ascii="Calibri" w:hAnsi="Calibri" w:cs="Calibri"/>
          <w:b/>
          <w:bCs/>
          <w:sz w:val="21"/>
          <w:szCs w:val="21"/>
        </w:rPr>
        <w:t>:</w:t>
      </w:r>
    </w:p>
    <w:p w14:paraId="47908426" w14:textId="77777777" w:rsidR="005E0A14" w:rsidRPr="002839E8" w:rsidRDefault="005E0A14" w:rsidP="00BB416A">
      <w:pPr>
        <w:jc w:val="center"/>
        <w:rPr>
          <w:rFonts w:ascii="Calibri" w:hAnsi="Calibri" w:cs="Calibri"/>
          <w:sz w:val="21"/>
          <w:szCs w:val="21"/>
        </w:rPr>
      </w:pPr>
    </w:p>
    <w:p w14:paraId="0D1F8942" w14:textId="77777777" w:rsidR="005E0A14" w:rsidRPr="002839E8" w:rsidRDefault="005E0A14" w:rsidP="00BB416A">
      <w:pPr>
        <w:jc w:val="center"/>
        <w:rPr>
          <w:rFonts w:ascii="Calibri" w:hAnsi="Calibri" w:cs="Calibri"/>
          <w:sz w:val="21"/>
          <w:szCs w:val="21"/>
        </w:rPr>
      </w:pPr>
    </w:p>
    <w:p w14:paraId="1A51180E" w14:textId="77777777" w:rsidR="005E0A14" w:rsidRPr="002839E8" w:rsidRDefault="005E0A14" w:rsidP="00BB416A">
      <w:pPr>
        <w:jc w:val="center"/>
        <w:rPr>
          <w:rFonts w:ascii="Calibri" w:hAnsi="Calibri" w:cs="Calibri"/>
          <w:sz w:val="21"/>
          <w:szCs w:val="21"/>
        </w:rPr>
      </w:pPr>
    </w:p>
    <w:p w14:paraId="154D7609" w14:textId="77777777" w:rsidR="005E0A14" w:rsidRPr="002839E8" w:rsidRDefault="005E0A14" w:rsidP="00BB416A">
      <w:pPr>
        <w:jc w:val="center"/>
        <w:rPr>
          <w:rFonts w:ascii="Calibri" w:hAnsi="Calibri" w:cs="Calibri"/>
          <w:sz w:val="21"/>
          <w:szCs w:val="21"/>
        </w:rPr>
      </w:pPr>
    </w:p>
    <w:p w14:paraId="79B36AC7" w14:textId="77777777" w:rsidR="005E0A14" w:rsidRPr="002839E8" w:rsidRDefault="005E0A14" w:rsidP="00BB416A">
      <w:pPr>
        <w:jc w:val="center"/>
        <w:rPr>
          <w:rFonts w:ascii="Calibri" w:hAnsi="Calibri" w:cs="Calibri"/>
          <w:sz w:val="21"/>
          <w:szCs w:val="21"/>
        </w:rPr>
      </w:pPr>
    </w:p>
    <w:p w14:paraId="49090CE1" w14:textId="7100CF9B" w:rsidR="005E0A14" w:rsidRPr="002839E8" w:rsidRDefault="005E0A14" w:rsidP="00BB416A">
      <w:pPr>
        <w:rPr>
          <w:rFonts w:ascii="Calibri" w:hAnsi="Calibri" w:cs="Calibri"/>
          <w:b/>
          <w:bCs/>
          <w:sz w:val="21"/>
          <w:szCs w:val="21"/>
        </w:rPr>
      </w:pPr>
      <w:r w:rsidRPr="002839E8">
        <w:rPr>
          <w:rFonts w:ascii="Calibri" w:hAnsi="Calibri" w:cs="Calibri"/>
          <w:b/>
          <w:bCs/>
          <w:sz w:val="21"/>
          <w:szCs w:val="21"/>
        </w:rPr>
        <w:t>____________________________</w:t>
      </w:r>
      <w:r w:rsidRPr="002839E8">
        <w:rPr>
          <w:rFonts w:ascii="Calibri" w:hAnsi="Calibri" w:cs="Calibri"/>
          <w:b/>
          <w:bCs/>
          <w:sz w:val="21"/>
          <w:szCs w:val="21"/>
        </w:rPr>
        <w:tab/>
        <w:t xml:space="preserve">                </w:t>
      </w:r>
      <w:r w:rsidR="00CC4EF3">
        <w:rPr>
          <w:rFonts w:ascii="Calibri" w:hAnsi="Calibri" w:cs="Calibri"/>
          <w:b/>
          <w:bCs/>
          <w:sz w:val="21"/>
          <w:szCs w:val="21"/>
        </w:rPr>
        <w:t xml:space="preserve">          </w:t>
      </w:r>
      <w:r w:rsidRPr="002839E8">
        <w:rPr>
          <w:rFonts w:ascii="Calibri" w:hAnsi="Calibri" w:cs="Calibri"/>
          <w:b/>
          <w:bCs/>
          <w:sz w:val="21"/>
          <w:szCs w:val="21"/>
        </w:rPr>
        <w:t xml:space="preserve">  _________________________</w:t>
      </w:r>
    </w:p>
    <w:p w14:paraId="67DE1255" w14:textId="0558AC3F" w:rsidR="005E0A14" w:rsidRPr="00DB6484" w:rsidRDefault="007865AC" w:rsidP="00DB6484">
      <w:pPr>
        <w:suppressAutoHyphens w:val="0"/>
        <w:overflowPunct/>
        <w:autoSpaceDE/>
        <w:autoSpaceDN/>
        <w:spacing w:after="160" w:line="278" w:lineRule="auto"/>
        <w:textAlignment w:val="auto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  <w:r w:rsidRPr="00DB6484">
        <w:rPr>
          <w:rFonts w:ascii="Calibri" w:hAnsi="Calibri" w:cs="Calibri"/>
          <w:b/>
          <w:sz w:val="21"/>
          <w:szCs w:val="21"/>
        </w:rPr>
        <w:lastRenderedPageBreak/>
        <w:t>Załącznik nr 1</w:t>
      </w:r>
    </w:p>
    <w:p w14:paraId="09E3BD7A" w14:textId="52DEA40B" w:rsidR="007865AC" w:rsidRPr="00DB6484" w:rsidRDefault="007865AC" w:rsidP="00BB416A">
      <w:pPr>
        <w:rPr>
          <w:rFonts w:ascii="Calibri" w:hAnsi="Calibri" w:cs="Calibri"/>
          <w:b/>
          <w:sz w:val="21"/>
          <w:szCs w:val="21"/>
        </w:rPr>
      </w:pPr>
      <w:r w:rsidRPr="00DB6484">
        <w:rPr>
          <w:rFonts w:ascii="Calibri" w:hAnsi="Calibri" w:cs="Calibri"/>
          <w:b/>
          <w:sz w:val="21"/>
          <w:szCs w:val="21"/>
        </w:rPr>
        <w:t>Lista dalszych podmiotów przetwarzających</w:t>
      </w:r>
    </w:p>
    <w:p w14:paraId="42480D04" w14:textId="6128362E" w:rsidR="007865AC" w:rsidRDefault="007865AC" w:rsidP="00BB416A">
      <w:pPr>
        <w:rPr>
          <w:rFonts w:ascii="Calibri" w:hAnsi="Calibri" w:cs="Calibri"/>
          <w:sz w:val="21"/>
          <w:szCs w:val="21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1563"/>
        <w:gridCol w:w="2228"/>
        <w:gridCol w:w="1842"/>
        <w:gridCol w:w="2835"/>
      </w:tblGrid>
      <w:tr w:rsidR="007865AC" w:rsidRPr="007865AC" w14:paraId="5F99F5B5" w14:textId="77777777" w:rsidTr="00DB6484">
        <w:trPr>
          <w:trHeight w:val="7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52DCBC" w14:textId="77777777" w:rsidR="007865AC" w:rsidRPr="00DB6484" w:rsidRDefault="007865AC" w:rsidP="00786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DB6484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lp.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EEB18BA" w14:textId="77777777" w:rsidR="007865AC" w:rsidRPr="00DB6484" w:rsidRDefault="007865AC" w:rsidP="00786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DB6484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dalszy podmiot przetwarzający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2057EF" w14:textId="77777777" w:rsidR="007865AC" w:rsidRPr="00DB6484" w:rsidRDefault="007865AC" w:rsidP="00786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DB6484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Dane podmiotu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DA46CA" w14:textId="77777777" w:rsidR="007865AC" w:rsidRPr="00DB6484" w:rsidRDefault="007865AC" w:rsidP="00786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DB6484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opis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3DA7A7E" w14:textId="77777777" w:rsidR="007865AC" w:rsidRPr="00DB6484" w:rsidRDefault="007865AC" w:rsidP="007865AC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</w:pPr>
            <w:r w:rsidRPr="00DB6484">
              <w:rPr>
                <w:rFonts w:ascii="Calibri" w:hAnsi="Calibri" w:cs="Calibri"/>
                <w:b/>
                <w:bCs/>
                <w:color w:val="FFFFFF"/>
                <w:sz w:val="21"/>
                <w:szCs w:val="21"/>
              </w:rPr>
              <w:t>cel przetwarzania</w:t>
            </w:r>
          </w:p>
        </w:tc>
      </w:tr>
      <w:tr w:rsidR="007865AC" w:rsidRPr="007865AC" w14:paraId="6AE9E532" w14:textId="77777777" w:rsidTr="00DB6484">
        <w:trPr>
          <w:trHeight w:val="1268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0741AF7" w14:textId="77777777" w:rsidR="007865AC" w:rsidRPr="00DB6484" w:rsidRDefault="007865AC" w:rsidP="007865AC">
            <w:pPr>
              <w:suppressAutoHyphens w:val="0"/>
              <w:overflowPunct/>
              <w:autoSpaceDE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B648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713B3305" w14:textId="5EDB36BA" w:rsidR="007865AC" w:rsidRPr="00DB6484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072136FD" w14:textId="53D3B1A1" w:rsidR="007865AC" w:rsidRPr="00DB6484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2047383E" w14:textId="625BC470" w:rsidR="007865AC" w:rsidRPr="009E5D65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67455C11" w14:textId="25BC6EA1" w:rsidR="007865AC" w:rsidRPr="00DB6484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7865AC" w:rsidRPr="007865AC" w14:paraId="61EE74B2" w14:textId="77777777" w:rsidTr="00DB6484">
        <w:trPr>
          <w:trHeight w:val="153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405" w14:textId="77777777" w:rsidR="007865AC" w:rsidRPr="009E5D65" w:rsidRDefault="007865AC" w:rsidP="007865AC">
            <w:pPr>
              <w:suppressAutoHyphens w:val="0"/>
              <w:overflowPunct/>
              <w:autoSpaceDE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E5D65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4A2C" w14:textId="2260D7EB" w:rsidR="007865AC" w:rsidRPr="009E5D65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6954" w14:textId="0F7C5FAA" w:rsidR="007865AC" w:rsidRPr="009E5D65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925C" w14:textId="6F9E8DEF" w:rsidR="007865AC" w:rsidRPr="009E5D65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9AE7" w14:textId="11DF1786" w:rsidR="007865AC" w:rsidRPr="00DB6484" w:rsidRDefault="007865AC" w:rsidP="007865AC">
            <w:pPr>
              <w:suppressAutoHyphens w:val="0"/>
              <w:overflowPunct/>
              <w:autoSpaceDE/>
              <w:autoSpaceDN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EB379D8" w14:textId="77777777" w:rsidR="007865AC" w:rsidRPr="002839E8" w:rsidRDefault="007865AC" w:rsidP="00BB416A">
      <w:pPr>
        <w:rPr>
          <w:rFonts w:ascii="Calibri" w:hAnsi="Calibri" w:cs="Calibri"/>
          <w:sz w:val="21"/>
          <w:szCs w:val="21"/>
        </w:rPr>
      </w:pPr>
    </w:p>
    <w:sectPr w:rsidR="007865AC" w:rsidRPr="002839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CF4A" w14:textId="77777777" w:rsidR="006B1A75" w:rsidRDefault="006B1A75" w:rsidP="005E0A14">
      <w:r>
        <w:separator/>
      </w:r>
    </w:p>
  </w:endnote>
  <w:endnote w:type="continuationSeparator" w:id="0">
    <w:p w14:paraId="0D75C18E" w14:textId="77777777" w:rsidR="006B1A75" w:rsidRDefault="006B1A75" w:rsidP="005E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104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88B6E" w14:textId="31A98600" w:rsidR="005E0A14" w:rsidRDefault="005E0A14">
            <w:pPr>
              <w:pStyle w:val="Stopka"/>
              <w:jc w:val="right"/>
            </w:pPr>
            <w:r w:rsidRPr="005E0A14">
              <w:rPr>
                <w:sz w:val="20"/>
              </w:rPr>
              <w:t xml:space="preserve">Strona </w:t>
            </w:r>
            <w:r w:rsidRPr="005E0A14">
              <w:rPr>
                <w:b/>
                <w:bCs/>
                <w:sz w:val="20"/>
              </w:rPr>
              <w:fldChar w:fldCharType="begin"/>
            </w:r>
            <w:r w:rsidRPr="005E0A14">
              <w:rPr>
                <w:b/>
                <w:bCs/>
                <w:sz w:val="20"/>
              </w:rPr>
              <w:instrText>PAGE</w:instrText>
            </w:r>
            <w:r w:rsidRPr="005E0A14">
              <w:rPr>
                <w:b/>
                <w:bCs/>
                <w:sz w:val="20"/>
              </w:rPr>
              <w:fldChar w:fldCharType="separate"/>
            </w:r>
            <w:r w:rsidRPr="005E0A14">
              <w:rPr>
                <w:b/>
                <w:bCs/>
                <w:sz w:val="20"/>
              </w:rPr>
              <w:t>2</w:t>
            </w:r>
            <w:r w:rsidRPr="005E0A14">
              <w:rPr>
                <w:b/>
                <w:bCs/>
                <w:sz w:val="20"/>
              </w:rPr>
              <w:fldChar w:fldCharType="end"/>
            </w:r>
            <w:r w:rsidRPr="005E0A14">
              <w:rPr>
                <w:sz w:val="20"/>
              </w:rPr>
              <w:t xml:space="preserve"> z </w:t>
            </w:r>
            <w:r w:rsidRPr="005E0A14">
              <w:rPr>
                <w:b/>
                <w:bCs/>
                <w:sz w:val="20"/>
              </w:rPr>
              <w:fldChar w:fldCharType="begin"/>
            </w:r>
            <w:r w:rsidRPr="005E0A14">
              <w:rPr>
                <w:b/>
                <w:bCs/>
                <w:sz w:val="20"/>
              </w:rPr>
              <w:instrText>NUMPAGES</w:instrText>
            </w:r>
            <w:r w:rsidRPr="005E0A14">
              <w:rPr>
                <w:b/>
                <w:bCs/>
                <w:sz w:val="20"/>
              </w:rPr>
              <w:fldChar w:fldCharType="separate"/>
            </w:r>
            <w:r w:rsidRPr="005E0A14">
              <w:rPr>
                <w:b/>
                <w:bCs/>
                <w:sz w:val="20"/>
              </w:rPr>
              <w:t>2</w:t>
            </w:r>
            <w:r w:rsidRPr="005E0A1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46860EA" w14:textId="77777777" w:rsidR="005E0A14" w:rsidRDefault="005E0A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150B6" w14:textId="77777777" w:rsidR="006B1A75" w:rsidRDefault="006B1A75" w:rsidP="005E0A14">
      <w:r>
        <w:separator/>
      </w:r>
    </w:p>
  </w:footnote>
  <w:footnote w:type="continuationSeparator" w:id="0">
    <w:p w14:paraId="4E66F2B2" w14:textId="77777777" w:rsidR="006B1A75" w:rsidRDefault="006B1A75" w:rsidP="005E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748B" w14:textId="70D317BE" w:rsidR="002839E8" w:rsidRPr="002839E8" w:rsidRDefault="002839E8" w:rsidP="002839E8">
    <w:pPr>
      <w:pStyle w:val="Nagwek"/>
      <w:pBdr>
        <w:bottom w:val="single" w:sz="4" w:space="1" w:color="auto"/>
      </w:pBdr>
      <w:rPr>
        <w:rFonts w:ascii="Calibri" w:hAnsi="Calibri" w:cs="Calibri"/>
        <w:i/>
        <w:iCs/>
        <w:sz w:val="21"/>
        <w:szCs w:val="21"/>
      </w:rPr>
    </w:pPr>
    <w:r w:rsidRPr="002839E8">
      <w:rPr>
        <w:rFonts w:ascii="Calibri" w:hAnsi="Calibri" w:cs="Calibri"/>
        <w:b/>
        <w:sz w:val="21"/>
        <w:szCs w:val="21"/>
      </w:rPr>
      <w:t>Numer sprawy: 5/2024/</w:t>
    </w:r>
    <w:r w:rsidR="003B51D7">
      <w:rPr>
        <w:rFonts w:ascii="Calibri" w:hAnsi="Calibri" w:cs="Calibri"/>
        <w:b/>
        <w:sz w:val="21"/>
        <w:szCs w:val="21"/>
      </w:rPr>
      <w:t>DAG</w:t>
    </w:r>
    <w:r w:rsidRPr="002839E8">
      <w:rPr>
        <w:rFonts w:ascii="Calibri" w:hAnsi="Calibri" w:cs="Calibri"/>
        <w:b/>
        <w:sz w:val="21"/>
        <w:szCs w:val="21"/>
      </w:rPr>
      <w:t xml:space="preserve">                    </w:t>
    </w:r>
    <w:r w:rsidRPr="002839E8">
      <w:rPr>
        <w:rFonts w:ascii="Calibri" w:hAnsi="Calibri" w:cs="Calibri"/>
        <w:b/>
        <w:sz w:val="21"/>
        <w:szCs w:val="21"/>
      </w:rPr>
      <w:tab/>
    </w:r>
    <w:r w:rsidRPr="002839E8">
      <w:rPr>
        <w:rFonts w:ascii="Calibri" w:hAnsi="Calibri" w:cs="Calibri"/>
        <w:b/>
        <w:sz w:val="21"/>
        <w:szCs w:val="21"/>
      </w:rPr>
      <w:tab/>
      <w:t xml:space="preserve"> </w:t>
    </w:r>
    <w:r w:rsidRPr="002839E8">
      <w:rPr>
        <w:rFonts w:ascii="Calibri" w:hAnsi="Calibri" w:cs="Calibri"/>
        <w:i/>
        <w:iCs/>
        <w:sz w:val="21"/>
        <w:szCs w:val="21"/>
      </w:rPr>
      <w:t xml:space="preserve">Załącznik nr 3 do Umowy </w:t>
    </w:r>
  </w:p>
  <w:p w14:paraId="3C39BC9B" w14:textId="77777777" w:rsidR="002839E8" w:rsidRPr="002839E8" w:rsidRDefault="002839E8" w:rsidP="002839E8">
    <w:pPr>
      <w:pStyle w:val="Nagwek"/>
      <w:pBdr>
        <w:bottom w:val="single" w:sz="4" w:space="1" w:color="auto"/>
      </w:pBdr>
      <w:jc w:val="right"/>
      <w:rPr>
        <w:rFonts w:ascii="Calibri" w:hAnsi="Calibri" w:cs="Calibri"/>
        <w:i/>
        <w:iCs/>
      </w:rPr>
    </w:pPr>
    <w:r w:rsidRPr="002839E8">
      <w:rPr>
        <w:rFonts w:ascii="Calibri" w:hAnsi="Calibri" w:cs="Calibri"/>
        <w:i/>
        <w:iCs/>
        <w:sz w:val="21"/>
        <w:szCs w:val="21"/>
      </w:rPr>
      <w:t>Umowa powierzenia przetwarzania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2124B"/>
    <w:multiLevelType w:val="hybridMultilevel"/>
    <w:tmpl w:val="48C870EC"/>
    <w:lvl w:ilvl="0" w:tplc="2CBE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7913"/>
    <w:multiLevelType w:val="multilevel"/>
    <w:tmpl w:val="3700671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08B5C33"/>
    <w:multiLevelType w:val="hybridMultilevel"/>
    <w:tmpl w:val="03E84CD2"/>
    <w:lvl w:ilvl="0" w:tplc="993059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AC520F"/>
    <w:multiLevelType w:val="hybridMultilevel"/>
    <w:tmpl w:val="95CC4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509"/>
    <w:multiLevelType w:val="hybridMultilevel"/>
    <w:tmpl w:val="9D86B198"/>
    <w:lvl w:ilvl="0" w:tplc="9F32AD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B5D3F"/>
    <w:multiLevelType w:val="hybridMultilevel"/>
    <w:tmpl w:val="F314DC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6C0D37"/>
    <w:multiLevelType w:val="hybridMultilevel"/>
    <w:tmpl w:val="3B0A6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31199"/>
    <w:multiLevelType w:val="hybridMultilevel"/>
    <w:tmpl w:val="B436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5E05"/>
    <w:multiLevelType w:val="multilevel"/>
    <w:tmpl w:val="C1DED5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1" w15:restartNumberingAfterBreak="0">
    <w:nsid w:val="31C75597"/>
    <w:multiLevelType w:val="multilevel"/>
    <w:tmpl w:val="AD2CEFFE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9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2127" w:hanging="698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2127" w:hanging="338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36" w:hanging="686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2836" w:hanging="326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45" w:hanging="676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3545" w:hanging="316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AE42CA"/>
    <w:multiLevelType w:val="hybridMultilevel"/>
    <w:tmpl w:val="0666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A61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3860DAA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67AF4"/>
    <w:multiLevelType w:val="hybridMultilevel"/>
    <w:tmpl w:val="F0A6C380"/>
    <w:lvl w:ilvl="0" w:tplc="887C7F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31E8"/>
    <w:multiLevelType w:val="hybridMultilevel"/>
    <w:tmpl w:val="E23CC48C"/>
    <w:lvl w:ilvl="0" w:tplc="A4B092A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005BC9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3676D"/>
    <w:multiLevelType w:val="hybridMultilevel"/>
    <w:tmpl w:val="F3E4F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3F7DAE"/>
    <w:multiLevelType w:val="multilevel"/>
    <w:tmpl w:val="77B27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0" w15:restartNumberingAfterBreak="0">
    <w:nsid w:val="77636953"/>
    <w:multiLevelType w:val="hybridMultilevel"/>
    <w:tmpl w:val="DCA8C8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0503397">
    <w:abstractNumId w:val="0"/>
  </w:num>
  <w:num w:numId="2" w16cid:durableId="1179736337">
    <w:abstractNumId w:val="16"/>
  </w:num>
  <w:num w:numId="3" w16cid:durableId="1456289550">
    <w:abstractNumId w:val="12"/>
  </w:num>
  <w:num w:numId="4" w16cid:durableId="531960803">
    <w:abstractNumId w:val="6"/>
  </w:num>
  <w:num w:numId="5" w16cid:durableId="1202748588">
    <w:abstractNumId w:val="18"/>
  </w:num>
  <w:num w:numId="6" w16cid:durableId="1293243171">
    <w:abstractNumId w:val="13"/>
  </w:num>
  <w:num w:numId="7" w16cid:durableId="1124470299">
    <w:abstractNumId w:val="14"/>
  </w:num>
  <w:num w:numId="8" w16cid:durableId="1946182589">
    <w:abstractNumId w:val="5"/>
  </w:num>
  <w:num w:numId="9" w16cid:durableId="462966672">
    <w:abstractNumId w:val="8"/>
  </w:num>
  <w:num w:numId="10" w16cid:durableId="1802770696">
    <w:abstractNumId w:val="3"/>
  </w:num>
  <w:num w:numId="11" w16cid:durableId="1249463980">
    <w:abstractNumId w:val="15"/>
  </w:num>
  <w:num w:numId="12" w16cid:durableId="675036993">
    <w:abstractNumId w:val="19"/>
  </w:num>
  <w:num w:numId="13" w16cid:durableId="911038320">
    <w:abstractNumId w:val="10"/>
  </w:num>
  <w:num w:numId="14" w16cid:durableId="1754204828">
    <w:abstractNumId w:val="11"/>
  </w:num>
  <w:num w:numId="15" w16cid:durableId="1155947450">
    <w:abstractNumId w:val="20"/>
  </w:num>
  <w:num w:numId="16" w16cid:durableId="1882866126">
    <w:abstractNumId w:val="1"/>
  </w:num>
  <w:num w:numId="17" w16cid:durableId="291054999">
    <w:abstractNumId w:val="4"/>
  </w:num>
  <w:num w:numId="18" w16cid:durableId="1107627272">
    <w:abstractNumId w:val="7"/>
  </w:num>
  <w:num w:numId="19" w16cid:durableId="1106459398">
    <w:abstractNumId w:val="2"/>
  </w:num>
  <w:num w:numId="20" w16cid:durableId="603221946">
    <w:abstractNumId w:val="17"/>
  </w:num>
  <w:num w:numId="21" w16cid:durableId="1663657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14"/>
    <w:rsid w:val="000755ED"/>
    <w:rsid w:val="000F1A07"/>
    <w:rsid w:val="001129A1"/>
    <w:rsid w:val="001140CE"/>
    <w:rsid w:val="0014010F"/>
    <w:rsid w:val="0016685A"/>
    <w:rsid w:val="00177E29"/>
    <w:rsid w:val="00217C77"/>
    <w:rsid w:val="00242307"/>
    <w:rsid w:val="002839E8"/>
    <w:rsid w:val="00321FB6"/>
    <w:rsid w:val="00346D96"/>
    <w:rsid w:val="003719F4"/>
    <w:rsid w:val="00383175"/>
    <w:rsid w:val="00395521"/>
    <w:rsid w:val="003B51D7"/>
    <w:rsid w:val="003D2238"/>
    <w:rsid w:val="004C7EA7"/>
    <w:rsid w:val="00573EC6"/>
    <w:rsid w:val="00587B80"/>
    <w:rsid w:val="005D780D"/>
    <w:rsid w:val="005E0A14"/>
    <w:rsid w:val="00620D26"/>
    <w:rsid w:val="0062539C"/>
    <w:rsid w:val="00632B50"/>
    <w:rsid w:val="006A4208"/>
    <w:rsid w:val="006B1A75"/>
    <w:rsid w:val="006C556F"/>
    <w:rsid w:val="006C6FF8"/>
    <w:rsid w:val="006F4B45"/>
    <w:rsid w:val="007865AC"/>
    <w:rsid w:val="007A0052"/>
    <w:rsid w:val="007A0975"/>
    <w:rsid w:val="007B6278"/>
    <w:rsid w:val="008029E2"/>
    <w:rsid w:val="00880FAF"/>
    <w:rsid w:val="00885EB9"/>
    <w:rsid w:val="008B0E47"/>
    <w:rsid w:val="008E1FEB"/>
    <w:rsid w:val="008F0340"/>
    <w:rsid w:val="00917D6B"/>
    <w:rsid w:val="009C6DE5"/>
    <w:rsid w:val="009E5D65"/>
    <w:rsid w:val="00A570DB"/>
    <w:rsid w:val="00A9792F"/>
    <w:rsid w:val="00AF5E07"/>
    <w:rsid w:val="00B20898"/>
    <w:rsid w:val="00B52F3F"/>
    <w:rsid w:val="00B8594C"/>
    <w:rsid w:val="00B9474D"/>
    <w:rsid w:val="00BA7CF7"/>
    <w:rsid w:val="00BB416A"/>
    <w:rsid w:val="00BF16C0"/>
    <w:rsid w:val="00C12BA7"/>
    <w:rsid w:val="00C96A94"/>
    <w:rsid w:val="00C97BAA"/>
    <w:rsid w:val="00CC4EF3"/>
    <w:rsid w:val="00DB6484"/>
    <w:rsid w:val="00DD2E00"/>
    <w:rsid w:val="00DE7F6C"/>
    <w:rsid w:val="00E26C49"/>
    <w:rsid w:val="00EB2E40"/>
    <w:rsid w:val="00EF7ECF"/>
    <w:rsid w:val="00F23B5D"/>
    <w:rsid w:val="00F4544C"/>
    <w:rsid w:val="00F62461"/>
    <w:rsid w:val="00F710AC"/>
    <w:rsid w:val="00F91C89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9CFD"/>
  <w15:chartTrackingRefBased/>
  <w15:docId w15:val="{49C64364-62BE-4242-9660-FBB64F12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A14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0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0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0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0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0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0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0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0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0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0A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0A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0A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0A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0A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0A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0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0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0A14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Bulleted list,Akapit z listą BS,Numerowanie,L1,Akapit z listą5,Odstavec,Kolorowa lista — akcent 11,CW_Lista,zwykły tekst,List Paragraph1,BulletC,lp1"/>
    <w:basedOn w:val="Normalny"/>
    <w:link w:val="AkapitzlistZnak"/>
    <w:uiPriority w:val="34"/>
    <w:qFormat/>
    <w:rsid w:val="005E0A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0A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0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0A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0A1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1 Znak,Akapit z listą5 Znak,Odstavec Znak,Kolorowa lista — akcent 11 Znak"/>
    <w:link w:val="Akapitzlist"/>
    <w:uiPriority w:val="34"/>
    <w:qFormat/>
    <w:locked/>
    <w:rsid w:val="005E0A14"/>
  </w:style>
  <w:style w:type="paragraph" w:styleId="Nagwek">
    <w:name w:val="header"/>
    <w:basedOn w:val="Normalny"/>
    <w:link w:val="NagwekZnak"/>
    <w:uiPriority w:val="99"/>
    <w:unhideWhenUsed/>
    <w:rsid w:val="005E0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A1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0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A1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C12BA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1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1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16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Teksttreci5">
    <w:name w:val="Tekst treści (5)_"/>
    <w:basedOn w:val="Domylnaczcionkaakapitu"/>
    <w:link w:val="Teksttreci50"/>
    <w:rsid w:val="00CC4EF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C4EF3"/>
    <w:pPr>
      <w:widowControl w:val="0"/>
      <w:shd w:val="clear" w:color="auto" w:fill="FFFFFF"/>
      <w:suppressAutoHyphens w:val="0"/>
      <w:overflowPunct/>
      <w:autoSpaceDE/>
      <w:autoSpaceDN/>
      <w:spacing w:before="2100" w:line="509" w:lineRule="exact"/>
      <w:jc w:val="center"/>
      <w:textAlignment w:val="auto"/>
    </w:pPr>
    <w:rPr>
      <w:rFonts w:ascii="Trebuchet MS" w:eastAsia="Trebuchet MS" w:hAnsi="Trebuchet MS" w:cs="Trebuchet MS"/>
      <w:kern w:val="2"/>
      <w:sz w:val="20"/>
      <w:lang w:eastAsia="en-US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9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FB06-0C59-4179-9B90-9D5A694B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3142</Words>
  <Characters>18852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Łukasiewicz Dawid</dc:creator>
  <cp:keywords/>
  <dc:description/>
  <cp:lastModifiedBy>Sowa Bogdan</cp:lastModifiedBy>
  <cp:revision>4</cp:revision>
  <cp:lastPrinted>2025-01-14T12:14:00Z</cp:lastPrinted>
  <dcterms:created xsi:type="dcterms:W3CDTF">2025-01-14T12:16:00Z</dcterms:created>
  <dcterms:modified xsi:type="dcterms:W3CDTF">2025-01-14T12:57:00Z</dcterms:modified>
</cp:coreProperties>
</file>