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01B87" w14:textId="77777777" w:rsidR="005C58FD" w:rsidRPr="004E4BFF" w:rsidRDefault="005C58FD" w:rsidP="005C58F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D21F2">
        <w:rPr>
          <w:rFonts w:ascii="Arial" w:eastAsia="Calibri" w:hAnsi="Arial" w:cs="Arial"/>
          <w:b/>
          <w:sz w:val="24"/>
          <w:szCs w:val="24"/>
        </w:rPr>
        <w:t>Załącznik nr 2 do SWZ – Opis przedmiotu zamówienia</w:t>
      </w:r>
    </w:p>
    <w:p w14:paraId="685D11BC" w14:textId="77777777" w:rsidR="0022667C" w:rsidRPr="00092AAB" w:rsidRDefault="0022667C" w:rsidP="0022667C">
      <w:pPr>
        <w:spacing w:line="360" w:lineRule="auto"/>
        <w:jc w:val="right"/>
      </w:pPr>
    </w:p>
    <w:p w14:paraId="557E57B3" w14:textId="77777777" w:rsidR="005C58FD" w:rsidRDefault="005C58FD" w:rsidP="0022667C">
      <w:pPr>
        <w:jc w:val="center"/>
        <w:rPr>
          <w:b/>
        </w:rPr>
      </w:pPr>
      <w:r>
        <w:rPr>
          <w:b/>
        </w:rPr>
        <w:t xml:space="preserve">PRZEDMIOTEM ZAMÓWIENIA JEST </w:t>
      </w:r>
      <w:r w:rsidR="0022667C" w:rsidRPr="00065ABE">
        <w:rPr>
          <w:b/>
        </w:rPr>
        <w:t>USŁUGA PRZEGLĄD</w:t>
      </w:r>
      <w:r>
        <w:rPr>
          <w:b/>
        </w:rPr>
        <w:t xml:space="preserve">U </w:t>
      </w:r>
      <w:r w:rsidR="0022667C" w:rsidRPr="00065ABE">
        <w:rPr>
          <w:b/>
        </w:rPr>
        <w:t xml:space="preserve">I </w:t>
      </w:r>
      <w:r>
        <w:rPr>
          <w:b/>
        </w:rPr>
        <w:t>SERWISU</w:t>
      </w:r>
    </w:p>
    <w:p w14:paraId="6AF75846" w14:textId="77777777" w:rsidR="0022667C" w:rsidRDefault="0022667C" w:rsidP="0022667C">
      <w:pPr>
        <w:jc w:val="center"/>
        <w:rPr>
          <w:b/>
        </w:rPr>
      </w:pPr>
      <w:r w:rsidRPr="00065ABE">
        <w:rPr>
          <w:b/>
        </w:rPr>
        <w:t>SYSTEMÓW KLIMATYZACJI I KLIMATYZATORÓW</w:t>
      </w:r>
    </w:p>
    <w:p w14:paraId="2E026500" w14:textId="77777777" w:rsidR="0022667C" w:rsidRPr="00092AAB" w:rsidRDefault="0022667C" w:rsidP="0022667C">
      <w:pPr>
        <w:jc w:val="center"/>
        <w:rPr>
          <w:b/>
        </w:rPr>
      </w:pPr>
    </w:p>
    <w:p w14:paraId="2CE9764F" w14:textId="1343EC5B" w:rsidR="0022667C" w:rsidRDefault="005C58FD" w:rsidP="0022667C">
      <w:pPr>
        <w:numPr>
          <w:ilvl w:val="0"/>
          <w:numId w:val="2"/>
        </w:numPr>
        <w:spacing w:line="360" w:lineRule="auto"/>
        <w:ind w:left="426" w:hanging="426"/>
        <w:jc w:val="both"/>
      </w:pPr>
      <w:bookmarkStart w:id="0" w:name="_Hlk127946537"/>
      <w:r>
        <w:rPr>
          <w:noProof/>
        </w:rPr>
        <w:t>Przedmiotem zamówienia jest: świadczenie usługi serwisowej systemów k</w:t>
      </w:r>
      <w:r w:rsidR="0022667C" w:rsidRPr="00092AAB">
        <w:rPr>
          <w:noProof/>
        </w:rPr>
        <w:t>limatyzacji</w:t>
      </w:r>
      <w:r>
        <w:rPr>
          <w:noProof/>
        </w:rPr>
        <w:t xml:space="preserve"> i</w:t>
      </w:r>
      <w:r w:rsidR="006D51F1">
        <w:rPr>
          <w:noProof/>
        </w:rPr>
        <w:t> </w:t>
      </w:r>
      <w:r>
        <w:rPr>
          <w:noProof/>
        </w:rPr>
        <w:t>klimatyzatorów</w:t>
      </w:r>
      <w:r w:rsidR="0022667C" w:rsidRPr="00BC7246">
        <w:rPr>
          <w:noProof/>
        </w:rPr>
        <w:t xml:space="preserve">, zainstalowanych w </w:t>
      </w:r>
      <w:r>
        <w:rPr>
          <w:noProof/>
        </w:rPr>
        <w:t xml:space="preserve">pomieszczeniach </w:t>
      </w:r>
      <w:r w:rsidR="0022667C">
        <w:rPr>
          <w:noProof/>
        </w:rPr>
        <w:t>Wydziału Inżynierii Lądowej</w:t>
      </w:r>
      <w:r w:rsidR="0022667C" w:rsidRPr="00BC7246">
        <w:rPr>
          <w:noProof/>
        </w:rPr>
        <w:t xml:space="preserve"> PW w</w:t>
      </w:r>
      <w:r w:rsidR="006D51F1">
        <w:rPr>
          <w:noProof/>
        </w:rPr>
        <w:t> </w:t>
      </w:r>
      <w:r w:rsidR="0022667C" w:rsidRPr="00BC7246">
        <w:rPr>
          <w:noProof/>
        </w:rPr>
        <w:t xml:space="preserve">Warszawie, </w:t>
      </w:r>
      <w:r w:rsidR="00195690" w:rsidRPr="00AA2293">
        <w:rPr>
          <w:noProof/>
        </w:rPr>
        <w:t>wraz z dostawą i montażem materiałów eksploatacyjnych</w:t>
      </w:r>
      <w:r w:rsidR="00195690">
        <w:rPr>
          <w:noProof/>
        </w:rPr>
        <w:t xml:space="preserve">, </w:t>
      </w:r>
      <w:r w:rsidR="0022667C" w:rsidRPr="00BC7246">
        <w:rPr>
          <w:noProof/>
        </w:rPr>
        <w:t xml:space="preserve">zgodnie z wymaganiami zawartymi w </w:t>
      </w:r>
      <w:r w:rsidR="0022667C">
        <w:rPr>
          <w:noProof/>
        </w:rPr>
        <w:t>punkcie nr 4 OPZ</w:t>
      </w:r>
      <w:r w:rsidR="0022667C" w:rsidRPr="00BC7246">
        <w:rPr>
          <w:noProof/>
        </w:rPr>
        <w:t xml:space="preserve">, w celu zapewnienia niezawodnego funkcjonowania </w:t>
      </w:r>
      <w:r>
        <w:rPr>
          <w:noProof/>
        </w:rPr>
        <w:t>s</w:t>
      </w:r>
      <w:r w:rsidR="0022667C" w:rsidRPr="00BC7246">
        <w:rPr>
          <w:noProof/>
        </w:rPr>
        <w:t xml:space="preserve">ystemów. </w:t>
      </w:r>
    </w:p>
    <w:p w14:paraId="136C8F37" w14:textId="77777777" w:rsidR="005462E9" w:rsidRPr="00BC7246" w:rsidRDefault="005462E9" w:rsidP="0022667C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rPr>
          <w:noProof/>
        </w:rPr>
        <w:t>Usługa dotyczy 80 urządzeń klimatyzacyjnych typu Split.</w:t>
      </w:r>
    </w:p>
    <w:p w14:paraId="46BEF4A4" w14:textId="77777777" w:rsidR="0022667C" w:rsidRPr="005F1021" w:rsidRDefault="0022667C" w:rsidP="0022667C">
      <w:pPr>
        <w:numPr>
          <w:ilvl w:val="0"/>
          <w:numId w:val="2"/>
        </w:numPr>
        <w:spacing w:line="360" w:lineRule="auto"/>
        <w:ind w:left="426" w:hanging="426"/>
        <w:jc w:val="both"/>
        <w:rPr>
          <w:noProof/>
        </w:rPr>
      </w:pPr>
      <w:r w:rsidRPr="00BC7246">
        <w:rPr>
          <w:noProof/>
        </w:rPr>
        <w:t xml:space="preserve">Miejsce świadczenia usługi: Wydział </w:t>
      </w:r>
      <w:r>
        <w:rPr>
          <w:noProof/>
        </w:rPr>
        <w:t>Inżynierii Lądowej</w:t>
      </w:r>
      <w:r w:rsidRPr="00BC7246">
        <w:rPr>
          <w:noProof/>
        </w:rPr>
        <w:t xml:space="preserve"> – </w:t>
      </w:r>
      <w:r w:rsidR="005C58FD">
        <w:rPr>
          <w:noProof/>
        </w:rPr>
        <w:t>a</w:t>
      </w:r>
      <w:r>
        <w:rPr>
          <w:noProof/>
        </w:rPr>
        <w:t>l. Armii Ludowej 16</w:t>
      </w:r>
      <w:r w:rsidRPr="00BC7246">
        <w:rPr>
          <w:noProof/>
        </w:rPr>
        <w:t xml:space="preserve">, </w:t>
      </w:r>
      <w:r w:rsidRPr="005F1021">
        <w:rPr>
          <w:noProof/>
        </w:rPr>
        <w:t>Warszawa</w:t>
      </w:r>
    </w:p>
    <w:p w14:paraId="26BC123E" w14:textId="77777777" w:rsidR="0022667C" w:rsidRPr="0022667C" w:rsidRDefault="005C58FD" w:rsidP="0022667C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noProof/>
        </w:rPr>
      </w:pPr>
      <w:r w:rsidRPr="005F1021">
        <w:rPr>
          <w:bCs/>
          <w:noProof/>
        </w:rPr>
        <w:t>Termin wykonania przeglądów: Zamawiający wymaga realizacji zamówienia przez okres</w:t>
      </w:r>
      <w:bookmarkStart w:id="1" w:name="_Hlk126668384"/>
      <w:bookmarkStart w:id="2" w:name="_Hlk127946661"/>
      <w:bookmarkEnd w:id="0"/>
      <w:r w:rsidRPr="005F1021">
        <w:rPr>
          <w:bCs/>
          <w:noProof/>
        </w:rPr>
        <w:t xml:space="preserve"> 24 miesięcy od dnia zawarcia umowy</w:t>
      </w:r>
      <w:r w:rsidR="005F1021" w:rsidRPr="005F1021">
        <w:rPr>
          <w:bCs/>
          <w:noProof/>
        </w:rPr>
        <w:t xml:space="preserve"> (</w:t>
      </w:r>
      <w:r w:rsidRPr="005F1021">
        <w:rPr>
          <w:bCs/>
          <w:noProof/>
        </w:rPr>
        <w:t xml:space="preserve">1 przegląd </w:t>
      </w:r>
      <w:r w:rsidR="005F1021" w:rsidRPr="005F1021">
        <w:rPr>
          <w:bCs/>
          <w:noProof/>
        </w:rPr>
        <w:t xml:space="preserve">rocznie, </w:t>
      </w:r>
      <w:r w:rsidR="0022667C" w:rsidRPr="005F1021">
        <w:rPr>
          <w:bCs/>
          <w:noProof/>
        </w:rPr>
        <w:t>maksymalnie w odstępie 12 miesięcy), pierwszy przegląd należy wykonać w terminie</w:t>
      </w:r>
      <w:r w:rsidR="0022667C" w:rsidRPr="0022667C">
        <w:rPr>
          <w:bCs/>
          <w:noProof/>
        </w:rPr>
        <w:t xml:space="preserve"> 14 dni od dnia zawarcia umowy. </w:t>
      </w:r>
    </w:p>
    <w:bookmarkEnd w:id="1"/>
    <w:p w14:paraId="1814A620" w14:textId="77777777" w:rsidR="0022667C" w:rsidRDefault="0022667C" w:rsidP="0022667C">
      <w:pPr>
        <w:numPr>
          <w:ilvl w:val="0"/>
          <w:numId w:val="2"/>
        </w:numPr>
        <w:spacing w:line="360" w:lineRule="auto"/>
        <w:ind w:left="426" w:hanging="426"/>
        <w:jc w:val="both"/>
        <w:rPr>
          <w:noProof/>
        </w:rPr>
      </w:pPr>
      <w:r w:rsidRPr="00092AAB">
        <w:rPr>
          <w:noProof/>
        </w:rPr>
        <w:t xml:space="preserve">W  ramach  dokonania  okresowego  przeglądu  urządzeń  klimatyzacyjnych  Wykonawca zobowiązuje się dokonać czynności serwisowych </w:t>
      </w:r>
      <w:r>
        <w:rPr>
          <w:noProof/>
        </w:rPr>
        <w:t>zamieszczonych poniżej</w:t>
      </w:r>
      <w:r w:rsidRPr="00092AAB">
        <w:rPr>
          <w:noProof/>
        </w:rPr>
        <w:t>, oraz innych wymag</w:t>
      </w:r>
      <w:r>
        <w:rPr>
          <w:noProof/>
        </w:rPr>
        <w:t>anych przez producenta urządzeń:</w:t>
      </w:r>
    </w:p>
    <w:p w14:paraId="6B35C5AE" w14:textId="77777777" w:rsidR="0022667C" w:rsidRDefault="0022667C" w:rsidP="0022667C">
      <w:pPr>
        <w:spacing w:line="360" w:lineRule="auto"/>
        <w:ind w:left="426"/>
        <w:jc w:val="both"/>
      </w:pPr>
      <w:r>
        <w:t>- czyszczenie filtrów</w:t>
      </w:r>
      <w:r w:rsidR="005F1021">
        <w:t>,</w:t>
      </w:r>
      <w:r>
        <w:t xml:space="preserve"> </w:t>
      </w:r>
    </w:p>
    <w:p w14:paraId="08ED9CED" w14:textId="77777777" w:rsidR="0022667C" w:rsidRDefault="0022667C" w:rsidP="0022667C">
      <w:pPr>
        <w:spacing w:line="360" w:lineRule="auto"/>
        <w:ind w:left="426"/>
        <w:jc w:val="both"/>
      </w:pPr>
      <w:r>
        <w:t>- czyszczenie jednostki wewnętrznej</w:t>
      </w:r>
      <w:r w:rsidR="005F1021">
        <w:t>,</w:t>
      </w:r>
      <w:r>
        <w:t xml:space="preserve"> </w:t>
      </w:r>
    </w:p>
    <w:p w14:paraId="1EA9D531" w14:textId="77777777" w:rsidR="0022667C" w:rsidRDefault="0022667C" w:rsidP="0022667C">
      <w:pPr>
        <w:spacing w:line="360" w:lineRule="auto"/>
        <w:ind w:left="426"/>
        <w:jc w:val="both"/>
      </w:pPr>
      <w:r>
        <w:t>- sprawdzenie drożności odpływu skr</w:t>
      </w:r>
      <w:r w:rsidR="005F1021">
        <w:t>o</w:t>
      </w:r>
      <w:r>
        <w:t>plin</w:t>
      </w:r>
      <w:r w:rsidR="005F1021">
        <w:t>,</w:t>
      </w:r>
      <w:r>
        <w:t xml:space="preserve"> </w:t>
      </w:r>
    </w:p>
    <w:p w14:paraId="746468E7" w14:textId="77777777" w:rsidR="0022667C" w:rsidRDefault="0022667C" w:rsidP="0022667C">
      <w:pPr>
        <w:spacing w:line="360" w:lineRule="auto"/>
        <w:ind w:left="426"/>
        <w:jc w:val="both"/>
      </w:pPr>
      <w:r>
        <w:t>- czyszczenie skraplaczy</w:t>
      </w:r>
      <w:r w:rsidR="005F1021">
        <w:t>,</w:t>
      </w:r>
      <w:r>
        <w:t xml:space="preserve"> </w:t>
      </w:r>
    </w:p>
    <w:p w14:paraId="4B195749" w14:textId="77777777" w:rsidR="0022667C" w:rsidRDefault="0022667C" w:rsidP="0022667C">
      <w:pPr>
        <w:spacing w:line="360" w:lineRule="auto"/>
        <w:ind w:left="426"/>
        <w:jc w:val="both"/>
      </w:pPr>
      <w:r>
        <w:t>- pomiar ciśnień w układzie chłodniczym</w:t>
      </w:r>
      <w:r w:rsidR="005F1021">
        <w:t>,</w:t>
      </w:r>
      <w:r>
        <w:t xml:space="preserve"> </w:t>
      </w:r>
    </w:p>
    <w:p w14:paraId="26365E9E" w14:textId="77777777" w:rsidR="0022667C" w:rsidRDefault="0022667C" w:rsidP="0022667C">
      <w:pPr>
        <w:spacing w:line="360" w:lineRule="auto"/>
        <w:ind w:left="426"/>
        <w:jc w:val="both"/>
      </w:pPr>
      <w:r>
        <w:t>- pomiary wartości napięcia zasilającego i sterowniczego</w:t>
      </w:r>
      <w:r w:rsidR="005F1021">
        <w:t>,</w:t>
      </w:r>
      <w:r>
        <w:t xml:space="preserve"> </w:t>
      </w:r>
    </w:p>
    <w:p w14:paraId="0ED897BD" w14:textId="77777777" w:rsidR="0022667C" w:rsidRDefault="0022667C" w:rsidP="0022667C">
      <w:pPr>
        <w:spacing w:line="360" w:lineRule="auto"/>
        <w:ind w:left="426"/>
        <w:jc w:val="both"/>
      </w:pPr>
      <w:r>
        <w:t>- kontrola poprawności pracy elementów sterujących i zabezpieczenia automatyki</w:t>
      </w:r>
      <w:r w:rsidR="005F1021">
        <w:t>,</w:t>
      </w:r>
      <w:r>
        <w:t xml:space="preserve"> </w:t>
      </w:r>
    </w:p>
    <w:p w14:paraId="2641D3F3" w14:textId="77777777" w:rsidR="0022667C" w:rsidRPr="00092AAB" w:rsidRDefault="0022667C" w:rsidP="0022667C">
      <w:pPr>
        <w:spacing w:line="360" w:lineRule="auto"/>
        <w:ind w:left="426"/>
        <w:jc w:val="both"/>
        <w:rPr>
          <w:noProof/>
        </w:rPr>
      </w:pPr>
      <w:r>
        <w:t>- weryfikacja pracy jednostki wewnętrznej i zewnętrznej; sprawdzenie poprawności pracy</w:t>
      </w:r>
      <w:r w:rsidR="005F1021">
        <w:t>.</w:t>
      </w:r>
    </w:p>
    <w:bookmarkEnd w:id="2"/>
    <w:p w14:paraId="466CE426" w14:textId="77777777" w:rsidR="00815AC5" w:rsidRDefault="00815AC5"/>
    <w:sectPr w:rsidR="00815AC5" w:rsidSect="0081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25825"/>
    <w:multiLevelType w:val="hybridMultilevel"/>
    <w:tmpl w:val="888CE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0F8"/>
    <w:multiLevelType w:val="hybridMultilevel"/>
    <w:tmpl w:val="81F63B76"/>
    <w:lvl w:ilvl="0" w:tplc="8DD80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08375">
    <w:abstractNumId w:val="0"/>
  </w:num>
  <w:num w:numId="2" w16cid:durableId="164739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7C"/>
    <w:rsid w:val="000E467C"/>
    <w:rsid w:val="00195690"/>
    <w:rsid w:val="0022667C"/>
    <w:rsid w:val="002A4F96"/>
    <w:rsid w:val="005130E4"/>
    <w:rsid w:val="005462E9"/>
    <w:rsid w:val="005C58FD"/>
    <w:rsid w:val="005F1021"/>
    <w:rsid w:val="006D51F1"/>
    <w:rsid w:val="00815AC5"/>
    <w:rsid w:val="009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054"/>
  <w15:docId w15:val="{9D1A5C1A-F57F-4583-A40C-540346E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67C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List Paragraph,2 heading,A_wyliczenie,K-P_odwolanie,Akapit z listą5,maz_wyliczenie,opis dzialania,Wypunktowanie,T_SZ_List Paragraph,normalny tekst,Preambuła,Akapit z listą numerowaną,Akapit z listą 1"/>
    <w:basedOn w:val="Normalny"/>
    <w:link w:val="AkapitzlistZnak"/>
    <w:uiPriority w:val="34"/>
    <w:qFormat/>
    <w:rsid w:val="0022667C"/>
    <w:pPr>
      <w:ind w:left="720"/>
      <w:contextualSpacing/>
    </w:pPr>
  </w:style>
  <w:style w:type="character" w:customStyle="1" w:styleId="AkapitzlistZnak">
    <w:name w:val="Akapit z listą Znak"/>
    <w:aliases w:val="Podsis rysunku Znak,L1 Znak,Numerowanie Znak,CW_Lista Znak,List Paragraph Znak,2 heading Znak,A_wyliczenie Znak,K-P_odwolanie Znak,Akapit z listą5 Znak,maz_wyliczenie Znak,opis dzialania Znak,Wypunktowanie Znak,normalny tekst Znak"/>
    <w:link w:val="Akapitzlist"/>
    <w:uiPriority w:val="34"/>
    <w:qFormat/>
    <w:locked/>
    <w:rsid w:val="002266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2039-ADA0-4A7E-975A-8054B402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amzal</dc:creator>
  <cp:lastModifiedBy>Magdalena Wawrowska</cp:lastModifiedBy>
  <cp:revision>4</cp:revision>
  <dcterms:created xsi:type="dcterms:W3CDTF">2024-06-14T13:41:00Z</dcterms:created>
  <dcterms:modified xsi:type="dcterms:W3CDTF">2024-06-18T09:54:00Z</dcterms:modified>
</cp:coreProperties>
</file>