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BE47B" w14:textId="387AEA37" w:rsidR="00524210" w:rsidRPr="00C318C2" w:rsidRDefault="00877D63" w:rsidP="00877D63">
      <w:pPr>
        <w:spacing w:after="240" w:line="240" w:lineRule="atLeast"/>
        <w:jc w:val="right"/>
        <w:rPr>
          <w:rFonts w:cs="Calibri"/>
          <w:sz w:val="24"/>
          <w:szCs w:val="24"/>
        </w:rPr>
      </w:pPr>
      <w:r w:rsidRPr="00984130">
        <w:rPr>
          <w:rFonts w:cs="Calibri"/>
          <w:noProof/>
          <w:sz w:val="24"/>
          <w:szCs w:val="24"/>
          <w:lang w:eastAsia="pl-PL"/>
        </w:rPr>
        <w:drawing>
          <wp:anchor distT="0" distB="0" distL="114300" distR="114300" simplePos="0" relativeHeight="251659264" behindDoc="0" locked="0" layoutInCell="1" allowOverlap="1" wp14:anchorId="343CC77E" wp14:editId="09593910">
            <wp:simplePos x="0" y="0"/>
            <wp:positionH relativeFrom="margin">
              <wp:posOffset>-114300</wp:posOffset>
            </wp:positionH>
            <wp:positionV relativeFrom="page">
              <wp:posOffset>309880</wp:posOffset>
            </wp:positionV>
            <wp:extent cx="2300400" cy="576000"/>
            <wp:effectExtent l="0" t="0" r="5080" b="0"/>
            <wp:wrapSquare wrapText="bothSides"/>
            <wp:docPr id="1" name="Obraz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0400" cy="576000"/>
                    </a:xfrm>
                    <a:prstGeom prst="rect">
                      <a:avLst/>
                    </a:prstGeom>
                    <a:noFill/>
                  </pic:spPr>
                </pic:pic>
              </a:graphicData>
            </a:graphic>
            <wp14:sizeRelH relativeFrom="page">
              <wp14:pctWidth>0</wp14:pctWidth>
            </wp14:sizeRelH>
            <wp14:sizeRelV relativeFrom="page">
              <wp14:pctHeight>0</wp14:pctHeight>
            </wp14:sizeRelV>
          </wp:anchor>
        </w:drawing>
      </w:r>
      <w:r w:rsidR="00D277F2" w:rsidRPr="00984130">
        <w:rPr>
          <w:rFonts w:cs="Calibri"/>
          <w:sz w:val="24"/>
          <w:szCs w:val="24"/>
        </w:rPr>
        <w:t xml:space="preserve">Olsztyn, </w:t>
      </w:r>
      <w:r w:rsidR="00BD781A">
        <w:rPr>
          <w:rFonts w:cs="Calibri"/>
          <w:sz w:val="24"/>
          <w:szCs w:val="24"/>
        </w:rPr>
        <w:t>30</w:t>
      </w:r>
      <w:r w:rsidR="00904D8B" w:rsidRPr="00984130">
        <w:rPr>
          <w:rFonts w:cs="Calibri"/>
          <w:sz w:val="24"/>
          <w:szCs w:val="24"/>
        </w:rPr>
        <w:t xml:space="preserve"> sierpnia</w:t>
      </w:r>
      <w:r w:rsidR="00D277F2" w:rsidRPr="00984130">
        <w:rPr>
          <w:rFonts w:cs="Calibri"/>
          <w:sz w:val="24"/>
          <w:szCs w:val="24"/>
        </w:rPr>
        <w:t xml:space="preserve"> 202</w:t>
      </w:r>
      <w:r w:rsidR="00D96E58">
        <w:rPr>
          <w:rFonts w:cs="Calibri"/>
          <w:sz w:val="24"/>
          <w:szCs w:val="24"/>
        </w:rPr>
        <w:t>4</w:t>
      </w:r>
      <w:r w:rsidR="00D277F2" w:rsidRPr="00C318C2">
        <w:rPr>
          <w:rFonts w:cs="Calibri"/>
          <w:sz w:val="24"/>
          <w:szCs w:val="24"/>
        </w:rPr>
        <w:t xml:space="preserve"> r.</w:t>
      </w:r>
    </w:p>
    <w:p w14:paraId="1EB2BE83" w14:textId="1940F186" w:rsidR="00D277F2" w:rsidRPr="00C318C2" w:rsidRDefault="000A0939" w:rsidP="00AD12ED">
      <w:pPr>
        <w:spacing w:after="240" w:line="360" w:lineRule="atLeast"/>
        <w:rPr>
          <w:rFonts w:cs="Calibri"/>
          <w:sz w:val="24"/>
          <w:szCs w:val="24"/>
        </w:rPr>
      </w:pPr>
      <w:r w:rsidRPr="00C318C2">
        <w:rPr>
          <w:rFonts w:cs="Calibri"/>
          <w:sz w:val="24"/>
          <w:szCs w:val="24"/>
        </w:rPr>
        <w:t>WO-IV.272.</w:t>
      </w:r>
      <w:r w:rsidR="00D96E58">
        <w:rPr>
          <w:rFonts w:cs="Calibri"/>
          <w:sz w:val="24"/>
          <w:szCs w:val="24"/>
        </w:rPr>
        <w:t>31</w:t>
      </w:r>
      <w:r w:rsidRPr="00C318C2">
        <w:rPr>
          <w:rFonts w:cs="Calibri"/>
          <w:sz w:val="24"/>
          <w:szCs w:val="24"/>
        </w:rPr>
        <w:t>.202</w:t>
      </w:r>
      <w:r w:rsidR="00D96E58">
        <w:rPr>
          <w:rFonts w:cs="Calibri"/>
          <w:sz w:val="24"/>
          <w:szCs w:val="24"/>
        </w:rPr>
        <w:t>4</w:t>
      </w:r>
      <w:r w:rsidR="00D277F2" w:rsidRPr="00C318C2">
        <w:rPr>
          <w:rFonts w:cs="Calibri"/>
          <w:sz w:val="24"/>
          <w:szCs w:val="24"/>
        </w:rPr>
        <w:t xml:space="preserve"> </w:t>
      </w:r>
    </w:p>
    <w:p w14:paraId="5DA0788D" w14:textId="6A86B5D7" w:rsidR="00BF3530" w:rsidRPr="00C318C2" w:rsidRDefault="00BF3530" w:rsidP="00A32453">
      <w:pPr>
        <w:spacing w:after="0" w:line="360" w:lineRule="atLeast"/>
        <w:rPr>
          <w:rFonts w:ascii="Arial" w:hAnsi="Arial" w:cs="Arial"/>
          <w:b/>
          <w:sz w:val="24"/>
          <w:szCs w:val="24"/>
        </w:rPr>
      </w:pPr>
    </w:p>
    <w:p w14:paraId="4CFAE560" w14:textId="77777777" w:rsidR="00A32453" w:rsidRPr="00C318C2" w:rsidRDefault="00A32453" w:rsidP="00A32453">
      <w:pPr>
        <w:spacing w:after="0" w:line="360" w:lineRule="atLeast"/>
        <w:rPr>
          <w:rFonts w:ascii="Arial" w:hAnsi="Arial" w:cs="Arial"/>
          <w:b/>
          <w:sz w:val="24"/>
          <w:szCs w:val="24"/>
        </w:rPr>
      </w:pPr>
    </w:p>
    <w:p w14:paraId="45851861" w14:textId="77777777" w:rsidR="00F67BC7" w:rsidRPr="00C318C2" w:rsidRDefault="00F67BC7" w:rsidP="00AD12ED">
      <w:pPr>
        <w:spacing w:after="0" w:line="360" w:lineRule="atLeast"/>
        <w:ind w:left="5880" w:hanging="5880"/>
        <w:rPr>
          <w:rFonts w:ascii="Arial" w:hAnsi="Arial" w:cs="Arial"/>
          <w:sz w:val="24"/>
          <w:szCs w:val="24"/>
        </w:rPr>
      </w:pPr>
    </w:p>
    <w:p w14:paraId="1E050952" w14:textId="663B1827" w:rsidR="00D277F2" w:rsidRPr="00D96E58" w:rsidRDefault="00D277F2" w:rsidP="00321767">
      <w:pPr>
        <w:spacing w:after="0" w:line="360" w:lineRule="atLeast"/>
        <w:ind w:left="936" w:hanging="936"/>
        <w:jc w:val="both"/>
        <w:rPr>
          <w:rFonts w:asciiTheme="minorHAnsi" w:hAnsiTheme="minorHAnsi" w:cstheme="minorHAnsi"/>
          <w:iCs/>
          <w:sz w:val="24"/>
          <w:szCs w:val="24"/>
        </w:rPr>
      </w:pPr>
      <w:r w:rsidRPr="00C318C2">
        <w:rPr>
          <w:rFonts w:asciiTheme="minorHAnsi" w:hAnsiTheme="minorHAnsi" w:cstheme="minorHAnsi"/>
          <w:sz w:val="24"/>
          <w:szCs w:val="24"/>
        </w:rPr>
        <w:t xml:space="preserve">dotyczy: </w:t>
      </w:r>
      <w:r w:rsidR="00321767" w:rsidRPr="00D96E58">
        <w:rPr>
          <w:rFonts w:asciiTheme="minorHAnsi" w:hAnsiTheme="minorHAnsi" w:cstheme="minorHAnsi"/>
          <w:bCs/>
          <w:iCs/>
          <w:sz w:val="24"/>
          <w:szCs w:val="24"/>
        </w:rPr>
        <w:t xml:space="preserve">postępowania o udzielenie zamówienia publicznego, którego przedmiotem jest </w:t>
      </w:r>
      <w:r w:rsidR="00D96E58" w:rsidRPr="00D96E58">
        <w:rPr>
          <w:rFonts w:cs="Calibri"/>
          <w:sz w:val="24"/>
          <w:szCs w:val="24"/>
        </w:rPr>
        <w:t>budowa parkingu i ogrodzenia przy budynku kontroli szczegółowej na Drogowym Przejściu Granicznym w Bezledach</w:t>
      </w:r>
      <w:r w:rsidR="000A0939" w:rsidRPr="00D96E58">
        <w:rPr>
          <w:rFonts w:asciiTheme="minorHAnsi" w:hAnsiTheme="minorHAnsi" w:cstheme="minorHAnsi"/>
          <w:iCs/>
          <w:sz w:val="24"/>
          <w:szCs w:val="24"/>
        </w:rPr>
        <w:t>.</w:t>
      </w:r>
    </w:p>
    <w:p w14:paraId="237C3EF8" w14:textId="503E7FC5" w:rsidR="00EF2728" w:rsidRDefault="00EF2728" w:rsidP="00AD12ED">
      <w:pPr>
        <w:spacing w:after="0" w:line="360" w:lineRule="atLeast"/>
        <w:ind w:left="964" w:hanging="964"/>
        <w:jc w:val="both"/>
        <w:rPr>
          <w:rFonts w:asciiTheme="minorHAnsi" w:hAnsiTheme="minorHAnsi" w:cstheme="minorHAnsi"/>
          <w:sz w:val="24"/>
          <w:szCs w:val="24"/>
        </w:rPr>
      </w:pPr>
    </w:p>
    <w:p w14:paraId="08B897FD" w14:textId="77777777" w:rsidR="00A32453" w:rsidRPr="00AD12ED" w:rsidRDefault="00A32453" w:rsidP="00AD12ED">
      <w:pPr>
        <w:spacing w:after="0" w:line="360" w:lineRule="atLeast"/>
        <w:ind w:left="964" w:hanging="964"/>
        <w:jc w:val="both"/>
        <w:rPr>
          <w:rFonts w:asciiTheme="minorHAnsi" w:hAnsiTheme="minorHAnsi" w:cstheme="minorHAnsi"/>
          <w:sz w:val="24"/>
          <w:szCs w:val="24"/>
        </w:rPr>
      </w:pPr>
    </w:p>
    <w:p w14:paraId="00999034" w14:textId="77777777" w:rsidR="00AD12ED" w:rsidRPr="00C318C2" w:rsidRDefault="00AD12ED" w:rsidP="00AD12ED">
      <w:pPr>
        <w:pStyle w:val="Nagwek1"/>
        <w:spacing w:line="360" w:lineRule="atLeast"/>
        <w:jc w:val="center"/>
        <w:rPr>
          <w:rFonts w:ascii="Calibri" w:hAnsi="Calibri" w:cs="Calibri"/>
        </w:rPr>
      </w:pPr>
      <w:r w:rsidRPr="00C318C2">
        <w:rPr>
          <w:rFonts w:ascii="Calibri" w:hAnsi="Calibri" w:cs="Calibri"/>
        </w:rPr>
        <w:t xml:space="preserve">INFORMACJA </w:t>
      </w:r>
      <w:r w:rsidRPr="00C318C2">
        <w:rPr>
          <w:rFonts w:ascii="Calibri" w:hAnsi="Calibri" w:cs="Calibri"/>
        </w:rPr>
        <w:br/>
        <w:t>O KWOCIE NA SFINANSOWANIE ZAMÓWIENIA</w:t>
      </w:r>
    </w:p>
    <w:p w14:paraId="1E3DB9D7" w14:textId="2CAB7C35" w:rsidR="00AD12ED" w:rsidRDefault="00AD12ED" w:rsidP="00AD12ED">
      <w:pPr>
        <w:pStyle w:val="Nagwek1"/>
        <w:spacing w:line="360" w:lineRule="atLeast"/>
        <w:jc w:val="both"/>
        <w:rPr>
          <w:rFonts w:asciiTheme="minorHAnsi" w:hAnsiTheme="minorHAnsi" w:cstheme="minorHAnsi"/>
          <w:b w:val="0"/>
        </w:rPr>
      </w:pPr>
    </w:p>
    <w:p w14:paraId="49C8D90A" w14:textId="77777777" w:rsidR="00A32453" w:rsidRPr="00A32453" w:rsidRDefault="00A32453" w:rsidP="00A32453">
      <w:pPr>
        <w:rPr>
          <w:lang w:eastAsia="pl-PL"/>
        </w:rPr>
      </w:pPr>
    </w:p>
    <w:p w14:paraId="410F2142" w14:textId="61E69A9B" w:rsidR="00AD12ED" w:rsidRPr="00D96E58" w:rsidRDefault="00AD12ED" w:rsidP="00AD12ED">
      <w:pPr>
        <w:spacing w:line="360" w:lineRule="atLeast"/>
        <w:ind w:firstLine="708"/>
        <w:jc w:val="both"/>
        <w:rPr>
          <w:rFonts w:cs="Calibri"/>
          <w:sz w:val="24"/>
          <w:szCs w:val="24"/>
        </w:rPr>
      </w:pPr>
      <w:r w:rsidRPr="00D96E58">
        <w:rPr>
          <w:rFonts w:cs="Calibri"/>
          <w:sz w:val="24"/>
          <w:szCs w:val="24"/>
        </w:rPr>
        <w:t xml:space="preserve">Zgodnie z art. 222 ust. 4 ustawy Prawo zamówień publicznych zamawiający przekazuje poniżej informację </w:t>
      </w:r>
      <w:r w:rsidRPr="00D96E58">
        <w:rPr>
          <w:rFonts w:cs="Calibri"/>
          <w:color w:val="000000"/>
          <w:sz w:val="24"/>
          <w:szCs w:val="24"/>
        </w:rPr>
        <w:t>dotyczącą kwoty, jaką zamierza przeznaczyć na sfinansowanie zamówienia, którego przedmiotem jest</w:t>
      </w:r>
      <w:r w:rsidRPr="00D96E58">
        <w:rPr>
          <w:rFonts w:cs="Calibri"/>
          <w:b/>
          <w:bCs/>
          <w:color w:val="000000"/>
          <w:sz w:val="24"/>
          <w:szCs w:val="24"/>
        </w:rPr>
        <w:t xml:space="preserve"> </w:t>
      </w:r>
      <w:r w:rsidR="00D96E58" w:rsidRPr="00D96E58">
        <w:rPr>
          <w:rFonts w:cs="Calibri"/>
          <w:b/>
          <w:bCs/>
          <w:sz w:val="24"/>
          <w:szCs w:val="24"/>
        </w:rPr>
        <w:t>budowa parkingu i ogrodzenia przy budynku kontroli szczegółowej na Drogowym Przejściu Granicznym w Bezledach</w:t>
      </w:r>
      <w:r w:rsidRPr="00D96E58">
        <w:rPr>
          <w:rFonts w:cs="Calibri"/>
          <w:b/>
          <w:bCs/>
          <w:sz w:val="24"/>
          <w:szCs w:val="24"/>
        </w:rPr>
        <w:t>:</w:t>
      </w:r>
    </w:p>
    <w:p w14:paraId="7C7BB023" w14:textId="77777777" w:rsidR="00AD12ED" w:rsidRPr="007D2949" w:rsidRDefault="00AD12ED" w:rsidP="00AD12ED">
      <w:pPr>
        <w:spacing w:line="300" w:lineRule="atLeast"/>
        <w:jc w:val="both"/>
        <w:rPr>
          <w:sz w:val="40"/>
          <w:szCs w:val="40"/>
        </w:rPr>
      </w:pPr>
    </w:p>
    <w:tbl>
      <w:tblPr>
        <w:tblW w:w="893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812"/>
        <w:gridCol w:w="3118"/>
      </w:tblGrid>
      <w:tr w:rsidR="00AD12ED" w:rsidRPr="00311906" w14:paraId="55FC7979" w14:textId="77777777" w:rsidTr="000F3071">
        <w:trPr>
          <w:trHeight w:val="687"/>
          <w:jc w:val="center"/>
        </w:trPr>
        <w:tc>
          <w:tcPr>
            <w:tcW w:w="5812" w:type="dxa"/>
            <w:shd w:val="clear" w:color="auto" w:fill="auto"/>
            <w:vAlign w:val="center"/>
          </w:tcPr>
          <w:p w14:paraId="30211811" w14:textId="77777777" w:rsidR="00AD12ED" w:rsidRPr="00AD12ED" w:rsidRDefault="00AD12ED" w:rsidP="000F3071">
            <w:pPr>
              <w:pStyle w:val="Nagwek1"/>
              <w:jc w:val="center"/>
              <w:rPr>
                <w:rFonts w:ascii="Calibri" w:hAnsi="Calibri" w:cs="Calibri"/>
                <w:b w:val="0"/>
                <w:bCs w:val="0"/>
                <w:sz w:val="22"/>
              </w:rPr>
            </w:pPr>
            <w:r w:rsidRPr="00AD12ED">
              <w:rPr>
                <w:rFonts w:ascii="Calibri" w:hAnsi="Calibri" w:cs="Calibri"/>
                <w:b w:val="0"/>
                <w:bCs w:val="0"/>
                <w:szCs w:val="28"/>
              </w:rPr>
              <w:t>Kwota przeznaczona na sfinansowanie zamówienia</w:t>
            </w:r>
          </w:p>
        </w:tc>
        <w:tc>
          <w:tcPr>
            <w:tcW w:w="3118" w:type="dxa"/>
            <w:shd w:val="clear" w:color="auto" w:fill="auto"/>
            <w:vAlign w:val="center"/>
          </w:tcPr>
          <w:p w14:paraId="00A506A4" w14:textId="168EC07D" w:rsidR="00AD12ED" w:rsidRPr="00AD12ED" w:rsidRDefault="00D96E58" w:rsidP="000F3071">
            <w:pPr>
              <w:pStyle w:val="Nagwek1"/>
              <w:jc w:val="center"/>
              <w:rPr>
                <w:rFonts w:ascii="Calibri" w:hAnsi="Calibri" w:cs="Calibri"/>
                <w:bCs w:val="0"/>
                <w:sz w:val="22"/>
              </w:rPr>
            </w:pPr>
            <w:r>
              <w:rPr>
                <w:rFonts w:ascii="Calibri" w:hAnsi="Calibri" w:cs="Calibri"/>
                <w:bCs w:val="0"/>
                <w:szCs w:val="28"/>
              </w:rPr>
              <w:t>265</w:t>
            </w:r>
            <w:r w:rsidR="001217DB">
              <w:rPr>
                <w:rFonts w:ascii="Calibri" w:hAnsi="Calibri" w:cs="Calibri"/>
                <w:bCs w:val="0"/>
                <w:szCs w:val="28"/>
              </w:rPr>
              <w:t xml:space="preserve"> </w:t>
            </w:r>
            <w:r>
              <w:rPr>
                <w:rFonts w:ascii="Calibri" w:hAnsi="Calibri" w:cs="Calibri"/>
                <w:bCs w:val="0"/>
                <w:szCs w:val="28"/>
              </w:rPr>
              <w:t>825,00</w:t>
            </w:r>
            <w:r w:rsidR="00AD12ED" w:rsidRPr="00AD12ED">
              <w:rPr>
                <w:rFonts w:ascii="Calibri" w:hAnsi="Calibri" w:cs="Calibri"/>
                <w:bCs w:val="0"/>
                <w:szCs w:val="28"/>
              </w:rPr>
              <w:t xml:space="preserve"> złotych brutto</w:t>
            </w:r>
          </w:p>
        </w:tc>
      </w:tr>
    </w:tbl>
    <w:p w14:paraId="42435E96" w14:textId="45D9EB57" w:rsidR="00D277F2" w:rsidRPr="00A47AAB" w:rsidRDefault="00D277F2" w:rsidP="00972135">
      <w:pPr>
        <w:spacing w:after="240" w:line="25" w:lineRule="atLeast"/>
        <w:rPr>
          <w:sz w:val="24"/>
          <w:szCs w:val="24"/>
        </w:rPr>
      </w:pPr>
    </w:p>
    <w:p w14:paraId="24337B46" w14:textId="77777777" w:rsidR="00976B63" w:rsidRDefault="00976B63" w:rsidP="00C318C2">
      <w:pPr>
        <w:spacing w:after="0" w:line="25" w:lineRule="atLeast"/>
        <w:rPr>
          <w:bCs/>
          <w:sz w:val="24"/>
          <w:szCs w:val="24"/>
        </w:rPr>
      </w:pPr>
    </w:p>
    <w:p w14:paraId="657AD767" w14:textId="77777777" w:rsidR="004C3C2C" w:rsidRDefault="004C3C2C" w:rsidP="00C318C2">
      <w:pPr>
        <w:spacing w:after="0" w:line="25" w:lineRule="atLeast"/>
        <w:rPr>
          <w:bCs/>
          <w:sz w:val="24"/>
          <w:szCs w:val="24"/>
        </w:rPr>
      </w:pPr>
    </w:p>
    <w:p w14:paraId="62D9BA29" w14:textId="77777777" w:rsidR="00D96E58" w:rsidRPr="006D4451" w:rsidRDefault="00D96E58" w:rsidP="00D96E58">
      <w:pPr>
        <w:spacing w:after="0" w:line="240" w:lineRule="auto"/>
        <w:ind w:left="5103" w:right="-1"/>
        <w:jc w:val="center"/>
        <w:rPr>
          <w:rFonts w:cs="Calibri"/>
          <w:sz w:val="24"/>
          <w:szCs w:val="24"/>
        </w:rPr>
      </w:pPr>
      <w:r w:rsidRPr="006D4451">
        <w:rPr>
          <w:rFonts w:cs="Calibri"/>
          <w:sz w:val="24"/>
          <w:szCs w:val="24"/>
        </w:rPr>
        <w:t>Z up. Dyrektora Generalnego</w:t>
      </w:r>
    </w:p>
    <w:p w14:paraId="55C7A809" w14:textId="77777777" w:rsidR="00D96E58" w:rsidRPr="006D4451" w:rsidRDefault="00D96E58" w:rsidP="00D96E58">
      <w:pPr>
        <w:spacing w:after="0" w:line="240" w:lineRule="auto"/>
        <w:ind w:left="5103" w:right="-1"/>
        <w:jc w:val="center"/>
        <w:rPr>
          <w:rFonts w:cs="Calibri"/>
          <w:sz w:val="24"/>
          <w:szCs w:val="24"/>
        </w:rPr>
      </w:pPr>
      <w:r w:rsidRPr="006D4451">
        <w:rPr>
          <w:rFonts w:cs="Calibri"/>
          <w:bCs/>
          <w:sz w:val="24"/>
          <w:szCs w:val="24"/>
        </w:rPr>
        <w:t>/</w:t>
      </w:r>
      <w:r w:rsidRPr="006D4451">
        <w:rPr>
          <w:rFonts w:cs="Calibri"/>
          <w:sz w:val="24"/>
          <w:szCs w:val="24"/>
        </w:rPr>
        <w:t>-</w:t>
      </w:r>
      <w:r w:rsidRPr="006D4451">
        <w:rPr>
          <w:rFonts w:cs="Calibri"/>
          <w:bCs/>
          <w:sz w:val="24"/>
          <w:szCs w:val="24"/>
        </w:rPr>
        <w:t xml:space="preserve">/ </w:t>
      </w:r>
      <w:r w:rsidRPr="006D4451">
        <w:rPr>
          <w:rFonts w:cs="Calibri"/>
          <w:sz w:val="24"/>
          <w:szCs w:val="24"/>
        </w:rPr>
        <w:t>Mirosław Koczwara</w:t>
      </w:r>
    </w:p>
    <w:p w14:paraId="678645BF" w14:textId="0B32B6B5" w:rsidR="00D96E58" w:rsidRPr="00164734" w:rsidRDefault="00BD781A" w:rsidP="00D96E58">
      <w:pPr>
        <w:pStyle w:val="Tekstpodstawowy"/>
        <w:spacing w:line="240" w:lineRule="atLeast"/>
        <w:ind w:left="5103"/>
        <w:jc w:val="center"/>
        <w:rPr>
          <w:rFonts w:ascii="Calibri" w:hAnsi="Calibri" w:cs="Calibri"/>
          <w:szCs w:val="24"/>
          <w:lang w:val="pl-PL"/>
        </w:rPr>
      </w:pPr>
      <w:r>
        <w:rPr>
          <w:rFonts w:ascii="Calibri" w:hAnsi="Calibri" w:cs="Calibri"/>
          <w:szCs w:val="24"/>
          <w:lang w:val="pl-PL"/>
        </w:rPr>
        <w:t xml:space="preserve">      </w:t>
      </w:r>
      <w:r w:rsidR="00D96E58" w:rsidRPr="006D4451">
        <w:rPr>
          <w:rFonts w:ascii="Calibri" w:hAnsi="Calibri" w:cs="Calibri"/>
          <w:szCs w:val="24"/>
          <w:lang w:val="pl-PL"/>
        </w:rPr>
        <w:t>Główny Specjalista</w:t>
      </w:r>
    </w:p>
    <w:p w14:paraId="252EA07B" w14:textId="77777777" w:rsidR="00D96E58" w:rsidRDefault="00D96E58" w:rsidP="00D96E58">
      <w:pPr>
        <w:spacing w:after="0" w:line="240" w:lineRule="auto"/>
        <w:ind w:left="5245"/>
        <w:rPr>
          <w:rFonts w:cs="Calibri"/>
          <w:sz w:val="24"/>
          <w:szCs w:val="24"/>
        </w:rPr>
      </w:pPr>
    </w:p>
    <w:sectPr w:rsidR="00D96E58" w:rsidSect="00972135">
      <w:headerReference w:type="default" r:id="rId8"/>
      <w:footerReference w:type="default" r:id="rId9"/>
      <w:pgSz w:w="11906" w:h="16838"/>
      <w:pgMar w:top="1418" w:right="1418" w:bottom="1418"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18FB2" w14:textId="77777777" w:rsidR="008B27EE" w:rsidRDefault="008B27EE" w:rsidP="0050388A">
      <w:pPr>
        <w:spacing w:after="0" w:line="240" w:lineRule="auto"/>
      </w:pPr>
      <w:r>
        <w:separator/>
      </w:r>
    </w:p>
  </w:endnote>
  <w:endnote w:type="continuationSeparator" w:id="0">
    <w:p w14:paraId="5245019D" w14:textId="77777777" w:rsidR="008B27EE" w:rsidRDefault="008B27EE"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9734461"/>
      <w:docPartObj>
        <w:docPartGallery w:val="Page Numbers (Bottom of Page)"/>
        <w:docPartUnique/>
      </w:docPartObj>
    </w:sdtPr>
    <w:sdtEndPr/>
    <w:sdtContent>
      <w:p w14:paraId="2C2E4EBA" w14:textId="2CDB4853" w:rsidR="00AD21CD" w:rsidRDefault="004C3C2C">
        <w:pPr>
          <w:pStyle w:val="Stopka"/>
          <w:jc w:val="right"/>
        </w:pPr>
      </w:p>
    </w:sdtContent>
  </w:sdt>
  <w:p w14:paraId="448CA264" w14:textId="77777777" w:rsidR="00AD21CD" w:rsidRDefault="00AD21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D04B2" w14:textId="77777777" w:rsidR="008B27EE" w:rsidRDefault="008B27EE" w:rsidP="0050388A">
      <w:pPr>
        <w:spacing w:after="0" w:line="240" w:lineRule="auto"/>
      </w:pPr>
      <w:r>
        <w:separator/>
      </w:r>
    </w:p>
  </w:footnote>
  <w:footnote w:type="continuationSeparator" w:id="0">
    <w:p w14:paraId="30D39B24" w14:textId="77777777" w:rsidR="008B27EE" w:rsidRDefault="008B27EE" w:rsidP="0050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7EDBD" w14:textId="2BC3EAE7" w:rsidR="00D277F2" w:rsidRDefault="00D277F2" w:rsidP="00F66A77">
    <w:pPr>
      <w:pStyle w:val="Nagwek"/>
      <w:tabs>
        <w:tab w:val="center" w:pos="182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A1BA4"/>
    <w:multiLevelType w:val="hybridMultilevel"/>
    <w:tmpl w:val="70F287F6"/>
    <w:lvl w:ilvl="0" w:tplc="8592C42E">
      <w:start w:val="1"/>
      <w:numFmt w:val="decimal"/>
      <w:lvlText w:val="%1."/>
      <w:lvlJc w:val="left"/>
      <w:pPr>
        <w:ind w:left="1080" w:hanging="720"/>
      </w:pPr>
      <w:rPr>
        <w:rFonts w:hint="default"/>
        <w:b/>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183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25736"/>
    <w:rsid w:val="00030855"/>
    <w:rsid w:val="00070512"/>
    <w:rsid w:val="000A0939"/>
    <w:rsid w:val="000A2822"/>
    <w:rsid w:val="000C1AC0"/>
    <w:rsid w:val="001217DB"/>
    <w:rsid w:val="0012755F"/>
    <w:rsid w:val="00136BB1"/>
    <w:rsid w:val="00156751"/>
    <w:rsid w:val="0016787E"/>
    <w:rsid w:val="001703E5"/>
    <w:rsid w:val="00186FC9"/>
    <w:rsid w:val="001A0B72"/>
    <w:rsid w:val="001C0591"/>
    <w:rsid w:val="001D74E8"/>
    <w:rsid w:val="002B653B"/>
    <w:rsid w:val="002E3B87"/>
    <w:rsid w:val="002E5041"/>
    <w:rsid w:val="002F59AC"/>
    <w:rsid w:val="00321540"/>
    <w:rsid w:val="00321767"/>
    <w:rsid w:val="00360614"/>
    <w:rsid w:val="003714CC"/>
    <w:rsid w:val="003C343C"/>
    <w:rsid w:val="003D3DDC"/>
    <w:rsid w:val="003E5E3B"/>
    <w:rsid w:val="00426CC4"/>
    <w:rsid w:val="00443906"/>
    <w:rsid w:val="00445784"/>
    <w:rsid w:val="00460BA7"/>
    <w:rsid w:val="004C3C2C"/>
    <w:rsid w:val="004F09CF"/>
    <w:rsid w:val="004F38F0"/>
    <w:rsid w:val="0050388A"/>
    <w:rsid w:val="005159D2"/>
    <w:rsid w:val="00524210"/>
    <w:rsid w:val="00524BAB"/>
    <w:rsid w:val="0053259E"/>
    <w:rsid w:val="00544142"/>
    <w:rsid w:val="0054679C"/>
    <w:rsid w:val="005754F9"/>
    <w:rsid w:val="005A276B"/>
    <w:rsid w:val="005C3F06"/>
    <w:rsid w:val="0062282E"/>
    <w:rsid w:val="006270A8"/>
    <w:rsid w:val="00636042"/>
    <w:rsid w:val="006563A8"/>
    <w:rsid w:val="00747A79"/>
    <w:rsid w:val="00754FF4"/>
    <w:rsid w:val="00774761"/>
    <w:rsid w:val="00776F90"/>
    <w:rsid w:val="007C4BDF"/>
    <w:rsid w:val="00837B5C"/>
    <w:rsid w:val="00877D63"/>
    <w:rsid w:val="008833F9"/>
    <w:rsid w:val="008B27EE"/>
    <w:rsid w:val="008C3B28"/>
    <w:rsid w:val="008E1C4D"/>
    <w:rsid w:val="008E5D0E"/>
    <w:rsid w:val="00904D8B"/>
    <w:rsid w:val="009223EE"/>
    <w:rsid w:val="00934F66"/>
    <w:rsid w:val="0094396B"/>
    <w:rsid w:val="00972135"/>
    <w:rsid w:val="00976B63"/>
    <w:rsid w:val="00984130"/>
    <w:rsid w:val="009E5D75"/>
    <w:rsid w:val="009F0771"/>
    <w:rsid w:val="009F6F3A"/>
    <w:rsid w:val="00A1018B"/>
    <w:rsid w:val="00A32453"/>
    <w:rsid w:val="00A44631"/>
    <w:rsid w:val="00A47AAB"/>
    <w:rsid w:val="00A5137F"/>
    <w:rsid w:val="00A66238"/>
    <w:rsid w:val="00AD12ED"/>
    <w:rsid w:val="00AD21CD"/>
    <w:rsid w:val="00AF35A8"/>
    <w:rsid w:val="00B0762F"/>
    <w:rsid w:val="00BC6647"/>
    <w:rsid w:val="00BC6A95"/>
    <w:rsid w:val="00BD781A"/>
    <w:rsid w:val="00BE6D8F"/>
    <w:rsid w:val="00BF3530"/>
    <w:rsid w:val="00C00E5B"/>
    <w:rsid w:val="00C15A60"/>
    <w:rsid w:val="00C3011E"/>
    <w:rsid w:val="00C318C2"/>
    <w:rsid w:val="00C3469F"/>
    <w:rsid w:val="00C9079F"/>
    <w:rsid w:val="00CA6AE5"/>
    <w:rsid w:val="00CB02FC"/>
    <w:rsid w:val="00D277F2"/>
    <w:rsid w:val="00D765DB"/>
    <w:rsid w:val="00D96E58"/>
    <w:rsid w:val="00DE2AAF"/>
    <w:rsid w:val="00DE7702"/>
    <w:rsid w:val="00E1109E"/>
    <w:rsid w:val="00E6226F"/>
    <w:rsid w:val="00E733AA"/>
    <w:rsid w:val="00E87E27"/>
    <w:rsid w:val="00E92FF1"/>
    <w:rsid w:val="00EA26BD"/>
    <w:rsid w:val="00EC11BB"/>
    <w:rsid w:val="00ED5E04"/>
    <w:rsid w:val="00EF1A05"/>
    <w:rsid w:val="00EF2728"/>
    <w:rsid w:val="00F15610"/>
    <w:rsid w:val="00F16F6A"/>
    <w:rsid w:val="00F2750A"/>
    <w:rsid w:val="00F66A77"/>
    <w:rsid w:val="00F67BC7"/>
    <w:rsid w:val="00FB4AA6"/>
    <w:rsid w:val="00FE73DC"/>
    <w:rsid w:val="00FF24DB"/>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AD12ED"/>
    <w:pPr>
      <w:keepNext/>
      <w:spacing w:after="0" w:line="240" w:lineRule="auto"/>
      <w:outlineLvl w:val="0"/>
    </w:pPr>
    <w:rPr>
      <w:rFonts w:ascii="Courier New" w:eastAsia="Times New Roman" w:hAnsi="Courier New" w:cs="Courier New"/>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uiPriority w:val="99"/>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AD12ED"/>
    <w:rPr>
      <w:rFonts w:ascii="Courier New" w:eastAsia="Times New Roman" w:hAnsi="Courier New" w:cs="Courier New"/>
      <w:b/>
      <w:bCs/>
      <w:sz w:val="24"/>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96E5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96E58"/>
    <w:rPr>
      <w:rFonts w:ascii="Times New Roman" w:eastAsia="Times New Roman" w:hAnsi="Times New Roman"/>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670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Joanna Zambrzycka</cp:lastModifiedBy>
  <cp:revision>6</cp:revision>
  <cp:lastPrinted>2021-12-31T11:39:00Z</cp:lastPrinted>
  <dcterms:created xsi:type="dcterms:W3CDTF">2024-08-14T07:18:00Z</dcterms:created>
  <dcterms:modified xsi:type="dcterms:W3CDTF">2024-08-30T08:36:00Z</dcterms:modified>
</cp:coreProperties>
</file>