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A4E5" w14:textId="2634D95A" w:rsidR="00870741" w:rsidRPr="00870741" w:rsidRDefault="00870741" w:rsidP="00870741">
      <w:pPr>
        <w:spacing w:after="82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Times New Roman" w:cstheme="minorHAnsi"/>
          <w:b/>
          <w:color w:val="000000"/>
          <w:sz w:val="24"/>
          <w:szCs w:val="24"/>
          <w:lang w:eastAsia="pl-PL"/>
        </w:rPr>
        <w:t>IPR.272.4.</w:t>
      </w:r>
      <w:r w:rsidR="00DA417D">
        <w:rPr>
          <w:rFonts w:eastAsia="Times New Roman" w:cstheme="minorHAnsi"/>
          <w:b/>
          <w:color w:val="000000"/>
          <w:sz w:val="24"/>
          <w:szCs w:val="24"/>
          <w:lang w:eastAsia="pl-PL"/>
        </w:rPr>
        <w:t>6</w:t>
      </w:r>
      <w:r w:rsidRPr="00870741">
        <w:rPr>
          <w:rFonts w:eastAsia="Times New Roman" w:cstheme="minorHAnsi"/>
          <w:b/>
          <w:color w:val="000000"/>
          <w:sz w:val="24"/>
          <w:szCs w:val="24"/>
          <w:lang w:eastAsia="pl-PL"/>
        </w:rPr>
        <w:t>.202</w:t>
      </w:r>
      <w:r w:rsidR="00465DBA">
        <w:rPr>
          <w:rFonts w:eastAsia="Times New Roman" w:cstheme="minorHAnsi"/>
          <w:b/>
          <w:color w:val="000000"/>
          <w:sz w:val="24"/>
          <w:szCs w:val="24"/>
          <w:lang w:eastAsia="pl-PL"/>
        </w:rPr>
        <w:t>2</w:t>
      </w:r>
    </w:p>
    <w:p w14:paraId="1869D177" w14:textId="03F68D94" w:rsidR="00870741" w:rsidRPr="00870741" w:rsidRDefault="00870741" w:rsidP="00870741">
      <w:pPr>
        <w:spacing w:after="82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870741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870741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870741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870741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870741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870741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870741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870741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  <w:t>Załącznik nr 3 do SWZ</w:t>
      </w:r>
    </w:p>
    <w:p w14:paraId="2E9587D7" w14:textId="77777777" w:rsidR="00870741" w:rsidRPr="00870741" w:rsidRDefault="00870741" w:rsidP="00870741">
      <w:pPr>
        <w:spacing w:after="72"/>
        <w:ind w:right="152"/>
        <w:jc w:val="center"/>
        <w:rPr>
          <w:rFonts w:eastAsia="Arial" w:cstheme="minorHAnsi"/>
          <w:color w:val="000000" w:themeColor="text1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 w:themeColor="text1"/>
          <w:sz w:val="24"/>
          <w:szCs w:val="24"/>
          <w:lang w:eastAsia="pl-PL"/>
        </w:rPr>
        <w:t xml:space="preserve">Projekt umowy </w:t>
      </w:r>
    </w:p>
    <w:p w14:paraId="39891321" w14:textId="77777777" w:rsidR="00870741" w:rsidRPr="00870741" w:rsidRDefault="00870741" w:rsidP="00870741">
      <w:pPr>
        <w:spacing w:after="77"/>
        <w:ind w:right="81"/>
        <w:jc w:val="center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AAFB287" w14:textId="77777777" w:rsidR="00870741" w:rsidRPr="00870741" w:rsidRDefault="00870741" w:rsidP="00870741">
      <w:pPr>
        <w:keepNext/>
        <w:keepLines/>
        <w:spacing w:after="75"/>
        <w:ind w:left="242" w:right="377" w:hanging="10"/>
        <w:jc w:val="center"/>
        <w:outlineLvl w:val="0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UMOWA nr ……/……/……./2021 </w:t>
      </w:r>
    </w:p>
    <w:p w14:paraId="2160C135" w14:textId="77777777" w:rsidR="00870741" w:rsidRPr="00870741" w:rsidRDefault="00870741" w:rsidP="00870741">
      <w:pPr>
        <w:spacing w:after="38"/>
        <w:ind w:right="86"/>
        <w:jc w:val="center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17E0D1C4" w14:textId="77777777" w:rsidR="00870741" w:rsidRPr="00870741" w:rsidRDefault="00870741" w:rsidP="00870741">
      <w:pPr>
        <w:tabs>
          <w:tab w:val="center" w:pos="1888"/>
          <w:tab w:val="center" w:pos="2943"/>
          <w:tab w:val="center" w:pos="7595"/>
        </w:tabs>
        <w:spacing w:after="70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Calibri" w:cstheme="minorHAnsi"/>
          <w:color w:val="000000"/>
          <w:sz w:val="24"/>
          <w:szCs w:val="24"/>
          <w:lang w:eastAsia="pl-PL"/>
        </w:rPr>
        <w:tab/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Zawarta w dniu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ab/>
      </w:r>
      <w:r w:rsidRPr="00870741">
        <w:rPr>
          <w:rFonts w:eastAsia="Arial" w:cstheme="minorHAnsi"/>
          <w:color w:val="000000"/>
          <w:sz w:val="24"/>
          <w:szCs w:val="24"/>
          <w:u w:val="single" w:color="000000"/>
          <w:lang w:eastAsia="pl-PL"/>
        </w:rPr>
        <w:t xml:space="preserve">  </w:t>
      </w:r>
      <w:r w:rsidRPr="00870741">
        <w:rPr>
          <w:rFonts w:eastAsia="Arial" w:cstheme="minorHAnsi"/>
          <w:color w:val="000000"/>
          <w:sz w:val="24"/>
          <w:szCs w:val="24"/>
          <w:u w:val="single" w:color="000000"/>
          <w:lang w:eastAsia="pl-PL"/>
        </w:rPr>
        <w:tab/>
        <w:t xml:space="preserve">       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2022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roku </w:t>
      </w:r>
    </w:p>
    <w:p w14:paraId="26DC18EE" w14:textId="77777777" w:rsidR="00870741" w:rsidRPr="00870741" w:rsidRDefault="00870741" w:rsidP="00870741">
      <w:pPr>
        <w:spacing w:after="4" w:line="250" w:lineRule="auto"/>
        <w:ind w:left="10" w:right="49" w:hanging="1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  pomiędzy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Powiatem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Łęczyńskim – Powiatowym Zakładem Aktywności Zawodowej w </w:t>
      </w:r>
      <w:proofErr w:type="spellStart"/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>Jaszczowie</w:t>
      </w:r>
      <w:proofErr w:type="spellEnd"/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>, Jaszczów 211B 21-020 Milejów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, NIP: 5050132261, REGON:</w:t>
      </w:r>
      <w:r w:rsidRPr="00870741">
        <w:rPr>
          <w:rFonts w:ascii="Arial" w:eastAsia="Arial" w:hAnsi="Arial" w:cs="Arial"/>
          <w:color w:val="000000"/>
          <w:lang w:eastAsia="pl-PL"/>
        </w:rPr>
        <w:t xml:space="preserve">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520751790</w:t>
      </w:r>
    </w:p>
    <w:p w14:paraId="64B53C4C" w14:textId="77777777" w:rsidR="00870741" w:rsidRPr="00870741" w:rsidRDefault="00870741" w:rsidP="00870741">
      <w:pPr>
        <w:spacing w:after="4" w:line="250" w:lineRule="auto"/>
        <w:ind w:left="168" w:right="307" w:hanging="1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, zwanym dalej </w:t>
      </w:r>
    </w:p>
    <w:p w14:paraId="17D727A6" w14:textId="77777777" w:rsidR="00870741" w:rsidRPr="00870741" w:rsidRDefault="00870741" w:rsidP="00870741">
      <w:pPr>
        <w:spacing w:after="4" w:line="250" w:lineRule="auto"/>
        <w:ind w:left="168" w:right="49" w:hanging="1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„Zamawiającym”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reprezentowanym przez: </w:t>
      </w:r>
    </w:p>
    <w:p w14:paraId="3418BE55" w14:textId="77777777" w:rsidR="00870741" w:rsidRPr="00870741" w:rsidRDefault="00870741" w:rsidP="00870741">
      <w:pPr>
        <w:spacing w:after="4" w:line="250" w:lineRule="auto"/>
        <w:ind w:left="168" w:right="49" w:hanging="1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344A911B" w14:textId="77777777" w:rsidR="00870741" w:rsidRPr="00870741" w:rsidRDefault="00870741" w:rsidP="00870741">
      <w:pPr>
        <w:spacing w:after="98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Dyrektora - </w:t>
      </w:r>
    </w:p>
    <w:p w14:paraId="2BAD8490" w14:textId="77777777" w:rsidR="00870741" w:rsidRPr="00870741" w:rsidRDefault="00870741" w:rsidP="00870741">
      <w:pPr>
        <w:spacing w:after="4" w:line="250" w:lineRule="auto"/>
        <w:ind w:right="49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3AC3544A" w14:textId="77777777" w:rsidR="00870741" w:rsidRPr="00870741" w:rsidRDefault="00870741" w:rsidP="00870741">
      <w:pPr>
        <w:spacing w:after="4" w:line="276" w:lineRule="auto"/>
        <w:ind w:left="10" w:right="157" w:hanging="1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074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 </w:t>
      </w:r>
    </w:p>
    <w:p w14:paraId="72857BC3" w14:textId="77777777" w:rsidR="00870741" w:rsidRPr="00870741" w:rsidRDefault="00870741" w:rsidP="00870741">
      <w:pPr>
        <w:spacing w:after="4" w:line="276" w:lineRule="auto"/>
        <w:ind w:left="10" w:right="157" w:hanging="1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0741">
        <w:rPr>
          <w:rFonts w:eastAsia="Times New Roman" w:cstheme="minorHAnsi"/>
          <w:color w:val="000000"/>
          <w:sz w:val="24"/>
          <w:szCs w:val="24"/>
          <w:lang w:eastAsia="ar-SA"/>
        </w:rPr>
        <w:t xml:space="preserve">……………………………………………………….. z siedzibą w …………………………, </w:t>
      </w:r>
      <w:bookmarkStart w:id="0" w:name="_Ref338745891"/>
      <w:r w:rsidRPr="00870741">
        <w:rPr>
          <w:rFonts w:eastAsia="Times New Roman" w:cstheme="minorHAnsi"/>
          <w:color w:val="000000"/>
          <w:sz w:val="24"/>
          <w:szCs w:val="24"/>
          <w:vertAlign w:val="superscript"/>
          <w:lang w:eastAsia="ar-SA"/>
        </w:rPr>
        <w:footnoteReference w:customMarkFollows="1" w:id="1"/>
        <w:t>*</w:t>
      </w:r>
      <w:bookmarkEnd w:id="0"/>
      <w:r w:rsidRPr="00870741">
        <w:rPr>
          <w:rFonts w:eastAsia="Times New Roman" w:cstheme="minorHAnsi"/>
          <w:color w:val="000000"/>
          <w:sz w:val="24"/>
          <w:szCs w:val="24"/>
          <w:lang w:eastAsia="ar-SA"/>
        </w:rPr>
        <w:t>wpisanym w dniu …………... do Krajowego Rejestru Sadowego, prowadzonego przez Sąd Rejonowy ………………………………………. Wydział Gospodarczy Krajowego Rejestru Sądowego pod nr KRS …………………………...</w:t>
      </w:r>
      <w:r w:rsidRPr="0087074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NIP …………………, Regon ……………...</w:t>
      </w:r>
    </w:p>
    <w:p w14:paraId="05E9E2BA" w14:textId="77777777" w:rsidR="00870741" w:rsidRPr="00870741" w:rsidRDefault="00870741" w:rsidP="00870741">
      <w:pPr>
        <w:spacing w:after="4" w:line="276" w:lineRule="auto"/>
        <w:ind w:left="10" w:right="157" w:hanging="1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14:paraId="78ABA8D9" w14:textId="77777777" w:rsidR="00870741" w:rsidRPr="00870741" w:rsidRDefault="00870741" w:rsidP="00870741">
      <w:pPr>
        <w:spacing w:after="4" w:line="276" w:lineRule="auto"/>
        <w:ind w:left="10" w:right="157" w:hanging="1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074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* …………………………… legitymujący się dowodem osobistym seria ……..  Nr ………… PESEL:…………, </w:t>
      </w:r>
      <w:r w:rsidRPr="00870741">
        <w:rPr>
          <w:rFonts w:eastAsia="Times New Roman" w:cstheme="minorHAnsi"/>
          <w:iCs/>
          <w:color w:val="000000"/>
          <w:sz w:val="24"/>
          <w:szCs w:val="24"/>
          <w:lang w:eastAsia="ar-SA"/>
        </w:rPr>
        <w:t>prowadzącym działalność gospodarczą pod nazwą</w:t>
      </w:r>
      <w:r w:rsidRPr="0087074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.: …………………………………………… wpisanym w dniu ................ do Centralnej Ewidencji i Informacji o Działalności Gospodarczej, NIP: …………………………., REGON: ………………. </w:t>
      </w:r>
    </w:p>
    <w:p w14:paraId="6C797E45" w14:textId="77777777" w:rsidR="00870741" w:rsidRPr="00870741" w:rsidRDefault="00870741" w:rsidP="00870741">
      <w:pPr>
        <w:spacing w:after="4" w:line="276" w:lineRule="auto"/>
        <w:ind w:left="10" w:right="157" w:hanging="1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0741">
        <w:rPr>
          <w:rFonts w:eastAsia="Times New Roman" w:cstheme="minorHAnsi"/>
          <w:color w:val="000000"/>
          <w:sz w:val="24"/>
          <w:szCs w:val="24"/>
          <w:lang w:eastAsia="pl-PL"/>
        </w:rPr>
        <w:t>reprezentowanym przez :</w:t>
      </w:r>
    </w:p>
    <w:p w14:paraId="0BEE1D92" w14:textId="77777777" w:rsidR="00870741" w:rsidRPr="00870741" w:rsidRDefault="00870741" w:rsidP="00870741">
      <w:pPr>
        <w:numPr>
          <w:ilvl w:val="0"/>
          <w:numId w:val="13"/>
        </w:numPr>
        <w:spacing w:after="200" w:line="276" w:lineRule="auto"/>
        <w:ind w:right="1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074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............................................................... </w:t>
      </w:r>
    </w:p>
    <w:p w14:paraId="48F1314C" w14:textId="77777777" w:rsidR="00870741" w:rsidRPr="00870741" w:rsidRDefault="00870741" w:rsidP="00870741">
      <w:pPr>
        <w:spacing w:after="4" w:line="276" w:lineRule="auto"/>
        <w:ind w:left="10" w:right="157" w:hanging="1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70741">
        <w:rPr>
          <w:rFonts w:eastAsia="Times New Roman" w:cstheme="minorHAnsi"/>
          <w:color w:val="000000"/>
          <w:sz w:val="24"/>
          <w:szCs w:val="24"/>
          <w:lang w:eastAsia="pl-PL"/>
        </w:rPr>
        <w:t>zwanym dalej "Wykonawcą".</w:t>
      </w:r>
    </w:p>
    <w:p w14:paraId="67FD007B" w14:textId="77777777" w:rsidR="00870741" w:rsidRPr="00870741" w:rsidRDefault="00870741" w:rsidP="00870741">
      <w:pPr>
        <w:spacing w:after="4" w:line="250" w:lineRule="auto"/>
        <w:ind w:left="168" w:right="49" w:hanging="1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700860A6" w14:textId="77777777" w:rsidR="00870741" w:rsidRPr="00870741" w:rsidRDefault="00870741" w:rsidP="00870741">
      <w:pPr>
        <w:spacing w:after="139" w:line="250" w:lineRule="auto"/>
        <w:ind w:left="168" w:right="49" w:hanging="1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zwanymi dalej 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„Stronami” </w:t>
      </w:r>
    </w:p>
    <w:p w14:paraId="0C70A4B6" w14:textId="0061A92E" w:rsidR="00870741" w:rsidRPr="00870741" w:rsidRDefault="00870741" w:rsidP="00870741">
      <w:pPr>
        <w:spacing w:after="138" w:line="250" w:lineRule="auto"/>
        <w:ind w:left="168" w:right="49" w:hanging="1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 wyniku przeprowadzonego postępowania o udzielenie zamówienia publicznego (zwanego dalej „postępowaniem”) prowadzonego w trybie podstawowym, na podstawie art. 275 pkt 1 ustawy z dnia 11 września 2019 r. Prawo zamówień publicznych (Dz. U. z 2021 r. poz. 1129 z </w:t>
      </w:r>
      <w:proofErr w:type="spellStart"/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późn</w:t>
      </w:r>
      <w:proofErr w:type="spellEnd"/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. zm. ) Strony zawierają umowę</w:t>
      </w:r>
      <w:r w:rsidR="00EF7385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o następującej treści: </w:t>
      </w:r>
    </w:p>
    <w:p w14:paraId="586B9CE1" w14:textId="77777777" w:rsidR="00870741" w:rsidRPr="00870741" w:rsidRDefault="00870741" w:rsidP="00870741">
      <w:pPr>
        <w:keepNext/>
        <w:keepLines/>
        <w:spacing w:after="75"/>
        <w:ind w:left="242" w:right="360" w:hanging="10"/>
        <w:jc w:val="center"/>
        <w:outlineLvl w:val="0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§ 1 </w:t>
      </w:r>
    </w:p>
    <w:p w14:paraId="336E3782" w14:textId="77777777" w:rsidR="00870741" w:rsidRPr="00870741" w:rsidRDefault="00870741" w:rsidP="00870741">
      <w:pPr>
        <w:numPr>
          <w:ilvl w:val="0"/>
          <w:numId w:val="1"/>
        </w:numPr>
        <w:spacing w:after="69" w:line="250" w:lineRule="auto"/>
        <w:ind w:right="49" w:hanging="355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Wykonawca zobowiązuje się sprzedawać i dostarczać Zamawiającemu energię elektryczną do obiektu Zamawiającego zgodnie z ofertą Wykonawcy.</w:t>
      </w:r>
    </w:p>
    <w:p w14:paraId="265452EA" w14:textId="77777777" w:rsidR="00870741" w:rsidRPr="00870741" w:rsidRDefault="00870741" w:rsidP="00870741">
      <w:pPr>
        <w:numPr>
          <w:ilvl w:val="0"/>
          <w:numId w:val="1"/>
        </w:numPr>
        <w:spacing w:after="105" w:line="250" w:lineRule="auto"/>
        <w:ind w:right="49" w:hanging="355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Wykonawca zobowiązuje się wykonywać umowę z najwyższą starannością, zgodnie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br/>
        <w:t xml:space="preserve">z obowiązującymi przepisami prawa, a w szczególności: </w:t>
      </w:r>
    </w:p>
    <w:p w14:paraId="0BFDA8F0" w14:textId="77777777" w:rsidR="00870741" w:rsidRPr="00870741" w:rsidRDefault="00870741" w:rsidP="00870741">
      <w:pPr>
        <w:numPr>
          <w:ilvl w:val="1"/>
          <w:numId w:val="1"/>
        </w:numPr>
        <w:spacing w:after="130" w:line="250" w:lineRule="auto"/>
        <w:ind w:right="49" w:hanging="319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lastRenderedPageBreak/>
        <w:t xml:space="preserve">ustawy z dnia 10 kwietnia 1997 roku Prawo energetyczne (Dz. U. z 2021 r. poz. 716), </w:t>
      </w:r>
    </w:p>
    <w:p w14:paraId="1D46AF12" w14:textId="77777777" w:rsidR="00870741" w:rsidRPr="00870741" w:rsidRDefault="00870741" w:rsidP="00870741">
      <w:pPr>
        <w:numPr>
          <w:ilvl w:val="1"/>
          <w:numId w:val="1"/>
        </w:numPr>
        <w:spacing w:after="107" w:line="250" w:lineRule="auto"/>
        <w:ind w:right="49" w:hanging="319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aktów wykonawczych do Prawa energetycznego, </w:t>
      </w:r>
    </w:p>
    <w:p w14:paraId="3BB6FBA3" w14:textId="77777777" w:rsidR="00870741" w:rsidRPr="00870741" w:rsidRDefault="00870741" w:rsidP="00870741">
      <w:pPr>
        <w:numPr>
          <w:ilvl w:val="1"/>
          <w:numId w:val="1"/>
        </w:numPr>
        <w:spacing w:after="142" w:line="250" w:lineRule="auto"/>
        <w:ind w:right="49" w:hanging="319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ustawy z dnia 23 kwietnia 1964 r. Kodeks Cywilny (Dz. U. z 2020 r. poz. 1740), </w:t>
      </w:r>
    </w:p>
    <w:p w14:paraId="75E07B98" w14:textId="77777777" w:rsidR="00870741" w:rsidRPr="00870741" w:rsidRDefault="00870741" w:rsidP="00870741">
      <w:pPr>
        <w:numPr>
          <w:ilvl w:val="1"/>
          <w:numId w:val="1"/>
        </w:numPr>
        <w:spacing w:after="110" w:line="250" w:lineRule="auto"/>
        <w:ind w:right="49" w:hanging="319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zasadami określonymi w koncesji Wykonawcy na obrót energią elektryczną, </w:t>
      </w:r>
    </w:p>
    <w:p w14:paraId="3FF27F30" w14:textId="77777777" w:rsidR="00870741" w:rsidRPr="00870741" w:rsidRDefault="00870741" w:rsidP="00870741">
      <w:pPr>
        <w:numPr>
          <w:ilvl w:val="1"/>
          <w:numId w:val="1"/>
        </w:numPr>
        <w:spacing w:after="4" w:line="250" w:lineRule="auto"/>
        <w:ind w:right="49" w:hanging="319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postanowieniami niniejszej umowy. </w:t>
      </w:r>
    </w:p>
    <w:p w14:paraId="55062FC6" w14:textId="77777777" w:rsidR="00870741" w:rsidRPr="00870741" w:rsidRDefault="00870741" w:rsidP="00870741">
      <w:pPr>
        <w:spacing w:after="0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6963A8E0" w14:textId="7B75F7DF" w:rsidR="00870741" w:rsidRPr="00870741" w:rsidRDefault="00870741" w:rsidP="00870741">
      <w:pPr>
        <w:numPr>
          <w:ilvl w:val="0"/>
          <w:numId w:val="1"/>
        </w:numPr>
        <w:spacing w:after="4" w:line="250" w:lineRule="auto"/>
        <w:ind w:right="49" w:hanging="355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Sprzedaż odbywać się będzie za pośrednictwem sieci dystrybucyjnej należącej do Operatora Systemu Dystrybucyjnego (zwanego dalej OSD), z którym Zamawiający ma podpisaną umowę o świadczenie usług dystrybucji lub będzie miał podpisaną umowę o świadczenie takich usług najpóźniej w dniu rozpoczęcia sprzedaży energii elektrycznej na podstawie niniejszej Umowy. Niniejsza Umowa reguluje wyłącznie warunki sprzedaży energii elektrycznej i nie zastępuje umowy o świadczenie usług dystrybucyjnych. </w:t>
      </w:r>
    </w:p>
    <w:p w14:paraId="2F52936F" w14:textId="77777777" w:rsidR="00870741" w:rsidRPr="00870741" w:rsidRDefault="00870741" w:rsidP="00870741">
      <w:pPr>
        <w:numPr>
          <w:ilvl w:val="0"/>
          <w:numId w:val="1"/>
        </w:numPr>
        <w:spacing w:after="133" w:line="250" w:lineRule="auto"/>
        <w:ind w:right="49" w:hanging="355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Operatorem Systemu Dystrybucyjnego (OSD) na terenie Punktów Poboru Energii Zamawiającego jest PGE Dystrybucja S.A.</w:t>
      </w:r>
      <w:r w:rsidRPr="00870741">
        <w:rPr>
          <w:rFonts w:eastAsia="Arial" w:cstheme="minorHAnsi"/>
          <w:bCs/>
          <w:color w:val="202124"/>
          <w:sz w:val="24"/>
          <w:szCs w:val="24"/>
          <w:shd w:val="clear" w:color="auto" w:fill="FFFFFF"/>
          <w:lang w:eastAsia="pl-PL"/>
        </w:rPr>
        <w:t xml:space="preserve"> </w:t>
      </w:r>
      <w:r w:rsidRPr="00870741">
        <w:rPr>
          <w:rFonts w:eastAsia="Arial" w:cstheme="minorHAnsi"/>
          <w:color w:val="202124"/>
          <w:sz w:val="24"/>
          <w:szCs w:val="24"/>
          <w:shd w:val="clear" w:color="auto" w:fill="FFFFFF"/>
          <w:lang w:eastAsia="pl-PL"/>
        </w:rPr>
        <w:t>Garbarska 21, 20-340 Lublin.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0DEEDF0C" w14:textId="77777777" w:rsidR="00870741" w:rsidRPr="00870741" w:rsidRDefault="00870741" w:rsidP="00870741">
      <w:pPr>
        <w:numPr>
          <w:ilvl w:val="0"/>
          <w:numId w:val="1"/>
        </w:numPr>
        <w:spacing w:after="126" w:line="250" w:lineRule="auto"/>
        <w:ind w:right="49" w:hanging="355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Pomiar pobieranej przez Zamawiającego energii elektrycznej odbywać się będzie za pomocą układu pomiarowo - rozliczeniowego będącego własnością PGE Dystrybucja S.A. </w:t>
      </w:r>
    </w:p>
    <w:p w14:paraId="1FEF7B0B" w14:textId="77777777" w:rsidR="00870741" w:rsidRPr="00870741" w:rsidRDefault="00870741" w:rsidP="00870741">
      <w:pPr>
        <w:numPr>
          <w:ilvl w:val="0"/>
          <w:numId w:val="1"/>
        </w:numPr>
        <w:spacing w:after="131" w:line="250" w:lineRule="auto"/>
        <w:ind w:right="49" w:hanging="355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Moc umowna, warunki jej zmiany oraz miejsce dostarczenia energii elektrycznej dla punktu poboru wskazanego w Opisie przedmiotu zamówienia </w:t>
      </w:r>
      <w:r w:rsidRPr="00870741">
        <w:rPr>
          <w:rFonts w:eastAsia="Arial" w:cstheme="minorHAnsi"/>
          <w:color w:val="000000" w:themeColor="text1"/>
          <w:sz w:val="24"/>
          <w:szCs w:val="24"/>
          <w:lang w:eastAsia="pl-PL"/>
        </w:rPr>
        <w:t xml:space="preserve">(Załącznik nr 1 do umowy)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określana jest każdorazowo w umowie świadczenie usług dystrybucji zawartej pomiędzy Zamawiającym a PGE Dystrybucja S.A.</w:t>
      </w:r>
    </w:p>
    <w:p w14:paraId="41502ADD" w14:textId="77777777" w:rsidR="00870741" w:rsidRPr="00870741" w:rsidRDefault="00870741" w:rsidP="00870741">
      <w:pPr>
        <w:numPr>
          <w:ilvl w:val="0"/>
          <w:numId w:val="1"/>
        </w:numPr>
        <w:spacing w:after="106" w:line="250" w:lineRule="auto"/>
        <w:ind w:right="49" w:hanging="355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Wykonawca oświadcza, że posiada koncesję na obrót energią elektryczną na okres od …… do …… wydaną przez …… w dniu ……………. </w:t>
      </w:r>
    </w:p>
    <w:p w14:paraId="3B894045" w14:textId="77777777" w:rsidR="00870741" w:rsidRPr="00870741" w:rsidRDefault="00870741" w:rsidP="00870741">
      <w:pPr>
        <w:spacing w:after="97"/>
        <w:ind w:left="497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1B7364B2" w14:textId="77777777" w:rsidR="00870741" w:rsidRPr="00870741" w:rsidRDefault="00870741" w:rsidP="00870741">
      <w:pPr>
        <w:keepNext/>
        <w:keepLines/>
        <w:spacing w:after="0"/>
        <w:ind w:left="242" w:right="384" w:hanging="10"/>
        <w:jc w:val="center"/>
        <w:outlineLvl w:val="0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§ 2 </w:t>
      </w:r>
    </w:p>
    <w:p w14:paraId="34EABB09" w14:textId="77777777" w:rsidR="00870741" w:rsidRPr="00870741" w:rsidRDefault="00870741" w:rsidP="00870741">
      <w:pPr>
        <w:spacing w:after="7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2C160EDB" w14:textId="5AEE7157" w:rsidR="00870741" w:rsidRPr="00870741" w:rsidRDefault="00870741" w:rsidP="00870741">
      <w:pPr>
        <w:numPr>
          <w:ilvl w:val="0"/>
          <w:numId w:val="2"/>
        </w:numPr>
        <w:spacing w:after="4" w:line="250" w:lineRule="auto"/>
        <w:ind w:right="323" w:hanging="40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Niniejsza Umowa została zawarta na czas </w:t>
      </w:r>
      <w:r w:rsidR="005B349B">
        <w:rPr>
          <w:rFonts w:eastAsia="Arial" w:cstheme="minorHAnsi"/>
          <w:color w:val="000000"/>
          <w:sz w:val="24"/>
          <w:szCs w:val="24"/>
          <w:lang w:eastAsia="pl-PL"/>
        </w:rPr>
        <w:t>7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miesięcy od dnia </w:t>
      </w:r>
      <w:bookmarkStart w:id="1" w:name="_Hlk89685029"/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01.0</w:t>
      </w:r>
      <w:r w:rsidR="005B349B">
        <w:rPr>
          <w:rFonts w:eastAsia="Arial" w:cstheme="minorHAnsi"/>
          <w:color w:val="000000"/>
          <w:sz w:val="24"/>
          <w:szCs w:val="24"/>
          <w:lang w:eastAsia="pl-PL"/>
        </w:rPr>
        <w:t>6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.2022 r. </w:t>
      </w:r>
      <w:bookmarkEnd w:id="1"/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do 31.12.2022 r. </w:t>
      </w:r>
    </w:p>
    <w:p w14:paraId="65449F14" w14:textId="77777777" w:rsidR="00870741" w:rsidRPr="00870741" w:rsidRDefault="00870741" w:rsidP="00870741">
      <w:pPr>
        <w:numPr>
          <w:ilvl w:val="0"/>
          <w:numId w:val="2"/>
        </w:numPr>
        <w:spacing w:after="4" w:line="250" w:lineRule="auto"/>
        <w:ind w:right="323" w:hanging="40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Umowa wchodzi w życie z dniem  jej podpisania, lecz nie wcześniej, niż po przyjęciu umowy do realizacji przez OSD. </w:t>
      </w:r>
    </w:p>
    <w:p w14:paraId="1497B2F6" w14:textId="77777777" w:rsidR="00870741" w:rsidRPr="00870741" w:rsidRDefault="00870741" w:rsidP="00870741">
      <w:pPr>
        <w:spacing w:after="10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1AB9420A" w14:textId="77777777" w:rsidR="00870741" w:rsidRPr="00870741" w:rsidRDefault="00870741" w:rsidP="00870741">
      <w:pPr>
        <w:keepNext/>
        <w:keepLines/>
        <w:spacing w:after="75"/>
        <w:ind w:left="242" w:hanging="10"/>
        <w:jc w:val="center"/>
        <w:outlineLvl w:val="0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§ 3 </w:t>
      </w:r>
    </w:p>
    <w:p w14:paraId="502735BA" w14:textId="7798646C" w:rsidR="00870741" w:rsidRPr="00870741" w:rsidRDefault="00870741" w:rsidP="00870741">
      <w:pPr>
        <w:numPr>
          <w:ilvl w:val="0"/>
          <w:numId w:val="3"/>
        </w:numPr>
        <w:spacing w:after="85" w:line="250" w:lineRule="auto"/>
        <w:ind w:right="180" w:hanging="43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Wykonawca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zobowiązuje się do złożenia PGE Dystrybucja S.A., w imieniu Zamawiającego, zgłoszenia o zawarciu umowy na sprzedaż energii elektrycznej oraz do pełnienia funkcji podmiotu odpowiedzialnego za bilansowanie handlowe dla energii elektrycznej sprzedanej w ramach tej umowy. </w:t>
      </w:r>
    </w:p>
    <w:p w14:paraId="0B44EDFA" w14:textId="77777777" w:rsidR="00870741" w:rsidRPr="00870741" w:rsidRDefault="00870741" w:rsidP="00870741">
      <w:pPr>
        <w:numPr>
          <w:ilvl w:val="0"/>
          <w:numId w:val="3"/>
        </w:numPr>
        <w:spacing w:after="69" w:line="250" w:lineRule="auto"/>
        <w:ind w:right="180" w:hanging="43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Wykonawca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dokonywać będzie bilansowania handlowego energii zakupionej przez Zamawiającego na podstawie standardowego profilu zużycia oraz rzeczywiście pobranej energii elektrycznej. Koszty wynikające z dokonania bilansowania uwzględnione będą w cenie energii elektrycznej. </w:t>
      </w:r>
    </w:p>
    <w:p w14:paraId="6E6A3548" w14:textId="2C518DC7" w:rsidR="00870741" w:rsidRPr="00870741" w:rsidRDefault="00870741" w:rsidP="00870741">
      <w:pPr>
        <w:numPr>
          <w:ilvl w:val="0"/>
          <w:numId w:val="3"/>
        </w:numPr>
        <w:spacing w:after="68" w:line="250" w:lineRule="auto"/>
        <w:ind w:right="180" w:hanging="43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Zamawiający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zobowiązuje się do pobierania energii zgodnie z obowiązującymi przepisami i warunkami Umowy. </w:t>
      </w:r>
    </w:p>
    <w:p w14:paraId="7B8B0476" w14:textId="77777777" w:rsidR="00870741" w:rsidRPr="00870741" w:rsidRDefault="00870741" w:rsidP="00870741">
      <w:pPr>
        <w:numPr>
          <w:ilvl w:val="0"/>
          <w:numId w:val="3"/>
        </w:numPr>
        <w:spacing w:after="79" w:line="250" w:lineRule="auto"/>
        <w:ind w:right="180" w:hanging="43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lastRenderedPageBreak/>
        <w:t xml:space="preserve">Zamawiający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oświadcza, że kupowana na podstawie niniejszej umowy energia elektryczna zużywana będzie na potrzeby odbiorcy końcowego. </w:t>
      </w:r>
    </w:p>
    <w:p w14:paraId="1F372612" w14:textId="77777777" w:rsidR="00870741" w:rsidRPr="00870741" w:rsidRDefault="00870741" w:rsidP="00870741">
      <w:pPr>
        <w:numPr>
          <w:ilvl w:val="0"/>
          <w:numId w:val="3"/>
        </w:numPr>
        <w:spacing w:after="4" w:line="250" w:lineRule="auto"/>
        <w:ind w:right="180" w:hanging="43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Osobą upoważnioną do kontaktów w sprawie realizacji umowy ze strony 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Wykonawcy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będzie </w:t>
      </w:r>
    </w:p>
    <w:p w14:paraId="21BC361D" w14:textId="77777777" w:rsidR="00870741" w:rsidRPr="00870741" w:rsidRDefault="00870741" w:rsidP="00870741">
      <w:pPr>
        <w:numPr>
          <w:ilvl w:val="1"/>
          <w:numId w:val="3"/>
        </w:numPr>
        <w:spacing w:after="19" w:line="250" w:lineRule="auto"/>
        <w:ind w:right="157" w:hanging="13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>P…………………..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>tel</w:t>
      </w:r>
      <w:proofErr w:type="spellEnd"/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…………………………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, e-mail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………………………………………………..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>,</w:t>
      </w:r>
    </w:p>
    <w:p w14:paraId="4C74CB81" w14:textId="77777777" w:rsidR="00870741" w:rsidRPr="00870741" w:rsidRDefault="00870741" w:rsidP="00870741">
      <w:pPr>
        <w:spacing w:after="4" w:line="250" w:lineRule="auto"/>
        <w:ind w:left="591" w:right="49" w:hanging="1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Osobą  upoważnioną  do  kontaktów  w  sprawie  realizacji  umowy  ze  strony  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Zamawiającego 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będzie </w:t>
      </w:r>
    </w:p>
    <w:p w14:paraId="7322255A" w14:textId="4FB8DF96" w:rsidR="00870741" w:rsidRPr="00870741" w:rsidRDefault="00870741" w:rsidP="0088657B">
      <w:pPr>
        <w:spacing w:after="19"/>
        <w:ind w:left="703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>- p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Elżbieta Brodzik 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>tel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.81 53 15 322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, e-mail </w:t>
      </w:r>
      <w:hyperlink r:id="rId7" w:history="1">
        <w:r w:rsidRPr="00870741">
          <w:rPr>
            <w:rFonts w:eastAsia="Arial" w:cstheme="minorHAnsi"/>
            <w:color w:val="0563C1" w:themeColor="hyperlink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pl-PL"/>
          </w:rPr>
          <w:t>e.brodzik@zazjaszczow.powiatleczynski.pl</w:t>
        </w:r>
      </w:hyperlink>
    </w:p>
    <w:p w14:paraId="7FFFF04B" w14:textId="77777777" w:rsidR="00870741" w:rsidRPr="00870741" w:rsidRDefault="00870741" w:rsidP="00870741">
      <w:pPr>
        <w:numPr>
          <w:ilvl w:val="0"/>
          <w:numId w:val="3"/>
        </w:numPr>
        <w:spacing w:after="146" w:line="250" w:lineRule="auto"/>
        <w:ind w:right="180" w:hanging="43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O zmianie osób, o których mowa w ust. 5 Strony będą się informować pisemnie w terminie do 5 dni roboczych od dnia w którym nastąpiła zmiana. Zmiana ta nie powoduje konieczności sporządzenia aneksu do niniejszej umowy. </w:t>
      </w:r>
    </w:p>
    <w:p w14:paraId="18B25E2A" w14:textId="77777777" w:rsidR="00870741" w:rsidRPr="00870741" w:rsidRDefault="00870741" w:rsidP="00870741">
      <w:pPr>
        <w:keepNext/>
        <w:keepLines/>
        <w:spacing w:after="0"/>
        <w:ind w:left="242" w:right="360" w:hanging="10"/>
        <w:jc w:val="center"/>
        <w:outlineLvl w:val="0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§ 4 </w:t>
      </w:r>
    </w:p>
    <w:p w14:paraId="0DD340E9" w14:textId="77777777" w:rsidR="00870741" w:rsidRPr="00870741" w:rsidRDefault="00870741" w:rsidP="00870741">
      <w:pPr>
        <w:spacing w:after="4" w:line="250" w:lineRule="auto"/>
        <w:ind w:right="17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7C6DE157" w14:textId="4DE5BF1F" w:rsidR="00870741" w:rsidRPr="00870741" w:rsidRDefault="00870741" w:rsidP="00870741">
      <w:pPr>
        <w:numPr>
          <w:ilvl w:val="0"/>
          <w:numId w:val="4"/>
        </w:numPr>
        <w:spacing w:after="4" w:line="250" w:lineRule="auto"/>
        <w:ind w:right="178" w:hanging="391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Cena za </w:t>
      </w:r>
      <w:r>
        <w:rPr>
          <w:rFonts w:eastAsia="Arial" w:cstheme="minorHAnsi"/>
          <w:color w:val="000000"/>
          <w:sz w:val="24"/>
          <w:szCs w:val="24"/>
          <w:lang w:eastAsia="pl-PL"/>
        </w:rPr>
        <w:t xml:space="preserve">1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kWh Energii Elektrycznej wynosi w okresie od dnia 01.0</w:t>
      </w:r>
      <w:r w:rsidR="005B349B">
        <w:rPr>
          <w:rFonts w:eastAsia="Arial" w:cstheme="minorHAnsi"/>
          <w:color w:val="000000"/>
          <w:sz w:val="24"/>
          <w:szCs w:val="24"/>
          <w:lang w:eastAsia="pl-PL"/>
        </w:rPr>
        <w:t>6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.2022 r. do dnia 31.12.2022 r.: </w:t>
      </w:r>
    </w:p>
    <w:p w14:paraId="1E6AB760" w14:textId="77777777" w:rsidR="00870741" w:rsidRPr="00870741" w:rsidRDefault="00870741" w:rsidP="00870741">
      <w:pPr>
        <w:numPr>
          <w:ilvl w:val="1"/>
          <w:numId w:val="4"/>
        </w:numPr>
        <w:spacing w:after="4" w:line="250" w:lineRule="auto"/>
        <w:ind w:right="49" w:hanging="134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Grupa taryfowa C21 –………….zł netto (słownie: ….) ………… zł brutto ( słownie…………..….).</w:t>
      </w:r>
    </w:p>
    <w:p w14:paraId="7F099F95" w14:textId="77777777" w:rsidR="00870741" w:rsidRPr="00870741" w:rsidRDefault="00870741" w:rsidP="00870741">
      <w:pPr>
        <w:spacing w:after="4" w:line="250" w:lineRule="auto"/>
        <w:ind w:left="536" w:right="49" w:hanging="1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Wykonawca zapewni stałe ceny jednostkowe 1 kWh Energii przez cały okres obowiązywania umowy. </w:t>
      </w:r>
    </w:p>
    <w:p w14:paraId="2F3C22CC" w14:textId="77777777" w:rsidR="00870741" w:rsidRPr="00870741" w:rsidRDefault="00870741" w:rsidP="00870741">
      <w:pPr>
        <w:spacing w:after="4" w:line="250" w:lineRule="auto"/>
        <w:ind w:left="549" w:right="17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Cena opłaty handlowo/ abonamentowej za 1 miesiąc </w:t>
      </w:r>
      <w:r w:rsidRPr="00870741">
        <w:rPr>
          <w:rFonts w:eastAsia="Calibri" w:cstheme="minorHAnsi"/>
          <w:noProof/>
          <w:color w:val="000000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1D7D52" wp14:editId="215DA25C">
                <wp:simplePos x="0" y="0"/>
                <wp:positionH relativeFrom="column">
                  <wp:posOffset>2199767</wp:posOffset>
                </wp:positionH>
                <wp:positionV relativeFrom="paragraph">
                  <wp:posOffset>140308</wp:posOffset>
                </wp:positionV>
                <wp:extent cx="254508" cy="10668"/>
                <wp:effectExtent l="0" t="0" r="0" b="0"/>
                <wp:wrapNone/>
                <wp:docPr id="13400" name="Group 13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" cy="10668"/>
                          <a:chOff x="0" y="0"/>
                          <a:chExt cx="254508" cy="10668"/>
                        </a:xfrm>
                      </wpg:grpSpPr>
                      <wps:wsp>
                        <wps:cNvPr id="15405" name="Shape 15405"/>
                        <wps:cNvSpPr/>
                        <wps:spPr>
                          <a:xfrm>
                            <a:off x="0" y="0"/>
                            <a:ext cx="25450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 h="1066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C4287" id="Group 13400" o:spid="_x0000_s1026" style="position:absolute;margin-left:173.2pt;margin-top:11.05pt;width:20.05pt;height:.85pt;z-index:251659264" coordsize="25450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">
                <v:shape id="Shape 15405" o:spid="_x0000_s1027" style="position:absolute;width:254508;height:10668;visibility:visible;mso-wrap-style:square;v-text-anchor:top" coordsize="25450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" path="m,l254508,r,10668l,10668,,e" fillcolor="black" stroked="f" strokeweight="0">
                  <v:stroke miterlimit="83231f" joinstyle="miter"/>
                  <v:path arrowok="t" textboxrect="0,0,254508,10668"/>
                </v:shape>
              </v:group>
            </w:pict>
          </mc:Fallback>
        </mc:AlternateConten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wynosi:     Grupa taryfowa C21-  ……………zł netto (słownie:……….), ………..zł brutto (słownie…………..)</w:t>
      </w:r>
    </w:p>
    <w:p w14:paraId="310FB5C4" w14:textId="77777777" w:rsidR="00870741" w:rsidRPr="00870741" w:rsidRDefault="00870741" w:rsidP="00870741">
      <w:pPr>
        <w:spacing w:after="85" w:line="250" w:lineRule="auto"/>
        <w:ind w:left="549" w:right="17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Rozliczanie   zobowiązań    wynikających    z    tytułu    zarówno    sprzedaży    energii    elektrycznej    jak i z tytułu dystrybucji energii elektrycznej (PGE Dystrybucja S.A.,) odbywać się będzie według jednego, wspólnego układu pomiarowo – rozliczeniowego.</w:t>
      </w:r>
    </w:p>
    <w:p w14:paraId="42BCE8E2" w14:textId="72A5AC1E" w:rsidR="00870741" w:rsidRDefault="00870741" w:rsidP="00870741">
      <w:pPr>
        <w:numPr>
          <w:ilvl w:val="0"/>
          <w:numId w:val="4"/>
        </w:numPr>
        <w:spacing w:after="85" w:line="250" w:lineRule="auto"/>
        <w:ind w:right="178" w:hanging="391"/>
        <w:jc w:val="both"/>
        <w:rPr>
          <w:rFonts w:eastAsia="Arial" w:cstheme="minorHAnsi"/>
          <w:color w:val="000000" w:themeColor="text1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 w:themeColor="text1"/>
          <w:sz w:val="24"/>
          <w:szCs w:val="24"/>
          <w:lang w:eastAsia="pl-PL"/>
        </w:rPr>
        <w:t xml:space="preserve">Całkowita wartość umowy </w:t>
      </w:r>
      <w:r>
        <w:rPr>
          <w:rFonts w:eastAsia="Arial" w:cstheme="minorHAnsi"/>
          <w:color w:val="000000" w:themeColor="text1"/>
          <w:sz w:val="24"/>
          <w:szCs w:val="24"/>
          <w:lang w:eastAsia="pl-PL"/>
        </w:rPr>
        <w:t xml:space="preserve">wynosi </w:t>
      </w:r>
      <w:r w:rsidRPr="00870741">
        <w:rPr>
          <w:rFonts w:eastAsia="Arial" w:cstheme="minorHAnsi"/>
          <w:color w:val="000000" w:themeColor="text1"/>
          <w:sz w:val="24"/>
          <w:szCs w:val="24"/>
          <w:lang w:eastAsia="pl-PL"/>
        </w:rPr>
        <w:t>…………………..  zł  brutto za  cały okres trwania umowy.</w:t>
      </w:r>
      <w:r>
        <w:rPr>
          <w:rFonts w:eastAsia="Arial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58C8DFC0" w14:textId="3649F0B8" w:rsidR="00870741" w:rsidRPr="00870741" w:rsidRDefault="00870741" w:rsidP="00870741">
      <w:pPr>
        <w:numPr>
          <w:ilvl w:val="0"/>
          <w:numId w:val="4"/>
        </w:numPr>
        <w:spacing w:after="85" w:line="250" w:lineRule="auto"/>
        <w:ind w:right="178" w:hanging="391"/>
        <w:jc w:val="both"/>
        <w:rPr>
          <w:rFonts w:eastAsia="Arial" w:cstheme="minorHAnsi"/>
          <w:color w:val="000000" w:themeColor="text1"/>
          <w:sz w:val="24"/>
          <w:szCs w:val="24"/>
          <w:lang w:eastAsia="pl-PL"/>
        </w:rPr>
      </w:pPr>
      <w:r>
        <w:rPr>
          <w:rFonts w:eastAsia="Arial" w:cstheme="minorHAnsi"/>
          <w:color w:val="000000" w:themeColor="text1"/>
          <w:sz w:val="24"/>
          <w:szCs w:val="24"/>
          <w:lang w:eastAsia="pl-PL"/>
        </w:rPr>
        <w:t>W przypadku wykorzystania kwoty, o której mowa w ust. 2, rozwiązanie umowy nastąpi z ostatnim dniem okresu rozliczeniowego</w:t>
      </w:r>
      <w:r w:rsidR="003269F6">
        <w:rPr>
          <w:rFonts w:eastAsia="Arial" w:cstheme="minorHAnsi"/>
          <w:color w:val="000000" w:themeColor="text1"/>
          <w:sz w:val="24"/>
          <w:szCs w:val="24"/>
          <w:lang w:eastAsia="pl-PL"/>
        </w:rPr>
        <w:t>, następującym po okresie, w którym Zamawiający złożył wypowiedzenie.</w:t>
      </w:r>
    </w:p>
    <w:p w14:paraId="643F0748" w14:textId="77777777" w:rsidR="00870741" w:rsidRPr="00870741" w:rsidRDefault="00870741" w:rsidP="00870741">
      <w:pPr>
        <w:numPr>
          <w:ilvl w:val="0"/>
          <w:numId w:val="4"/>
        </w:numPr>
        <w:spacing w:after="110" w:line="250" w:lineRule="auto"/>
        <w:ind w:right="178" w:hanging="391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Ceny podane przez Wykonawcę w ofercie, według których rozliczana będzie sprzedaż energii elektrycznej, pozostaną niezmienne przez cały czas obowiązywania umowy, z zastrzeżeniem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br/>
        <w:t xml:space="preserve">§ 10  umowy. </w:t>
      </w:r>
    </w:p>
    <w:p w14:paraId="6107458C" w14:textId="77777777" w:rsidR="00870741" w:rsidRPr="00870741" w:rsidRDefault="00870741" w:rsidP="00870741">
      <w:pPr>
        <w:numPr>
          <w:ilvl w:val="0"/>
          <w:numId w:val="4"/>
        </w:numPr>
        <w:spacing w:after="110" w:line="250" w:lineRule="auto"/>
        <w:ind w:right="178" w:hanging="391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Zamawiający zastrzega sobie możliwość zmiany taryfy jeden raz podczas trwania umowy.</w:t>
      </w:r>
    </w:p>
    <w:p w14:paraId="6F03F761" w14:textId="77777777" w:rsidR="00870741" w:rsidRPr="00870741" w:rsidRDefault="00870741" w:rsidP="00870741">
      <w:pPr>
        <w:numPr>
          <w:ilvl w:val="0"/>
          <w:numId w:val="4"/>
        </w:numPr>
        <w:spacing w:after="90" w:line="250" w:lineRule="auto"/>
        <w:ind w:right="178" w:hanging="391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Wykonawca otrzymywać będzie wynagrodzenie z tytułu realizacji niniejszego zamówienia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br/>
        <w:t xml:space="preserve">w wysokości stanowiącej sumę iloczynów ceny jednostkowej netto za energię elektryczną czynną całodobowo (zł/kWh) wskazanej w formularzu ofertowym (powiększonej o należny podatek VAT) i pobranej przez Zamawiającego energii elektrycznej czynnej, zliczanej na podstawie odczytów </w:t>
      </w:r>
      <w:r w:rsidRPr="00870741">
        <w:rPr>
          <w:rFonts w:eastAsia="Arial" w:cstheme="minorHAnsi"/>
          <w:color w:val="000000" w:themeColor="text1"/>
          <w:sz w:val="24"/>
          <w:szCs w:val="24"/>
          <w:lang w:eastAsia="pl-PL"/>
        </w:rPr>
        <w:t xml:space="preserve">wskazań układu pomiarowo-rozliczeniowego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dostarczonych mu przez PGE Dystrybucja S.A. do punku poboru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lastRenderedPageBreak/>
        <w:t xml:space="preserve">Zamawiającego powiększoną o opłatę handlową/abonamentową wskazaną w formularzu ofertowym z uwzględnieniem należnego podatku. </w:t>
      </w:r>
    </w:p>
    <w:p w14:paraId="0636372F" w14:textId="4BB4BEB2" w:rsidR="00870741" w:rsidRPr="00870741" w:rsidRDefault="00870741" w:rsidP="00870741">
      <w:pPr>
        <w:numPr>
          <w:ilvl w:val="0"/>
          <w:numId w:val="4"/>
        </w:numPr>
        <w:spacing w:after="32" w:line="250" w:lineRule="auto"/>
        <w:ind w:right="178" w:hanging="391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Rozliczenia za energię elektryczną dokonywane będą zgodnie z okresem rozliczeniowym </w:t>
      </w:r>
      <w:r w:rsidR="002534F0">
        <w:rPr>
          <w:rFonts w:eastAsia="Arial" w:cstheme="minorHAnsi"/>
          <w:color w:val="000000"/>
          <w:sz w:val="24"/>
          <w:szCs w:val="24"/>
          <w:lang w:eastAsia="pl-PL"/>
        </w:rPr>
        <w:t>wynoszącym 1 miesiąc.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68EFABC3" w14:textId="02666499" w:rsidR="00870741" w:rsidRPr="00870741" w:rsidRDefault="00870741" w:rsidP="00870741">
      <w:pPr>
        <w:numPr>
          <w:ilvl w:val="0"/>
          <w:numId w:val="4"/>
        </w:numPr>
        <w:spacing w:after="31" w:line="250" w:lineRule="auto"/>
        <w:ind w:right="178" w:hanging="391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Termin płatności będzie każdorazowo podawany w treści wystawionych przez Wykonawcę faktur VAT i określony na 30 dni od daty wystawienia faktury przez Wykonawcę, z zastrzeżeniem, że Wykonawca dostarczy faktury na co najmniej 14 dni przed tak określonym terminem płatności. W razie niezachowania przez Wykonawcę terminu, o którym mowa w zdaniu 1, Wykonawca nie jest uprawniony do obciążenia Zamawiającego odsetkami za opóźnienie.  </w:t>
      </w:r>
    </w:p>
    <w:p w14:paraId="4D9D3FB1" w14:textId="77777777" w:rsidR="00870741" w:rsidRPr="00870741" w:rsidRDefault="00870741" w:rsidP="00870741">
      <w:pPr>
        <w:numPr>
          <w:ilvl w:val="0"/>
          <w:numId w:val="4"/>
        </w:numPr>
        <w:spacing w:after="84" w:line="250" w:lineRule="auto"/>
        <w:ind w:right="178" w:hanging="391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Strony określają, że terminem spełnienia świadczenia jest dzień obciążenia rachunku Zamawiającego kwotą płatności. </w:t>
      </w:r>
    </w:p>
    <w:p w14:paraId="2C37B9EB" w14:textId="0119051E" w:rsidR="00870741" w:rsidRPr="00870741" w:rsidRDefault="00870741" w:rsidP="008A222C">
      <w:pPr>
        <w:numPr>
          <w:ilvl w:val="0"/>
          <w:numId w:val="4"/>
        </w:numPr>
        <w:spacing w:after="27" w:line="250" w:lineRule="auto"/>
        <w:ind w:right="178" w:hanging="391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 przypadku stwierdzenia błędów w pomiarze lub w odczycie wskazań układu pomiarowo- rozliczeniowego, które spowodowałyby zawyżenie lub zaniżenie należności za pobraną energię elektryczną, Wykonawca dokona korekt uprzednio wystawionych faktur VAT. </w:t>
      </w:r>
    </w:p>
    <w:p w14:paraId="70E431C1" w14:textId="77777777" w:rsidR="00870741" w:rsidRPr="00870741" w:rsidRDefault="00870741" w:rsidP="00870741">
      <w:pPr>
        <w:numPr>
          <w:ilvl w:val="0"/>
          <w:numId w:val="4"/>
        </w:numPr>
        <w:spacing w:after="4" w:line="250" w:lineRule="auto"/>
        <w:ind w:right="178" w:hanging="391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Strony zgodnie ustalają, że faktury będą wystawiane w następujący sposób: </w:t>
      </w:r>
    </w:p>
    <w:p w14:paraId="7D559A97" w14:textId="77777777" w:rsidR="00870741" w:rsidRPr="00870741" w:rsidRDefault="00870741" w:rsidP="00870741">
      <w:pPr>
        <w:spacing w:after="4" w:line="250" w:lineRule="auto"/>
        <w:ind w:left="708" w:right="49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Segoe UI Symbol" w:cstheme="minorHAnsi"/>
          <w:color w:val="000000"/>
          <w:sz w:val="24"/>
          <w:szCs w:val="24"/>
          <w:lang w:eastAsia="pl-PL"/>
        </w:rPr>
        <w:t>−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Nabywca: Powiatem Łęczyńskim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z siedzibą w Łęcznej al. Jana Pawła II 95A, 21-010 Łęczna, NIP: 505-001-77-32, REGON:431019425</w:t>
      </w:r>
    </w:p>
    <w:p w14:paraId="58189F32" w14:textId="77777777" w:rsidR="00870741" w:rsidRPr="00870741" w:rsidRDefault="00870741" w:rsidP="00870741">
      <w:pPr>
        <w:spacing w:after="26" w:line="250" w:lineRule="auto"/>
        <w:ind w:left="708" w:right="49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Segoe UI Symbol" w:cstheme="minorHAnsi"/>
          <w:color w:val="000000"/>
          <w:sz w:val="24"/>
          <w:szCs w:val="24"/>
          <w:lang w:eastAsia="pl-PL"/>
        </w:rPr>
        <w:t>−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Odbiorca: Powiatowy Zakład Aktywności Zawodowej w </w:t>
      </w:r>
      <w:proofErr w:type="spellStart"/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Jaszczowie</w:t>
      </w:r>
      <w:proofErr w:type="spellEnd"/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, 21-020 Milejów, Jaszczów 211B i doręczane w sposób określony w ust. 10. </w:t>
      </w:r>
    </w:p>
    <w:p w14:paraId="43A0233F" w14:textId="77777777" w:rsidR="00870741" w:rsidRPr="00870741" w:rsidRDefault="00870741" w:rsidP="00870741">
      <w:pPr>
        <w:numPr>
          <w:ilvl w:val="0"/>
          <w:numId w:val="4"/>
        </w:numPr>
        <w:spacing w:after="4" w:line="250" w:lineRule="auto"/>
        <w:ind w:right="178" w:hanging="391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Faktury przedłożone przez Wykonawcę muszą zawierać numer umowy, na podstawie której są wystawiane. </w:t>
      </w:r>
    </w:p>
    <w:p w14:paraId="7174F8CE" w14:textId="77777777" w:rsidR="00870741" w:rsidRPr="00870741" w:rsidRDefault="00870741" w:rsidP="00870741">
      <w:pPr>
        <w:numPr>
          <w:ilvl w:val="0"/>
          <w:numId w:val="4"/>
        </w:numPr>
        <w:spacing w:after="4" w:line="250" w:lineRule="auto"/>
        <w:ind w:right="178" w:hanging="391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Wykonawca oświadcza, że wskazany na fakturze rachunek bankowy jest rachunkiem rozliczeniowym służącym wyłącznie dla celów rozliczeń z tytułu prowadzonej przez niego działalności gospodarczej. </w:t>
      </w:r>
    </w:p>
    <w:p w14:paraId="2F79FDA2" w14:textId="77777777" w:rsidR="00870741" w:rsidRPr="00870741" w:rsidRDefault="00870741" w:rsidP="00870741">
      <w:pPr>
        <w:keepNext/>
        <w:keepLines/>
        <w:spacing w:after="117"/>
        <w:ind w:left="242" w:right="384" w:hanging="10"/>
        <w:jc w:val="center"/>
        <w:outlineLvl w:val="0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§ 5 </w:t>
      </w:r>
    </w:p>
    <w:p w14:paraId="760400FF" w14:textId="77777777" w:rsidR="00870741" w:rsidRPr="00870741" w:rsidRDefault="00870741" w:rsidP="00870741">
      <w:pPr>
        <w:numPr>
          <w:ilvl w:val="0"/>
          <w:numId w:val="5"/>
        </w:numPr>
        <w:spacing w:after="4" w:line="250" w:lineRule="auto"/>
        <w:ind w:left="580" w:right="310" w:hanging="422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Zamawiającemu przysługuje prawo złożenia reklamacji w przypadku wątpliwości co do prawidłowości wystawionej faktury i ilości zużytej energii wskazanej w fakturze. Pozytywny raport faksowy lub potwierdzenie wysłania wiadomości za pośrednictwem poczty elektronicznej jest dowodem na zgłoszenie reklamacji. </w:t>
      </w:r>
    </w:p>
    <w:p w14:paraId="12A72BFA" w14:textId="77777777" w:rsidR="00870741" w:rsidRPr="00870741" w:rsidRDefault="00870741" w:rsidP="00870741">
      <w:pPr>
        <w:numPr>
          <w:ilvl w:val="0"/>
          <w:numId w:val="5"/>
        </w:numPr>
        <w:spacing w:after="4" w:line="250" w:lineRule="auto"/>
        <w:ind w:left="580" w:right="310" w:hanging="422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Wykonawca zobowiązuje się w ciągu 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14 dni roboczych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od dnia otrzymania reklamacji, poinformować Zamawiającego o jego wynikach oraz udzielić Zamawiającemu odpowiedzi pocztą elektroniczną na adres ……………………….. lub faksem na nr ……………………. . </w:t>
      </w:r>
    </w:p>
    <w:p w14:paraId="324EDAAE" w14:textId="77777777" w:rsidR="00870741" w:rsidRPr="00870741" w:rsidRDefault="00870741" w:rsidP="00870741">
      <w:pPr>
        <w:spacing w:after="10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16281C48" w14:textId="77777777" w:rsidR="00870741" w:rsidRPr="00870741" w:rsidRDefault="00870741" w:rsidP="00870741">
      <w:pPr>
        <w:keepNext/>
        <w:keepLines/>
        <w:spacing w:after="117"/>
        <w:ind w:left="242" w:right="384" w:hanging="10"/>
        <w:jc w:val="center"/>
        <w:outlineLvl w:val="0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§ 6 </w:t>
      </w:r>
    </w:p>
    <w:p w14:paraId="1BD1AC2F" w14:textId="77777777" w:rsidR="00870741" w:rsidRPr="00870741" w:rsidRDefault="00870741" w:rsidP="00870741">
      <w:pPr>
        <w:numPr>
          <w:ilvl w:val="0"/>
          <w:numId w:val="6"/>
        </w:numPr>
        <w:spacing w:after="66" w:line="250" w:lineRule="auto"/>
        <w:ind w:left="520" w:right="49" w:hanging="362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Wykonawca nie może przenosić na osoby trzecie całości bądź części praw lub obowiązków wynikających z niniejszej umowy, z zastrzeżeniem ust. 2 oraz § 11. </w:t>
      </w:r>
    </w:p>
    <w:p w14:paraId="55C73920" w14:textId="77777777" w:rsidR="00870741" w:rsidRPr="00870741" w:rsidRDefault="00870741" w:rsidP="00870741">
      <w:pPr>
        <w:numPr>
          <w:ilvl w:val="0"/>
          <w:numId w:val="6"/>
        </w:numPr>
        <w:spacing w:after="66" w:line="250" w:lineRule="auto"/>
        <w:ind w:left="520" w:right="49" w:hanging="362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Wykonawca nie może przenieść wierzytelności wynikającej z umowy na rzecz osoby trzeciej bez pisemnej zgody Zamawiającego. </w:t>
      </w:r>
    </w:p>
    <w:p w14:paraId="56E7675A" w14:textId="77777777" w:rsidR="00870741" w:rsidRPr="00870741" w:rsidRDefault="00870741" w:rsidP="00870741">
      <w:pPr>
        <w:numPr>
          <w:ilvl w:val="0"/>
          <w:numId w:val="6"/>
        </w:numPr>
        <w:spacing w:after="4" w:line="250" w:lineRule="auto"/>
        <w:ind w:left="520" w:right="49" w:hanging="362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 razie naruszenia przez Wykonawcę zakazu określonego w ust. 1 lub 2 Zamawiający może odstąpić od umowy w terminie 30 dni od dnia powzięcia wiadomości o naruszeniu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lastRenderedPageBreak/>
        <w:t xml:space="preserve">przez Wykonawcę zakazu określonego w ust. 1 lub 2, ale nie później niż do dnia wykonania umowy. § 8 ust. 1 stosuje się odpowiednio. </w:t>
      </w:r>
    </w:p>
    <w:p w14:paraId="0674C2A9" w14:textId="77777777" w:rsidR="00870741" w:rsidRPr="00870741" w:rsidRDefault="00870741" w:rsidP="00870741">
      <w:pPr>
        <w:spacing w:after="10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485C9480" w14:textId="77777777" w:rsidR="00870741" w:rsidRPr="00870741" w:rsidRDefault="00870741" w:rsidP="00870741">
      <w:pPr>
        <w:keepNext/>
        <w:keepLines/>
        <w:spacing w:after="99"/>
        <w:ind w:left="242" w:right="384" w:hanging="10"/>
        <w:jc w:val="center"/>
        <w:outlineLvl w:val="0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§ 7 </w:t>
      </w:r>
    </w:p>
    <w:p w14:paraId="22B9DACD" w14:textId="77777777" w:rsidR="00870741" w:rsidRPr="00870741" w:rsidRDefault="00870741" w:rsidP="00870741">
      <w:pPr>
        <w:numPr>
          <w:ilvl w:val="0"/>
          <w:numId w:val="7"/>
        </w:numPr>
        <w:spacing w:after="4" w:line="250" w:lineRule="auto"/>
        <w:ind w:left="496" w:right="311" w:hanging="33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 przypadku niewywiązania się przez Wykonawcę z umowy skutkującego skorzystaniem przez Zamawiającego z dostaw tzw. sprzedawcy rezerwowego, Zamawiający ma prawo do obciążenia Wykonawcy różnicą pomiędzy wartością zakupu energii elektrycznej od sprzedawcy rezerwowego a wartością ceny energii wynikającej z niniejszej umowy. </w:t>
      </w:r>
    </w:p>
    <w:p w14:paraId="4F0BBE51" w14:textId="77777777" w:rsidR="00870741" w:rsidRPr="00870741" w:rsidRDefault="00870741" w:rsidP="00870741">
      <w:pPr>
        <w:numPr>
          <w:ilvl w:val="0"/>
          <w:numId w:val="7"/>
        </w:numPr>
        <w:spacing w:after="4" w:line="250" w:lineRule="auto"/>
        <w:ind w:left="496" w:right="311" w:hanging="33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Wykonawca pokryje koszty, o których mowa w ust. 1 związane z dostawą energii przez sprzedawcę rezerwowego w terminie 14 dni od daty otrzymania noty obciążeniowej wystawionej przez  Zamawiającego. </w:t>
      </w:r>
    </w:p>
    <w:p w14:paraId="10910D15" w14:textId="77777777" w:rsidR="00870741" w:rsidRPr="00870741" w:rsidRDefault="00870741" w:rsidP="00870741">
      <w:pPr>
        <w:spacing w:after="10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27AFA86F" w14:textId="77777777" w:rsidR="00870741" w:rsidRPr="00870741" w:rsidRDefault="00870741" w:rsidP="00870741">
      <w:pPr>
        <w:keepNext/>
        <w:keepLines/>
        <w:spacing w:after="75"/>
        <w:ind w:left="242" w:right="360" w:hanging="10"/>
        <w:jc w:val="center"/>
        <w:outlineLvl w:val="0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§ 8 </w:t>
      </w:r>
    </w:p>
    <w:p w14:paraId="18DD80F2" w14:textId="7FB84F81" w:rsidR="00870741" w:rsidRPr="00870741" w:rsidRDefault="00870741" w:rsidP="00870741">
      <w:pPr>
        <w:numPr>
          <w:ilvl w:val="0"/>
          <w:numId w:val="8"/>
        </w:numPr>
        <w:spacing w:after="4" w:line="250" w:lineRule="auto"/>
        <w:ind w:right="49" w:hanging="406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Wykonawca zobowiązuje się zapłacić Zamawiającemu kary umowne z tytułu odstąpienia od umowy przez Zamawiającego z przyczyn leżących po stronie Wykonawcy lub z tytułu odstąpienia od umowy przez Wykonawcę z przyczyn nieleżących po stronie Zamawiającego – w wysokości 5% maksymalnego wynagrodzenia za wykonanie zamówienia brutto, określonego w § 4 ust. </w:t>
      </w:r>
      <w:r w:rsidR="009F4715">
        <w:rPr>
          <w:rFonts w:eastAsia="Arial" w:cstheme="minorHAnsi"/>
          <w:color w:val="000000"/>
          <w:sz w:val="24"/>
          <w:szCs w:val="24"/>
          <w:lang w:eastAsia="pl-PL"/>
        </w:rPr>
        <w:t>2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.  </w:t>
      </w:r>
    </w:p>
    <w:p w14:paraId="04A8767F" w14:textId="77777777" w:rsidR="00870741" w:rsidRPr="00870741" w:rsidRDefault="00870741" w:rsidP="00870741">
      <w:pPr>
        <w:numPr>
          <w:ilvl w:val="0"/>
          <w:numId w:val="8"/>
        </w:numPr>
        <w:spacing w:after="4" w:line="250" w:lineRule="auto"/>
        <w:ind w:right="49" w:hanging="406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Zamawiający może dochodzić na zasadach ogólnych odszkodowania uzupełniającego przewyższającego wysokość zastrzeżonych kar umownych. </w:t>
      </w:r>
    </w:p>
    <w:p w14:paraId="4DD68A8D" w14:textId="53106C44" w:rsidR="00870741" w:rsidRPr="00870741" w:rsidRDefault="00870741" w:rsidP="00870741">
      <w:pPr>
        <w:numPr>
          <w:ilvl w:val="0"/>
          <w:numId w:val="8"/>
        </w:numPr>
        <w:spacing w:after="4" w:line="250" w:lineRule="auto"/>
        <w:ind w:right="49" w:hanging="406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Zamawiający </w:t>
      </w:r>
      <w:r w:rsidR="008A222C">
        <w:rPr>
          <w:rFonts w:eastAsia="Arial" w:cstheme="minorHAnsi"/>
          <w:color w:val="000000"/>
          <w:sz w:val="24"/>
          <w:szCs w:val="24"/>
          <w:lang w:eastAsia="pl-PL"/>
        </w:rPr>
        <w:t>w przypadku nałożenia kary umownej wystawi notę obciążeniową.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3A8E27B4" w14:textId="77777777" w:rsidR="00870741" w:rsidRPr="00870741" w:rsidRDefault="00870741" w:rsidP="00870741">
      <w:pPr>
        <w:numPr>
          <w:ilvl w:val="0"/>
          <w:numId w:val="8"/>
        </w:numPr>
        <w:spacing w:after="4" w:line="250" w:lineRule="auto"/>
        <w:ind w:right="49" w:hanging="406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Wykonawca zobowiązuje się do zapłaty kar umownych na podstawie not obciążeniowych wystawianych przez Zamawiającego w terminie 14 dni od daty otrzymania not obciążeniowych. </w:t>
      </w:r>
    </w:p>
    <w:p w14:paraId="7A95EE1E" w14:textId="77777777" w:rsidR="00870741" w:rsidRPr="00870741" w:rsidRDefault="00870741" w:rsidP="00870741">
      <w:pPr>
        <w:spacing w:after="10"/>
        <w:ind w:left="521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64DCEAE9" w14:textId="77777777" w:rsidR="00870741" w:rsidRPr="00870741" w:rsidRDefault="00870741" w:rsidP="00870741">
      <w:pPr>
        <w:keepNext/>
        <w:keepLines/>
        <w:spacing w:after="75"/>
        <w:ind w:left="242" w:right="24" w:hanging="10"/>
        <w:jc w:val="center"/>
        <w:outlineLvl w:val="0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§ 9 </w:t>
      </w:r>
    </w:p>
    <w:p w14:paraId="0A2CC9C9" w14:textId="38165AEC" w:rsidR="00870741" w:rsidRPr="00870741" w:rsidRDefault="00870741" w:rsidP="00870741">
      <w:pPr>
        <w:numPr>
          <w:ilvl w:val="0"/>
          <w:numId w:val="9"/>
        </w:numPr>
        <w:spacing w:after="5" w:line="248" w:lineRule="auto"/>
        <w:ind w:left="520" w:right="307" w:hanging="362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Zamawiający może odstąpić od umowy w terminie 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45 dni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od dnia powzięcia informacji o wystąpieniu którejkolwiek z niżej wskazanych przyczyn, ale nie później niż do dnia wykonania umowy: </w:t>
      </w:r>
    </w:p>
    <w:p w14:paraId="7345CF07" w14:textId="77777777" w:rsidR="00870741" w:rsidRPr="00870741" w:rsidRDefault="00870741" w:rsidP="00870741">
      <w:pPr>
        <w:numPr>
          <w:ilvl w:val="1"/>
          <w:numId w:val="9"/>
        </w:numPr>
        <w:spacing w:after="4" w:line="250" w:lineRule="auto"/>
        <w:ind w:right="304" w:hanging="34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Wykonawca narusza postanowienia niniejszej umowy pomimo bezskutecznego upływu terminu wyznaczonego przez Zamawiającego do zaniechania takich naruszeń, nie krótszego niż 14 dni, </w:t>
      </w:r>
    </w:p>
    <w:p w14:paraId="5824236C" w14:textId="77777777" w:rsidR="00870741" w:rsidRPr="00870741" w:rsidRDefault="00870741" w:rsidP="00870741">
      <w:pPr>
        <w:numPr>
          <w:ilvl w:val="1"/>
          <w:numId w:val="9"/>
        </w:numPr>
        <w:spacing w:after="4" w:line="250" w:lineRule="auto"/>
        <w:ind w:right="304" w:hanging="34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koncesja Wykonawcy na obrót energią elektryczną zostanie zmieniona w sposób powodujący jakiekolwiek ograniczenia w możliwości realizowania umowy, </w:t>
      </w:r>
    </w:p>
    <w:p w14:paraId="7D6FC504" w14:textId="77777777" w:rsidR="00870741" w:rsidRPr="00870741" w:rsidRDefault="00870741" w:rsidP="00870741">
      <w:pPr>
        <w:numPr>
          <w:ilvl w:val="1"/>
          <w:numId w:val="9"/>
        </w:numPr>
        <w:spacing w:after="4" w:line="250" w:lineRule="auto"/>
        <w:ind w:right="304" w:hanging="34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ogłoszenia likwidacji Wykonawcy. </w:t>
      </w:r>
    </w:p>
    <w:p w14:paraId="43E6220A" w14:textId="77777777" w:rsidR="00870741" w:rsidRPr="00870741" w:rsidRDefault="00870741" w:rsidP="00870741">
      <w:pPr>
        <w:spacing w:after="0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6EB4AF93" w14:textId="77777777" w:rsidR="00870741" w:rsidRPr="00870741" w:rsidRDefault="00870741" w:rsidP="00870741">
      <w:pPr>
        <w:numPr>
          <w:ilvl w:val="0"/>
          <w:numId w:val="9"/>
        </w:numPr>
        <w:spacing w:after="134" w:line="250" w:lineRule="auto"/>
        <w:ind w:left="520" w:right="307" w:hanging="362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Wykonanie prawa odstąpienia będzie wywoływało skutek na przyszłość. W przypadku wykonania prawa odstąpienia pozostają w mocy postanowienia umowne dotyczące kar umownych, prawa żądania odszkodowania za niewykonanie lub nienależyte wykonanie umowy przewyższającego kary umowne oraz wzajemnych rozliczeń Stron umowy. Oświadczenie o odstąpieniu od umowy wymaga formy pisemnej pod rygorem nieważności. </w:t>
      </w:r>
    </w:p>
    <w:p w14:paraId="24C0815B" w14:textId="445A9AEC" w:rsidR="00870741" w:rsidRPr="00870741" w:rsidRDefault="00870741" w:rsidP="00870741">
      <w:pPr>
        <w:numPr>
          <w:ilvl w:val="0"/>
          <w:numId w:val="9"/>
        </w:numPr>
        <w:spacing w:after="4" w:line="250" w:lineRule="auto"/>
        <w:ind w:left="520" w:right="307" w:hanging="362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lastRenderedPageBreak/>
        <w:t>Na wniosek Zamawiającego, Wykonawca  zaprzestanie sprzedaży energii elektrycznej do punktu poboru określonego w opisie przedmiotu zamówienia w każdym czasie trwania umowy</w:t>
      </w:r>
      <w:r w:rsidR="00007DE3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i nie stanowi to rozwiązania całej umowy. W takim przypadku, Zamawiający złoży Wykonawcy stosowne oświadczenie na piśmie. </w:t>
      </w:r>
    </w:p>
    <w:p w14:paraId="082F49B8" w14:textId="77777777" w:rsidR="00870741" w:rsidRPr="00870741" w:rsidRDefault="00870741" w:rsidP="00870741">
      <w:pPr>
        <w:spacing w:after="12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192BBA2A" w14:textId="77777777" w:rsidR="00870741" w:rsidRPr="00870741" w:rsidRDefault="00870741" w:rsidP="00870741">
      <w:pPr>
        <w:keepNext/>
        <w:keepLines/>
        <w:spacing w:after="75"/>
        <w:ind w:left="242" w:right="343" w:hanging="10"/>
        <w:jc w:val="center"/>
        <w:outlineLvl w:val="0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§ 10 </w:t>
      </w:r>
    </w:p>
    <w:p w14:paraId="3D919814" w14:textId="77777777" w:rsidR="00870741" w:rsidRPr="00870741" w:rsidRDefault="00870741" w:rsidP="00870741">
      <w:pPr>
        <w:spacing w:after="82" w:line="250" w:lineRule="auto"/>
        <w:ind w:left="168" w:right="49" w:hanging="1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Zgodnie z art. 455 pkt 1 ustawy Prawo zamówień publicznych Zamawiający przewiduje możliwość zmiany postanowień zawartej umowy w następujących przypadkach: </w:t>
      </w:r>
    </w:p>
    <w:p w14:paraId="1584014C" w14:textId="77777777" w:rsidR="00870741" w:rsidRPr="00870741" w:rsidRDefault="00870741" w:rsidP="00870741">
      <w:pPr>
        <w:numPr>
          <w:ilvl w:val="0"/>
          <w:numId w:val="10"/>
        </w:numPr>
        <w:spacing w:after="88" w:line="250" w:lineRule="auto"/>
        <w:ind w:right="49" w:hanging="34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wystąpienia siły wyższej, w szczególności: powodzi, pożaru, strajków, nagłych załamań warunków atmosferycznych, nagłych przerw w dostawie energii elektrycznej; </w:t>
      </w:r>
    </w:p>
    <w:p w14:paraId="043285C6" w14:textId="77777777" w:rsidR="00870741" w:rsidRPr="00870741" w:rsidRDefault="00870741" w:rsidP="00870741">
      <w:pPr>
        <w:numPr>
          <w:ilvl w:val="0"/>
          <w:numId w:val="10"/>
        </w:numPr>
        <w:spacing w:after="85" w:line="250" w:lineRule="auto"/>
        <w:ind w:right="49" w:hanging="34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zmiany powszechnie obowiązujących przepisów prawa w zakresie mającym wpływ na realizację przedmiotu zamówienia; </w:t>
      </w:r>
    </w:p>
    <w:p w14:paraId="2142A325" w14:textId="77777777" w:rsidR="00870741" w:rsidRPr="00870741" w:rsidRDefault="00870741" w:rsidP="00870741">
      <w:pPr>
        <w:numPr>
          <w:ilvl w:val="0"/>
          <w:numId w:val="10"/>
        </w:numPr>
        <w:spacing w:after="87" w:line="250" w:lineRule="auto"/>
        <w:ind w:right="49" w:hanging="34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powstania rozbieżności lub niejasności w rozumieniu pojęć użytych w umowie, których nie będzie można usunąć w inny sposób (zmiana będzie umożliwiać usunięcie rozbieżności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br/>
        <w:t xml:space="preserve">i doprecyzowanie umowy w celu jednoznacznej interpretacji jej zapisów przez strony); </w:t>
      </w:r>
    </w:p>
    <w:p w14:paraId="14798E59" w14:textId="77777777" w:rsidR="00870741" w:rsidRPr="00870741" w:rsidRDefault="00870741" w:rsidP="00870741">
      <w:pPr>
        <w:numPr>
          <w:ilvl w:val="0"/>
          <w:numId w:val="10"/>
        </w:numPr>
        <w:spacing w:after="4" w:line="250" w:lineRule="auto"/>
        <w:ind w:right="49" w:hanging="34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zaistnienia innej, niemożliwej do przewidzenia w momencie zawarcia umowy okoliczności prawnej, ekonomicznej lub technicznej, za którą żadna ze Stron nie ponosi odpowiedzialności, </w:t>
      </w:r>
    </w:p>
    <w:p w14:paraId="16569FE3" w14:textId="77777777" w:rsidR="00870741" w:rsidRPr="00870741" w:rsidRDefault="00870741" w:rsidP="00870741">
      <w:pPr>
        <w:spacing w:after="87" w:line="250" w:lineRule="auto"/>
        <w:ind w:left="891" w:right="49" w:hanging="1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skutkującej brakiem możliwości należytego wykonania umowy zgodnie z SWZ; </w:t>
      </w:r>
    </w:p>
    <w:p w14:paraId="144079BF" w14:textId="77777777" w:rsidR="00870741" w:rsidRPr="00870741" w:rsidRDefault="00870741" w:rsidP="00870741">
      <w:pPr>
        <w:numPr>
          <w:ilvl w:val="0"/>
          <w:numId w:val="10"/>
        </w:numPr>
        <w:spacing w:after="87" w:line="250" w:lineRule="auto"/>
        <w:ind w:right="49" w:hanging="348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zmiany jednostkowej ceny netto za 1 kWh o kwotę wynikającą ze zmiany stawki opodatkowania podatkiem akcyzowym. Warunkiem wprowadzenia zmian jest ustawowa zmiana opodatkowania energii podatkiem akcyzowym; </w:t>
      </w:r>
    </w:p>
    <w:p w14:paraId="088B434C" w14:textId="77777777" w:rsidR="00870741" w:rsidRPr="005B349B" w:rsidRDefault="00870741" w:rsidP="00870741">
      <w:pPr>
        <w:numPr>
          <w:ilvl w:val="0"/>
          <w:numId w:val="10"/>
        </w:numPr>
        <w:spacing w:after="86" w:line="250" w:lineRule="auto"/>
        <w:ind w:right="49" w:hanging="348"/>
        <w:jc w:val="both"/>
        <w:rPr>
          <w:rFonts w:eastAsia="Arial" w:cstheme="minorHAnsi"/>
          <w:color w:val="000000" w:themeColor="text1"/>
          <w:sz w:val="24"/>
          <w:szCs w:val="24"/>
          <w:lang w:eastAsia="pl-PL"/>
        </w:rPr>
      </w:pPr>
      <w:r w:rsidRPr="005B349B">
        <w:rPr>
          <w:rFonts w:eastAsia="Arial" w:cstheme="minorHAnsi"/>
          <w:color w:val="000000" w:themeColor="text1"/>
          <w:sz w:val="24"/>
          <w:szCs w:val="24"/>
          <w:lang w:eastAsia="pl-PL"/>
        </w:rPr>
        <w:t xml:space="preserve">znacznego obniżenia cen na rynku hurtowym energii, poprzez obniżenie wynagrodzenia Wykonawcy za 1 kWh proporcjonalnie do spadku cen na rynku hurtowym </w:t>
      </w:r>
    </w:p>
    <w:p w14:paraId="61A162D8" w14:textId="77777777" w:rsidR="00870741" w:rsidRPr="00870741" w:rsidRDefault="00870741" w:rsidP="00870741">
      <w:pPr>
        <w:spacing w:after="73" w:line="250" w:lineRule="auto"/>
        <w:ind w:left="869" w:right="49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- w zakresie wynikającym z ww. okoliczności.  </w:t>
      </w:r>
    </w:p>
    <w:p w14:paraId="0759E711" w14:textId="77777777" w:rsidR="00870741" w:rsidRPr="00870741" w:rsidRDefault="00870741" w:rsidP="00870741">
      <w:pPr>
        <w:spacing w:after="98"/>
        <w:ind w:right="484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1F022E8D" w14:textId="77777777" w:rsidR="00870741" w:rsidRPr="00870741" w:rsidRDefault="00870741" w:rsidP="00870741">
      <w:pPr>
        <w:spacing w:after="34" w:line="250" w:lineRule="auto"/>
        <w:ind w:left="588" w:right="317" w:firstLine="4275"/>
        <w:jc w:val="both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§ 11 </w:t>
      </w:r>
    </w:p>
    <w:p w14:paraId="31C0939E" w14:textId="5D52ACBD" w:rsidR="00870741" w:rsidRDefault="00870741" w:rsidP="00870741">
      <w:pPr>
        <w:spacing w:after="34" w:line="250" w:lineRule="auto"/>
        <w:ind w:left="588" w:right="31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Wykonawca oświadcza, że przewiduje zlecanie podwykonawcom wykonanie części zamówienia, zgodnie z oświadczeniem zawartym w ofercie. </w:t>
      </w:r>
    </w:p>
    <w:p w14:paraId="47B9BC21" w14:textId="77777777" w:rsidR="00870741" w:rsidRDefault="00870741" w:rsidP="00870741">
      <w:pPr>
        <w:spacing w:after="34" w:line="250" w:lineRule="auto"/>
        <w:ind w:left="588" w:right="31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17D18E74" w14:textId="0A0B9B3B" w:rsidR="00870741" w:rsidRPr="00870741" w:rsidRDefault="00870741" w:rsidP="00870741">
      <w:pPr>
        <w:spacing w:after="34" w:line="250" w:lineRule="auto"/>
        <w:ind w:left="588" w:right="317" w:firstLine="4275"/>
        <w:jc w:val="both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>§ 1</w:t>
      </w:r>
      <w:r>
        <w:rPr>
          <w:rFonts w:eastAsia="Arial" w:cstheme="minorHAnsi"/>
          <w:b/>
          <w:color w:val="000000"/>
          <w:sz w:val="24"/>
          <w:szCs w:val="24"/>
          <w:lang w:eastAsia="pl-PL"/>
        </w:rPr>
        <w:t>2</w:t>
      </w:r>
    </w:p>
    <w:p w14:paraId="794E1139" w14:textId="77777777" w:rsidR="00870741" w:rsidRPr="00870741" w:rsidRDefault="00870741" w:rsidP="00870741">
      <w:pPr>
        <w:numPr>
          <w:ilvl w:val="0"/>
          <w:numId w:val="12"/>
        </w:numPr>
        <w:spacing w:after="4" w:line="250" w:lineRule="auto"/>
        <w:ind w:right="177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 sprawach nieuregulowanych niniejszą umową mają zastosowanie przepisy ustawy z dnia 11 września 2019 r. - Prawo zamówień publicznych, przepisy ustawy z dnia 23 kwietnia 1964 r. Kodeks Cywilny i inne obowiązujące w Polsce przepisy prawa odnoszące się do przedmiotu umowy. </w:t>
      </w:r>
    </w:p>
    <w:p w14:paraId="42F7ACBF" w14:textId="77777777" w:rsidR="00870741" w:rsidRPr="00870741" w:rsidRDefault="00870741" w:rsidP="00870741">
      <w:pPr>
        <w:spacing w:after="26" w:line="250" w:lineRule="auto"/>
        <w:ind w:left="10" w:right="177" w:hanging="1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     2.  Wszelkie spory o prawa majątkowe powstałe w wyniku realizacji przedmiotu umowy Strony </w:t>
      </w:r>
    </w:p>
    <w:p w14:paraId="32AAEABD" w14:textId="77777777" w:rsidR="00870741" w:rsidRPr="00870741" w:rsidRDefault="00870741" w:rsidP="00870741">
      <w:pPr>
        <w:spacing w:after="4" w:line="250" w:lineRule="auto"/>
        <w:ind w:left="531" w:right="49" w:hanging="1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  poddają pod rozstrzygnięcie sądu właściwego dla siedziby Zamawiającego. </w:t>
      </w:r>
    </w:p>
    <w:p w14:paraId="61FC15D9" w14:textId="77777777" w:rsidR="00870741" w:rsidRPr="00870741" w:rsidRDefault="00870741" w:rsidP="00870741">
      <w:pPr>
        <w:spacing w:after="0"/>
        <w:ind w:right="465"/>
        <w:jc w:val="center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lastRenderedPageBreak/>
        <w:t xml:space="preserve"> </w:t>
      </w:r>
    </w:p>
    <w:p w14:paraId="1EDF00B9" w14:textId="77777777" w:rsidR="00870741" w:rsidRPr="00870741" w:rsidRDefault="00870741" w:rsidP="00870741">
      <w:pPr>
        <w:keepNext/>
        <w:keepLines/>
        <w:spacing w:after="0"/>
        <w:ind w:left="242" w:right="328" w:hanging="10"/>
        <w:jc w:val="center"/>
        <w:outlineLvl w:val="0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§ 13 </w:t>
      </w:r>
    </w:p>
    <w:p w14:paraId="6C2B7958" w14:textId="77777777" w:rsidR="00870741" w:rsidRPr="00870741" w:rsidRDefault="00870741" w:rsidP="00870741">
      <w:pPr>
        <w:numPr>
          <w:ilvl w:val="0"/>
          <w:numId w:val="11"/>
        </w:numPr>
        <w:spacing w:after="4" w:line="250" w:lineRule="auto"/>
        <w:ind w:right="49" w:hanging="396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Wszelka korespondencja w sprawie realizacji niniejszej umowy będzie kierowana na adres: </w:t>
      </w:r>
    </w:p>
    <w:p w14:paraId="5ADB1164" w14:textId="77777777" w:rsidR="00870741" w:rsidRPr="00870741" w:rsidRDefault="00870741" w:rsidP="00870741">
      <w:pPr>
        <w:numPr>
          <w:ilvl w:val="1"/>
          <w:numId w:val="11"/>
        </w:numPr>
        <w:spacing w:after="4" w:line="250" w:lineRule="auto"/>
        <w:ind w:right="49" w:hanging="35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Wykonawcy,</w:t>
      </w:r>
      <w:r w:rsidRPr="00870741">
        <w:rPr>
          <w:rFonts w:eastAsia="Arial" w:cstheme="minorHAnsi"/>
          <w:color w:val="000000"/>
          <w:sz w:val="24"/>
          <w:szCs w:val="24"/>
          <w:u w:val="single" w:color="000000"/>
          <w:lang w:eastAsia="pl-PL"/>
        </w:rPr>
        <w:t xml:space="preserve">  </w:t>
      </w:r>
      <w:r w:rsidRPr="00870741">
        <w:rPr>
          <w:rFonts w:eastAsia="Arial" w:cstheme="minorHAnsi"/>
          <w:color w:val="000000"/>
          <w:sz w:val="24"/>
          <w:szCs w:val="24"/>
          <w:u w:val="single" w:color="000000"/>
          <w:lang w:eastAsia="pl-PL"/>
        </w:rPr>
        <w:tab/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, tel. </w:t>
      </w:r>
      <w:r w:rsidRPr="00870741">
        <w:rPr>
          <w:rFonts w:eastAsia="Calibri" w:cstheme="minorHAnsi"/>
          <w:noProof/>
          <w:color w:val="000000"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202A68A8" wp14:editId="15FDC894">
                <wp:extent cx="747065" cy="10668"/>
                <wp:effectExtent l="0" t="0" r="0" b="0"/>
                <wp:docPr id="12572" name="Group 1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065" cy="10668"/>
                          <a:chOff x="0" y="0"/>
                          <a:chExt cx="747065" cy="10668"/>
                        </a:xfrm>
                      </wpg:grpSpPr>
                      <wps:wsp>
                        <wps:cNvPr id="15407" name="Shape 15407"/>
                        <wps:cNvSpPr/>
                        <wps:spPr>
                          <a:xfrm>
                            <a:off x="0" y="0"/>
                            <a:ext cx="7470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5" h="10668">
                                <a:moveTo>
                                  <a:pt x="0" y="0"/>
                                </a:moveTo>
                                <a:lnTo>
                                  <a:pt x="747065" y="0"/>
                                </a:lnTo>
                                <a:lnTo>
                                  <a:pt x="7470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A0A3D" id="Group 12572" o:spid="_x0000_s1026" style="width:58.8pt;height:.85pt;mso-position-horizontal-relative:char;mso-position-vertical-relative:line" coordsize="74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">
                <v:shape id="Shape 15407" o:spid="_x0000_s1027" style="position:absolute;width:7470;height:106;visibility:visible;mso-wrap-style:square;v-text-anchor:top" coordsize="7470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" path="m,l747065,r,10668l,10668,,e" fillcolor="black" stroked="f" strokeweight="0">
                  <v:stroke miterlimit="83231f" joinstyle="miter"/>
                  <v:path arrowok="t" textboxrect="0,0,747065,10668"/>
                </v:shape>
                <w10:anchorlock/>
              </v:group>
            </w:pict>
          </mc:Fallback>
        </mc:AlternateConten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ab/>
        <w:t xml:space="preserve">email -  </w:t>
      </w:r>
      <w:r w:rsidRPr="00870741">
        <w:rPr>
          <w:rFonts w:eastAsia="Arial" w:cstheme="minorHAnsi"/>
          <w:color w:val="000000"/>
          <w:sz w:val="24"/>
          <w:szCs w:val="24"/>
          <w:u w:val="single" w:color="000000"/>
          <w:lang w:eastAsia="pl-PL"/>
        </w:rPr>
        <w:t xml:space="preserve">  </w:t>
      </w:r>
      <w:r w:rsidRPr="00870741">
        <w:rPr>
          <w:rFonts w:eastAsia="Arial" w:cstheme="minorHAnsi"/>
          <w:color w:val="000000"/>
          <w:sz w:val="24"/>
          <w:szCs w:val="24"/>
          <w:u w:val="single" w:color="000000"/>
          <w:lang w:eastAsia="pl-PL"/>
        </w:rPr>
        <w:tab/>
      </w: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2136FCE0" w14:textId="77777777" w:rsidR="00870741" w:rsidRPr="00870741" w:rsidRDefault="00870741" w:rsidP="00870741">
      <w:pPr>
        <w:numPr>
          <w:ilvl w:val="1"/>
          <w:numId w:val="11"/>
        </w:numPr>
        <w:spacing w:after="29" w:line="250" w:lineRule="auto"/>
        <w:ind w:right="49" w:hanging="35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Zamawiającego Powiat Łęczyński –Powiatowy Zakład Aktywności Zawodowej w </w:t>
      </w:r>
      <w:proofErr w:type="spellStart"/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Jaszczowie</w:t>
      </w:r>
      <w:proofErr w:type="spellEnd"/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, Jaszczów 211 B 21-020 Milejów tel. 81 53 15 322 ,  email –</w:t>
      </w:r>
      <w:r w:rsidRPr="00870741">
        <w:rPr>
          <w:rFonts w:eastAsia="Arial" w:cstheme="minorHAnsi"/>
          <w:color w:val="4472C4" w:themeColor="accent1"/>
          <w:sz w:val="24"/>
          <w:szCs w:val="24"/>
          <w:lang w:eastAsia="pl-PL"/>
        </w:rPr>
        <w:t xml:space="preserve"> </w:t>
      </w:r>
      <w:hyperlink r:id="rId8" w:history="1">
        <w:r w:rsidRPr="00870741">
          <w:rPr>
            <w:rFonts w:eastAsia="Arial" w:cstheme="minorHAnsi"/>
            <w:color w:val="4472C4" w:themeColor="accent1"/>
            <w:sz w:val="24"/>
            <w:szCs w:val="24"/>
            <w:bdr w:val="none" w:sz="0" w:space="0" w:color="auto" w:frame="1"/>
            <w:shd w:val="clear" w:color="auto" w:fill="FFFFFF"/>
            <w:lang w:eastAsia="pl-PL"/>
          </w:rPr>
          <w:t>e.brodzik@zazjaszczow.powiatleczynski.pl</w:t>
        </w:r>
      </w:hyperlink>
    </w:p>
    <w:p w14:paraId="558FE528" w14:textId="77777777" w:rsidR="00870741" w:rsidRPr="00870741" w:rsidRDefault="00870741" w:rsidP="00870741">
      <w:pPr>
        <w:numPr>
          <w:ilvl w:val="0"/>
          <w:numId w:val="11"/>
        </w:numPr>
        <w:spacing w:after="4" w:line="250" w:lineRule="auto"/>
        <w:ind w:right="49" w:hanging="396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Wszelkie załączniki do umowy stanowią jej integralną część:  </w:t>
      </w:r>
    </w:p>
    <w:p w14:paraId="0C5709D3" w14:textId="77777777" w:rsidR="00870741" w:rsidRPr="00870741" w:rsidRDefault="00870741" w:rsidP="00870741">
      <w:pPr>
        <w:numPr>
          <w:ilvl w:val="1"/>
          <w:numId w:val="11"/>
        </w:numPr>
        <w:spacing w:after="4" w:line="250" w:lineRule="auto"/>
        <w:ind w:right="49" w:hanging="35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>Opis przedmiotu zamówienia (zał. nr 1)</w:t>
      </w:r>
    </w:p>
    <w:p w14:paraId="02209269" w14:textId="77777777" w:rsidR="00870741" w:rsidRPr="00870741" w:rsidRDefault="00870741" w:rsidP="00870741">
      <w:pPr>
        <w:numPr>
          <w:ilvl w:val="1"/>
          <w:numId w:val="11"/>
        </w:numPr>
        <w:spacing w:after="4" w:line="250" w:lineRule="auto"/>
        <w:ind w:right="49" w:hanging="35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Oferta Wykonawcy, (zał. nr 3) </w:t>
      </w:r>
    </w:p>
    <w:p w14:paraId="369D86CF" w14:textId="77777777" w:rsidR="00870741" w:rsidRPr="00870741" w:rsidRDefault="00870741" w:rsidP="00870741">
      <w:pPr>
        <w:numPr>
          <w:ilvl w:val="0"/>
          <w:numId w:val="11"/>
        </w:numPr>
        <w:spacing w:after="4" w:line="250" w:lineRule="auto"/>
        <w:ind w:right="49" w:hanging="396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Umowę  sporządzono  w   3   jednobrzmiących   egzemplarzach,   z   czego   2   otrzymuje   Zamawiający a 1 egzemplarz Wykonawca. </w:t>
      </w:r>
    </w:p>
    <w:p w14:paraId="544983AC" w14:textId="77777777" w:rsidR="00870741" w:rsidRPr="00870741" w:rsidRDefault="00870741" w:rsidP="00870741">
      <w:pPr>
        <w:spacing w:after="0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234D517A" w14:textId="77777777" w:rsidR="00870741" w:rsidRPr="00870741" w:rsidRDefault="00870741" w:rsidP="00870741">
      <w:pPr>
        <w:spacing w:after="0"/>
        <w:ind w:left="1073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683B6FB0" w14:textId="77777777" w:rsidR="00870741" w:rsidRPr="00870741" w:rsidRDefault="00870741" w:rsidP="00870741">
      <w:pPr>
        <w:spacing w:after="0"/>
        <w:ind w:left="1073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4B389FE2" w14:textId="77777777" w:rsidR="00870741" w:rsidRPr="00870741" w:rsidRDefault="00870741" w:rsidP="00870741">
      <w:pPr>
        <w:tabs>
          <w:tab w:val="center" w:pos="1899"/>
          <w:tab w:val="center" w:pos="8008"/>
        </w:tabs>
        <w:spacing w:after="19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Calibri" w:cstheme="minorHAnsi"/>
          <w:color w:val="000000"/>
          <w:sz w:val="24"/>
          <w:szCs w:val="24"/>
          <w:lang w:eastAsia="pl-PL"/>
        </w:rPr>
        <w:tab/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ZAMAWIAJĄCY </w:t>
      </w:r>
      <w:r w:rsidRPr="00870741">
        <w:rPr>
          <w:rFonts w:eastAsia="Arial" w:cstheme="minorHAnsi"/>
          <w:b/>
          <w:color w:val="000000"/>
          <w:sz w:val="24"/>
          <w:szCs w:val="24"/>
          <w:lang w:eastAsia="pl-PL"/>
        </w:rPr>
        <w:tab/>
        <w:t xml:space="preserve">WYKONAWCA </w:t>
      </w:r>
    </w:p>
    <w:p w14:paraId="565A7EFC" w14:textId="77777777" w:rsidR="00870741" w:rsidRPr="00870741" w:rsidRDefault="00870741" w:rsidP="00870741">
      <w:pPr>
        <w:spacing w:after="0"/>
        <w:ind w:left="1073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68C67A3D" w14:textId="77777777" w:rsidR="00870741" w:rsidRPr="00870741" w:rsidRDefault="00870741" w:rsidP="00870741">
      <w:pPr>
        <w:spacing w:after="0"/>
        <w:ind w:left="1073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214C5732" w14:textId="77777777" w:rsidR="00870741" w:rsidRPr="00870741" w:rsidRDefault="00870741" w:rsidP="00870741">
      <w:pPr>
        <w:spacing w:after="0"/>
        <w:ind w:left="1073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08B9D543" w14:textId="77777777" w:rsidR="00870741" w:rsidRPr="00870741" w:rsidRDefault="00870741" w:rsidP="00870741">
      <w:pPr>
        <w:spacing w:after="0"/>
        <w:ind w:left="1073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5C371260" w14:textId="77777777" w:rsidR="00870741" w:rsidRPr="00870741" w:rsidRDefault="00870741" w:rsidP="00870741">
      <w:pPr>
        <w:spacing w:after="0"/>
        <w:ind w:left="1073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47C8DF11" w14:textId="77777777" w:rsidR="00870741" w:rsidRPr="00870741" w:rsidRDefault="00870741" w:rsidP="00870741">
      <w:pPr>
        <w:spacing w:after="0"/>
        <w:ind w:left="1073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00226220" w14:textId="77777777" w:rsidR="00870741" w:rsidRPr="00870741" w:rsidRDefault="00870741" w:rsidP="00870741">
      <w:pPr>
        <w:spacing w:after="0"/>
        <w:ind w:left="1073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421B1C06" w14:textId="77777777" w:rsidR="00870741" w:rsidRPr="00870741" w:rsidRDefault="00870741" w:rsidP="00870741">
      <w:pPr>
        <w:spacing w:after="0"/>
        <w:ind w:left="1073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250EE714" w14:textId="77777777" w:rsidR="00870741" w:rsidRPr="00870741" w:rsidRDefault="00870741" w:rsidP="00870741">
      <w:pPr>
        <w:spacing w:after="0"/>
        <w:ind w:left="1073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47C3A469" w14:textId="77777777" w:rsidR="00870741" w:rsidRPr="00870741" w:rsidRDefault="00870741" w:rsidP="00870741">
      <w:pPr>
        <w:spacing w:after="0"/>
        <w:ind w:left="1073"/>
        <w:rPr>
          <w:rFonts w:eastAsia="Arial" w:cstheme="minorHAnsi"/>
          <w:color w:val="000000"/>
          <w:sz w:val="24"/>
          <w:szCs w:val="24"/>
          <w:lang w:eastAsia="pl-PL"/>
        </w:rPr>
      </w:pPr>
      <w:r w:rsidRPr="0087074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37872830" w14:textId="77777777" w:rsidR="00870741" w:rsidRPr="00870741" w:rsidRDefault="00870741" w:rsidP="00870741">
      <w:pPr>
        <w:spacing w:after="0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328259A3" w14:textId="77777777" w:rsidR="00994AF8" w:rsidRDefault="00994AF8"/>
    <w:sectPr w:rsidR="00994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A606" w14:textId="77777777" w:rsidR="00D62970" w:rsidRDefault="00D62970" w:rsidP="00870741">
      <w:pPr>
        <w:spacing w:after="0" w:line="240" w:lineRule="auto"/>
      </w:pPr>
      <w:r>
        <w:separator/>
      </w:r>
    </w:p>
  </w:endnote>
  <w:endnote w:type="continuationSeparator" w:id="0">
    <w:p w14:paraId="502D4C29" w14:textId="77777777" w:rsidR="00D62970" w:rsidRDefault="00D62970" w:rsidP="0087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CB15" w14:textId="77777777" w:rsidR="00D62970" w:rsidRDefault="00D62970" w:rsidP="00870741">
      <w:pPr>
        <w:spacing w:after="0" w:line="240" w:lineRule="auto"/>
      </w:pPr>
      <w:r>
        <w:separator/>
      </w:r>
    </w:p>
  </w:footnote>
  <w:footnote w:type="continuationSeparator" w:id="0">
    <w:p w14:paraId="0382254E" w14:textId="77777777" w:rsidR="00D62970" w:rsidRDefault="00D62970" w:rsidP="00870741">
      <w:pPr>
        <w:spacing w:after="0" w:line="240" w:lineRule="auto"/>
      </w:pPr>
      <w:r>
        <w:continuationSeparator/>
      </w:r>
    </w:p>
  </w:footnote>
  <w:footnote w:id="1">
    <w:p w14:paraId="44049D8C" w14:textId="77777777" w:rsidR="00870741" w:rsidRPr="00551CAE" w:rsidRDefault="00870741" w:rsidP="0087074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208"/>
    <w:multiLevelType w:val="hybridMultilevel"/>
    <w:tmpl w:val="20A02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663F"/>
    <w:multiLevelType w:val="hybridMultilevel"/>
    <w:tmpl w:val="E5EAC65E"/>
    <w:lvl w:ilvl="0" w:tplc="72687804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489BAE">
      <w:start w:val="1"/>
      <w:numFmt w:val="decimal"/>
      <w:lvlText w:val="%2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86F09E">
      <w:start w:val="1"/>
      <w:numFmt w:val="lowerRoman"/>
      <w:lvlText w:val="%3"/>
      <w:lvlJc w:val="left"/>
      <w:pPr>
        <w:ind w:left="1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660B74">
      <w:start w:val="1"/>
      <w:numFmt w:val="decimal"/>
      <w:lvlText w:val="%4"/>
      <w:lvlJc w:val="left"/>
      <w:pPr>
        <w:ind w:left="2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ECC862">
      <w:start w:val="1"/>
      <w:numFmt w:val="lowerLetter"/>
      <w:lvlText w:val="%5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FC725A">
      <w:start w:val="1"/>
      <w:numFmt w:val="lowerRoman"/>
      <w:lvlText w:val="%6"/>
      <w:lvlJc w:val="left"/>
      <w:pPr>
        <w:ind w:left="3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7C3E4E">
      <w:start w:val="1"/>
      <w:numFmt w:val="decimal"/>
      <w:lvlText w:val="%7"/>
      <w:lvlJc w:val="left"/>
      <w:pPr>
        <w:ind w:left="4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C1FBA">
      <w:start w:val="1"/>
      <w:numFmt w:val="lowerLetter"/>
      <w:lvlText w:val="%8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46B0CA">
      <w:start w:val="1"/>
      <w:numFmt w:val="lowerRoman"/>
      <w:lvlText w:val="%9"/>
      <w:lvlJc w:val="left"/>
      <w:pPr>
        <w:ind w:left="5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E4452"/>
    <w:multiLevelType w:val="hybridMultilevel"/>
    <w:tmpl w:val="75965616"/>
    <w:lvl w:ilvl="0" w:tplc="25069E06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A1136">
      <w:start w:val="1"/>
      <w:numFmt w:val="lowerLetter"/>
      <w:lvlText w:val="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CA2F14">
      <w:start w:val="1"/>
      <w:numFmt w:val="lowerRoman"/>
      <w:lvlText w:val="%3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480B72">
      <w:start w:val="1"/>
      <w:numFmt w:val="decimal"/>
      <w:lvlText w:val="%4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EAED62">
      <w:start w:val="1"/>
      <w:numFmt w:val="lowerLetter"/>
      <w:lvlText w:val="%5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D49F82">
      <w:start w:val="1"/>
      <w:numFmt w:val="lowerRoman"/>
      <w:lvlText w:val="%6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FEE5F6">
      <w:start w:val="1"/>
      <w:numFmt w:val="decimal"/>
      <w:lvlText w:val="%7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F62EBA">
      <w:start w:val="1"/>
      <w:numFmt w:val="lowerLetter"/>
      <w:lvlText w:val="%8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4B35E">
      <w:start w:val="1"/>
      <w:numFmt w:val="lowerRoman"/>
      <w:lvlText w:val="%9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8284B"/>
    <w:multiLevelType w:val="hybridMultilevel"/>
    <w:tmpl w:val="02723CDA"/>
    <w:lvl w:ilvl="0" w:tplc="E34207EC">
      <w:start w:val="1"/>
      <w:numFmt w:val="decimal"/>
      <w:lvlText w:val="%1."/>
      <w:lvlJc w:val="left"/>
      <w:pPr>
        <w:ind w:left="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806D18">
      <w:start w:val="1"/>
      <w:numFmt w:val="lowerLetter"/>
      <w:lvlText w:val="%2"/>
      <w:lvlJc w:val="left"/>
      <w:pPr>
        <w:ind w:left="1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C3698">
      <w:start w:val="1"/>
      <w:numFmt w:val="lowerRoman"/>
      <w:lvlText w:val="%3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C8B74C">
      <w:start w:val="1"/>
      <w:numFmt w:val="decimal"/>
      <w:lvlText w:val="%4"/>
      <w:lvlJc w:val="left"/>
      <w:pPr>
        <w:ind w:left="2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8E2B8">
      <w:start w:val="1"/>
      <w:numFmt w:val="lowerLetter"/>
      <w:lvlText w:val="%5"/>
      <w:lvlJc w:val="left"/>
      <w:pPr>
        <w:ind w:left="3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98D41E">
      <w:start w:val="1"/>
      <w:numFmt w:val="lowerRoman"/>
      <w:lvlText w:val="%6"/>
      <w:lvlJc w:val="left"/>
      <w:pPr>
        <w:ind w:left="4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C3932">
      <w:start w:val="1"/>
      <w:numFmt w:val="decimal"/>
      <w:lvlText w:val="%7"/>
      <w:lvlJc w:val="left"/>
      <w:pPr>
        <w:ind w:left="4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64A1B0">
      <w:start w:val="1"/>
      <w:numFmt w:val="lowerLetter"/>
      <w:lvlText w:val="%8"/>
      <w:lvlJc w:val="left"/>
      <w:pPr>
        <w:ind w:left="5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586DF8">
      <w:start w:val="1"/>
      <w:numFmt w:val="lowerRoman"/>
      <w:lvlText w:val="%9"/>
      <w:lvlJc w:val="left"/>
      <w:pPr>
        <w:ind w:left="6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240E70"/>
    <w:multiLevelType w:val="hybridMultilevel"/>
    <w:tmpl w:val="39E2F650"/>
    <w:lvl w:ilvl="0" w:tplc="1B8061EE">
      <w:start w:val="1"/>
      <w:numFmt w:val="decimal"/>
      <w:lvlText w:val="%1.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E304E">
      <w:start w:val="1"/>
      <w:numFmt w:val="bullet"/>
      <w:lvlText w:val="-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ED678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6EA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2AF2C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84F22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C75D8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36B37A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ACF84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851A02"/>
    <w:multiLevelType w:val="hybridMultilevel"/>
    <w:tmpl w:val="0922BFC2"/>
    <w:lvl w:ilvl="0" w:tplc="2D1CDA8C">
      <w:start w:val="1"/>
      <w:numFmt w:val="decimal"/>
      <w:lvlText w:val="%1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8E86E">
      <w:start w:val="1"/>
      <w:numFmt w:val="lowerLetter"/>
      <w:lvlText w:val="%2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AE830">
      <w:start w:val="1"/>
      <w:numFmt w:val="lowerRoman"/>
      <w:lvlText w:val="%3"/>
      <w:lvlJc w:val="left"/>
      <w:pPr>
        <w:ind w:left="2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8207A">
      <w:start w:val="1"/>
      <w:numFmt w:val="decimal"/>
      <w:lvlText w:val="%4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F588">
      <w:start w:val="1"/>
      <w:numFmt w:val="lowerLetter"/>
      <w:lvlText w:val="%5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8E50E">
      <w:start w:val="1"/>
      <w:numFmt w:val="lowerRoman"/>
      <w:lvlText w:val="%6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A7C62">
      <w:start w:val="1"/>
      <w:numFmt w:val="decimal"/>
      <w:lvlText w:val="%7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458C2">
      <w:start w:val="1"/>
      <w:numFmt w:val="lowerLetter"/>
      <w:lvlText w:val="%8"/>
      <w:lvlJc w:val="left"/>
      <w:pPr>
        <w:ind w:left="5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966546">
      <w:start w:val="1"/>
      <w:numFmt w:val="lowerRoman"/>
      <w:lvlText w:val="%9"/>
      <w:lvlJc w:val="left"/>
      <w:pPr>
        <w:ind w:left="6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770D8E"/>
    <w:multiLevelType w:val="hybridMultilevel"/>
    <w:tmpl w:val="5F246494"/>
    <w:lvl w:ilvl="0" w:tplc="F35236A2">
      <w:start w:val="1"/>
      <w:numFmt w:val="decimal"/>
      <w:lvlText w:val="%1."/>
      <w:lvlJc w:val="left"/>
      <w:pPr>
        <w:ind w:left="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36D834">
      <w:start w:val="1"/>
      <w:numFmt w:val="decimal"/>
      <w:lvlText w:val="%2)"/>
      <w:lvlJc w:val="left"/>
      <w:pPr>
        <w:ind w:left="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29376">
      <w:start w:val="1"/>
      <w:numFmt w:val="lowerRoman"/>
      <w:lvlText w:val="%3"/>
      <w:lvlJc w:val="left"/>
      <w:pPr>
        <w:ind w:left="1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8A0324">
      <w:start w:val="1"/>
      <w:numFmt w:val="decimal"/>
      <w:lvlText w:val="%4"/>
      <w:lvlJc w:val="left"/>
      <w:pPr>
        <w:ind w:left="2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08B01E">
      <w:start w:val="1"/>
      <w:numFmt w:val="lowerLetter"/>
      <w:lvlText w:val="%5"/>
      <w:lvlJc w:val="left"/>
      <w:pPr>
        <w:ind w:left="3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8088">
      <w:start w:val="1"/>
      <w:numFmt w:val="lowerRoman"/>
      <w:lvlText w:val="%6"/>
      <w:lvlJc w:val="left"/>
      <w:pPr>
        <w:ind w:left="3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9695D6">
      <w:start w:val="1"/>
      <w:numFmt w:val="decimal"/>
      <w:lvlText w:val="%7"/>
      <w:lvlJc w:val="left"/>
      <w:pPr>
        <w:ind w:left="4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BEEA1C">
      <w:start w:val="1"/>
      <w:numFmt w:val="lowerLetter"/>
      <w:lvlText w:val="%8"/>
      <w:lvlJc w:val="left"/>
      <w:pPr>
        <w:ind w:left="5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8D7E6">
      <w:start w:val="1"/>
      <w:numFmt w:val="lowerRoman"/>
      <w:lvlText w:val="%9"/>
      <w:lvlJc w:val="left"/>
      <w:pPr>
        <w:ind w:left="5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087040"/>
    <w:multiLevelType w:val="hybridMultilevel"/>
    <w:tmpl w:val="1D268E6E"/>
    <w:lvl w:ilvl="0" w:tplc="533464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51D7F"/>
    <w:multiLevelType w:val="hybridMultilevel"/>
    <w:tmpl w:val="6A8E69C2"/>
    <w:lvl w:ilvl="0" w:tplc="C0DC298E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3CC9BC">
      <w:start w:val="1"/>
      <w:numFmt w:val="lowerLetter"/>
      <w:lvlText w:val="%2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44B4E2">
      <w:start w:val="1"/>
      <w:numFmt w:val="lowerRoman"/>
      <w:lvlText w:val="%3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784728">
      <w:start w:val="1"/>
      <w:numFmt w:val="decimal"/>
      <w:lvlText w:val="%4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0C13C6">
      <w:start w:val="1"/>
      <w:numFmt w:val="lowerLetter"/>
      <w:lvlText w:val="%5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1C5642">
      <w:start w:val="1"/>
      <w:numFmt w:val="lowerRoman"/>
      <w:lvlText w:val="%6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4FC5C">
      <w:start w:val="1"/>
      <w:numFmt w:val="decimal"/>
      <w:lvlText w:val="%7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F2E1E6">
      <w:start w:val="1"/>
      <w:numFmt w:val="lowerLetter"/>
      <w:lvlText w:val="%8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B0D240">
      <w:start w:val="1"/>
      <w:numFmt w:val="lowerRoman"/>
      <w:lvlText w:val="%9"/>
      <w:lvlJc w:val="left"/>
      <w:pPr>
        <w:ind w:left="6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FA5977"/>
    <w:multiLevelType w:val="hybridMultilevel"/>
    <w:tmpl w:val="F85475A8"/>
    <w:lvl w:ilvl="0" w:tplc="1CF8D77C">
      <w:start w:val="1"/>
      <w:numFmt w:val="decimal"/>
      <w:lvlText w:val="%1."/>
      <w:lvlJc w:val="left"/>
      <w:pPr>
        <w:ind w:left="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4ECD64">
      <w:start w:val="1"/>
      <w:numFmt w:val="decimal"/>
      <w:lvlText w:val="%2)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A4E148">
      <w:start w:val="1"/>
      <w:numFmt w:val="lowerRoman"/>
      <w:lvlText w:val="%3"/>
      <w:lvlJc w:val="left"/>
      <w:pPr>
        <w:ind w:left="1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2E525A">
      <w:start w:val="1"/>
      <w:numFmt w:val="decimal"/>
      <w:lvlText w:val="%4"/>
      <w:lvlJc w:val="left"/>
      <w:pPr>
        <w:ind w:left="2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C794C">
      <w:start w:val="1"/>
      <w:numFmt w:val="lowerLetter"/>
      <w:lvlText w:val="%5"/>
      <w:lvlJc w:val="left"/>
      <w:pPr>
        <w:ind w:left="3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60D64">
      <w:start w:val="1"/>
      <w:numFmt w:val="lowerRoman"/>
      <w:lvlText w:val="%6"/>
      <w:lvlJc w:val="left"/>
      <w:pPr>
        <w:ind w:left="3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340E14">
      <w:start w:val="1"/>
      <w:numFmt w:val="decimal"/>
      <w:lvlText w:val="%7"/>
      <w:lvlJc w:val="left"/>
      <w:pPr>
        <w:ind w:left="4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0E6C6">
      <w:start w:val="1"/>
      <w:numFmt w:val="lowerLetter"/>
      <w:lvlText w:val="%8"/>
      <w:lvlJc w:val="left"/>
      <w:pPr>
        <w:ind w:left="5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86EF0">
      <w:start w:val="1"/>
      <w:numFmt w:val="lowerRoman"/>
      <w:lvlText w:val="%9"/>
      <w:lvlJc w:val="left"/>
      <w:pPr>
        <w:ind w:left="5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B9229A"/>
    <w:multiLevelType w:val="hybridMultilevel"/>
    <w:tmpl w:val="2AD6A0F4"/>
    <w:lvl w:ilvl="0" w:tplc="544699B4">
      <w:start w:val="1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0CD0A">
      <w:start w:val="1"/>
      <w:numFmt w:val="bullet"/>
      <w:lvlText w:val="-"/>
      <w:lvlJc w:val="left"/>
      <w:pPr>
        <w:ind w:left="7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AA72B6">
      <w:start w:val="1"/>
      <w:numFmt w:val="bullet"/>
      <w:lvlText w:val="▪"/>
      <w:lvlJc w:val="left"/>
      <w:pPr>
        <w:ind w:left="1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42F4EE">
      <w:start w:val="1"/>
      <w:numFmt w:val="bullet"/>
      <w:lvlText w:val="•"/>
      <w:lvlJc w:val="left"/>
      <w:pPr>
        <w:ind w:left="2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425FE">
      <w:start w:val="1"/>
      <w:numFmt w:val="bullet"/>
      <w:lvlText w:val="o"/>
      <w:lvlJc w:val="left"/>
      <w:pPr>
        <w:ind w:left="31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B0995E">
      <w:start w:val="1"/>
      <w:numFmt w:val="bullet"/>
      <w:lvlText w:val="▪"/>
      <w:lvlJc w:val="left"/>
      <w:pPr>
        <w:ind w:left="3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8A0AC">
      <w:start w:val="1"/>
      <w:numFmt w:val="bullet"/>
      <w:lvlText w:val="•"/>
      <w:lvlJc w:val="left"/>
      <w:pPr>
        <w:ind w:left="4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EDE74">
      <w:start w:val="1"/>
      <w:numFmt w:val="bullet"/>
      <w:lvlText w:val="o"/>
      <w:lvlJc w:val="left"/>
      <w:pPr>
        <w:ind w:left="5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A9164">
      <w:start w:val="1"/>
      <w:numFmt w:val="bullet"/>
      <w:lvlText w:val="▪"/>
      <w:lvlJc w:val="left"/>
      <w:pPr>
        <w:ind w:left="5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5162E9"/>
    <w:multiLevelType w:val="hybridMultilevel"/>
    <w:tmpl w:val="84843D1E"/>
    <w:lvl w:ilvl="0" w:tplc="1CBA8B9A">
      <w:start w:val="1"/>
      <w:numFmt w:val="decimal"/>
      <w:lvlText w:val="%1.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D4CD1E">
      <w:start w:val="1"/>
      <w:numFmt w:val="lowerLetter"/>
      <w:lvlText w:val="%2"/>
      <w:lvlJc w:val="left"/>
      <w:pPr>
        <w:ind w:left="1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1A25BE">
      <w:start w:val="1"/>
      <w:numFmt w:val="lowerRoman"/>
      <w:lvlText w:val="%3"/>
      <w:lvlJc w:val="left"/>
      <w:pPr>
        <w:ind w:left="1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C6A32">
      <w:start w:val="1"/>
      <w:numFmt w:val="decimal"/>
      <w:lvlText w:val="%4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A3B08">
      <w:start w:val="1"/>
      <w:numFmt w:val="lowerLetter"/>
      <w:lvlText w:val="%5"/>
      <w:lvlJc w:val="left"/>
      <w:pPr>
        <w:ind w:left="3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64BF7E">
      <w:start w:val="1"/>
      <w:numFmt w:val="lowerRoman"/>
      <w:lvlText w:val="%6"/>
      <w:lvlJc w:val="left"/>
      <w:pPr>
        <w:ind w:left="4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186440">
      <w:start w:val="1"/>
      <w:numFmt w:val="decimal"/>
      <w:lvlText w:val="%7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EB1D2">
      <w:start w:val="1"/>
      <w:numFmt w:val="lowerLetter"/>
      <w:lvlText w:val="%8"/>
      <w:lvlJc w:val="left"/>
      <w:pPr>
        <w:ind w:left="5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D410">
      <w:start w:val="1"/>
      <w:numFmt w:val="lowerRoman"/>
      <w:lvlText w:val="%9"/>
      <w:lvlJc w:val="left"/>
      <w:pPr>
        <w:ind w:left="6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EE0E34"/>
    <w:multiLevelType w:val="hybridMultilevel"/>
    <w:tmpl w:val="0EAE805C"/>
    <w:lvl w:ilvl="0" w:tplc="BC22D6FE">
      <w:start w:val="1"/>
      <w:numFmt w:val="decimal"/>
      <w:lvlText w:val="%1.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1634A6">
      <w:start w:val="1"/>
      <w:numFmt w:val="lowerLetter"/>
      <w:lvlText w:val="%2"/>
      <w:lvlJc w:val="left"/>
      <w:pPr>
        <w:ind w:left="1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52465A">
      <w:start w:val="1"/>
      <w:numFmt w:val="lowerRoman"/>
      <w:lvlText w:val="%3"/>
      <w:lvlJc w:val="left"/>
      <w:pPr>
        <w:ind w:left="1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6EA342">
      <w:start w:val="1"/>
      <w:numFmt w:val="decimal"/>
      <w:lvlText w:val="%4"/>
      <w:lvlJc w:val="left"/>
      <w:pPr>
        <w:ind w:left="2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E28300">
      <w:start w:val="1"/>
      <w:numFmt w:val="lowerLetter"/>
      <w:lvlText w:val="%5"/>
      <w:lvlJc w:val="left"/>
      <w:pPr>
        <w:ind w:left="3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68B196">
      <w:start w:val="1"/>
      <w:numFmt w:val="lowerRoman"/>
      <w:lvlText w:val="%6"/>
      <w:lvlJc w:val="left"/>
      <w:pPr>
        <w:ind w:left="4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1A2972">
      <w:start w:val="1"/>
      <w:numFmt w:val="decimal"/>
      <w:lvlText w:val="%7"/>
      <w:lvlJc w:val="left"/>
      <w:pPr>
        <w:ind w:left="4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7ED60C">
      <w:start w:val="1"/>
      <w:numFmt w:val="lowerLetter"/>
      <w:lvlText w:val="%8"/>
      <w:lvlJc w:val="left"/>
      <w:pPr>
        <w:ind w:left="5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A52B4">
      <w:start w:val="1"/>
      <w:numFmt w:val="lowerRoman"/>
      <w:lvlText w:val="%9"/>
      <w:lvlJc w:val="left"/>
      <w:pPr>
        <w:ind w:left="6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41"/>
    <w:rsid w:val="00007DE3"/>
    <w:rsid w:val="002534F0"/>
    <w:rsid w:val="002737CC"/>
    <w:rsid w:val="00312442"/>
    <w:rsid w:val="003269F6"/>
    <w:rsid w:val="00366272"/>
    <w:rsid w:val="00465DBA"/>
    <w:rsid w:val="005B349B"/>
    <w:rsid w:val="007E0DCD"/>
    <w:rsid w:val="00870741"/>
    <w:rsid w:val="0088657B"/>
    <w:rsid w:val="008A222C"/>
    <w:rsid w:val="00994AF8"/>
    <w:rsid w:val="009F4715"/>
    <w:rsid w:val="00D62970"/>
    <w:rsid w:val="00DA417D"/>
    <w:rsid w:val="00EF7385"/>
    <w:rsid w:val="00F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577A"/>
  <w15:chartTrackingRefBased/>
  <w15:docId w15:val="{496F9AB5-6A4D-49D3-914D-52B26562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7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7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rodzik@powiatleczy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brodzik@zazjaszczow.powiatlecz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2059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Pula</dc:creator>
  <cp:keywords/>
  <dc:description/>
  <cp:lastModifiedBy>Joanna Pula</cp:lastModifiedBy>
  <cp:revision>15</cp:revision>
  <dcterms:created xsi:type="dcterms:W3CDTF">2022-03-14T08:25:00Z</dcterms:created>
  <dcterms:modified xsi:type="dcterms:W3CDTF">2022-03-23T12:29:00Z</dcterms:modified>
</cp:coreProperties>
</file>