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DC8F" w14:textId="6F509E1B" w:rsidR="00F22CFE" w:rsidRPr="001E73C0" w:rsidRDefault="00F22CFE" w:rsidP="00E959DB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C25DB6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216B7C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C25DB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C25DB6" w:rsidRPr="00C25DB6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C25DB6">
        <w:rPr>
          <w:rFonts w:eastAsia="Times New Roman" w:cstheme="minorHAnsi"/>
          <w:bCs/>
          <w:sz w:val="24"/>
          <w:szCs w:val="24"/>
          <w:lang w:eastAsia="pl-PL"/>
        </w:rPr>
        <w:t xml:space="preserve">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A3ECF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="00AC7623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="009A3ECF">
        <w:rPr>
          <w:rFonts w:eastAsia="Times New Roman" w:cstheme="minorHAnsi"/>
          <w:bCs/>
          <w:sz w:val="24"/>
          <w:szCs w:val="24"/>
          <w:lang w:eastAsia="pl-PL"/>
        </w:rPr>
        <w:t>.03</w:t>
      </w:r>
      <w:r w:rsidR="00C25DB6">
        <w:rPr>
          <w:rFonts w:eastAsia="Times New Roman" w:cstheme="minorHAnsi"/>
          <w:bCs/>
          <w:sz w:val="24"/>
          <w:szCs w:val="24"/>
          <w:lang w:eastAsia="pl-PL"/>
        </w:rPr>
        <w:t>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49466B">
      <w:pPr>
        <w:keepNext/>
        <w:keepLines/>
        <w:spacing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28B3DF1B" w:rsidR="00FC1AAE" w:rsidRPr="00841133" w:rsidRDefault="00F22CFE" w:rsidP="00216B7C">
      <w:pPr>
        <w:spacing w:line="276" w:lineRule="auto"/>
        <w:ind w:firstLine="708"/>
        <w:jc w:val="both"/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216B7C" w:rsidRPr="00216B7C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Przebudowa kanalizacji deszczowej w ul. Czarnieckiego celem odprowadzenia wód opado</w:t>
      </w:r>
      <w:r w:rsidR="00216B7C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wych z ul. Koniecpolskiego w m. </w:t>
      </w:r>
      <w:r w:rsidR="00216B7C" w:rsidRPr="00216B7C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Pogórze, gm. Kosakowo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bookmarkEnd w:id="0"/>
    <w:p w14:paraId="40954739" w14:textId="20B49F34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ustawy z dnia 11 września 2019 r. – </w:t>
      </w:r>
      <w:r w:rsidR="008A04F2">
        <w:rPr>
          <w:rFonts w:eastAsia="Calibri" w:cstheme="minorHAnsi"/>
          <w:bCs/>
          <w:sz w:val="24"/>
          <w:szCs w:val="24"/>
          <w:lang w:eastAsia="pl-PL"/>
        </w:rPr>
        <w:br/>
      </w:r>
      <w:r w:rsidRPr="001E73C0">
        <w:rPr>
          <w:rFonts w:eastAsia="Calibri" w:cstheme="minorHAnsi"/>
          <w:bCs/>
          <w:sz w:val="24"/>
          <w:szCs w:val="24"/>
          <w:lang w:eastAsia="pl-PL"/>
        </w:rPr>
        <w:t>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  <w:r w:rsidR="00511945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04B4C4A3" w14:textId="77777777" w:rsidR="00F22CFE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0BAF5EF3" w14:textId="0B38BB22" w:rsidR="00216B7C" w:rsidRPr="00053B81" w:rsidRDefault="00216B7C" w:rsidP="00216B7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216B7C">
        <w:rPr>
          <w:rFonts w:eastAsia="Calibri" w:cstheme="minorHAnsi"/>
          <w:b/>
          <w:sz w:val="24"/>
          <w:szCs w:val="24"/>
          <w:lang w:eastAsia="pl-PL"/>
        </w:rPr>
        <w:t xml:space="preserve">Czy zamawiający dysponuje projektem Tymczasowej Organizacji 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Ruchu? Czy taki projekt będzie </w:t>
      </w:r>
      <w:r w:rsidRPr="00216B7C">
        <w:rPr>
          <w:rFonts w:eastAsia="Calibri" w:cstheme="minorHAnsi"/>
          <w:b/>
          <w:sz w:val="24"/>
          <w:szCs w:val="24"/>
          <w:lang w:eastAsia="pl-PL"/>
        </w:rPr>
        <w:t>wymagany?</w:t>
      </w:r>
    </w:p>
    <w:p w14:paraId="5AFAB382" w14:textId="426346BC" w:rsidR="00F22CFE" w:rsidRPr="000D3330" w:rsidRDefault="00F22CFE" w:rsidP="00FC1AAE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bookmarkEnd w:id="2"/>
    <w:p w14:paraId="1A09305F" w14:textId="72E81544" w:rsidR="001C40FD" w:rsidRDefault="00AA3C8E" w:rsidP="00AA3C8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Zgodnie z zapisami w </w:t>
      </w:r>
      <w:r w:rsidR="001C40FD">
        <w:rPr>
          <w:rFonts w:eastAsia="Calibri" w:cstheme="minorHAnsi"/>
          <w:bCs/>
          <w:sz w:val="24"/>
          <w:szCs w:val="24"/>
          <w:lang w:eastAsia="pl-PL"/>
        </w:rPr>
        <w:t xml:space="preserve">Załączniku nr 7 do SWZ - 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OPZ </w:t>
      </w:r>
      <w:r w:rsidR="001C40FD">
        <w:rPr>
          <w:rFonts w:eastAsia="Calibri" w:cstheme="minorHAnsi"/>
          <w:bCs/>
          <w:sz w:val="24"/>
          <w:szCs w:val="24"/>
          <w:lang w:eastAsia="pl-PL"/>
        </w:rPr>
        <w:t>ust. 2 pkt. 6</w:t>
      </w:r>
      <w:r w:rsidR="00196BE8">
        <w:rPr>
          <w:rFonts w:eastAsia="Calibri" w:cstheme="minorHAnsi"/>
          <w:bCs/>
          <w:sz w:val="24"/>
          <w:szCs w:val="24"/>
          <w:lang w:eastAsia="pl-PL"/>
        </w:rPr>
        <w:t xml:space="preserve">: </w:t>
      </w:r>
    </w:p>
    <w:p w14:paraId="4AE3CBA5" w14:textId="3570FBF8" w:rsidR="00AA3C8E" w:rsidRPr="00196BE8" w:rsidRDefault="001C40FD" w:rsidP="00AA3C8E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>
        <w:rPr>
          <w:rFonts w:eastAsia="Calibri" w:cstheme="minorHAnsi"/>
          <w:bCs/>
          <w:i/>
          <w:iCs/>
          <w:sz w:val="24"/>
          <w:szCs w:val="24"/>
          <w:lang w:eastAsia="pl-PL"/>
        </w:rPr>
        <w:t>„</w:t>
      </w:r>
      <w:r w:rsidR="00AA3C8E" w:rsidRPr="00196BE8">
        <w:rPr>
          <w:rFonts w:eastAsia="Calibri" w:cstheme="minorHAnsi"/>
          <w:bCs/>
          <w:i/>
          <w:iCs/>
          <w:sz w:val="24"/>
          <w:szCs w:val="24"/>
          <w:lang w:eastAsia="pl-PL"/>
        </w:rPr>
        <w:t xml:space="preserve">W ramach niniejszego przedmiotu zamówienia Wykonawca będzie zobowiązany </w:t>
      </w:r>
      <w:r>
        <w:rPr>
          <w:rFonts w:eastAsia="Calibri" w:cstheme="minorHAnsi"/>
          <w:bCs/>
          <w:i/>
          <w:iCs/>
          <w:sz w:val="24"/>
          <w:szCs w:val="24"/>
          <w:lang w:eastAsia="pl-PL"/>
        </w:rPr>
        <w:br/>
      </w:r>
      <w:r w:rsidR="00AA3C8E" w:rsidRPr="00196BE8">
        <w:rPr>
          <w:rFonts w:eastAsia="Calibri" w:cstheme="minorHAnsi"/>
          <w:bCs/>
          <w:i/>
          <w:iCs/>
          <w:sz w:val="24"/>
          <w:szCs w:val="24"/>
          <w:lang w:eastAsia="pl-PL"/>
        </w:rPr>
        <w:t>do opracowania tymczasowej organizacji ruchu, uwzględniającej poniższe wytyczne:</w:t>
      </w:r>
    </w:p>
    <w:p w14:paraId="7D53722F" w14:textId="00131C72" w:rsidR="00AA3C8E" w:rsidRPr="00196BE8" w:rsidRDefault="00AA3C8E" w:rsidP="00AA3C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196BE8">
        <w:rPr>
          <w:rFonts w:eastAsia="Calibri" w:cstheme="minorHAnsi"/>
          <w:bCs/>
          <w:i/>
          <w:iCs/>
          <w:sz w:val="24"/>
          <w:szCs w:val="24"/>
          <w:lang w:eastAsia="pl-PL"/>
        </w:rPr>
        <w:t xml:space="preserve">roboty budowlane należy prowadzić w sposób umożliwiający utrzymanie ciągłej komunikacji pieszej i samochodowej dla mieszkańców ulicy Czarnieckiego </w:t>
      </w:r>
      <w:r w:rsidR="001C40FD">
        <w:rPr>
          <w:rFonts w:eastAsia="Calibri" w:cstheme="minorHAnsi"/>
          <w:bCs/>
          <w:i/>
          <w:iCs/>
          <w:sz w:val="24"/>
          <w:szCs w:val="24"/>
          <w:lang w:eastAsia="pl-PL"/>
        </w:rPr>
        <w:br/>
      </w:r>
      <w:r w:rsidRPr="00196BE8">
        <w:rPr>
          <w:rFonts w:eastAsia="Calibri" w:cstheme="minorHAnsi"/>
          <w:bCs/>
          <w:i/>
          <w:iCs/>
          <w:sz w:val="24"/>
          <w:szCs w:val="24"/>
          <w:lang w:eastAsia="pl-PL"/>
        </w:rPr>
        <w:t>i Koniecpolskiego,</w:t>
      </w:r>
    </w:p>
    <w:p w14:paraId="788DCF1C" w14:textId="3C842636" w:rsidR="00AA3C8E" w:rsidRPr="00196BE8" w:rsidRDefault="00AA3C8E" w:rsidP="00AA3C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196BE8">
        <w:rPr>
          <w:rFonts w:eastAsia="Calibri" w:cstheme="minorHAnsi"/>
          <w:bCs/>
          <w:i/>
          <w:iCs/>
          <w:sz w:val="24"/>
          <w:szCs w:val="24"/>
          <w:lang w:eastAsia="pl-PL"/>
        </w:rPr>
        <w:t xml:space="preserve">wszelkie pomosty i przejścia robocze wykonywane dla utrzymania przejazdu </w:t>
      </w:r>
      <w:r w:rsidR="001C40FD">
        <w:rPr>
          <w:rFonts w:eastAsia="Calibri" w:cstheme="minorHAnsi"/>
          <w:bCs/>
          <w:i/>
          <w:iCs/>
          <w:sz w:val="24"/>
          <w:szCs w:val="24"/>
          <w:lang w:eastAsia="pl-PL"/>
        </w:rPr>
        <w:br/>
        <w:t>i prze</w:t>
      </w:r>
      <w:r w:rsidRPr="00196BE8">
        <w:rPr>
          <w:rFonts w:eastAsia="Calibri" w:cstheme="minorHAnsi"/>
          <w:bCs/>
          <w:i/>
          <w:iCs/>
          <w:sz w:val="24"/>
          <w:szCs w:val="24"/>
          <w:lang w:eastAsia="pl-PL"/>
        </w:rPr>
        <w:t xml:space="preserve">chodu należy montować tylko z elementów posiadających aktualne atesty </w:t>
      </w:r>
      <w:r w:rsidR="001C40FD">
        <w:rPr>
          <w:rFonts w:eastAsia="Calibri" w:cstheme="minorHAnsi"/>
          <w:bCs/>
          <w:i/>
          <w:iCs/>
          <w:sz w:val="24"/>
          <w:szCs w:val="24"/>
          <w:lang w:eastAsia="pl-PL"/>
        </w:rPr>
        <w:br/>
      </w:r>
      <w:r w:rsidRPr="00196BE8">
        <w:rPr>
          <w:rFonts w:eastAsia="Calibri" w:cstheme="minorHAnsi"/>
          <w:bCs/>
          <w:i/>
          <w:iCs/>
          <w:sz w:val="24"/>
          <w:szCs w:val="24"/>
          <w:lang w:eastAsia="pl-PL"/>
        </w:rPr>
        <w:t>i dopuszczenia,</w:t>
      </w:r>
    </w:p>
    <w:p w14:paraId="7BFAE450" w14:textId="20248E3A" w:rsidR="00AA3C8E" w:rsidRPr="00196BE8" w:rsidRDefault="00AA3C8E" w:rsidP="009D593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196BE8">
        <w:rPr>
          <w:rFonts w:eastAsia="Calibri" w:cstheme="minorHAnsi"/>
          <w:bCs/>
          <w:i/>
          <w:iCs/>
          <w:sz w:val="24"/>
          <w:szCs w:val="24"/>
          <w:lang w:eastAsia="pl-PL"/>
        </w:rPr>
        <w:t xml:space="preserve">tymczasowa organizacja ruchu podlega zaopiniowaniu przez Inspektora Nadzoru </w:t>
      </w:r>
      <w:r w:rsidR="001C40FD">
        <w:rPr>
          <w:rFonts w:eastAsia="Calibri" w:cstheme="minorHAnsi"/>
          <w:bCs/>
          <w:i/>
          <w:iCs/>
          <w:sz w:val="24"/>
          <w:szCs w:val="24"/>
          <w:lang w:eastAsia="pl-PL"/>
        </w:rPr>
        <w:br/>
      </w:r>
      <w:r w:rsidRPr="00196BE8">
        <w:rPr>
          <w:rFonts w:eastAsia="Calibri" w:cstheme="minorHAnsi"/>
          <w:bCs/>
          <w:i/>
          <w:iCs/>
          <w:sz w:val="24"/>
          <w:szCs w:val="24"/>
          <w:lang w:eastAsia="pl-PL"/>
        </w:rPr>
        <w:t>i Referatu ds. ZDiZ w UG Kosakowo.</w:t>
      </w:r>
      <w:r w:rsidR="001C40FD">
        <w:rPr>
          <w:rFonts w:eastAsia="Calibri" w:cstheme="minorHAnsi"/>
          <w:bCs/>
          <w:i/>
          <w:iCs/>
          <w:sz w:val="24"/>
          <w:szCs w:val="24"/>
          <w:lang w:eastAsia="pl-PL"/>
        </w:rPr>
        <w:t>”</w:t>
      </w:r>
    </w:p>
    <w:p w14:paraId="589F3D24" w14:textId="77777777" w:rsidR="00AA3C8E" w:rsidRDefault="00AA3C8E" w:rsidP="00AA3C8E">
      <w:pPr>
        <w:pStyle w:val="Akapitzlist"/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10FC5400" w14:textId="6315DBD4" w:rsidR="00C25DB6" w:rsidRPr="00AA3C8E" w:rsidRDefault="00C25DB6" w:rsidP="00AA3C8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AA3C8E">
        <w:rPr>
          <w:rFonts w:eastAsia="Calibri" w:cstheme="minorHAnsi"/>
          <w:b/>
          <w:bCs/>
          <w:sz w:val="24"/>
          <w:szCs w:val="24"/>
          <w:lang w:eastAsia="pl-PL"/>
        </w:rPr>
        <w:t>Pytanie 2</w:t>
      </w:r>
    </w:p>
    <w:p w14:paraId="717B48FF" w14:textId="14A407CE" w:rsidR="00C25DB6" w:rsidRDefault="00216B7C" w:rsidP="00C71099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 xml:space="preserve">W związku z koniecznością całkowitego zamknięcia drogi w celu wykonania robót,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>czy oferent ma w cenie oferty uwzględnić wprowadzeni</w:t>
      </w:r>
      <w:r>
        <w:rPr>
          <w:rFonts w:eastAsia="Calibri" w:cstheme="minorHAnsi"/>
          <w:b/>
          <w:bCs/>
          <w:sz w:val="24"/>
          <w:szCs w:val="24"/>
          <w:lang w:eastAsia="pl-PL"/>
        </w:rPr>
        <w:t>e tymczasowej organizacji ruchu.</w:t>
      </w:r>
    </w:p>
    <w:p w14:paraId="13681C52" w14:textId="15CA01F7" w:rsidR="00C25DB6" w:rsidRDefault="00C25DB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>ODPOWIEDŹ 2</w:t>
      </w:r>
    </w:p>
    <w:p w14:paraId="46F0CDBB" w14:textId="333348A7" w:rsidR="001C40FD" w:rsidRDefault="00196BE8" w:rsidP="00196BE8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Zgodnie z zapisami </w:t>
      </w:r>
      <w:r w:rsidR="001C40FD">
        <w:rPr>
          <w:rFonts w:eastAsia="Calibri" w:cstheme="minorHAnsi"/>
          <w:bCs/>
          <w:sz w:val="24"/>
          <w:szCs w:val="24"/>
          <w:lang w:eastAsia="pl-PL"/>
        </w:rPr>
        <w:t xml:space="preserve">Załącznika nr 7 do SWZ - </w:t>
      </w:r>
      <w:r w:rsidRPr="00196BE8">
        <w:rPr>
          <w:rFonts w:eastAsia="Calibri" w:cstheme="minorHAnsi"/>
          <w:bCs/>
          <w:sz w:val="24"/>
          <w:szCs w:val="24"/>
          <w:lang w:eastAsia="pl-PL"/>
        </w:rPr>
        <w:t xml:space="preserve">OPZ </w:t>
      </w:r>
      <w:r w:rsidR="001C40FD">
        <w:rPr>
          <w:rFonts w:eastAsia="Calibri" w:cstheme="minorHAnsi"/>
          <w:bCs/>
          <w:sz w:val="24"/>
          <w:szCs w:val="24"/>
          <w:lang w:eastAsia="pl-PL"/>
        </w:rPr>
        <w:t xml:space="preserve">ust. 2 </w:t>
      </w:r>
      <w:r w:rsidRPr="00196BE8">
        <w:rPr>
          <w:rFonts w:eastAsia="Calibri" w:cstheme="minorHAnsi"/>
          <w:bCs/>
          <w:sz w:val="24"/>
          <w:szCs w:val="24"/>
          <w:lang w:eastAsia="pl-PL"/>
        </w:rPr>
        <w:t>pkt.</w:t>
      </w:r>
      <w:r w:rsidR="001C40FD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196BE8">
        <w:rPr>
          <w:rFonts w:eastAsia="Calibri" w:cstheme="minorHAnsi"/>
          <w:bCs/>
          <w:sz w:val="24"/>
          <w:szCs w:val="24"/>
          <w:lang w:eastAsia="pl-PL"/>
        </w:rPr>
        <w:t>6</w:t>
      </w:r>
      <w:r w:rsidR="001C40FD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proofErr w:type="spellStart"/>
      <w:r w:rsidR="001C40FD">
        <w:rPr>
          <w:rFonts w:eastAsia="Calibri" w:cstheme="minorHAnsi"/>
          <w:bCs/>
          <w:sz w:val="24"/>
          <w:szCs w:val="24"/>
          <w:lang w:eastAsia="pl-PL"/>
        </w:rPr>
        <w:t>ppkt</w:t>
      </w:r>
      <w:proofErr w:type="spellEnd"/>
      <w:r>
        <w:rPr>
          <w:rFonts w:eastAsia="Calibri" w:cstheme="minorHAnsi"/>
          <w:bCs/>
          <w:sz w:val="24"/>
          <w:szCs w:val="24"/>
          <w:lang w:eastAsia="pl-PL"/>
        </w:rPr>
        <w:t xml:space="preserve"> a)</w:t>
      </w:r>
      <w:r w:rsidR="001C40FD">
        <w:rPr>
          <w:rFonts w:eastAsia="Calibri" w:cstheme="minorHAnsi"/>
          <w:bCs/>
          <w:sz w:val="24"/>
          <w:szCs w:val="24"/>
          <w:lang w:eastAsia="pl-PL"/>
        </w:rPr>
        <w:t>,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196BE8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Zamawiający </w:t>
      </w:r>
      <w:r w:rsidR="00D1187A">
        <w:rPr>
          <w:rFonts w:eastAsia="Calibri" w:cstheme="minorHAnsi"/>
          <w:bCs/>
          <w:sz w:val="24"/>
          <w:szCs w:val="24"/>
          <w:u w:val="single"/>
          <w:lang w:eastAsia="pl-PL"/>
        </w:rPr>
        <w:br/>
      </w:r>
      <w:r w:rsidRPr="00196BE8">
        <w:rPr>
          <w:rFonts w:eastAsia="Calibri" w:cstheme="minorHAnsi"/>
          <w:bCs/>
          <w:sz w:val="24"/>
          <w:szCs w:val="24"/>
          <w:u w:val="single"/>
          <w:lang w:eastAsia="pl-PL"/>
        </w:rPr>
        <w:t>nie przewidział konieczności całkowitego zamknięcia drogi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: </w:t>
      </w:r>
    </w:p>
    <w:p w14:paraId="59E01404" w14:textId="2EF09F87" w:rsidR="00196BE8" w:rsidRPr="008D3466" w:rsidRDefault="001C40FD" w:rsidP="00196BE8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>„</w:t>
      </w:r>
      <w:r w:rsidR="00196BE8"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a) roboty budowlane należy prowadzić w sposób umożliwiający utrzymanie ciągłej komunikacji pieszej i samochodowej dla mieszkańców ulicy Czarnieckiego i Koniecpolskiego</w:t>
      </w:r>
      <w:r w:rsid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.</w:t>
      </w:r>
      <w:r>
        <w:rPr>
          <w:rFonts w:eastAsia="Calibri" w:cstheme="minorHAnsi"/>
          <w:bCs/>
          <w:i/>
          <w:iCs/>
          <w:sz w:val="24"/>
          <w:szCs w:val="24"/>
          <w:lang w:eastAsia="pl-PL"/>
        </w:rPr>
        <w:t>”</w:t>
      </w:r>
    </w:p>
    <w:p w14:paraId="7CB9C9E3" w14:textId="77777777" w:rsidR="001C40FD" w:rsidRDefault="00AA3C8E" w:rsidP="00AA3C8E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AA3C8E">
        <w:rPr>
          <w:rFonts w:eastAsia="Calibri" w:cstheme="minorHAnsi"/>
          <w:bCs/>
          <w:sz w:val="24"/>
          <w:szCs w:val="24"/>
          <w:lang w:eastAsia="pl-PL"/>
        </w:rPr>
        <w:t xml:space="preserve">Zgodnie z zapisami SWZ </w:t>
      </w:r>
      <w:r w:rsidR="001C40FD">
        <w:rPr>
          <w:rFonts w:eastAsia="Calibri" w:cstheme="minorHAnsi"/>
          <w:bCs/>
          <w:sz w:val="24"/>
          <w:szCs w:val="24"/>
          <w:lang w:eastAsia="pl-PL"/>
        </w:rPr>
        <w:t>- Rozdział</w:t>
      </w:r>
      <w:r w:rsidRPr="00AA3C8E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XV. SPOSÓB OBLICZENIA CENY OFERTY</w:t>
      </w:r>
      <w:r w:rsidR="001C40FD">
        <w:rPr>
          <w:rFonts w:eastAsia="Calibri" w:cstheme="minorHAnsi"/>
          <w:bCs/>
          <w:i/>
          <w:iCs/>
          <w:sz w:val="24"/>
          <w:szCs w:val="24"/>
          <w:lang w:eastAsia="pl-PL"/>
        </w:rPr>
        <w:t xml:space="preserve"> ust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.</w:t>
      </w:r>
      <w:r w:rsidR="001C40FD">
        <w:rPr>
          <w:rFonts w:eastAsia="Calibri" w:cstheme="minorHAnsi"/>
          <w:bCs/>
          <w:i/>
          <w:iCs/>
          <w:sz w:val="24"/>
          <w:szCs w:val="24"/>
          <w:lang w:eastAsia="pl-PL"/>
        </w:rPr>
        <w:t xml:space="preserve"> 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3</w:t>
      </w:r>
      <w:r w:rsidR="001C40FD">
        <w:rPr>
          <w:rFonts w:eastAsia="Calibri" w:cstheme="minorHAnsi"/>
          <w:bCs/>
          <w:i/>
          <w:iCs/>
          <w:sz w:val="24"/>
          <w:szCs w:val="24"/>
          <w:lang w:eastAsia="pl-PL"/>
        </w:rPr>
        <w:t>:</w:t>
      </w:r>
    </w:p>
    <w:p w14:paraId="59584760" w14:textId="3AEB1836" w:rsidR="00AA3C8E" w:rsidRPr="008D3466" w:rsidRDefault="001C40FD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>
        <w:rPr>
          <w:rFonts w:eastAsia="Calibri" w:cstheme="minorHAnsi"/>
          <w:bCs/>
          <w:i/>
          <w:iCs/>
          <w:sz w:val="24"/>
          <w:szCs w:val="24"/>
          <w:lang w:eastAsia="pl-PL"/>
        </w:rPr>
        <w:t>,,C</w:t>
      </w:r>
      <w:r w:rsidR="00AA3C8E"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 xml:space="preserve">ena oferty musi zawierać wszelkie koszty niezbędne do zrealizowania zamówienia nieujęte </w:t>
      </w:r>
      <w:r>
        <w:rPr>
          <w:rFonts w:eastAsia="Calibri" w:cstheme="minorHAnsi"/>
          <w:bCs/>
          <w:i/>
          <w:iCs/>
          <w:sz w:val="24"/>
          <w:szCs w:val="24"/>
          <w:lang w:eastAsia="pl-PL"/>
        </w:rPr>
        <w:br/>
      </w:r>
      <w:r w:rsidR="00AA3C8E"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w  dokumentacji projektowo-kosztorysowej, a bez których nie można wykonać zamówienia. Będą to m.in. koszty:</w:t>
      </w:r>
    </w:p>
    <w:p w14:paraId="2AB70265" w14:textId="77777777" w:rsidR="00AA3C8E" w:rsidRPr="008D3466" w:rsidRDefault="00AA3C8E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1)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ab/>
        <w:t>Robót i prac przygotowawczych;</w:t>
      </w:r>
    </w:p>
    <w:p w14:paraId="49E3B256" w14:textId="77777777" w:rsidR="00AA3C8E" w:rsidRPr="008D3466" w:rsidRDefault="00AA3C8E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2)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ab/>
        <w:t>Prac porządkowych;</w:t>
      </w:r>
    </w:p>
    <w:p w14:paraId="3F3D5852" w14:textId="77777777" w:rsidR="00AA3C8E" w:rsidRPr="008D3466" w:rsidRDefault="00AA3C8E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3)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ab/>
        <w:t>Utylizacji odpadów i elementów z ewentualnej rozbiórki;</w:t>
      </w:r>
    </w:p>
    <w:p w14:paraId="2F721BC7" w14:textId="77777777" w:rsidR="00AA3C8E" w:rsidRPr="008D3466" w:rsidRDefault="00AA3C8E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lastRenderedPageBreak/>
        <w:t>4)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ab/>
        <w:t>Zagospodarowania utrzymania i likwidacji placu budowy i zaplecza budowy;</w:t>
      </w:r>
    </w:p>
    <w:p w14:paraId="47A080E7" w14:textId="77777777" w:rsidR="00AA3C8E" w:rsidRPr="008D3466" w:rsidRDefault="00AA3C8E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5)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ab/>
        <w:t>Dozorowania budowy;</w:t>
      </w:r>
    </w:p>
    <w:p w14:paraId="737DEF10" w14:textId="77777777" w:rsidR="00AA3C8E" w:rsidRPr="008D3466" w:rsidRDefault="00AA3C8E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6)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ab/>
        <w:t>Wywozu nadmiaru gruntu;</w:t>
      </w:r>
    </w:p>
    <w:p w14:paraId="41492E27" w14:textId="77777777" w:rsidR="00AA3C8E" w:rsidRPr="008D3466" w:rsidRDefault="00AA3C8E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7)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ab/>
        <w:t>Sporządzenia planu BIOZ;</w:t>
      </w:r>
    </w:p>
    <w:p w14:paraId="2F7C5307" w14:textId="77777777" w:rsidR="00AA3C8E" w:rsidRPr="008D3466" w:rsidRDefault="00AA3C8E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8)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ab/>
        <w:t>Sporządzenia i wdrożenia Projektu organizacji robót;</w:t>
      </w:r>
    </w:p>
    <w:p w14:paraId="4F8A0A9C" w14:textId="77777777" w:rsidR="00AA3C8E" w:rsidRPr="008D3466" w:rsidRDefault="00AA3C8E" w:rsidP="00007451">
      <w:pPr>
        <w:spacing w:after="0" w:line="276" w:lineRule="auto"/>
        <w:ind w:left="709" w:hanging="709"/>
        <w:jc w:val="both"/>
        <w:rPr>
          <w:rFonts w:eastAsia="Calibri" w:cstheme="minorHAnsi"/>
          <w:b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/>
          <w:i/>
          <w:iCs/>
          <w:sz w:val="24"/>
          <w:szCs w:val="24"/>
          <w:lang w:eastAsia="pl-PL"/>
        </w:rPr>
        <w:t>9)</w:t>
      </w:r>
      <w:r w:rsidRPr="008D3466">
        <w:rPr>
          <w:rFonts w:eastAsia="Calibri" w:cstheme="minorHAnsi"/>
          <w:b/>
          <w:i/>
          <w:iCs/>
          <w:sz w:val="24"/>
          <w:szCs w:val="24"/>
          <w:lang w:eastAsia="pl-PL"/>
        </w:rPr>
        <w:tab/>
        <w:t>Sporządzenia i wdrożenia Projektu Tymczasowej Organizacji Ruchu na czas wykonywania Robót;</w:t>
      </w:r>
    </w:p>
    <w:p w14:paraId="394428C0" w14:textId="3E4FDD67" w:rsidR="00AA3C8E" w:rsidRPr="008D3466" w:rsidRDefault="00AA3C8E" w:rsidP="00007451">
      <w:pPr>
        <w:spacing w:after="0" w:line="276" w:lineRule="auto"/>
        <w:jc w:val="both"/>
        <w:rPr>
          <w:rFonts w:eastAsia="Calibri" w:cstheme="minorHAnsi"/>
          <w:bCs/>
          <w:i/>
          <w:iCs/>
          <w:sz w:val="24"/>
          <w:szCs w:val="24"/>
          <w:lang w:eastAsia="pl-PL"/>
        </w:rPr>
      </w:pP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>10)</w:t>
      </w:r>
      <w:r w:rsidRPr="008D3466">
        <w:rPr>
          <w:rFonts w:eastAsia="Calibri" w:cstheme="minorHAnsi"/>
          <w:bCs/>
          <w:i/>
          <w:iCs/>
          <w:sz w:val="24"/>
          <w:szCs w:val="24"/>
          <w:lang w:eastAsia="pl-PL"/>
        </w:rPr>
        <w:tab/>
        <w:t>Innych czynności niezbędnych do wykonywania całości przedmiotu zamówienia.</w:t>
      </w:r>
      <w:r w:rsidR="003006AD">
        <w:rPr>
          <w:rFonts w:eastAsia="Calibri" w:cstheme="minorHAnsi"/>
          <w:bCs/>
          <w:i/>
          <w:iCs/>
          <w:sz w:val="24"/>
          <w:szCs w:val="24"/>
          <w:lang w:eastAsia="pl-PL"/>
        </w:rPr>
        <w:t>”</w:t>
      </w:r>
    </w:p>
    <w:p w14:paraId="7532375E" w14:textId="77777777" w:rsidR="00216B7C" w:rsidRDefault="00216B7C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</w:p>
    <w:p w14:paraId="08AD23E4" w14:textId="2F1A0BAD" w:rsidR="00C25DB6" w:rsidRDefault="00C25DB6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25DB6">
        <w:rPr>
          <w:rFonts w:eastAsia="Calibri" w:cstheme="minorHAnsi"/>
          <w:b/>
          <w:bCs/>
          <w:sz w:val="24"/>
          <w:szCs w:val="24"/>
          <w:lang w:eastAsia="pl-PL"/>
        </w:rPr>
        <w:t>Pytanie 3</w:t>
      </w:r>
    </w:p>
    <w:p w14:paraId="2282F7BA" w14:textId="12050B40" w:rsidR="00216B7C" w:rsidRDefault="00216B7C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>Czy za zajęcie pasa drogoweg</w:t>
      </w:r>
      <w:r w:rsidR="003006AD">
        <w:rPr>
          <w:rFonts w:eastAsia="Calibri" w:cstheme="minorHAnsi"/>
          <w:b/>
          <w:bCs/>
          <w:sz w:val="24"/>
          <w:szCs w:val="24"/>
          <w:lang w:eastAsia="pl-PL"/>
        </w:rPr>
        <w:t>o gmina będzie pobierała opłatę</w:t>
      </w:r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>?</w:t>
      </w:r>
    </w:p>
    <w:p w14:paraId="4A0AA642" w14:textId="191FC2BD" w:rsidR="00C25DB6" w:rsidRDefault="00C25DB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>ODPOWIEDŹ 3</w:t>
      </w:r>
    </w:p>
    <w:p w14:paraId="7A0C5020" w14:textId="7EE64C3C" w:rsidR="00C25DB6" w:rsidRPr="00AA3C8E" w:rsidRDefault="003006A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>Gmina nie będzie pobierać opłaty za zajęcie pasa drogowego.</w:t>
      </w:r>
    </w:p>
    <w:p w14:paraId="47F75D13" w14:textId="77777777" w:rsidR="00216B7C" w:rsidRDefault="00216B7C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</w:p>
    <w:p w14:paraId="456AD323" w14:textId="11EECC2E" w:rsidR="00C25DB6" w:rsidRDefault="00C25DB6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25DB6">
        <w:rPr>
          <w:rFonts w:eastAsia="Calibri" w:cstheme="minorHAnsi"/>
          <w:b/>
          <w:bCs/>
          <w:sz w:val="24"/>
          <w:szCs w:val="24"/>
          <w:lang w:eastAsia="pl-PL"/>
        </w:rPr>
        <w:t>Pytanie 4</w:t>
      </w:r>
    </w:p>
    <w:p w14:paraId="77BA7BBD" w14:textId="579F7BBB" w:rsidR="00216B7C" w:rsidRPr="00C25DB6" w:rsidRDefault="00216B7C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 xml:space="preserve">W przedmiarze wskazana jest technologia </w:t>
      </w:r>
      <w:proofErr w:type="spellStart"/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>bezwykopowa</w:t>
      </w:r>
      <w:proofErr w:type="spellEnd"/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 xml:space="preserve"> - przewiert horyzontalny rurą PE, natomiast w projekcie jest wskazana technologia wykopowa - montaż rur PVC.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>Proszę o jednoznaczne wskazanie jaką technologię wy</w:t>
      </w:r>
      <w:r w:rsidR="003006AD">
        <w:rPr>
          <w:rFonts w:eastAsia="Calibri" w:cstheme="minorHAnsi"/>
          <w:b/>
          <w:bCs/>
          <w:sz w:val="24"/>
          <w:szCs w:val="24"/>
          <w:lang w:eastAsia="pl-PL"/>
        </w:rPr>
        <w:t>konania robót przyjąć do wyceny</w:t>
      </w:r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>?</w:t>
      </w:r>
    </w:p>
    <w:p w14:paraId="3B8E2FF9" w14:textId="18067DE2" w:rsidR="00C25DB6" w:rsidRDefault="00C25DB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>ODPOWIEDŹ 4</w:t>
      </w:r>
    </w:p>
    <w:p w14:paraId="4E7C16DE" w14:textId="13B36C95" w:rsidR="00C25DB6" w:rsidRPr="00557B7F" w:rsidRDefault="00557B7F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557B7F">
        <w:rPr>
          <w:rFonts w:eastAsia="Calibri" w:cstheme="minorHAnsi"/>
          <w:bCs/>
          <w:sz w:val="24"/>
          <w:szCs w:val="24"/>
          <w:lang w:eastAsia="pl-PL"/>
        </w:rPr>
        <w:t xml:space="preserve">Zgodnie z 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projektem technicznym </w:t>
      </w:r>
      <w:r w:rsidR="003006AD">
        <w:rPr>
          <w:rFonts w:eastAsia="Calibri" w:cstheme="minorHAnsi"/>
          <w:bCs/>
          <w:sz w:val="24"/>
          <w:szCs w:val="24"/>
          <w:lang w:eastAsia="pl-PL"/>
        </w:rPr>
        <w:t xml:space="preserve">- Załącznik nr 8 do SWZ, </w:t>
      </w:r>
      <w:r>
        <w:rPr>
          <w:rFonts w:eastAsia="Calibri" w:cstheme="minorHAnsi"/>
          <w:bCs/>
          <w:sz w:val="24"/>
          <w:szCs w:val="24"/>
          <w:lang w:eastAsia="pl-PL"/>
        </w:rPr>
        <w:t>patrz rys. 2</w:t>
      </w:r>
      <w:r w:rsidRPr="00557B7F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bCs/>
          <w:sz w:val="24"/>
          <w:szCs w:val="24"/>
          <w:lang w:eastAsia="pl-PL"/>
        </w:rPr>
        <w:t>i opisy.</w:t>
      </w:r>
    </w:p>
    <w:p w14:paraId="02B588C4" w14:textId="77777777" w:rsidR="00216B7C" w:rsidRDefault="00216B7C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</w:p>
    <w:p w14:paraId="09862FAC" w14:textId="03421A16" w:rsidR="00C25DB6" w:rsidRDefault="00C25DB6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25DB6">
        <w:rPr>
          <w:rFonts w:eastAsia="Calibri" w:cstheme="minorHAnsi"/>
          <w:b/>
          <w:bCs/>
          <w:sz w:val="24"/>
          <w:szCs w:val="24"/>
          <w:lang w:eastAsia="pl-PL"/>
        </w:rPr>
        <w:t>Pytanie 5</w:t>
      </w:r>
    </w:p>
    <w:p w14:paraId="094C81E0" w14:textId="5A3C3D3B" w:rsidR="00216B7C" w:rsidRDefault="00216B7C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216B7C">
        <w:rPr>
          <w:rFonts w:eastAsia="Calibri" w:cstheme="minorHAnsi"/>
          <w:b/>
          <w:bCs/>
          <w:sz w:val="24"/>
          <w:szCs w:val="24"/>
          <w:lang w:eastAsia="pl-PL"/>
        </w:rPr>
        <w:t>W celu prawidłowej wyceny ilości pompowania wód gruntowych oraz kosztów wymiany gruntu, proszę o przedłożenie wyników badań geologicznych gruntu (opinia geotechniczna określona w pkt. 4 projektu budowlanego architektoniczno-budowlanego).</w:t>
      </w:r>
      <w:r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14:paraId="210BB875" w14:textId="70DE977E" w:rsidR="00C25DB6" w:rsidRDefault="00C25DB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>ODPOWIEDŹ 5</w:t>
      </w:r>
    </w:p>
    <w:p w14:paraId="4A75E24B" w14:textId="1D22D90F" w:rsidR="00C25DB6" w:rsidRDefault="003006AD" w:rsidP="009A3ECF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>Dokumentacja geotechniczna</w:t>
      </w:r>
      <w:r w:rsidRPr="00AA3C8E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bCs/>
          <w:sz w:val="24"/>
          <w:szCs w:val="24"/>
          <w:lang w:eastAsia="pl-PL"/>
        </w:rPr>
        <w:t>w</w:t>
      </w:r>
      <w:r w:rsidR="00C06E37">
        <w:rPr>
          <w:rFonts w:eastAsia="Calibri" w:cstheme="minorHAnsi"/>
          <w:bCs/>
          <w:sz w:val="24"/>
          <w:szCs w:val="24"/>
          <w:lang w:eastAsia="pl-PL"/>
        </w:rPr>
        <w:t xml:space="preserve"> załącz</w:t>
      </w:r>
      <w:r w:rsidR="00AA3C8E" w:rsidRPr="00AA3C8E">
        <w:rPr>
          <w:rFonts w:eastAsia="Calibri" w:cstheme="minorHAnsi"/>
          <w:bCs/>
          <w:sz w:val="24"/>
          <w:szCs w:val="24"/>
          <w:lang w:eastAsia="pl-PL"/>
        </w:rPr>
        <w:t>ni</w:t>
      </w:r>
      <w:r w:rsidR="00C06E37">
        <w:rPr>
          <w:rFonts w:eastAsia="Calibri" w:cstheme="minorHAnsi"/>
          <w:bCs/>
          <w:sz w:val="24"/>
          <w:szCs w:val="24"/>
          <w:lang w:eastAsia="pl-PL"/>
        </w:rPr>
        <w:t>ku nr 1</w:t>
      </w:r>
      <w:r w:rsidR="00AA3C8E" w:rsidRPr="00AA3C8E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do Wyjaśnień treści SWZ z dnia </w:t>
      </w:r>
      <w:r w:rsidR="007156C9">
        <w:rPr>
          <w:rFonts w:eastAsia="Calibri" w:cstheme="minorHAnsi"/>
          <w:bCs/>
          <w:sz w:val="24"/>
          <w:szCs w:val="24"/>
          <w:lang w:eastAsia="pl-PL"/>
        </w:rPr>
        <w:t>0</w:t>
      </w:r>
      <w:r w:rsidR="008F76B7">
        <w:rPr>
          <w:rFonts w:eastAsia="Calibri" w:cstheme="minorHAnsi"/>
          <w:bCs/>
          <w:sz w:val="24"/>
          <w:szCs w:val="24"/>
          <w:lang w:eastAsia="pl-PL"/>
        </w:rPr>
        <w:t>6</w:t>
      </w:r>
      <w:bookmarkStart w:id="5" w:name="_GoBack"/>
      <w:bookmarkEnd w:id="5"/>
      <w:r w:rsidR="007156C9">
        <w:rPr>
          <w:rFonts w:eastAsia="Calibri" w:cstheme="minorHAnsi"/>
          <w:bCs/>
          <w:sz w:val="24"/>
          <w:szCs w:val="24"/>
          <w:lang w:eastAsia="pl-PL"/>
        </w:rPr>
        <w:t>.03</w:t>
      </w:r>
      <w:r>
        <w:rPr>
          <w:rFonts w:eastAsia="Calibri" w:cstheme="minorHAnsi"/>
          <w:bCs/>
          <w:sz w:val="24"/>
          <w:szCs w:val="24"/>
          <w:lang w:eastAsia="pl-PL"/>
        </w:rPr>
        <w:t>.2025 r.</w:t>
      </w:r>
    </w:p>
    <w:p w14:paraId="4E85CC0D" w14:textId="4E4C88B6" w:rsidR="009A3ECF" w:rsidRPr="009A3ECF" w:rsidRDefault="009A3ECF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9A3ECF">
        <w:rPr>
          <w:rFonts w:eastAsia="Calibri" w:cstheme="minorHAnsi"/>
          <w:b/>
          <w:bCs/>
          <w:sz w:val="24"/>
          <w:szCs w:val="24"/>
          <w:lang w:eastAsia="pl-PL"/>
        </w:rPr>
        <w:t>Pytanie 6</w:t>
      </w:r>
    </w:p>
    <w:p w14:paraId="04980365" w14:textId="171323A0" w:rsidR="009A3ECF" w:rsidRPr="009A3ECF" w:rsidRDefault="009A3ECF" w:rsidP="009A3ECF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9A3ECF">
        <w:rPr>
          <w:rFonts w:eastAsia="Calibri" w:cstheme="minorHAnsi"/>
          <w:b/>
          <w:bCs/>
          <w:sz w:val="24"/>
          <w:szCs w:val="24"/>
          <w:lang w:eastAsia="pl-PL"/>
        </w:rPr>
        <w:t xml:space="preserve">Zwracam się z wnioskiem o zmianę pkt. VIII. SWZ - Warunki udziału w postępowaniu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9A3ECF">
        <w:rPr>
          <w:rFonts w:eastAsia="Calibri" w:cstheme="minorHAnsi"/>
          <w:b/>
          <w:bCs/>
          <w:sz w:val="24"/>
          <w:szCs w:val="24"/>
          <w:lang w:eastAsia="pl-PL"/>
        </w:rPr>
        <w:t xml:space="preserve">na zapis o treści zwiększającej konkurencyjność wśród wykonawców i możliwość uzyskania przez Urząd Gminy w Kosakowie korzystniejszej ceny ofertowej poprzez wzięcie udziału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9A3ECF">
        <w:rPr>
          <w:rFonts w:eastAsia="Calibri" w:cstheme="minorHAnsi"/>
          <w:b/>
          <w:bCs/>
          <w:sz w:val="24"/>
          <w:szCs w:val="24"/>
          <w:lang w:eastAsia="pl-PL"/>
        </w:rPr>
        <w:t xml:space="preserve">w przetargu przez większą liczbę oferentów bez uszczerbku dla jakości robót, ponieważ budowa sieci kanalizacji deszczowej i sanitarnej i deszczowej jest tożsama pod względem technicznym. Proponujemy zapis dla </w:t>
      </w:r>
      <w:proofErr w:type="spellStart"/>
      <w:r w:rsidRPr="009A3ECF">
        <w:rPr>
          <w:rFonts w:eastAsia="Calibri" w:cstheme="minorHAnsi"/>
          <w:b/>
          <w:bCs/>
          <w:sz w:val="24"/>
          <w:szCs w:val="24"/>
          <w:lang w:eastAsia="pl-PL"/>
        </w:rPr>
        <w:t>ppkt</w:t>
      </w:r>
      <w:proofErr w:type="spellEnd"/>
      <w:r w:rsidRPr="009A3ECF">
        <w:rPr>
          <w:rFonts w:eastAsia="Calibri" w:cstheme="minorHAnsi"/>
          <w:b/>
          <w:bCs/>
          <w:sz w:val="24"/>
          <w:szCs w:val="24"/>
          <w:lang w:eastAsia="pl-PL"/>
        </w:rPr>
        <w:t>. 4) - zdolności technicznej lub zawodowej:</w:t>
      </w:r>
    </w:p>
    <w:p w14:paraId="25C39B4D" w14:textId="295A8AC7" w:rsidR="00D1195A" w:rsidRDefault="009A3ECF" w:rsidP="0049466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9A3ECF">
        <w:rPr>
          <w:rFonts w:eastAsia="Calibri" w:cstheme="minorHAnsi"/>
          <w:b/>
          <w:bCs/>
          <w:sz w:val="24"/>
          <w:szCs w:val="24"/>
          <w:lang w:eastAsia="pl-PL"/>
        </w:rPr>
        <w:t xml:space="preserve">1. Warunek zostanie spełniony jeżeli wykonawca wykaże, że w okresie ostatnich pięciu lat przed upływem terminu składania ofert, a jeżeli okres prowadzenia działalności jest krótszy - w tym okresie, wykonał co najmniej dwie roboty budowlane, których przedmiotem była budowa lub przebudowa kanalizacji deszczowej lub sanitarnej, gdzie wartość robót wynosiła nie mniej niż 100.000,00 złotych </w:t>
      </w:r>
      <w:r w:rsidR="0049466B">
        <w:rPr>
          <w:rFonts w:eastAsia="Calibri" w:cstheme="minorHAnsi"/>
          <w:b/>
          <w:bCs/>
          <w:sz w:val="24"/>
          <w:szCs w:val="24"/>
          <w:lang w:eastAsia="pl-PL"/>
        </w:rPr>
        <w:t>brutto dla każdej z tych robót.</w:t>
      </w:r>
    </w:p>
    <w:p w14:paraId="6AB790C7" w14:textId="4373290E" w:rsidR="0049466B" w:rsidRDefault="0049466B" w:rsidP="004D19E1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>
        <w:rPr>
          <w:rFonts w:eastAsia="Calibri" w:cstheme="minorHAnsi"/>
          <w:bCs/>
          <w:sz w:val="24"/>
          <w:szCs w:val="24"/>
          <w:u w:val="single"/>
          <w:lang w:eastAsia="pl-PL"/>
        </w:rPr>
        <w:t>ODPOWIE</w:t>
      </w:r>
      <w:r w:rsidRPr="0049466B">
        <w:rPr>
          <w:rFonts w:eastAsia="Calibri" w:cstheme="minorHAnsi"/>
          <w:bCs/>
          <w:sz w:val="24"/>
          <w:szCs w:val="24"/>
          <w:u w:val="single"/>
          <w:lang w:eastAsia="pl-PL"/>
        </w:rPr>
        <w:t>DŹ 6</w:t>
      </w:r>
    </w:p>
    <w:p w14:paraId="33FAE989" w14:textId="3330CF2C" w:rsidR="0049466B" w:rsidRPr="0049466B" w:rsidRDefault="0049466B" w:rsidP="0049466B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49466B">
        <w:rPr>
          <w:rFonts w:eastAsia="Calibri" w:cstheme="minorHAnsi"/>
          <w:bCs/>
          <w:sz w:val="24"/>
          <w:szCs w:val="24"/>
          <w:lang w:eastAsia="pl-PL"/>
        </w:rPr>
        <w:t>Zamawiający wyraża zgodę na zmianę zapisu w zakresie zdolności technicznej lub zawodowej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na </w:t>
      </w:r>
      <w:r w:rsidRPr="0049466B">
        <w:rPr>
          <w:rFonts w:eastAsia="Calibri" w:cstheme="minorHAnsi"/>
          <w:bCs/>
          <w:sz w:val="24"/>
          <w:szCs w:val="24"/>
          <w:lang w:eastAsia="pl-PL"/>
        </w:rPr>
        <w:t>„</w:t>
      </w:r>
      <w:r w:rsidRPr="007156C9">
        <w:rPr>
          <w:rFonts w:eastAsia="Calibri" w:cstheme="minorHAnsi"/>
          <w:bCs/>
          <w:i/>
          <w:sz w:val="24"/>
          <w:szCs w:val="24"/>
          <w:lang w:eastAsia="pl-PL"/>
        </w:rPr>
        <w:t>co najmniej dwie roboty budowlane, których przedmiotem była budowa lub przebudowa kanalizacji deszczowej lub sanitarnej</w:t>
      </w:r>
      <w:r w:rsidRPr="0049466B">
        <w:rPr>
          <w:rFonts w:eastAsia="Calibri" w:cstheme="minorHAnsi"/>
          <w:bCs/>
          <w:sz w:val="24"/>
          <w:szCs w:val="24"/>
          <w:lang w:eastAsia="pl-PL"/>
        </w:rPr>
        <w:t>”.</w:t>
      </w:r>
    </w:p>
    <w:p w14:paraId="41B3014D" w14:textId="590BBDFE" w:rsidR="00D1195A" w:rsidRPr="0049466B" w:rsidRDefault="00D1195A" w:rsidP="0049466B">
      <w:pPr>
        <w:spacing w:before="240"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49466B">
        <w:rPr>
          <w:rFonts w:eastAsia="Calibri" w:cstheme="minorHAnsi"/>
          <w:bCs/>
          <w:sz w:val="24"/>
          <w:szCs w:val="24"/>
          <w:lang w:eastAsia="pl-PL"/>
        </w:rPr>
        <w:lastRenderedPageBreak/>
        <w:t>Załączniki:</w:t>
      </w:r>
    </w:p>
    <w:p w14:paraId="3284AE03" w14:textId="0B9B7CAF" w:rsidR="00D1195A" w:rsidRPr="00D1195A" w:rsidRDefault="00D1195A" w:rsidP="00D1195A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D1195A">
        <w:rPr>
          <w:rFonts w:eastAsia="Calibri" w:cstheme="minorHAnsi"/>
          <w:bCs/>
          <w:sz w:val="24"/>
          <w:szCs w:val="24"/>
          <w:lang w:eastAsia="pl-PL"/>
        </w:rPr>
        <w:t xml:space="preserve">Dokumentacja geotechniczna - </w:t>
      </w:r>
      <w:r w:rsidRPr="00D1195A">
        <w:rPr>
          <w:sz w:val="24"/>
          <w:szCs w:val="24"/>
        </w:rPr>
        <w:t xml:space="preserve">DOKUMENTACJA BADAŃ PODŁOŻA GRUNTOWEGO </w:t>
      </w:r>
      <w:r>
        <w:rPr>
          <w:sz w:val="24"/>
          <w:szCs w:val="24"/>
        </w:rPr>
        <w:br/>
      </w:r>
      <w:r w:rsidRPr="00D1195A">
        <w:rPr>
          <w:sz w:val="24"/>
          <w:szCs w:val="24"/>
        </w:rPr>
        <w:t>dla ustalenia geotechnicznych warunków posadowienia</w:t>
      </w:r>
      <w:r>
        <w:rPr>
          <w:sz w:val="24"/>
          <w:szCs w:val="24"/>
        </w:rPr>
        <w:t>.</w:t>
      </w:r>
    </w:p>
    <w:p w14:paraId="09CD9CF0" w14:textId="77777777" w:rsidR="00EA1ABD" w:rsidRDefault="00EA1ABD" w:rsidP="002F56D9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3"/>
    <w:p w14:paraId="344FD69B" w14:textId="7375BEF1" w:rsidR="00C87437" w:rsidRPr="001E73C0" w:rsidRDefault="00F22CFE" w:rsidP="0049466B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  <w:r w:rsidR="001A5DD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49466B">
        <w:rPr>
          <w:rFonts w:eastAsia="Calibri" w:cstheme="minorHAnsi"/>
          <w:b/>
          <w:sz w:val="24"/>
          <w:szCs w:val="24"/>
          <w:lang w:eastAsia="pl-PL"/>
        </w:rPr>
        <w:t xml:space="preserve">   </w:t>
      </w:r>
    </w:p>
    <w:p w14:paraId="39C8C9F1" w14:textId="77777777" w:rsidR="0049466B" w:rsidRDefault="00F22CFE" w:rsidP="001A5DD0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</w:p>
    <w:p w14:paraId="2D42E922" w14:textId="66F7F438" w:rsidR="00F22CFE" w:rsidRPr="001E73C0" w:rsidRDefault="00F22CFE" w:rsidP="001A5DD0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4946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85C05"/>
    <w:multiLevelType w:val="hybridMultilevel"/>
    <w:tmpl w:val="FF6C9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E1E80"/>
    <w:multiLevelType w:val="hybridMultilevel"/>
    <w:tmpl w:val="1286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FE"/>
    <w:rsid w:val="00007451"/>
    <w:rsid w:val="000317C5"/>
    <w:rsid w:val="00053B81"/>
    <w:rsid w:val="000914DF"/>
    <w:rsid w:val="000A6344"/>
    <w:rsid w:val="000C7614"/>
    <w:rsid w:val="000D3330"/>
    <w:rsid w:val="000E4711"/>
    <w:rsid w:val="001179C1"/>
    <w:rsid w:val="00141E68"/>
    <w:rsid w:val="001919BB"/>
    <w:rsid w:val="0019377E"/>
    <w:rsid w:val="00196BE8"/>
    <w:rsid w:val="001A5DD0"/>
    <w:rsid w:val="001C40FD"/>
    <w:rsid w:val="001D7D67"/>
    <w:rsid w:val="001E4C74"/>
    <w:rsid w:val="001E73C0"/>
    <w:rsid w:val="001F0EA6"/>
    <w:rsid w:val="00216B7C"/>
    <w:rsid w:val="00223EC8"/>
    <w:rsid w:val="00233935"/>
    <w:rsid w:val="00243CB7"/>
    <w:rsid w:val="0026220E"/>
    <w:rsid w:val="002A2EEF"/>
    <w:rsid w:val="002A3BA1"/>
    <w:rsid w:val="002B0ACB"/>
    <w:rsid w:val="002B2658"/>
    <w:rsid w:val="002C2BAC"/>
    <w:rsid w:val="002C7A70"/>
    <w:rsid w:val="002F33F9"/>
    <w:rsid w:val="002F56D9"/>
    <w:rsid w:val="003006AD"/>
    <w:rsid w:val="0030284D"/>
    <w:rsid w:val="00312F1B"/>
    <w:rsid w:val="0031547E"/>
    <w:rsid w:val="00327036"/>
    <w:rsid w:val="00327BCB"/>
    <w:rsid w:val="00340DDE"/>
    <w:rsid w:val="003725EE"/>
    <w:rsid w:val="0037589E"/>
    <w:rsid w:val="003D4FEB"/>
    <w:rsid w:val="003D7151"/>
    <w:rsid w:val="003E3AD7"/>
    <w:rsid w:val="004053CC"/>
    <w:rsid w:val="00432F22"/>
    <w:rsid w:val="0044505F"/>
    <w:rsid w:val="0045283D"/>
    <w:rsid w:val="0049466B"/>
    <w:rsid w:val="004A70E7"/>
    <w:rsid w:val="004B1FDF"/>
    <w:rsid w:val="004C54FA"/>
    <w:rsid w:val="004D19E1"/>
    <w:rsid w:val="004D52ED"/>
    <w:rsid w:val="004D7DE6"/>
    <w:rsid w:val="00511945"/>
    <w:rsid w:val="00556B87"/>
    <w:rsid w:val="00557B7F"/>
    <w:rsid w:val="005B65D0"/>
    <w:rsid w:val="005D42D3"/>
    <w:rsid w:val="005E1A49"/>
    <w:rsid w:val="005F05A2"/>
    <w:rsid w:val="005F3BA1"/>
    <w:rsid w:val="00675808"/>
    <w:rsid w:val="00714432"/>
    <w:rsid w:val="007156C9"/>
    <w:rsid w:val="007259DC"/>
    <w:rsid w:val="00730A12"/>
    <w:rsid w:val="0077261B"/>
    <w:rsid w:val="00783AB0"/>
    <w:rsid w:val="00786BF8"/>
    <w:rsid w:val="007A1D2A"/>
    <w:rsid w:val="007C1768"/>
    <w:rsid w:val="00804194"/>
    <w:rsid w:val="00841133"/>
    <w:rsid w:val="008435A4"/>
    <w:rsid w:val="0086145F"/>
    <w:rsid w:val="00863154"/>
    <w:rsid w:val="00872A90"/>
    <w:rsid w:val="00873344"/>
    <w:rsid w:val="00877885"/>
    <w:rsid w:val="00877EC5"/>
    <w:rsid w:val="00886A29"/>
    <w:rsid w:val="00891E77"/>
    <w:rsid w:val="008A04F2"/>
    <w:rsid w:val="008B5BAB"/>
    <w:rsid w:val="008D1EAE"/>
    <w:rsid w:val="008D3466"/>
    <w:rsid w:val="008E6784"/>
    <w:rsid w:val="008F76B7"/>
    <w:rsid w:val="00906E68"/>
    <w:rsid w:val="00955538"/>
    <w:rsid w:val="00965C2E"/>
    <w:rsid w:val="00971BF8"/>
    <w:rsid w:val="009839BC"/>
    <w:rsid w:val="00984EF6"/>
    <w:rsid w:val="00985CF4"/>
    <w:rsid w:val="00994D80"/>
    <w:rsid w:val="009A3ECF"/>
    <w:rsid w:val="009D593B"/>
    <w:rsid w:val="009F0392"/>
    <w:rsid w:val="00A055B9"/>
    <w:rsid w:val="00A06AC4"/>
    <w:rsid w:val="00A20CBB"/>
    <w:rsid w:val="00A52B1E"/>
    <w:rsid w:val="00A53D94"/>
    <w:rsid w:val="00A61DC0"/>
    <w:rsid w:val="00A671A4"/>
    <w:rsid w:val="00AA3C8E"/>
    <w:rsid w:val="00AC7623"/>
    <w:rsid w:val="00AF3DE7"/>
    <w:rsid w:val="00B01CF9"/>
    <w:rsid w:val="00B230D7"/>
    <w:rsid w:val="00B321D5"/>
    <w:rsid w:val="00B34F66"/>
    <w:rsid w:val="00BC3EF2"/>
    <w:rsid w:val="00BD13F5"/>
    <w:rsid w:val="00BE3F3F"/>
    <w:rsid w:val="00BF23CE"/>
    <w:rsid w:val="00BF63F8"/>
    <w:rsid w:val="00C06E37"/>
    <w:rsid w:val="00C231F6"/>
    <w:rsid w:val="00C25DB6"/>
    <w:rsid w:val="00C71099"/>
    <w:rsid w:val="00C74DCA"/>
    <w:rsid w:val="00C87437"/>
    <w:rsid w:val="00C90312"/>
    <w:rsid w:val="00CB289F"/>
    <w:rsid w:val="00CB78D1"/>
    <w:rsid w:val="00CC5A26"/>
    <w:rsid w:val="00CE6317"/>
    <w:rsid w:val="00D1187A"/>
    <w:rsid w:val="00D1195A"/>
    <w:rsid w:val="00D33F19"/>
    <w:rsid w:val="00D40287"/>
    <w:rsid w:val="00D654FD"/>
    <w:rsid w:val="00D80E1C"/>
    <w:rsid w:val="00D83615"/>
    <w:rsid w:val="00D918AA"/>
    <w:rsid w:val="00D93D3A"/>
    <w:rsid w:val="00DB3E6A"/>
    <w:rsid w:val="00DC50EF"/>
    <w:rsid w:val="00DF4A00"/>
    <w:rsid w:val="00E00611"/>
    <w:rsid w:val="00E21E55"/>
    <w:rsid w:val="00E346F9"/>
    <w:rsid w:val="00E40D43"/>
    <w:rsid w:val="00E43603"/>
    <w:rsid w:val="00E5353F"/>
    <w:rsid w:val="00E959DB"/>
    <w:rsid w:val="00EA1ABD"/>
    <w:rsid w:val="00EC1A94"/>
    <w:rsid w:val="00F00E48"/>
    <w:rsid w:val="00F023B1"/>
    <w:rsid w:val="00F204BF"/>
    <w:rsid w:val="00F22CFE"/>
    <w:rsid w:val="00F31B95"/>
    <w:rsid w:val="00F348A3"/>
    <w:rsid w:val="00F47D1F"/>
    <w:rsid w:val="00F71EAD"/>
    <w:rsid w:val="00FA7B85"/>
    <w:rsid w:val="00FC1AAE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8</cp:revision>
  <cp:lastPrinted>2025-03-03T10:40:00Z</cp:lastPrinted>
  <dcterms:created xsi:type="dcterms:W3CDTF">2025-03-03T09:36:00Z</dcterms:created>
  <dcterms:modified xsi:type="dcterms:W3CDTF">2025-03-06T10:28:00Z</dcterms:modified>
</cp:coreProperties>
</file>