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0128" w14:textId="757F287F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345898">
        <w:rPr>
          <w:rFonts w:ascii="Calibri" w:hAnsi="Calibri" w:cs="Calibri"/>
          <w:b/>
          <w:sz w:val="24"/>
          <w:szCs w:val="24"/>
        </w:rPr>
        <w:t>6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7B9A283" w14:textId="3D800ADC" w:rsidR="00E354F2" w:rsidRPr="00FD3F83" w:rsidRDefault="00E354F2" w:rsidP="00FD3F83">
      <w:pPr>
        <w:jc w:val="both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FD3F83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FD3F83">
        <w:rPr>
          <w:rFonts w:ascii="Calibri" w:hAnsi="Calibri" w:cs="Calibri"/>
          <w:sz w:val="22"/>
          <w:szCs w:val="22"/>
        </w:rPr>
        <w:t>przetargu nieograniczonego</w:t>
      </w:r>
      <w:r w:rsidRPr="00FD3F83">
        <w:rPr>
          <w:rFonts w:ascii="Calibri" w:hAnsi="Calibri" w:cs="Calibri"/>
          <w:sz w:val="22"/>
          <w:szCs w:val="22"/>
        </w:rPr>
        <w:t xml:space="preserve"> (art. </w:t>
      </w:r>
      <w:r w:rsidR="00585C6B" w:rsidRPr="00FD3F83">
        <w:rPr>
          <w:rFonts w:ascii="Calibri" w:hAnsi="Calibri" w:cs="Calibri"/>
          <w:sz w:val="22"/>
          <w:szCs w:val="22"/>
        </w:rPr>
        <w:t>132</w:t>
      </w:r>
      <w:r w:rsidRPr="00FD3F83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FD3F83">
        <w:rPr>
          <w:rFonts w:ascii="Calibri" w:hAnsi="Calibri" w:cs="Calibri"/>
          <w:sz w:val="22"/>
          <w:szCs w:val="22"/>
        </w:rPr>
        <w:t>a</w:t>
      </w:r>
      <w:r w:rsidRPr="00FD3F83">
        <w:rPr>
          <w:rFonts w:ascii="Calibri" w:hAnsi="Calibri" w:cs="Calibri"/>
          <w:sz w:val="22"/>
          <w:szCs w:val="22"/>
        </w:rPr>
        <w:t xml:space="preserve"> 2019 r. – Prawo zamówień publicznych  pn.</w:t>
      </w:r>
      <w:r w:rsidRPr="00FD3F83">
        <w:rPr>
          <w:rFonts w:ascii="Calibri" w:hAnsi="Calibri" w:cs="Calibri"/>
          <w:b/>
          <w:sz w:val="22"/>
          <w:szCs w:val="22"/>
        </w:rPr>
        <w:t xml:space="preserve">: </w:t>
      </w:r>
      <w:r w:rsidR="00FD3F83" w:rsidRPr="00FD3F8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Termomodernizacja budynku „G” - Pralni Szpitala Uniwersyteckiego im. Karola Marcinkowskiego w Zielonej Górze Sp. z o. o. w systemie „zaprojektuj i wybuduj” w ramach projektu pn.: „Termomodernizacja obiektów i sieci Szpitala Uniwersyteckiego im. Karola Marcinkowskiego w Zielonej Górze Sp. z o. o.”</w:t>
      </w:r>
      <w:r w:rsidR="00FD3F83" w:rsidRPr="00FD3F83"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="00FD3F83" w:rsidRPr="00FD3F8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eastAsia="pl-PL"/>
        </w:rPr>
        <w:t>współfinansowanego ze środków Europejskiego Funduszu Rozwoju Regionalnego w ramach Regionalnego Programu Operacyjnego – Lubuskie 2020, Oś Priorytetowa 3 „Gospodarka niskoemisyjna”, Działanie 3.2. „Efektywność energetyczna”, Poddziałanie 3.2.1 „Efektywność energetyczna – projekty realizowane poza formułą ZIT”, umowa o dofinansowanie nr RPLB.03.02.01-08-0045/18-00</w:t>
      </w:r>
      <w:r w:rsidR="00414244" w:rsidRPr="00FD3F83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T</w:t>
      </w:r>
      <w:r w:rsidR="00FD3F83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R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</w:t>
      </w:r>
      <w:r w:rsidR="00414244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FD3F83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="00FD3F83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.202</w:t>
      </w:r>
      <w:r w:rsidR="00414244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3</w:t>
      </w:r>
    </w:p>
    <w:p w14:paraId="279C6F48" w14:textId="77777777" w:rsidR="00E354F2" w:rsidRPr="00C961DC" w:rsidRDefault="00E354F2">
      <w:pPr>
        <w:rPr>
          <w:rFonts w:ascii="Calibri" w:hAnsi="Calibri" w:cs="Calibri"/>
          <w:b/>
          <w:bCs/>
          <w:i/>
          <w:iCs/>
        </w:rPr>
      </w:pPr>
    </w:p>
    <w:p w14:paraId="3765E204" w14:textId="3BA0F64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 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17B" w14:textId="44A2FD22" w:rsidR="00E354F2" w:rsidRDefault="00213234" w:rsidP="006326CD">
    <w:pPr>
      <w:jc w:val="center"/>
      <w:rPr>
        <w:noProof/>
      </w:rPr>
    </w:pPr>
    <w:r w:rsidRPr="00772E1F">
      <w:rPr>
        <w:noProof/>
      </w:rPr>
      <w:drawing>
        <wp:inline distT="0" distB="0" distL="0" distR="0" wp14:anchorId="7BBBFD84" wp14:editId="2CA15768">
          <wp:extent cx="588645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774" r="-78" b="-774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A94051" w14:textId="3E07B049" w:rsidR="00FD3F83" w:rsidRPr="00FD3F83" w:rsidRDefault="00FD3F83" w:rsidP="00FD3F83">
    <w:pPr>
      <w:rPr>
        <w:rFonts w:asciiTheme="minorHAnsi" w:hAnsiTheme="minorHAnsi" w:cstheme="minorHAnsi"/>
      </w:rPr>
    </w:pPr>
    <w:r w:rsidRPr="00FD3F83">
      <w:rPr>
        <w:rFonts w:asciiTheme="minorHAnsi" w:hAnsiTheme="minorHAnsi" w:cstheme="minorHAnsi"/>
        <w:noProof/>
      </w:rPr>
      <w:t>TR.262.2.2023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213234"/>
    <w:rsid w:val="00291BF7"/>
    <w:rsid w:val="002A2ECA"/>
    <w:rsid w:val="00345898"/>
    <w:rsid w:val="003A0F29"/>
    <w:rsid w:val="003F69FB"/>
    <w:rsid w:val="00414244"/>
    <w:rsid w:val="00585C6B"/>
    <w:rsid w:val="006326CD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D00AEA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3</cp:revision>
  <cp:lastPrinted>2022-09-15T10:50:00Z</cp:lastPrinted>
  <dcterms:created xsi:type="dcterms:W3CDTF">2023-04-13T10:41:00Z</dcterms:created>
  <dcterms:modified xsi:type="dcterms:W3CDTF">2023-04-13T10:42:00Z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