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6E55" w14:textId="77777777"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14:paraId="12FD8BD2" w14:textId="77777777"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14:paraId="23E9C212" w14:textId="77777777"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14:paraId="59C6EAA7" w14:textId="77777777"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14:paraId="3F24F8C3" w14:textId="77777777"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14:paraId="0868207E" w14:textId="77777777"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14:paraId="1DB33879" w14:textId="77777777"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14:paraId="7F8A445B" w14:textId="77777777"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766D656B" w14:textId="77777777"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14:paraId="5DD8BE91" w14:textId="77777777"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14:paraId="5F13B4E3" w14:textId="77777777"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120F5E1B" w14:textId="77777777"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7299EC06" w14:textId="55A4642B" w:rsidR="00273120" w:rsidRPr="002875D8" w:rsidRDefault="00C611BD" w:rsidP="00F9360E">
      <w:pPr>
        <w:pStyle w:val="Nagwek1"/>
        <w:numPr>
          <w:ilvl w:val="0"/>
          <w:numId w:val="0"/>
        </w:numPr>
        <w:spacing w:before="480" w:line="360" w:lineRule="auto"/>
        <w:rPr>
          <w:rFonts w:asciiTheme="minorBidi" w:hAnsiTheme="minorBidi" w:cstheme="minorBidi"/>
          <w:sz w:val="27"/>
          <w:szCs w:val="27"/>
        </w:rPr>
      </w:pPr>
      <w:r w:rsidRPr="002B6EF5">
        <w:rPr>
          <w:rFonts w:asciiTheme="minorBidi" w:hAnsiTheme="minorBidi" w:cstheme="minorBidi"/>
          <w:sz w:val="27"/>
          <w:szCs w:val="27"/>
        </w:rPr>
        <w:t>Oświadczenie</w:t>
      </w:r>
      <w:r w:rsidR="00B72B52" w:rsidRPr="002B6EF5">
        <w:rPr>
          <w:rFonts w:asciiTheme="minorBidi" w:hAnsiTheme="minorBidi" w:cstheme="minorBidi"/>
          <w:sz w:val="27"/>
          <w:szCs w:val="27"/>
        </w:rPr>
        <w:t xml:space="preserve"> o</w:t>
      </w:r>
      <w:r w:rsidRPr="002B6EF5">
        <w:rPr>
          <w:rFonts w:asciiTheme="minorBidi" w:hAnsiTheme="minorBidi" w:cstheme="minorBidi"/>
          <w:sz w:val="27"/>
          <w:szCs w:val="27"/>
        </w:rPr>
        <w:t xml:space="preserve"> akt</w:t>
      </w:r>
      <w:r w:rsidR="00C42333" w:rsidRPr="002B6EF5">
        <w:rPr>
          <w:rFonts w:asciiTheme="minorBidi" w:hAnsiTheme="minorBidi" w:cstheme="minorBidi"/>
          <w:sz w:val="27"/>
          <w:szCs w:val="27"/>
        </w:rPr>
        <w:t>ualności informacji zawartych w</w:t>
      </w:r>
      <w:r w:rsidR="002B6EF5">
        <w:rPr>
          <w:rFonts w:asciiTheme="minorBidi" w:hAnsiTheme="minorBidi" w:cstheme="minorBidi"/>
          <w:sz w:val="27"/>
          <w:szCs w:val="27"/>
        </w:rPr>
        <w:t xml:space="preserve"> </w:t>
      </w:r>
      <w:r w:rsidRPr="002B6EF5">
        <w:rPr>
          <w:rFonts w:asciiTheme="minorBidi" w:hAnsiTheme="minorBidi" w:cstheme="minorBidi"/>
          <w:sz w:val="27"/>
          <w:szCs w:val="27"/>
        </w:rPr>
        <w:t>oświadczeniu</w:t>
      </w:r>
      <w:r w:rsidR="00631ED3" w:rsidRPr="00631ED3">
        <w:rPr>
          <w:rFonts w:asciiTheme="minorBidi" w:hAnsiTheme="minorBidi" w:cstheme="minorBidi"/>
          <w:b w:val="0"/>
          <w:sz w:val="27"/>
          <w:szCs w:val="27"/>
        </w:rPr>
        <w:t>,</w:t>
      </w:r>
      <w:r w:rsidR="00631ED3" w:rsidRPr="00631ED3">
        <w:rPr>
          <w:rFonts w:asciiTheme="minorBidi" w:hAnsiTheme="minorBidi" w:cstheme="minorBidi"/>
          <w:b w:val="0"/>
          <w:bCs/>
          <w:sz w:val="27"/>
          <w:szCs w:val="27"/>
        </w:rPr>
        <w:t xml:space="preserve"> </w:t>
      </w:r>
      <w:r w:rsidR="00631ED3">
        <w:rPr>
          <w:rFonts w:asciiTheme="minorBidi" w:hAnsiTheme="minorBidi" w:cstheme="minorBidi"/>
          <w:b w:val="0"/>
          <w:bCs/>
          <w:sz w:val="27"/>
          <w:szCs w:val="27"/>
        </w:rPr>
        <w:t>o </w:t>
      </w:r>
      <w:r w:rsidR="002875D8">
        <w:rPr>
          <w:rFonts w:asciiTheme="minorBidi" w:hAnsiTheme="minorBidi" w:cstheme="minorBidi"/>
          <w:b w:val="0"/>
          <w:bCs/>
          <w:sz w:val="27"/>
          <w:szCs w:val="27"/>
        </w:rPr>
        <w:t>którym mowa w art. </w:t>
      </w:r>
      <w:r w:rsidR="00631ED3" w:rsidRPr="002B6EF5">
        <w:rPr>
          <w:rFonts w:asciiTheme="minorBidi" w:hAnsiTheme="minorBidi" w:cstheme="minorBidi"/>
          <w:b w:val="0"/>
          <w:bCs/>
          <w:sz w:val="27"/>
          <w:szCs w:val="27"/>
        </w:rPr>
        <w:t>125 ust.</w:t>
      </w:r>
      <w:r w:rsidR="002875D8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="00631ED3" w:rsidRPr="002B6EF5">
        <w:rPr>
          <w:rFonts w:asciiTheme="minorBidi" w:hAnsiTheme="minorBidi" w:cstheme="minorBidi"/>
          <w:b w:val="0"/>
          <w:bCs/>
          <w:sz w:val="27"/>
          <w:szCs w:val="27"/>
        </w:rPr>
        <w:t xml:space="preserve">1 </w:t>
      </w:r>
      <w:r w:rsidR="00631ED3" w:rsidRPr="00631ED3">
        <w:rPr>
          <w:rFonts w:asciiTheme="minorBidi" w:hAnsiTheme="minorBidi" w:cstheme="minorBidi"/>
          <w:b w:val="0"/>
          <w:bCs/>
          <w:sz w:val="27"/>
          <w:szCs w:val="27"/>
        </w:rPr>
        <w:t>i 2</w:t>
      </w:r>
      <w:r w:rsidR="00631ED3" w:rsidRPr="002B6EF5">
        <w:rPr>
          <w:rFonts w:asciiTheme="minorBidi" w:hAnsiTheme="minorBidi" w:cstheme="minorBidi"/>
          <w:b w:val="0"/>
          <w:bCs/>
          <w:sz w:val="27"/>
          <w:szCs w:val="27"/>
        </w:rPr>
        <w:t xml:space="preserve"> ustawy z dnia 11 września 2019 roku </w:t>
      </w:r>
      <w:r w:rsidR="00631ED3" w:rsidRPr="002875D8">
        <w:rPr>
          <w:rFonts w:asciiTheme="minorBidi" w:hAnsiTheme="minorBidi" w:cstheme="minorBidi"/>
          <w:b w:val="0"/>
          <w:bCs/>
          <w:sz w:val="27"/>
          <w:szCs w:val="27"/>
        </w:rPr>
        <w:t>Prawo zamówień publicznych (Dz.U. z 202</w:t>
      </w:r>
      <w:r w:rsidR="00AF5720">
        <w:rPr>
          <w:rFonts w:asciiTheme="minorBidi" w:hAnsiTheme="minorBidi" w:cstheme="minorBidi"/>
          <w:b w:val="0"/>
          <w:bCs/>
          <w:sz w:val="27"/>
          <w:szCs w:val="27"/>
        </w:rPr>
        <w:t>3</w:t>
      </w:r>
      <w:r w:rsidR="00631ED3" w:rsidRPr="002875D8">
        <w:rPr>
          <w:rFonts w:asciiTheme="minorBidi" w:hAnsiTheme="minorBidi" w:cstheme="minorBidi"/>
          <w:b w:val="0"/>
          <w:bCs/>
          <w:sz w:val="27"/>
          <w:szCs w:val="27"/>
        </w:rPr>
        <w:t xml:space="preserve"> r., poz.1</w:t>
      </w:r>
      <w:r w:rsidR="00AF5720">
        <w:rPr>
          <w:rFonts w:asciiTheme="minorBidi" w:hAnsiTheme="minorBidi" w:cstheme="minorBidi"/>
          <w:b w:val="0"/>
          <w:bCs/>
          <w:sz w:val="27"/>
          <w:szCs w:val="27"/>
        </w:rPr>
        <w:t>605</w:t>
      </w:r>
      <w:r w:rsidR="00631ED3" w:rsidRPr="002875D8">
        <w:rPr>
          <w:rFonts w:asciiTheme="minorBidi" w:hAnsiTheme="minorBidi" w:cstheme="minorBidi"/>
          <w:b w:val="0"/>
          <w:bCs/>
          <w:sz w:val="27"/>
          <w:szCs w:val="27"/>
        </w:rPr>
        <w:t xml:space="preserve">, ze zm.) – zwanej dalej „ustawą” </w:t>
      </w:r>
      <w:r w:rsidR="00A50436" w:rsidRPr="002875D8">
        <w:rPr>
          <w:rFonts w:asciiTheme="minorBidi" w:hAnsiTheme="minorBidi" w:cstheme="minorBidi"/>
          <w:b w:val="0"/>
          <w:sz w:val="27"/>
          <w:szCs w:val="27"/>
        </w:rPr>
        <w:t>(załącznik nr 3 do SWZ)</w:t>
      </w:r>
      <w:r w:rsidR="00DF7683" w:rsidRPr="002875D8">
        <w:rPr>
          <w:rFonts w:asciiTheme="minorBidi" w:hAnsiTheme="minorBidi" w:cstheme="minorBidi"/>
          <w:b w:val="0"/>
          <w:sz w:val="27"/>
          <w:szCs w:val="27"/>
        </w:rPr>
        <w:t xml:space="preserve">, </w:t>
      </w:r>
      <w:r w:rsidR="00A50436" w:rsidRPr="002875D8">
        <w:rPr>
          <w:rFonts w:asciiTheme="minorBidi" w:hAnsiTheme="minorBidi" w:cstheme="minorBidi"/>
          <w:b w:val="0"/>
          <w:sz w:val="27"/>
          <w:szCs w:val="27"/>
        </w:rPr>
        <w:t>oraz</w:t>
      </w:r>
      <w:r w:rsidR="00A50436" w:rsidRPr="002875D8">
        <w:rPr>
          <w:rFonts w:asciiTheme="minorBidi" w:hAnsiTheme="minorBidi" w:cstheme="minorBidi"/>
          <w:sz w:val="27"/>
          <w:szCs w:val="27"/>
        </w:rPr>
        <w:t xml:space="preserve"> </w:t>
      </w:r>
      <w:r w:rsidR="00631ED3" w:rsidRPr="002875D8">
        <w:rPr>
          <w:rFonts w:asciiTheme="minorBidi" w:hAnsiTheme="minorBidi" w:cstheme="minorBidi"/>
          <w:sz w:val="27"/>
          <w:szCs w:val="27"/>
        </w:rPr>
        <w:t xml:space="preserve">oświadczenie o aktualności </w:t>
      </w:r>
      <w:r w:rsidR="00A50436" w:rsidRPr="002875D8">
        <w:rPr>
          <w:rFonts w:asciiTheme="minorBidi" w:hAnsiTheme="minorBidi" w:cstheme="minorBidi"/>
          <w:sz w:val="27"/>
          <w:szCs w:val="27"/>
        </w:rPr>
        <w:t>oświadczeni</w:t>
      </w:r>
      <w:r w:rsidR="00631ED3" w:rsidRPr="002875D8">
        <w:rPr>
          <w:rFonts w:asciiTheme="minorBidi" w:hAnsiTheme="minorBidi" w:cstheme="minorBidi"/>
          <w:sz w:val="27"/>
          <w:szCs w:val="27"/>
        </w:rPr>
        <w:t>a</w:t>
      </w:r>
      <w:r w:rsidR="00A50436" w:rsidRPr="002875D8">
        <w:rPr>
          <w:rFonts w:asciiTheme="minorBidi" w:hAnsiTheme="minorBidi" w:cstheme="minorBidi"/>
          <w:sz w:val="27"/>
          <w:szCs w:val="27"/>
        </w:rPr>
        <w:t xml:space="preserve"> </w:t>
      </w:r>
      <w:r w:rsidR="00F67DB1" w:rsidRPr="002875D8">
        <w:rPr>
          <w:rFonts w:asciiTheme="minorBidi" w:hAnsiTheme="minorBidi" w:cstheme="minorBidi"/>
          <w:sz w:val="27"/>
          <w:szCs w:val="27"/>
        </w:rPr>
        <w:t>dotycząc</w:t>
      </w:r>
      <w:r w:rsidR="00631ED3" w:rsidRPr="002875D8">
        <w:rPr>
          <w:rFonts w:asciiTheme="minorBidi" w:hAnsiTheme="minorBidi" w:cstheme="minorBidi"/>
          <w:sz w:val="27"/>
          <w:szCs w:val="27"/>
        </w:rPr>
        <w:t xml:space="preserve">ego </w:t>
      </w:r>
      <w:r w:rsidR="00F67DB1" w:rsidRPr="002875D8">
        <w:rPr>
          <w:rFonts w:asciiTheme="minorBidi" w:hAnsiTheme="minorBidi" w:cstheme="minorBidi"/>
          <w:sz w:val="27"/>
          <w:szCs w:val="27"/>
        </w:rPr>
        <w:t>środków ograniczających w</w:t>
      </w:r>
      <w:r w:rsidR="00631ED3" w:rsidRPr="002875D8">
        <w:rPr>
          <w:rFonts w:asciiTheme="minorBidi" w:hAnsiTheme="minorBidi" w:cstheme="minorBidi"/>
          <w:sz w:val="27"/>
          <w:szCs w:val="27"/>
        </w:rPr>
        <w:t xml:space="preserve"> </w:t>
      </w:r>
      <w:r w:rsidR="00F67DB1" w:rsidRPr="002875D8">
        <w:rPr>
          <w:rFonts w:asciiTheme="minorBidi" w:hAnsiTheme="minorBidi" w:cstheme="minorBidi"/>
          <w:sz w:val="27"/>
          <w:szCs w:val="27"/>
        </w:rPr>
        <w:t>związku z</w:t>
      </w:r>
      <w:r w:rsidR="00147B8D" w:rsidRPr="002875D8">
        <w:rPr>
          <w:rFonts w:asciiTheme="minorBidi" w:hAnsiTheme="minorBidi" w:cstheme="minorBidi"/>
          <w:sz w:val="27"/>
          <w:szCs w:val="27"/>
        </w:rPr>
        <w:t> </w:t>
      </w:r>
      <w:r w:rsidR="00F67DB1" w:rsidRPr="002875D8">
        <w:rPr>
          <w:rFonts w:asciiTheme="minorBidi" w:hAnsiTheme="minorBidi" w:cstheme="minorBidi"/>
          <w:sz w:val="27"/>
          <w:szCs w:val="27"/>
        </w:rPr>
        <w:t xml:space="preserve">działaniami Rosji destabilizującymi sytuację na Ukrainie </w:t>
      </w:r>
      <w:r w:rsidR="00F67DB1" w:rsidRPr="002875D8">
        <w:rPr>
          <w:rFonts w:asciiTheme="minorBidi" w:hAnsiTheme="minorBidi" w:cstheme="minorBidi"/>
          <w:b w:val="0"/>
          <w:sz w:val="27"/>
          <w:szCs w:val="27"/>
        </w:rPr>
        <w:t>(załącznik nr 3A do SWZ)</w:t>
      </w:r>
      <w:r w:rsidR="006244A7" w:rsidRPr="002875D8">
        <w:rPr>
          <w:rFonts w:asciiTheme="minorBidi" w:hAnsiTheme="minorBidi" w:cstheme="minorBidi"/>
          <w:b w:val="0"/>
          <w:sz w:val="27"/>
          <w:szCs w:val="27"/>
        </w:rPr>
        <w:t>,</w:t>
      </w:r>
      <w:r w:rsidR="00F67DB1" w:rsidRPr="002875D8">
        <w:rPr>
          <w:rFonts w:asciiTheme="minorBidi" w:hAnsiTheme="minorBidi" w:cstheme="minorBidi"/>
          <w:b w:val="0"/>
          <w:sz w:val="27"/>
          <w:szCs w:val="27"/>
        </w:rPr>
        <w:t xml:space="preserve"> </w:t>
      </w:r>
      <w:r w:rsidR="00DF7683" w:rsidRPr="002875D8">
        <w:rPr>
          <w:rFonts w:asciiTheme="minorBidi" w:hAnsiTheme="minorBidi" w:cstheme="minorBidi"/>
          <w:sz w:val="27"/>
          <w:szCs w:val="27"/>
        </w:rPr>
        <w:t>w</w:t>
      </w:r>
      <w:r w:rsidR="00F9360E" w:rsidRPr="002875D8">
        <w:rPr>
          <w:rFonts w:asciiTheme="minorBidi" w:hAnsiTheme="minorBidi" w:cstheme="minorBidi"/>
          <w:sz w:val="27"/>
          <w:szCs w:val="27"/>
        </w:rPr>
        <w:t xml:space="preserve"> zakresie podstaw wykluczenia </w:t>
      </w:r>
      <w:r w:rsidR="008D10F8" w:rsidRPr="002875D8">
        <w:rPr>
          <w:rFonts w:asciiTheme="minorBidi" w:hAnsiTheme="minorBidi" w:cstheme="minorBidi"/>
          <w:sz w:val="27"/>
          <w:szCs w:val="27"/>
        </w:rPr>
        <w:t>z postępowania</w:t>
      </w:r>
    </w:p>
    <w:p w14:paraId="1600A78E" w14:textId="77777777" w:rsidR="00BC76B0" w:rsidRPr="00F92055" w:rsidRDefault="00815DFB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>na dostawę odczynników chemicznych do laboratoriów Głównego Inspektoratu Jakości Handlowej Artykułów Rolno-Spożywczych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</w:t>
      </w:r>
      <w:r w:rsidR="00F731F4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DF7683">
        <w:rPr>
          <w:rFonts w:ascii="Arial" w:hAnsi="Arial" w:cs="Arial"/>
          <w:sz w:val="24"/>
          <w:szCs w:val="24"/>
        </w:rPr>
        <w:t>progi unijne w trybie p</w:t>
      </w:r>
      <w:r w:rsidR="00F731F4">
        <w:rPr>
          <w:rFonts w:ascii="Arial" w:hAnsi="Arial" w:cs="Arial"/>
          <w:sz w:val="24"/>
          <w:szCs w:val="24"/>
        </w:rPr>
        <w:t>rzetargu nieograniczonego</w:t>
      </w:r>
      <w:r w:rsidR="00DF7683" w:rsidRPr="00DF7683">
        <w:rPr>
          <w:rFonts w:ascii="Arial" w:hAnsi="Arial" w:cs="Arial"/>
          <w:sz w:val="24"/>
          <w:szCs w:val="24"/>
        </w:rPr>
        <w:t xml:space="preserve">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</w:t>
      </w:r>
      <w:r w:rsidR="00F731F4">
        <w:rPr>
          <w:rFonts w:ascii="Arial" w:hAnsi="Arial" w:cs="Arial"/>
          <w:sz w:val="24"/>
          <w:szCs w:val="24"/>
        </w:rPr>
        <w:t xml:space="preserve">132 i nast. </w:t>
      </w:r>
      <w:r w:rsidR="00DF7683" w:rsidRPr="00F92055">
        <w:rPr>
          <w:rFonts w:ascii="Arial" w:hAnsi="Arial" w:cs="Arial"/>
          <w:sz w:val="24"/>
          <w:szCs w:val="24"/>
        </w:rPr>
        <w:t>ustawy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14:paraId="3228B25A" w14:textId="77777777" w:rsidR="00CC7AEA" w:rsidRPr="00FD2B23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14:paraId="5E4EF046" w14:textId="77777777"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59D67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2.85pt;height:17.85pt" o:ole="">
            <v:imagedata r:id="rId7" o:title=""/>
          </v:shape>
          <w:control r:id="rId8" w:name="OptionButton1" w:shapeid="_x0000_i1031"/>
        </w:object>
      </w:r>
    </w:p>
    <w:p w14:paraId="15649582" w14:textId="77777777"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13B73E38">
          <v:shape id="_x0000_i1033" type="#_x0000_t75" alt="punktor zaznacza Wykonawca ubiegajacy sie o zamówienie wspólnie z innymi Wykonawcami" style="width:468.3pt;height:25.35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</w:rPr>
        <w:object w:dxaOrig="225" w:dyaOrig="225" w14:anchorId="77DA93B3">
          <v:shape id="_x0000_i1035" type="#_x0000_t75" alt="punktor zaznacza Podmiot udostępniajacy zasoby" style="width:469.45pt;height:27.05pt" o:ole="">
            <v:imagedata r:id="rId11" o:title=""/>
          </v:shape>
          <w:control r:id="rId12" w:name="OptionButton3" w:shapeid="_x0000_i1035"/>
        </w:object>
      </w:r>
    </w:p>
    <w:p w14:paraId="4EC85B2A" w14:textId="77777777"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14:paraId="775E4A46" w14:textId="77777777"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14:paraId="77544E78" w14:textId="77777777" w:rsidR="00904493" w:rsidRPr="003E51D0" w:rsidRDefault="00AB4398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84FF2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 xml:space="preserve">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V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14:paraId="78535949" w14:textId="77777777"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ustawy*,</w:t>
      </w:r>
    </w:p>
    <w:p w14:paraId="309543ED" w14:textId="77777777"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14:paraId="695B9F0E" w14:textId="77777777"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AF1D29F" w14:textId="77777777" w:rsidR="009E2836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14:paraId="2A2A053D" w14:textId="77777777" w:rsidR="00F66426" w:rsidRDefault="009E2836" w:rsidP="009E283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także 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>
        <w:rPr>
          <w:rFonts w:ascii="Arial" w:hAnsi="Arial" w:cs="Arial"/>
          <w:sz w:val="24"/>
          <w:szCs w:val="24"/>
          <w:lang w:eastAsia="en-US"/>
        </w:rPr>
        <w:t xml:space="preserve">w rozdziale XIV pkt 14.8. SWZ przesłanek wykluczenia, o których mowa w </w:t>
      </w:r>
      <w:r w:rsidRPr="009E2836">
        <w:rPr>
          <w:rFonts w:ascii="Arial" w:hAnsi="Arial" w:cs="Arial"/>
          <w:sz w:val="24"/>
          <w:szCs w:val="24"/>
          <w:lang w:eastAsia="en-US"/>
        </w:rPr>
        <w:t>art.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Pr="009E2836">
        <w:rPr>
          <w:rFonts w:ascii="Arial" w:hAnsi="Arial" w:cs="Arial"/>
          <w:sz w:val="24"/>
          <w:szCs w:val="24"/>
          <w:lang w:eastAsia="en-US"/>
        </w:rPr>
        <w:t>zakresie przeciwdziałania wspieraniu agresji na Ukrainę oraz służących ochronie bezpieczeństwa narodowego (Dz.U. z 2022 r. poz. 835)</w:t>
      </w:r>
      <w:r w:rsidR="003538A6">
        <w:rPr>
          <w:rFonts w:ascii="Arial" w:hAnsi="Arial" w:cs="Arial"/>
          <w:sz w:val="24"/>
          <w:szCs w:val="24"/>
          <w:lang w:eastAsia="en-US"/>
        </w:rPr>
        <w:t>;</w:t>
      </w:r>
      <w:r w:rsidR="00F664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2917C928" w14:textId="77777777" w:rsidR="00DF7683" w:rsidRPr="006244A7" w:rsidRDefault="00F66426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6244A7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244A7">
        <w:rPr>
          <w:rFonts w:ascii="Arial" w:hAnsi="Arial" w:cs="Arial"/>
          <w:b/>
          <w:sz w:val="24"/>
          <w:szCs w:val="24"/>
          <w:lang w:eastAsia="en-US"/>
        </w:rPr>
        <w:t xml:space="preserve">nie podlegam 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wykluczeniu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z postępowania na podstawie, określonych w rozdziale XIV pkt 14.11. SWZ przesłanek wykluczenia, </w:t>
      </w:r>
      <w:r w:rsidR="00384FF2" w:rsidRPr="006244A7">
        <w:rPr>
          <w:rFonts w:ascii="Arial" w:hAnsi="Arial" w:cs="Arial"/>
          <w:sz w:val="24"/>
          <w:szCs w:val="24"/>
          <w:lang w:eastAsia="en-US"/>
        </w:rPr>
        <w:t>o który</w:t>
      </w:r>
      <w:r w:rsidR="00FE1065" w:rsidRPr="006244A7">
        <w:rPr>
          <w:rFonts w:ascii="Arial" w:hAnsi="Arial" w:cs="Arial"/>
          <w:sz w:val="24"/>
          <w:szCs w:val="24"/>
          <w:lang w:eastAsia="en-US"/>
        </w:rPr>
        <w:t>ch</w:t>
      </w:r>
      <w:r w:rsidR="00384FF2" w:rsidRPr="006244A7">
        <w:rPr>
          <w:rFonts w:ascii="Arial" w:hAnsi="Arial" w:cs="Arial"/>
          <w:sz w:val="24"/>
          <w:szCs w:val="24"/>
          <w:lang w:eastAsia="en-US"/>
        </w:rPr>
        <w:t xml:space="preserve"> mowa w </w:t>
      </w:r>
      <w:r w:rsidRPr="006244A7">
        <w:rPr>
          <w:rFonts w:ascii="Arial" w:hAnsi="Arial" w:cs="Arial"/>
          <w:sz w:val="24"/>
          <w:szCs w:val="24"/>
          <w:lang w:eastAsia="en-US"/>
        </w:rPr>
        <w:t>art. 5k rozporządzenia Rady (UE) nr 833/2014 z dnia 21 lipca 2014 r. dotyczącego środków ograniczających w związku z działaniami Rosji destabilizującymi sytuację na Ukrainie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(</w:t>
      </w:r>
      <w:proofErr w:type="spellStart"/>
      <w:r w:rsidR="00A71135" w:rsidRPr="006244A7">
        <w:rPr>
          <w:rFonts w:ascii="Arial" w:hAnsi="Arial" w:cs="Arial"/>
          <w:sz w:val="24"/>
          <w:szCs w:val="24"/>
        </w:rPr>
        <w:t>Dz.Urz.UE</w:t>
      </w:r>
      <w:proofErr w:type="spellEnd"/>
      <w:r w:rsidR="00A71135" w:rsidRPr="006244A7">
        <w:rPr>
          <w:rFonts w:ascii="Arial" w:hAnsi="Arial" w:cs="Arial"/>
          <w:sz w:val="24"/>
          <w:szCs w:val="24"/>
        </w:rPr>
        <w:t xml:space="preserve"> nr L 229 z 31.7.2014, str. 1)</w:t>
      </w:r>
      <w:r w:rsidRPr="006244A7">
        <w:rPr>
          <w:rFonts w:ascii="Arial" w:hAnsi="Arial" w:cs="Arial"/>
          <w:sz w:val="24"/>
          <w:szCs w:val="24"/>
          <w:lang w:eastAsia="en-US"/>
        </w:rPr>
        <w:t>, dodan</w:t>
      </w:r>
      <w:r w:rsidR="00FE1065" w:rsidRPr="006244A7">
        <w:rPr>
          <w:rFonts w:ascii="Arial" w:hAnsi="Arial" w:cs="Arial"/>
          <w:sz w:val="24"/>
          <w:szCs w:val="24"/>
          <w:lang w:eastAsia="en-US"/>
        </w:rPr>
        <w:t>ym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 rozporządzeniem Rady (UE) 2022/576 z dnia 8 kwietnia 2022 r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(</w:t>
      </w:r>
      <w:proofErr w:type="spellStart"/>
      <w:r w:rsidR="00A71135" w:rsidRPr="006244A7">
        <w:rPr>
          <w:rFonts w:ascii="Arial" w:hAnsi="Arial" w:cs="Arial"/>
          <w:sz w:val="24"/>
          <w:szCs w:val="24"/>
        </w:rPr>
        <w:t>Dz.Urz.UE</w:t>
      </w:r>
      <w:proofErr w:type="spellEnd"/>
      <w:r w:rsidR="00A71135" w:rsidRPr="006244A7">
        <w:rPr>
          <w:rFonts w:ascii="Arial" w:hAnsi="Arial" w:cs="Arial"/>
          <w:sz w:val="24"/>
          <w:szCs w:val="24"/>
        </w:rPr>
        <w:t xml:space="preserve"> nr L 111 z 8.4.2022, str. 1)</w:t>
      </w:r>
      <w:r w:rsidR="00384FF2" w:rsidRPr="006244A7">
        <w:rPr>
          <w:rFonts w:ascii="Arial" w:hAnsi="Arial" w:cs="Arial"/>
          <w:sz w:val="24"/>
          <w:szCs w:val="24"/>
        </w:rPr>
        <w:t>,</w:t>
      </w:r>
      <w:r w:rsidR="00A71135" w:rsidRPr="006244A7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w związ</w:t>
      </w:r>
      <w:r w:rsidR="00384FF2" w:rsidRPr="006244A7">
        <w:rPr>
          <w:rFonts w:ascii="Arial" w:hAnsi="Arial" w:cs="Arial"/>
          <w:b/>
          <w:sz w:val="24"/>
          <w:szCs w:val="24"/>
          <w:lang w:eastAsia="en-US"/>
        </w:rPr>
        <w:t>ku z 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zakazem udzielania lub dalszego wykonywania wszelkich zamówień publicznych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objętych zakresem dyrektyw w sprawie zamówień publicznych</w:t>
      </w:r>
      <w:r w:rsidR="006D4505" w:rsidRPr="006244A7">
        <w:rPr>
          <w:rFonts w:ascii="Arial" w:hAnsi="Arial" w:cs="Arial"/>
          <w:sz w:val="24"/>
          <w:szCs w:val="24"/>
          <w:lang w:eastAsia="en-US"/>
        </w:rPr>
        <w:t>.</w:t>
      </w:r>
    </w:p>
    <w:p w14:paraId="108CCEC3" w14:textId="77777777" w:rsidR="00540F10" w:rsidRPr="00E077B6" w:rsidRDefault="00540F10" w:rsidP="00384FF2">
      <w:pPr>
        <w:widowControl/>
        <w:autoSpaceDE/>
        <w:autoSpaceDN/>
        <w:adjustRightInd/>
        <w:spacing w:before="36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907367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BA20A7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BA20A7">
        <w:rPr>
          <w:rFonts w:asciiTheme="minorBidi" w:hAnsiTheme="minorBidi" w:cstheme="minorBidi"/>
          <w:i/>
          <w:sz w:val="24"/>
          <w:szCs w:val="24"/>
        </w:rPr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14:paraId="04E4D068" w14:textId="77777777"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lastRenderedPageBreak/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2" w:name="Tekst3"/>
      <w:r w:rsidR="00BA20A7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BA20A7">
        <w:rPr>
          <w:rFonts w:asciiTheme="minorBidi" w:hAnsiTheme="minorBidi" w:cstheme="minorBidi"/>
          <w:sz w:val="24"/>
          <w:szCs w:val="24"/>
          <w:lang w:eastAsia="en-US"/>
        </w:rPr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2"/>
    </w:p>
    <w:p w14:paraId="591BD6C8" w14:textId="77777777"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3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14:paraId="1C0BAEEB" w14:textId="77777777"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0742354E" w14:textId="77777777" w:rsidR="003954BA" w:rsidRPr="00790BCF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14:paraId="1203B333" w14:textId="77777777" w:rsidR="003954BA" w:rsidRPr="00221F7A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32FE7868" w14:textId="77777777"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75DEF31" w14:textId="77777777"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19AE1A99" w14:textId="77777777"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3"/>
    <w:p w14:paraId="473F135B" w14:textId="77777777"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FFEB" w14:textId="77777777" w:rsidR="00E077B6" w:rsidRDefault="00E077B6" w:rsidP="00AE1681">
      <w:r>
        <w:separator/>
      </w:r>
    </w:p>
  </w:endnote>
  <w:endnote w:type="continuationSeparator" w:id="0">
    <w:p w14:paraId="4B44ACB3" w14:textId="77777777"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F533" w14:textId="77777777" w:rsidR="00E077B6" w:rsidRDefault="00E077B6" w:rsidP="00AE1681">
      <w:r>
        <w:separator/>
      </w:r>
    </w:p>
  </w:footnote>
  <w:footnote w:type="continuationSeparator" w:id="0">
    <w:p w14:paraId="4AC15040" w14:textId="77777777"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E3C0" w14:textId="28314D69"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2B6EF5">
      <w:rPr>
        <w:rFonts w:ascii="Arial" w:hAnsi="Arial" w:cs="Arial"/>
        <w:sz w:val="24"/>
        <w:szCs w:val="24"/>
      </w:rPr>
      <w:t>3</w:t>
    </w:r>
    <w:r w:rsidR="0091604B">
      <w:rPr>
        <w:rFonts w:ascii="Arial" w:hAnsi="Arial" w:cs="Arial"/>
        <w:sz w:val="24"/>
        <w:szCs w:val="24"/>
      </w:rPr>
      <w:t>.202</w:t>
    </w:r>
    <w:r w:rsidR="00AF5720">
      <w:rPr>
        <w:rFonts w:ascii="Arial" w:hAnsi="Arial" w:cs="Arial"/>
        <w:sz w:val="24"/>
        <w:szCs w:val="24"/>
      </w:rPr>
      <w:t>4</w:t>
    </w:r>
    <w:r w:rsidRPr="00EB13CA">
      <w:rPr>
        <w:rFonts w:ascii="Arial" w:hAnsi="Arial" w:cs="Arial"/>
        <w:sz w:val="24"/>
        <w:szCs w:val="24"/>
      </w:rPr>
      <w:t xml:space="preserve"> </w:t>
    </w:r>
  </w:p>
  <w:p w14:paraId="0D6729C6" w14:textId="77777777" w:rsidR="00E077B6" w:rsidRPr="00A46F09" w:rsidRDefault="00A50436" w:rsidP="00334D60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="00E077B6" w:rsidRPr="00A46F09">
      <w:rPr>
        <w:rFonts w:ascii="Arial" w:hAnsi="Arial" w:cs="Arial"/>
        <w:sz w:val="24"/>
        <w:szCs w:val="24"/>
      </w:rPr>
      <w:t xml:space="preserve">ałącznik nr </w:t>
    </w:r>
    <w:r w:rsidR="002B6EF5">
      <w:rPr>
        <w:rFonts w:ascii="Arial" w:hAnsi="Arial" w:cs="Arial"/>
        <w:sz w:val="24"/>
        <w:szCs w:val="24"/>
      </w:rPr>
      <w:t>8</w:t>
    </w:r>
    <w:r w:rsidR="00E077B6"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11529">
    <w:abstractNumId w:val="2"/>
  </w:num>
  <w:num w:numId="2" w16cid:durableId="11494039">
    <w:abstractNumId w:val="0"/>
  </w:num>
  <w:num w:numId="3" w16cid:durableId="577712831">
    <w:abstractNumId w:val="1"/>
  </w:num>
  <w:num w:numId="4" w16cid:durableId="1430585733">
    <w:abstractNumId w:val="3"/>
  </w:num>
  <w:num w:numId="5" w16cid:durableId="338848841">
    <w:abstractNumId w:val="4"/>
  </w:num>
  <w:num w:numId="6" w16cid:durableId="1195003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33EFA"/>
    <w:rsid w:val="00053218"/>
    <w:rsid w:val="00085C06"/>
    <w:rsid w:val="000A61F1"/>
    <w:rsid w:val="000A7321"/>
    <w:rsid w:val="000A74F0"/>
    <w:rsid w:val="000E0C2E"/>
    <w:rsid w:val="001121BA"/>
    <w:rsid w:val="00147B8D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875D8"/>
    <w:rsid w:val="002A4BC4"/>
    <w:rsid w:val="002B6EF5"/>
    <w:rsid w:val="002D1D5B"/>
    <w:rsid w:val="002E245A"/>
    <w:rsid w:val="00300DB7"/>
    <w:rsid w:val="003055AC"/>
    <w:rsid w:val="0031252E"/>
    <w:rsid w:val="00314463"/>
    <w:rsid w:val="0033258B"/>
    <w:rsid w:val="00334D60"/>
    <w:rsid w:val="00335BFA"/>
    <w:rsid w:val="003538A6"/>
    <w:rsid w:val="00373029"/>
    <w:rsid w:val="00376019"/>
    <w:rsid w:val="00384FF2"/>
    <w:rsid w:val="00391EE2"/>
    <w:rsid w:val="003954BA"/>
    <w:rsid w:val="003A2B37"/>
    <w:rsid w:val="003C1855"/>
    <w:rsid w:val="003D659A"/>
    <w:rsid w:val="003E51D0"/>
    <w:rsid w:val="003F7637"/>
    <w:rsid w:val="004163CF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12E77"/>
    <w:rsid w:val="006244A7"/>
    <w:rsid w:val="00631ED3"/>
    <w:rsid w:val="006402E5"/>
    <w:rsid w:val="00665A2D"/>
    <w:rsid w:val="006665FB"/>
    <w:rsid w:val="0067585B"/>
    <w:rsid w:val="00686BBA"/>
    <w:rsid w:val="006C7263"/>
    <w:rsid w:val="006D4505"/>
    <w:rsid w:val="0072179D"/>
    <w:rsid w:val="0074657F"/>
    <w:rsid w:val="00760F71"/>
    <w:rsid w:val="00773F17"/>
    <w:rsid w:val="00775CD1"/>
    <w:rsid w:val="007D1427"/>
    <w:rsid w:val="007E4101"/>
    <w:rsid w:val="007E747D"/>
    <w:rsid w:val="00815DFB"/>
    <w:rsid w:val="008A216F"/>
    <w:rsid w:val="008A387C"/>
    <w:rsid w:val="008A42C6"/>
    <w:rsid w:val="008B1CBC"/>
    <w:rsid w:val="008D0959"/>
    <w:rsid w:val="008D10F8"/>
    <w:rsid w:val="008D2B17"/>
    <w:rsid w:val="008E6D14"/>
    <w:rsid w:val="008F515F"/>
    <w:rsid w:val="00904493"/>
    <w:rsid w:val="009053E4"/>
    <w:rsid w:val="00907367"/>
    <w:rsid w:val="0091604B"/>
    <w:rsid w:val="00930973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50436"/>
    <w:rsid w:val="00A71135"/>
    <w:rsid w:val="00AB1927"/>
    <w:rsid w:val="00AB4398"/>
    <w:rsid w:val="00AE1681"/>
    <w:rsid w:val="00AF5720"/>
    <w:rsid w:val="00B44839"/>
    <w:rsid w:val="00B45081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85F9F"/>
    <w:rsid w:val="00D93FA0"/>
    <w:rsid w:val="00DC1578"/>
    <w:rsid w:val="00DD76D8"/>
    <w:rsid w:val="00DE23DD"/>
    <w:rsid w:val="00DF7683"/>
    <w:rsid w:val="00E077B6"/>
    <w:rsid w:val="00E46553"/>
    <w:rsid w:val="00E65FB2"/>
    <w:rsid w:val="00E66BFB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56ED1"/>
    <w:rsid w:val="00F60501"/>
    <w:rsid w:val="00F66426"/>
    <w:rsid w:val="00F67DB1"/>
    <w:rsid w:val="00F731F4"/>
    <w:rsid w:val="00F74D13"/>
    <w:rsid w:val="00F92055"/>
    <w:rsid w:val="00F9360E"/>
    <w:rsid w:val="00FA5EFA"/>
    <w:rsid w:val="00FA7D31"/>
    <w:rsid w:val="00FD2B23"/>
    <w:rsid w:val="00FE10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E88238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oświadczenie o aktualności informacji</vt:lpstr>
    </vt:vector>
  </TitlesOfParts>
  <Company>Microsoft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Oświadczenie o aktualności informacji</dc:title>
  <dc:subject/>
  <dc:creator>Beata Chojecka</dc:creator>
  <cp:keywords>Odczynniki chemiczne</cp:keywords>
  <dc:description/>
  <cp:lastModifiedBy>Beata Chojecka</cp:lastModifiedBy>
  <cp:revision>15</cp:revision>
  <dcterms:created xsi:type="dcterms:W3CDTF">2023-03-29T13:36:00Z</dcterms:created>
  <dcterms:modified xsi:type="dcterms:W3CDTF">2024-04-03T13:31:00Z</dcterms:modified>
</cp:coreProperties>
</file>