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9F6977" w:rsidRPr="000B20AF" w:rsidTr="00AE0107">
        <w:trPr>
          <w:trHeight w:val="414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9F6977" w:rsidRPr="005027EF" w:rsidRDefault="009F6977" w:rsidP="00AE0107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 nr 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F6977" w:rsidRPr="005027EF" w:rsidRDefault="009F6977" w:rsidP="00AE0107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5027EF">
              <w:rPr>
                <w:rFonts w:ascii="Arial" w:hAnsi="Arial" w:cs="Arial"/>
                <w:b/>
              </w:rPr>
              <w:t>Ilość</w:t>
            </w:r>
          </w:p>
        </w:tc>
      </w:tr>
      <w:tr w:rsidR="009F6977" w:rsidRPr="000B20AF" w:rsidTr="00AE0107">
        <w:tc>
          <w:tcPr>
            <w:tcW w:w="8472" w:type="dxa"/>
            <w:vAlign w:val="center"/>
          </w:tcPr>
          <w:p w:rsidR="009F6977" w:rsidRPr="004B240E" w:rsidRDefault="009F6977" w:rsidP="00293E6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4B240E">
              <w:rPr>
                <w:rFonts w:ascii="Arial" w:hAnsi="Arial" w:cs="Arial"/>
                <w:b/>
                <w:sz w:val="22"/>
                <w:szCs w:val="20"/>
                <w:u w:val="single"/>
              </w:rPr>
              <w:t>Pakiet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y</w:t>
            </w:r>
            <w:r w:rsidRPr="004B240E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do zabezpieczenia śladów przestępstw na tle seksualnym</w:t>
            </w:r>
          </w:p>
        </w:tc>
        <w:tc>
          <w:tcPr>
            <w:tcW w:w="1275" w:type="dxa"/>
            <w:vAlign w:val="center"/>
          </w:tcPr>
          <w:p w:rsidR="009F6977" w:rsidRPr="000B20AF" w:rsidRDefault="009F6977" w:rsidP="00AE0107">
            <w:pPr>
              <w:pStyle w:val="Tekstpodstawowywcity2"/>
              <w:spacing w:before="24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50</w:t>
            </w:r>
            <w:r w:rsidRPr="000B20AF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szt.</w:t>
            </w:r>
          </w:p>
        </w:tc>
      </w:tr>
      <w:tr w:rsidR="009F6977" w:rsidRPr="008E5558" w:rsidTr="00AE0107">
        <w:tc>
          <w:tcPr>
            <w:tcW w:w="9747" w:type="dxa"/>
            <w:gridSpan w:val="2"/>
          </w:tcPr>
          <w:p w:rsidR="009F6977" w:rsidRPr="004B240E" w:rsidRDefault="009F6977" w:rsidP="00AE0107">
            <w:pPr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</w:pPr>
            <w:r w:rsidRPr="004B240E"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  <w:t>Elementy składowe pakietu: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Sprawozdanie z badania osoby pokrzywdzonej przestępstwem przeciwko wolności seksualnej i obyczajności / podejrzanego o ww. przestępstwo oraz protokół z zabezpieczenia śladów – 1 egzemplarz – UWAGA!! WZÓR SPRAWOZDANIA ZOSTANIE PRZEKAZANY WYBRANEMU WYKONAWCY.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4B240E">
              <w:rPr>
                <w:rFonts w:ascii="Arial" w:eastAsia="Calibri" w:hAnsi="Arial" w:cs="Arial"/>
                <w:szCs w:val="20"/>
              </w:rPr>
              <w:t>Sprawozdanie obejmuje 2 kartki w formacie A4 zadrukowane dwustronnie.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Sterylne rękawiczki jednorazowe - 2 pary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rozmiar „L”, lub według odpowiadającego mu oznaczenia liczbowego, lateksowe,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bezpudrowe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w sterylnym o</w:t>
            </w:r>
            <w:bookmarkStart w:id="0" w:name="_GoBack"/>
            <w:bookmarkEnd w:id="0"/>
            <w:r w:rsidRPr="004B240E">
              <w:rPr>
                <w:rFonts w:ascii="Arial" w:eastAsia="Calibri" w:hAnsi="Arial" w:cs="Arial"/>
                <w:szCs w:val="20"/>
              </w:rPr>
              <w:t xml:space="preserve">pakowaniu oryginalnym producenta, opatrzonym datą produkcji i datą ważności. 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 xml:space="preserve">Sterylne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wymazówki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do pobierania wymazów - 10 sztuk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b/>
                <w:szCs w:val="20"/>
              </w:rPr>
              <w:t xml:space="preserve">2 sztuki do wymazów z pochwy/napletka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- o długości całkowitej ok.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15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17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>, z podłożem umożliwiającym nanoszenie nabłonka.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b/>
                <w:szCs w:val="20"/>
              </w:rPr>
              <w:t xml:space="preserve">2 sztuki do wymazów z okolicy odbytu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- o długości całkowitej ok.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9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12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>, z podłożem umożliwiającym nanoszenie nabłonka.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b/>
                <w:szCs w:val="20"/>
              </w:rPr>
              <w:t xml:space="preserve">2 sztuki do wymazów z jamy ustnej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- o długości całkowitej ok.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9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12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>, z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podłożem umożliwiającym nanoszenie nabłonka.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b/>
                <w:szCs w:val="20"/>
              </w:rPr>
              <w:t xml:space="preserve">4 sztuki do wymazów z części ciała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- o długości całkowitej ok.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9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12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>, z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podłożem umożliwiającym nanoszenie nabłonka.</w:t>
            </w:r>
            <w:r w:rsidRPr="004B240E">
              <w:rPr>
                <w:rFonts w:ascii="Arial" w:hAnsi="Arial" w:cs="Arial"/>
                <w:szCs w:val="20"/>
              </w:rPr>
              <w:t xml:space="preserve">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Konstrukcja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wymazówek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powinna umożliwiać samoistne suszenie pobranego materiału biologicznego.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Wymazówki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powinny być sterylne, czyste od PCR (wolne od obcego DNA, DN-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az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>, RN-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az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i inhibitorów PCA,  posiadająca certyfikat testowania wydany przez jednostkę badawczą upoważnioną do tego rodzaju badań) z widocznym oznaczeniem terminu przydatności, jednostkowo pakowane. (certyfikat należy przedłożyć na etapie realizacji dostawy).</w:t>
            </w:r>
            <w:r w:rsidRPr="004B240E">
              <w:rPr>
                <w:rFonts w:ascii="Arial" w:hAnsi="Arial" w:cs="Arial"/>
                <w:szCs w:val="20"/>
              </w:rPr>
              <w:t xml:space="preserve">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Podłoże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wymazówek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o wymiarach około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1,5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do 2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cm. Uchwyt powinien być wykonany z tworzywa sztucznego. Każda z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wymazówek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powinna być umieszczona w plastikowej tulejce- osłonce o długości dostosowanej do wymiarów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wymazówki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skonstruowanej w sposób umożliwiający suszenie materiału biologicznego. Na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opakowaniach zabezpieczających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wymazówki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powinien być zamieszczony opis, z jakich części ciała pochodzi materiał biologiczny.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Sterylne patyczki do pobierania wyskrobin spod paznokci, pojedynczo pakowane  – 10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sztuk. Indywidualne opakowanie foliowe oznaczone nazwą, numerem katalogowym, serią i datą ważności. Element wyskrobujący zakończony umieszonym w korku skośnie ściętym patyczkiem zawierającym wewnątrz tkaninę dwuskładnikową, zabezpieczony zakręconą probówką. Probówka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okrągłodenna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, wykonana z przezroczystego materiału. Długość patyczka 40 +/- 2mm, długość całkowita 80 +/-2mm. Konstrukcja umożliwiająca suszenie materiału biologicznego poprzez dwa otwory wentylacyjne w korku. 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Grzebienie do wyczesywania włosów – 2 sztuki (z okolic łonowych – 1 sztuka, z głowy  – 1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sztuka).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4B240E">
              <w:rPr>
                <w:rFonts w:ascii="Arial" w:eastAsia="Calibri" w:hAnsi="Arial" w:cs="Arial"/>
                <w:szCs w:val="20"/>
              </w:rPr>
              <w:t>Grzebienie powinny być wykonane z tworzywa sztucznego o całkowitej długości od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8 cm do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11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(mierzonej w najdłuższym miejscu) bez rączki, z gęsto osadzonymi ząbkami umożliwiającymi wyczesanie włosów z okolic ciała. Wszystkie ząbki grzebienia powinny być tej samej wysokości, od 1 do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2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rozmieszczone równomiernie. Gęstość rozmieszczenia ząbków w grzebieniu określa się na nie mniej niż 9 ząbków na 1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cm długości grzebienia.  Grzebienie powinny być pakowane pojedynczo w sterylnych opakowaniach.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Sterylna pęseta plastykowa (do zbierania włosów z innych okolic ciała)</w:t>
            </w:r>
            <w:r w:rsidRPr="004B240E">
              <w:rPr>
                <w:rFonts w:ascii="Arial" w:eastAsia="Calibri" w:hAnsi="Arial" w:cs="Arial"/>
                <w:szCs w:val="20"/>
              </w:rPr>
              <w:br/>
              <w:t xml:space="preserve"> – 1 sztuka.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Długość całkowita pęsety od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11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13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>, wykonana z tworzywa sztucznego, umieszczona w sterylnym opakowaniu. Powierzchnia wewnętrzna do zebrania włosów nie powinna być ząbkowana, aby nie uszkodzić struktury włosa podczas chwytania.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Ampułka z wodą (5 ml., woda sterylna i dejonizowana) – 1 sztuka.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  <w:u w:val="single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Koperty typu „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wipak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” do pakowania: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wymazówek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>, patyczków, grzebieni, pęsety) -</w:t>
            </w:r>
            <w:r w:rsidRPr="00DB1AF4">
              <w:rPr>
                <w:rFonts w:ascii="Arial" w:eastAsia="Calibri" w:hAnsi="Arial" w:cs="Arial"/>
                <w:szCs w:val="20"/>
              </w:rPr>
              <w:t>15 sztuk</w:t>
            </w:r>
            <w:r>
              <w:rPr>
                <w:rFonts w:ascii="Arial" w:hAnsi="Arial" w:cs="Arial"/>
                <w:szCs w:val="20"/>
                <w:u w:val="single"/>
              </w:rPr>
              <w:t xml:space="preserve"> </w:t>
            </w:r>
            <w:r w:rsidRPr="004B240E">
              <w:rPr>
                <w:rFonts w:ascii="Arial" w:eastAsia="Calibri" w:hAnsi="Arial" w:cs="Arial"/>
                <w:szCs w:val="20"/>
              </w:rPr>
              <w:lastRenderedPageBreak/>
              <w:t xml:space="preserve">Koperty o wymiarach </w:t>
            </w:r>
            <w:smartTag w:uri="urn:schemas-microsoft-com:office:smarttags" w:element="metricconverter">
              <w:smartTagPr>
                <w:attr w:name="ProductID" w:val="20 cm"/>
              </w:smartTagPr>
              <w:smartTag w:uri="urn:schemas-microsoft-com:office:smarttags" w:element="metricconverter">
                <w:smartTagPr>
                  <w:attr w:name="ProductID" w:val="20 cm"/>
                </w:smartTagPr>
                <w:r w:rsidRPr="004B240E">
                  <w:rPr>
                    <w:rFonts w:ascii="Arial" w:eastAsia="Calibri" w:hAnsi="Arial" w:cs="Arial"/>
                    <w:szCs w:val="20"/>
                  </w:rPr>
                  <w:t>20 cm</w:t>
                </w:r>
              </w:smartTag>
              <w:r w:rsidRPr="004B240E">
                <w:rPr>
                  <w:rFonts w:ascii="Arial" w:eastAsia="Calibri" w:hAnsi="Arial" w:cs="Arial"/>
                  <w:szCs w:val="20"/>
                </w:rPr>
                <w:t xml:space="preserve"> (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± </w:t>
            </w:r>
            <w:smartTag w:uri="urn:schemas-microsoft-com:office:smarttags" w:element="metricconverter">
              <w:smartTagPr>
                <w:attr w:name="ProductID" w:val="1,0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1,0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) x </w:t>
            </w:r>
            <w:smartTag w:uri="urn:schemas-microsoft-com:office:smarttags" w:element="metricconverter">
              <w:smartTagPr>
                <w:attr w:name="ProductID" w:val="9 cm"/>
              </w:smartTagPr>
              <w:smartTag w:uri="urn:schemas-microsoft-com:office:smarttags" w:element="metricconverter">
                <w:smartTagPr>
                  <w:attr w:name="ProductID" w:val="9 cm"/>
                </w:smartTagPr>
                <w:r w:rsidRPr="004B240E">
                  <w:rPr>
                    <w:rFonts w:ascii="Arial" w:eastAsia="Calibri" w:hAnsi="Arial" w:cs="Arial"/>
                    <w:szCs w:val="20"/>
                  </w:rPr>
                  <w:t>9 cm</w:t>
                </w:r>
              </w:smartTag>
              <w:r w:rsidRPr="004B240E">
                <w:rPr>
                  <w:rFonts w:ascii="Arial" w:eastAsia="Calibri" w:hAnsi="Arial" w:cs="Arial"/>
                  <w:szCs w:val="20"/>
                </w:rPr>
                <w:t xml:space="preserve"> (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± </w:t>
            </w:r>
            <w:smartTag w:uri="urn:schemas-microsoft-com:office:smarttags" w:element="metricconverter">
              <w:smartTagPr>
                <w:attr w:name="ProductID" w:val="1,0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1,0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>) umożliwiających  umoszczenie w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nich: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wymazówek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>; patyczków do pobierania wyskrobin spod paznokci; grzebieni; pęsety wykonane z tworzywa papierowo- foliowego, umożliwiającego samoistne suszenie materiału biologicznego, samozamykające się: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2 sztuki z napisem: „Wymaz z pochwy/napletka”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2 sztuki z napisem: „Wymaz z okolicy odbytu”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2 sztuki z napisem: „Wymaz z jamy ustnej”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4 sztuki z napisem: „Wymaz z innych okolic ciała”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 xml:space="preserve">1 sztuka z napisem: „Wyskrobiny spod paznokci lewej dłoni” 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1 sztuka z napisem:</w:t>
            </w:r>
            <w:r>
              <w:rPr>
                <w:rFonts w:ascii="Arial" w:hAnsi="Arial" w:cs="Arial"/>
                <w:szCs w:val="20"/>
              </w:rPr>
              <w:t xml:space="preserve"> „</w:t>
            </w:r>
            <w:r w:rsidRPr="004B240E">
              <w:rPr>
                <w:rFonts w:ascii="Arial" w:eastAsia="Calibri" w:hAnsi="Arial" w:cs="Arial"/>
                <w:szCs w:val="20"/>
              </w:rPr>
              <w:t>Wyskrobiny z spod paznokci prawej dłoni”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1 sztuka z napisem: „Włosy z okolic łonowych”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1 sztuka z napisem: „Włosy z głowy”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1 sztuka z napisem: „ Włosy z innych okolic ciała”</w:t>
            </w:r>
          </w:p>
          <w:p w:rsidR="009F6977" w:rsidRDefault="009F6977" w:rsidP="009F697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Pudełko kartonowe zawierające elementy pakietu, które po opróżnieniu służy do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zabezpieczenia uzyskanego materiału (pudełko z napisem: „Tu naklej banderolę” umieszczonym w miejscu takim, żeby otwarcie pudełka  bez naruszenia banderoli  nie było możliwe). Pudełko kartonowe powinno być opatrzone opisem „Pakiet kryminalistyczny do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zabezpieczenia śladów przestępstw na tle seksualnym”</w:t>
            </w:r>
            <w:r>
              <w:rPr>
                <w:rFonts w:ascii="Arial" w:hAnsi="Arial" w:cs="Arial"/>
                <w:szCs w:val="20"/>
              </w:rPr>
              <w:t xml:space="preserve">. Wielkość pudełka dostosowana </w:t>
            </w:r>
            <w:r w:rsidRPr="004B240E">
              <w:rPr>
                <w:rFonts w:ascii="Arial" w:eastAsia="Calibri" w:hAnsi="Arial" w:cs="Arial"/>
                <w:szCs w:val="20"/>
              </w:rPr>
              <w:t>do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zawartości pakietu.</w:t>
            </w:r>
          </w:p>
          <w:p w:rsidR="009F6977" w:rsidRPr="004B240E" w:rsidRDefault="009F6977" w:rsidP="009F6977">
            <w:pPr>
              <w:spacing w:after="120"/>
              <w:ind w:left="426" w:hanging="426"/>
              <w:jc w:val="both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10. Naklejki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/banderole do zabezpieczenia pakietu z </w:t>
            </w:r>
            <w:r>
              <w:rPr>
                <w:rFonts w:ascii="Arial" w:hAnsi="Arial" w:cs="Arial"/>
                <w:szCs w:val="20"/>
              </w:rPr>
              <w:t>indywidualnymi oznaczeniami (nr 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seryjny </w:t>
            </w:r>
            <w:r>
              <w:rPr>
                <w:rFonts w:ascii="Arial" w:eastAsia="Calibri" w:hAnsi="Arial" w:cs="Arial"/>
                <w:szCs w:val="20"/>
              </w:rPr>
              <w:t xml:space="preserve">    </w:t>
            </w:r>
            <w:r w:rsidRPr="004B240E">
              <w:rPr>
                <w:rFonts w:ascii="Arial" w:eastAsia="Calibri" w:hAnsi="Arial" w:cs="Arial"/>
                <w:szCs w:val="20"/>
              </w:rPr>
              <w:t>i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data ważności pakietu) – 3 sztuki.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 xml:space="preserve">jedną naklejamy na zamknięciu pudełka kartonowego, w wyznaczonym miejscu, 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drugą naklejamy w wyznaczonym miejscu na protokole,</w:t>
            </w:r>
          </w:p>
          <w:p w:rsidR="009F6977" w:rsidRPr="004B240E" w:rsidRDefault="009F6977" w:rsidP="009F697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trzecia na ewentualny pojemnik na mocz.</w:t>
            </w:r>
          </w:p>
          <w:p w:rsidR="009F6977" w:rsidRPr="004B240E" w:rsidRDefault="009F6977" w:rsidP="00AE0107">
            <w:p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</w:pPr>
            <w:r w:rsidRPr="004B240E"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  <w:t>Inne wymagania:</w:t>
            </w:r>
          </w:p>
          <w:p w:rsidR="009F6977" w:rsidRPr="004B240E" w:rsidRDefault="009F6977" w:rsidP="009F6977">
            <w:pPr>
              <w:pStyle w:val="Tekstpodstawowywcity2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B240E">
              <w:rPr>
                <w:rFonts w:ascii="Arial" w:hAnsi="Arial" w:cs="Arial"/>
                <w:sz w:val="22"/>
                <w:szCs w:val="20"/>
              </w:rPr>
              <w:t>Pałeczki wymazowe wchodzące w skład pakietu kryminalistycznego do zabezpieczenia śladów przestępstw na tle seksualnym muszą posiadać status wyrobu medycznego.</w:t>
            </w:r>
          </w:p>
          <w:p w:rsidR="009F6977" w:rsidRPr="004B240E" w:rsidRDefault="009F6977" w:rsidP="009F6977">
            <w:pPr>
              <w:pStyle w:val="Tekstpodstawowywcity2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B240E">
              <w:rPr>
                <w:rFonts w:ascii="Arial" w:hAnsi="Arial" w:cs="Arial"/>
                <w:sz w:val="22"/>
                <w:szCs w:val="20"/>
              </w:rPr>
              <w:t xml:space="preserve">Pudełko kartonowe zawierające elementy pakietu (według klasyfikacji FEFCO – Europejskiej Federacji Producentów Tektury) -  wzór  o kodzie 0421.  </w:t>
            </w:r>
          </w:p>
          <w:p w:rsidR="009F6977" w:rsidRPr="00C36D5E" w:rsidRDefault="009F6977" w:rsidP="009F6977">
            <w:pPr>
              <w:pStyle w:val="Tekstpodstawowywcity2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</w:pPr>
            <w:r w:rsidRPr="004B240E">
              <w:rPr>
                <w:rFonts w:ascii="Arial" w:hAnsi="Arial" w:cs="Arial"/>
                <w:sz w:val="22"/>
                <w:szCs w:val="20"/>
              </w:rPr>
              <w:t xml:space="preserve">Należy dołączyć certyfikat CE dotyczący badania zgodności z Dyrektywą na wyroby medyczne oraz Deklaracje zgodności CE dla </w:t>
            </w:r>
            <w:proofErr w:type="spellStart"/>
            <w:r w:rsidRPr="004B240E">
              <w:rPr>
                <w:rFonts w:ascii="Arial" w:hAnsi="Arial" w:cs="Arial"/>
                <w:sz w:val="22"/>
                <w:szCs w:val="20"/>
              </w:rPr>
              <w:t>wymazówek</w:t>
            </w:r>
            <w:proofErr w:type="spellEnd"/>
            <w:r w:rsidRPr="004B240E">
              <w:rPr>
                <w:rFonts w:ascii="Arial" w:hAnsi="Arial" w:cs="Arial"/>
                <w:sz w:val="22"/>
                <w:szCs w:val="20"/>
              </w:rPr>
              <w:t xml:space="preserve"> i patyczków do pobierania wyskrobin spod pazno</w:t>
            </w:r>
            <w:r>
              <w:rPr>
                <w:rFonts w:ascii="Arial" w:hAnsi="Arial" w:cs="Arial"/>
                <w:sz w:val="22"/>
                <w:szCs w:val="20"/>
              </w:rPr>
              <w:t>kci wchodzących w skład pakietu.</w:t>
            </w:r>
          </w:p>
          <w:p w:rsidR="009F6977" w:rsidRPr="008E5558" w:rsidRDefault="009F6977" w:rsidP="009F6977">
            <w:pPr>
              <w:pStyle w:val="Tekstpodstawowywcity2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</w:pPr>
            <w:r w:rsidRPr="00C36D5E">
              <w:rPr>
                <w:rFonts w:ascii="Arial" w:hAnsi="Arial" w:cs="Arial"/>
                <w:sz w:val="22"/>
                <w:szCs w:val="20"/>
                <w:u w:val="single"/>
              </w:rPr>
              <w:t>Termin ważności pakietu – minimum 24 miesiące (termin liczony daty dostawy)</w:t>
            </w:r>
          </w:p>
        </w:tc>
      </w:tr>
      <w:tr w:rsidR="009F6977" w:rsidRPr="008E5558" w:rsidTr="00AE0107">
        <w:tc>
          <w:tcPr>
            <w:tcW w:w="9747" w:type="dxa"/>
            <w:gridSpan w:val="2"/>
          </w:tcPr>
          <w:p w:rsidR="009F6977" w:rsidRPr="009C60C4" w:rsidRDefault="009F6977" w:rsidP="009F6977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9C60C4">
              <w:rPr>
                <w:rFonts w:ascii="Arial" w:hAnsi="Arial" w:cs="Arial"/>
                <w:b/>
                <w:szCs w:val="20"/>
              </w:rPr>
              <w:lastRenderedPageBreak/>
              <w:t xml:space="preserve">Termin i miejsce wykonywania umowy: </w:t>
            </w:r>
          </w:p>
          <w:p w:rsidR="009F6977" w:rsidRPr="009C60C4" w:rsidRDefault="009F6977" w:rsidP="009F6977">
            <w:pPr>
              <w:numPr>
                <w:ilvl w:val="0"/>
                <w:numId w:val="7"/>
              </w:numPr>
              <w:spacing w:before="240" w:after="200" w:line="276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9C60C4">
              <w:rPr>
                <w:rFonts w:ascii="Arial" w:hAnsi="Arial" w:cs="Arial"/>
                <w:szCs w:val="20"/>
              </w:rPr>
              <w:t>Okres obowiązywania umowy - 12 miesięcy od dnia podpisania.</w:t>
            </w:r>
          </w:p>
          <w:p w:rsidR="009F6977" w:rsidRDefault="009F6977" w:rsidP="009F6977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9C60C4">
              <w:rPr>
                <w:rFonts w:ascii="Arial" w:hAnsi="Arial" w:cs="Arial"/>
                <w:szCs w:val="20"/>
              </w:rPr>
              <w:t xml:space="preserve">Wykonawca zobowiązuje się dostarczyć własnym transportem i na swój koszt przedmiot umowy w dostawach częściowych w terminie </w:t>
            </w:r>
            <w:r>
              <w:rPr>
                <w:rFonts w:ascii="Arial" w:hAnsi="Arial" w:cs="Arial"/>
                <w:szCs w:val="20"/>
              </w:rPr>
              <w:t>maksimum 30</w:t>
            </w:r>
            <w:r w:rsidRPr="009C60C4">
              <w:rPr>
                <w:rFonts w:ascii="Arial" w:hAnsi="Arial" w:cs="Arial"/>
                <w:szCs w:val="20"/>
              </w:rPr>
              <w:t xml:space="preserve"> dni roboczych od daty pisemnego zamówienia. </w:t>
            </w:r>
          </w:p>
          <w:p w:rsidR="009F6977" w:rsidRDefault="009F6977" w:rsidP="009F6977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Harmonogram dostaw:</w:t>
            </w:r>
          </w:p>
          <w:p w:rsidR="009F6977" w:rsidRPr="00C36D5E" w:rsidRDefault="009F6977" w:rsidP="009F69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36D5E">
              <w:rPr>
                <w:rFonts w:ascii="Arial" w:hAnsi="Arial" w:cs="Arial"/>
              </w:rPr>
              <w:t xml:space="preserve">IV kw. 2017r. – 10 </w:t>
            </w:r>
            <w:proofErr w:type="spellStart"/>
            <w:r w:rsidRPr="00C36D5E">
              <w:rPr>
                <w:rFonts w:ascii="Arial" w:hAnsi="Arial" w:cs="Arial"/>
              </w:rPr>
              <w:t>szt</w:t>
            </w:r>
            <w:proofErr w:type="spellEnd"/>
            <w:r w:rsidRPr="00C36D5E">
              <w:rPr>
                <w:rFonts w:ascii="Arial" w:hAnsi="Arial" w:cs="Arial"/>
              </w:rPr>
              <w:t>;</w:t>
            </w:r>
          </w:p>
          <w:p w:rsidR="009F6977" w:rsidRPr="00C36D5E" w:rsidRDefault="009F6977" w:rsidP="009F69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36D5E">
              <w:rPr>
                <w:rFonts w:ascii="Arial" w:hAnsi="Arial" w:cs="Arial"/>
              </w:rPr>
              <w:t xml:space="preserve">I kw. 2018r. – 20 </w:t>
            </w:r>
            <w:proofErr w:type="spellStart"/>
            <w:r w:rsidRPr="00C36D5E">
              <w:rPr>
                <w:rFonts w:ascii="Arial" w:hAnsi="Arial" w:cs="Arial"/>
              </w:rPr>
              <w:t>szt</w:t>
            </w:r>
            <w:proofErr w:type="spellEnd"/>
            <w:r w:rsidRPr="00C36D5E">
              <w:rPr>
                <w:rFonts w:ascii="Arial" w:hAnsi="Arial" w:cs="Arial"/>
              </w:rPr>
              <w:t>;</w:t>
            </w:r>
          </w:p>
          <w:p w:rsidR="009F6977" w:rsidRPr="00C36D5E" w:rsidRDefault="009F6977" w:rsidP="009F69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36D5E">
              <w:rPr>
                <w:rFonts w:ascii="Arial" w:hAnsi="Arial" w:cs="Arial"/>
              </w:rPr>
              <w:t>III kw. 2018r. – 20 szt.</w:t>
            </w:r>
          </w:p>
          <w:p w:rsidR="009F6977" w:rsidRPr="00C36D5E" w:rsidRDefault="009F6977" w:rsidP="009F697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</w:rPr>
            </w:pPr>
            <w:r w:rsidRPr="00C36D5E">
              <w:rPr>
                <w:rFonts w:ascii="Arial" w:hAnsi="Arial" w:cs="Arial"/>
                <w:szCs w:val="20"/>
              </w:rPr>
              <w:t xml:space="preserve">Odbiór ilościowo-jakościowy przedmiotu umowy dokonywany będzie przez upoważnionego przedstawiciela Zamawiającego, który oceni zgodność dostawy ze złożonym zamówieniem. </w:t>
            </w:r>
          </w:p>
          <w:p w:rsidR="009F6977" w:rsidRPr="009C60C4" w:rsidRDefault="009F6977" w:rsidP="009F6977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Miejsce dostawy: Magazyn Uzbrojenia i Techniki Specjalnej KWP w Kielcach ul. Kusocińskiego 51 25-045 Kielce.</w:t>
            </w:r>
          </w:p>
          <w:p w:rsidR="009F6977" w:rsidRPr="009C60C4" w:rsidRDefault="009F6977" w:rsidP="00AE0107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Cs w:val="20"/>
              </w:rPr>
            </w:pPr>
            <w:r w:rsidRPr="009C60C4">
              <w:rPr>
                <w:rFonts w:ascii="Arial" w:hAnsi="Arial" w:cs="Arial"/>
                <w:b/>
                <w:szCs w:val="20"/>
              </w:rPr>
              <w:t xml:space="preserve">Płatność: </w:t>
            </w:r>
          </w:p>
          <w:p w:rsidR="009F6977" w:rsidRPr="004B240E" w:rsidRDefault="009F6977" w:rsidP="00AE0107">
            <w:pPr>
              <w:spacing w:after="200" w:line="276" w:lineRule="auto"/>
              <w:ind w:left="360"/>
              <w:contextualSpacing/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</w:pPr>
            <w:r w:rsidRPr="009C60C4">
              <w:rPr>
                <w:rFonts w:ascii="Arial" w:eastAsia="Calibri" w:hAnsi="Arial" w:cs="Arial"/>
                <w:szCs w:val="20"/>
              </w:rPr>
              <w:t>Przelew – 30 dni</w:t>
            </w:r>
            <w:r>
              <w:rPr>
                <w:rFonts w:ascii="Arial" w:eastAsia="Calibri" w:hAnsi="Arial" w:cs="Arial"/>
                <w:szCs w:val="20"/>
              </w:rPr>
              <w:t xml:space="preserve"> od otrzymania faktury.</w:t>
            </w:r>
          </w:p>
        </w:tc>
      </w:tr>
    </w:tbl>
    <w:p w:rsidR="00F244C7" w:rsidRDefault="00F244C7"/>
    <w:sectPr w:rsidR="00F244C7" w:rsidSect="001F532D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85" w:rsidRDefault="00C85F85" w:rsidP="009F6977">
      <w:pPr>
        <w:spacing w:after="0" w:line="240" w:lineRule="auto"/>
      </w:pPr>
      <w:r>
        <w:separator/>
      </w:r>
    </w:p>
  </w:endnote>
  <w:endnote w:type="continuationSeparator" w:id="0">
    <w:p w:rsidR="00C85F85" w:rsidRDefault="00C85F85" w:rsidP="009F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85" w:rsidRDefault="00C85F85" w:rsidP="009F6977">
      <w:pPr>
        <w:spacing w:after="0" w:line="240" w:lineRule="auto"/>
      </w:pPr>
      <w:r>
        <w:separator/>
      </w:r>
    </w:p>
  </w:footnote>
  <w:footnote w:type="continuationSeparator" w:id="0">
    <w:p w:rsidR="00C85F85" w:rsidRDefault="00C85F85" w:rsidP="009F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2D" w:rsidRDefault="00641B28">
    <w:pPr>
      <w:pStyle w:val="Nagwek"/>
    </w:pPr>
    <w:r>
      <w:rPr>
        <w:rFonts w:ascii="Arial" w:hAnsi="Arial" w:cs="Arial"/>
        <w:b/>
      </w:rPr>
      <w:t xml:space="preserve">Załącznik nr </w:t>
    </w:r>
    <w:r w:rsidR="009F6977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163"/>
    <w:multiLevelType w:val="hybridMultilevel"/>
    <w:tmpl w:val="AC388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7F73"/>
    <w:multiLevelType w:val="hybridMultilevel"/>
    <w:tmpl w:val="2EEC9BDE"/>
    <w:lvl w:ilvl="0" w:tplc="03E8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263"/>
    <w:multiLevelType w:val="hybridMultilevel"/>
    <w:tmpl w:val="360E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566F4"/>
    <w:multiLevelType w:val="hybridMultilevel"/>
    <w:tmpl w:val="ED42A57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84C14A5"/>
    <w:multiLevelType w:val="hybridMultilevel"/>
    <w:tmpl w:val="78F86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44EA5"/>
    <w:multiLevelType w:val="hybridMultilevel"/>
    <w:tmpl w:val="8A34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3B0C"/>
    <w:multiLevelType w:val="hybridMultilevel"/>
    <w:tmpl w:val="52B43AC0"/>
    <w:lvl w:ilvl="0" w:tplc="5D2A77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69"/>
    <w:rsid w:val="00293E65"/>
    <w:rsid w:val="00641B28"/>
    <w:rsid w:val="006B0069"/>
    <w:rsid w:val="009F6977"/>
    <w:rsid w:val="00C85F85"/>
    <w:rsid w:val="00F2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F697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F6977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F6977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9F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977"/>
  </w:style>
  <w:style w:type="paragraph" w:styleId="Stopka">
    <w:name w:val="footer"/>
    <w:basedOn w:val="Normalny"/>
    <w:link w:val="StopkaZnak"/>
    <w:uiPriority w:val="99"/>
    <w:unhideWhenUsed/>
    <w:rsid w:val="009F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F697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F6977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F6977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9F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977"/>
  </w:style>
  <w:style w:type="paragraph" w:styleId="Stopka">
    <w:name w:val="footer"/>
    <w:basedOn w:val="Normalny"/>
    <w:link w:val="StopkaZnak"/>
    <w:uiPriority w:val="99"/>
    <w:unhideWhenUsed/>
    <w:rsid w:val="009F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925</Words>
  <Characters>5550</Characters>
  <Application>Microsoft Office Word</Application>
  <DocSecurity>0</DocSecurity>
  <Lines>46</Lines>
  <Paragraphs>12</Paragraphs>
  <ScaleCrop>false</ScaleCrop>
  <Company>Swietokrzyska Policja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Miodek</dc:creator>
  <cp:keywords/>
  <dc:description/>
  <cp:lastModifiedBy>Ewa Miodek</cp:lastModifiedBy>
  <cp:revision>4</cp:revision>
  <dcterms:created xsi:type="dcterms:W3CDTF">2017-10-24T06:41:00Z</dcterms:created>
  <dcterms:modified xsi:type="dcterms:W3CDTF">2017-10-24T06:46:00Z</dcterms:modified>
</cp:coreProperties>
</file>