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0F093" w14:textId="77777777" w:rsidR="005970DB" w:rsidRPr="00FF51FA" w:rsidRDefault="005970DB">
      <w:pPr>
        <w:spacing w:line="276" w:lineRule="auto"/>
        <w:rPr>
          <w:rFonts w:ascii="Calibri" w:eastAsia="Calibri" w:hAnsi="Calibri" w:cs="Calibri"/>
          <w:color w:val="auto"/>
          <w:kern w:val="0"/>
          <w:lang w:eastAsia="en-US" w:bidi="ar-SA"/>
        </w:rPr>
      </w:pPr>
    </w:p>
    <w:p w14:paraId="3E4D87D8" w14:textId="0001A393" w:rsidR="00D5050C" w:rsidRPr="00FF51FA" w:rsidRDefault="00493FB3" w:rsidP="00FF51FA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FF51FA">
        <w:rPr>
          <w:rFonts w:ascii="Calibri" w:hAnsi="Calibri" w:cs="Calibri"/>
          <w:b/>
          <w:bCs/>
        </w:rPr>
        <w:t>OPIS PRZEDMIOTU ZAMÓWIENIA</w:t>
      </w:r>
    </w:p>
    <w:p w14:paraId="526344A4" w14:textId="60919548" w:rsidR="005970DB" w:rsidRPr="00FF51FA" w:rsidRDefault="00493FB3" w:rsidP="005970DB">
      <w:pPr>
        <w:pStyle w:val="Akapitzlist"/>
        <w:numPr>
          <w:ilvl w:val="0"/>
          <w:numId w:val="6"/>
        </w:numPr>
        <w:overflowPunct/>
        <w:spacing w:before="240" w:after="160" w:line="360" w:lineRule="auto"/>
        <w:contextualSpacing/>
        <w:jc w:val="both"/>
        <w:rPr>
          <w:rFonts w:ascii="Calibri" w:eastAsia="Calibri" w:hAnsi="Calibri"/>
          <w:color w:val="auto"/>
          <w:kern w:val="0"/>
          <w:lang w:eastAsia="en-US" w:bidi="ar-SA"/>
        </w:rPr>
      </w:pPr>
      <w:r w:rsidRPr="00FF51FA">
        <w:rPr>
          <w:rFonts w:ascii="Calibri" w:hAnsi="Calibri"/>
          <w:b/>
          <w:bCs/>
          <w:i/>
          <w:iCs/>
        </w:rPr>
        <w:t xml:space="preserve">Przedmiotem zamówienia jest </w:t>
      </w:r>
      <w:bookmarkStart w:id="0" w:name="_Hlk189122184"/>
      <w:r w:rsidR="005970DB" w:rsidRPr="00FF51FA">
        <w:rPr>
          <w:rFonts w:ascii="Calibri" w:eastAsia="Calibri" w:hAnsi="Calibri"/>
          <w:color w:val="auto"/>
          <w:kern w:val="0"/>
          <w:lang w:eastAsia="en-US" w:bidi="ar-SA"/>
        </w:rPr>
        <w:t>Budowa dróg gruntowych metodą śladową (płyty betonowe) z podziałem na części</w:t>
      </w:r>
      <w:bookmarkEnd w:id="0"/>
      <w:r w:rsidR="00FF51FA">
        <w:rPr>
          <w:rFonts w:ascii="Calibri" w:eastAsia="Calibri" w:hAnsi="Calibri"/>
          <w:color w:val="auto"/>
          <w:kern w:val="0"/>
          <w:lang w:eastAsia="en-US" w:bidi="ar-SA"/>
        </w:rPr>
        <w:t>:</w:t>
      </w:r>
    </w:p>
    <w:p w14:paraId="54142EB4" w14:textId="58E7D741" w:rsidR="00F408AD" w:rsidRPr="00FF51FA" w:rsidRDefault="00FF51FA" w:rsidP="00FF51FA">
      <w:pPr>
        <w:pStyle w:val="Akapitzlist"/>
        <w:ind w:left="360"/>
        <w:contextualSpacing/>
        <w:jc w:val="both"/>
        <w:rPr>
          <w:rFonts w:ascii="Calibri" w:hAnsi="Calibri"/>
        </w:rPr>
      </w:pPr>
      <w:r w:rsidRPr="00FF51FA">
        <w:rPr>
          <w:rFonts w:ascii="Calibri" w:hAnsi="Calibri"/>
        </w:rPr>
        <w:t>Część 4 – Przebudowa ul. Powstańców Wlkp. w Bukowcu</w:t>
      </w:r>
    </w:p>
    <w:p w14:paraId="511AE5CF" w14:textId="77777777" w:rsidR="00FF51FA" w:rsidRPr="00FF51FA" w:rsidRDefault="00FF51FA" w:rsidP="00D723AF">
      <w:pPr>
        <w:spacing w:line="276" w:lineRule="auto"/>
        <w:jc w:val="both"/>
        <w:rPr>
          <w:rFonts w:ascii="Calibri" w:hAnsi="Calibri" w:cs="Calibri"/>
          <w:b/>
          <w:bCs/>
        </w:rPr>
      </w:pPr>
    </w:p>
    <w:p w14:paraId="79DB3467" w14:textId="5E87FF04" w:rsidR="00DE4236" w:rsidRPr="00FF51FA" w:rsidRDefault="00DE4236" w:rsidP="00D723AF">
      <w:pPr>
        <w:spacing w:line="276" w:lineRule="auto"/>
        <w:jc w:val="both"/>
        <w:rPr>
          <w:rFonts w:ascii="Calibri" w:hAnsi="Calibri" w:cs="Calibri"/>
          <w:b/>
          <w:bCs/>
        </w:rPr>
      </w:pPr>
      <w:r w:rsidRPr="00FF51FA">
        <w:rPr>
          <w:rFonts w:ascii="Calibri" w:hAnsi="Calibri" w:cs="Calibri"/>
          <w:b/>
        </w:rPr>
        <w:t xml:space="preserve">Termin realizacji: 4 miesiące na realizację przedmiotu zamówienia od daty podpisania umowy - </w:t>
      </w:r>
      <w:r w:rsidRPr="00FF51FA">
        <w:rPr>
          <w:rFonts w:ascii="Calibri" w:hAnsi="Calibri" w:cs="Calibri"/>
          <w:b/>
          <w:bCs/>
        </w:rPr>
        <w:t>inwestor Gmina Nowy Tomyśl posiada skuteczne zgłoszenie.</w:t>
      </w:r>
    </w:p>
    <w:p w14:paraId="240F7233" w14:textId="77777777" w:rsidR="00DE4236" w:rsidRPr="00FF51FA" w:rsidRDefault="00DE4236" w:rsidP="00D723AF">
      <w:pPr>
        <w:spacing w:line="276" w:lineRule="auto"/>
        <w:jc w:val="both"/>
        <w:rPr>
          <w:rFonts w:ascii="Calibri" w:hAnsi="Calibri" w:cs="Calibri"/>
        </w:rPr>
      </w:pPr>
    </w:p>
    <w:p w14:paraId="6070F371" w14:textId="3AF4146F" w:rsidR="00F408AD" w:rsidRPr="00FF51FA" w:rsidRDefault="00DE4236">
      <w:pPr>
        <w:suppressAutoHyphens w:val="0"/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  <w:t xml:space="preserve">Wykonawca zobowiązany jest do </w:t>
      </w:r>
      <w:r w:rsidR="002635C0" w:rsidRPr="00FF51FA">
        <w:rPr>
          <w:rFonts w:ascii="Calibri" w:hAnsi="Calibri" w:cs="Calibri"/>
        </w:rPr>
        <w:t xml:space="preserve">wykonania przedmiotu zamówienia zgodni z przedłożoną dokumentacją przetargową, umową, dokumentacją projektową, przepisami prawa i zasadami wiedzy technicznej. </w:t>
      </w:r>
    </w:p>
    <w:p w14:paraId="57449BCC" w14:textId="2EF3FAB0" w:rsidR="002076C7" w:rsidRPr="00FF51FA" w:rsidRDefault="002635C0" w:rsidP="0058196B">
      <w:pPr>
        <w:spacing w:line="276" w:lineRule="auto"/>
        <w:ind w:firstLine="709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 xml:space="preserve">Podczas przygotowania oferty wykonawca winien uwzględnić wykorzystanie płyt betonowych PDTP 120x80x16 będących w posiadaniu Zamawiającego. Płyty składowane są na paletach w miejscu realizowanej inwestycji </w:t>
      </w:r>
      <w:r w:rsidR="0058196B">
        <w:rPr>
          <w:rFonts w:ascii="Calibri" w:hAnsi="Calibri" w:cs="Calibri"/>
        </w:rPr>
        <w:t xml:space="preserve">- </w:t>
      </w:r>
      <w:r w:rsidR="002076C7" w:rsidRPr="00FF51FA">
        <w:rPr>
          <w:rFonts w:ascii="Calibri" w:hAnsi="Calibri" w:cs="Calibri"/>
        </w:rPr>
        <w:t xml:space="preserve">711 szt. płyt do wykorzystania przy realizacji części </w:t>
      </w:r>
      <w:r w:rsidR="00FF51FA" w:rsidRPr="00FF51FA">
        <w:rPr>
          <w:rFonts w:ascii="Calibri" w:hAnsi="Calibri" w:cs="Calibri"/>
        </w:rPr>
        <w:t>4</w:t>
      </w:r>
      <w:r w:rsidR="002076C7" w:rsidRPr="00FF51FA">
        <w:rPr>
          <w:rFonts w:ascii="Calibri" w:hAnsi="Calibri" w:cs="Calibri"/>
        </w:rPr>
        <w:t>.</w:t>
      </w:r>
    </w:p>
    <w:p w14:paraId="40819EC6" w14:textId="2CCA4916" w:rsidR="000F4D20" w:rsidRPr="00FF51FA" w:rsidRDefault="000F4D20">
      <w:pPr>
        <w:suppressAutoHyphens w:val="0"/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  <w:t xml:space="preserve">W ramach wykonania </w:t>
      </w:r>
      <w:r w:rsidR="00021E86" w:rsidRPr="00FF51FA">
        <w:rPr>
          <w:rFonts w:ascii="Calibri" w:hAnsi="Calibri" w:cs="Calibri"/>
        </w:rPr>
        <w:t xml:space="preserve">całego </w:t>
      </w:r>
      <w:r w:rsidRPr="00FF51FA">
        <w:rPr>
          <w:rFonts w:ascii="Calibri" w:hAnsi="Calibri" w:cs="Calibri"/>
        </w:rPr>
        <w:t>zadania Wykonawca jest zobowiązany wykonać dokumentację powykonawczą</w:t>
      </w:r>
      <w:r w:rsidR="005970DB" w:rsidRPr="00FF51FA">
        <w:rPr>
          <w:rFonts w:ascii="Calibri" w:hAnsi="Calibri" w:cs="Calibri"/>
        </w:rPr>
        <w:t xml:space="preserve"> i uzyskać pozwolenie na użytkowanie obiektu.</w:t>
      </w:r>
    </w:p>
    <w:p w14:paraId="0BBA7D06" w14:textId="73687CE5" w:rsidR="00D5050C" w:rsidRPr="00FF51FA" w:rsidRDefault="00493FB3">
      <w:pPr>
        <w:suppressAutoHyphens w:val="0"/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  <w:t>Przebudowywan</w:t>
      </w:r>
      <w:r w:rsidR="00F85991" w:rsidRPr="00FF51FA">
        <w:rPr>
          <w:rFonts w:ascii="Calibri" w:hAnsi="Calibri" w:cs="Calibri"/>
        </w:rPr>
        <w:t>e</w:t>
      </w:r>
      <w:r w:rsidRPr="00FF51FA">
        <w:rPr>
          <w:rFonts w:ascii="Calibri" w:hAnsi="Calibri" w:cs="Calibri"/>
        </w:rPr>
        <w:t xml:space="preserve"> nawierzchni</w:t>
      </w:r>
      <w:r w:rsidR="00F85991" w:rsidRPr="00FF51FA">
        <w:rPr>
          <w:rFonts w:ascii="Calibri" w:hAnsi="Calibri" w:cs="Calibri"/>
        </w:rPr>
        <w:t>e</w:t>
      </w:r>
      <w:r w:rsidRPr="00FF51FA">
        <w:rPr>
          <w:rFonts w:ascii="Calibri" w:hAnsi="Calibri" w:cs="Calibri"/>
        </w:rPr>
        <w:t xml:space="preserve"> należy dowiązać do już przebudowanych istniejących nawierzchni.</w:t>
      </w:r>
    </w:p>
    <w:p w14:paraId="0C5B0FD9" w14:textId="3C68074F" w:rsidR="00D5050C" w:rsidRPr="00FF51FA" w:rsidRDefault="00493FB3">
      <w:pPr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  <w:t xml:space="preserve">Wykonawca zobowiązany jest przed przystąpieniem do robót budowlanych przygotować projekt tymczasowej organizacji ruchu i przedłożyć do akceptacji Wydziału Infrastruktury i Drogowego Urzędu Miejskiego w Nowym Tomyślu. Projekt tymczasowej organizacji ruchu powinien być kompatybilny z przedłożonym harmonogramem rzeczowo-finansowym. Organizacja ruchu powinna w jak najmniejszy sposób ingerować w funkcjonowanie ruchu drogowego na </w:t>
      </w:r>
      <w:r w:rsidR="00F9789F" w:rsidRPr="00FF51FA">
        <w:rPr>
          <w:rFonts w:ascii="Calibri" w:hAnsi="Calibri" w:cs="Calibri"/>
        </w:rPr>
        <w:t>przebudowywanych etapach.</w:t>
      </w:r>
    </w:p>
    <w:p w14:paraId="3AE1FB01" w14:textId="77777777" w:rsidR="005970DB" w:rsidRPr="00FF51FA" w:rsidRDefault="00493FB3">
      <w:pPr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  <w:t xml:space="preserve">Po stronie Wykonawcy leży zabezpieczenie i właściwe oznakowanie terenu budowy </w:t>
      </w:r>
    </w:p>
    <w:p w14:paraId="1C7BA1F2" w14:textId="09DE940A" w:rsidR="00D5050C" w:rsidRPr="00FF51FA" w:rsidRDefault="00493FB3">
      <w:pPr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 xml:space="preserve">w sposób zgodny z obowiązującymi przepisami BHP oraz ustawą o ruchu drogowym. </w:t>
      </w:r>
    </w:p>
    <w:p w14:paraId="4E007789" w14:textId="77777777" w:rsidR="00493FB3" w:rsidRPr="00FF51FA" w:rsidRDefault="00493FB3">
      <w:pPr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  <w:t>Po stronie Wykonawcy leży wykonanie wszelkich robót przygotowawczych w tym wykonanie przycięcia drzew i krzewów w zakresie niezbędnym do wykonania zadania.</w:t>
      </w:r>
    </w:p>
    <w:p w14:paraId="568F92BB" w14:textId="0A67381F" w:rsidR="00021E86" w:rsidRPr="00FF51FA" w:rsidRDefault="00021E86">
      <w:pPr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  <w:t xml:space="preserve">Pozyskany z korytowania materiał </w:t>
      </w:r>
      <w:r w:rsidR="005970DB" w:rsidRPr="00FF51FA">
        <w:rPr>
          <w:rFonts w:ascii="Calibri" w:hAnsi="Calibri" w:cs="Calibri"/>
        </w:rPr>
        <w:t xml:space="preserve">po od </w:t>
      </w:r>
      <w:r w:rsidRPr="00FF51FA">
        <w:rPr>
          <w:rFonts w:ascii="Calibri" w:hAnsi="Calibri" w:cs="Calibri"/>
        </w:rPr>
        <w:t xml:space="preserve">należy przewieźć, rozsypać, rozgarnąć </w:t>
      </w:r>
      <w:r w:rsidR="005970DB" w:rsidRPr="00FF51FA">
        <w:rPr>
          <w:rFonts w:ascii="Calibri" w:hAnsi="Calibri" w:cs="Calibri"/>
        </w:rPr>
        <w:br/>
      </w:r>
      <w:r w:rsidRPr="00FF51FA">
        <w:rPr>
          <w:rFonts w:ascii="Calibri" w:hAnsi="Calibri" w:cs="Calibri"/>
        </w:rPr>
        <w:t xml:space="preserve">i uwałować na </w:t>
      </w:r>
      <w:r w:rsidR="005970DB" w:rsidRPr="00FF51FA">
        <w:rPr>
          <w:rFonts w:ascii="Calibri" w:hAnsi="Calibri" w:cs="Calibri"/>
        </w:rPr>
        <w:t xml:space="preserve">drogi sąsiednie w </w:t>
      </w:r>
      <w:r w:rsidR="00726AE6" w:rsidRPr="00FF51FA">
        <w:rPr>
          <w:rFonts w:ascii="Calibri" w:hAnsi="Calibri" w:cs="Calibri"/>
        </w:rPr>
        <w:t xml:space="preserve"> </w:t>
      </w:r>
      <w:r w:rsidR="005970DB" w:rsidRPr="00FF51FA">
        <w:rPr>
          <w:rFonts w:ascii="Calibri" w:hAnsi="Calibri" w:cs="Calibri"/>
        </w:rPr>
        <w:t xml:space="preserve">promieniu 5 km. </w:t>
      </w:r>
      <w:r w:rsidR="00726AE6" w:rsidRPr="00FF51FA">
        <w:rPr>
          <w:rFonts w:ascii="Calibri" w:hAnsi="Calibri" w:cs="Calibri"/>
        </w:rPr>
        <w:t>Szczegóły zostaną uzgodnione w trakcie prowadzenia robót budowlanych.</w:t>
      </w:r>
    </w:p>
    <w:p w14:paraId="02F6AC93" w14:textId="77777777" w:rsidR="00D5050C" w:rsidRPr="00FF51FA" w:rsidRDefault="00493FB3">
      <w:pPr>
        <w:suppressAutoHyphens w:val="0"/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  <w:t>Zaleca się wykonawcy przeprowadzenie wizji lokalnej przed przystąpieniem do udziału w postępowaniu przetargowym po uprzednim umówieniu wizyty z przedstawicielem Wydziału Infrastruktury i Drogowego Urzędu Miejskiego w Nowym Tomyślu pod numerem telefonu 61 44 26 641.</w:t>
      </w:r>
    </w:p>
    <w:p w14:paraId="72FA7592" w14:textId="4BB45D7A" w:rsidR="00770049" w:rsidRPr="00FF51FA" w:rsidRDefault="00493FB3" w:rsidP="0058196B">
      <w:pPr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</w:r>
    </w:p>
    <w:sectPr w:rsidR="00770049" w:rsidRPr="00FF51FA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D2804"/>
    <w:multiLevelType w:val="multilevel"/>
    <w:tmpl w:val="A99C55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41E417C0"/>
    <w:multiLevelType w:val="multilevel"/>
    <w:tmpl w:val="C7E06F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445F3D20"/>
    <w:multiLevelType w:val="hybridMultilevel"/>
    <w:tmpl w:val="46EC5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5B2704"/>
    <w:multiLevelType w:val="multilevel"/>
    <w:tmpl w:val="0B3A0D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51062149"/>
    <w:multiLevelType w:val="hybridMultilevel"/>
    <w:tmpl w:val="44AE1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504A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C437397"/>
    <w:multiLevelType w:val="multilevel"/>
    <w:tmpl w:val="63BC9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50C"/>
    <w:rsid w:val="00021E86"/>
    <w:rsid w:val="000F4D20"/>
    <w:rsid w:val="001F5024"/>
    <w:rsid w:val="002076C7"/>
    <w:rsid w:val="002635C0"/>
    <w:rsid w:val="00493FB3"/>
    <w:rsid w:val="0058196B"/>
    <w:rsid w:val="005970DB"/>
    <w:rsid w:val="005C64AC"/>
    <w:rsid w:val="007033D8"/>
    <w:rsid w:val="00706B3A"/>
    <w:rsid w:val="00726AE6"/>
    <w:rsid w:val="00750E3C"/>
    <w:rsid w:val="00757D07"/>
    <w:rsid w:val="00770049"/>
    <w:rsid w:val="008F021B"/>
    <w:rsid w:val="009F1E94"/>
    <w:rsid w:val="00A3546B"/>
    <w:rsid w:val="00A9477B"/>
    <w:rsid w:val="00C460E3"/>
    <w:rsid w:val="00D5050C"/>
    <w:rsid w:val="00D723AF"/>
    <w:rsid w:val="00DE4236"/>
    <w:rsid w:val="00EB0B1A"/>
    <w:rsid w:val="00ED1B54"/>
    <w:rsid w:val="00EF0994"/>
    <w:rsid w:val="00F408AD"/>
    <w:rsid w:val="00F6602B"/>
    <w:rsid w:val="00F85991"/>
    <w:rsid w:val="00F9789F"/>
    <w:rsid w:val="00FC62A1"/>
    <w:rsid w:val="00FF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B22A1"/>
  <w15:docId w15:val="{2FC46320-2EF9-4032-9644-FADE28D36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3084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85CF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85CF3"/>
    <w:rPr>
      <w:b/>
      <w:bCs/>
      <w:sz w:val="20"/>
      <w:szCs w:val="20"/>
    </w:rPr>
  </w:style>
  <w:style w:type="character" w:customStyle="1" w:styleId="Wyrnienie">
    <w:name w:val="Wyróżnienie"/>
    <w:basedOn w:val="Domylnaczcionkaakapitu"/>
    <w:uiPriority w:val="20"/>
    <w:qFormat/>
    <w:rsid w:val="00990169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b/>
      <w:i/>
    </w:rPr>
  </w:style>
  <w:style w:type="character" w:customStyle="1" w:styleId="ListLabel20">
    <w:name w:val="ListLabel 20"/>
    <w:qFormat/>
    <w:rPr>
      <w:color w:val="00000A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i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Znakinumeracji">
    <w:name w:val="Znaki numeracji"/>
    <w:qFormat/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  <w:b w:val="0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  <w:b w:val="0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  <w:b w:val="0"/>
    </w:rPr>
  </w:style>
  <w:style w:type="character" w:customStyle="1" w:styleId="ListLabel107">
    <w:name w:val="ListLabel 107"/>
    <w:qFormat/>
    <w:rPr>
      <w:rFonts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OpenSymbol"/>
      <w:b w:val="0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cs="OpenSymbol"/>
    </w:rPr>
  </w:style>
  <w:style w:type="character" w:customStyle="1" w:styleId="ListLabel130">
    <w:name w:val="ListLabel 130"/>
    <w:qFormat/>
    <w:rPr>
      <w:rFonts w:cs="OpenSymbol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  <w:b w:val="0"/>
    </w:rPr>
  </w:style>
  <w:style w:type="character" w:customStyle="1" w:styleId="ListLabel143">
    <w:name w:val="ListLabel 143"/>
    <w:qFormat/>
    <w:rPr>
      <w:rFonts w:cs="OpenSymbol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rFonts w:cs="OpenSymbol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OpenSymbol"/>
    </w:rPr>
  </w:style>
  <w:style w:type="character" w:customStyle="1" w:styleId="ListLabel156">
    <w:name w:val="ListLabel 156"/>
    <w:qFormat/>
    <w:rPr>
      <w:rFonts w:cs="OpenSymbol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  <w:b w:val="0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cs="OpenSymbol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  <w:b w:val="0"/>
    </w:rPr>
  </w:style>
  <w:style w:type="character" w:customStyle="1" w:styleId="ListLabel179">
    <w:name w:val="ListLabel 179"/>
    <w:qFormat/>
    <w:rPr>
      <w:rFonts w:cs="OpenSymbol"/>
    </w:rPr>
  </w:style>
  <w:style w:type="character" w:customStyle="1" w:styleId="ListLabel180">
    <w:name w:val="ListLabel 180"/>
    <w:qFormat/>
    <w:rPr>
      <w:rFonts w:cs="OpenSymbol"/>
    </w:rPr>
  </w:style>
  <w:style w:type="character" w:customStyle="1" w:styleId="ListLabel181">
    <w:name w:val="ListLabel 181"/>
    <w:qFormat/>
    <w:rPr>
      <w:rFonts w:cs="OpenSymbol"/>
    </w:rPr>
  </w:style>
  <w:style w:type="character" w:customStyle="1" w:styleId="ListLabel182">
    <w:name w:val="ListLabel 182"/>
    <w:qFormat/>
    <w:rPr>
      <w:rFonts w:cs="OpenSymbol"/>
    </w:rPr>
  </w:style>
  <w:style w:type="character" w:customStyle="1" w:styleId="ListLabel183">
    <w:name w:val="ListLabel 183"/>
    <w:qFormat/>
    <w:rPr>
      <w:rFonts w:cs="OpenSymbol"/>
    </w:rPr>
  </w:style>
  <w:style w:type="character" w:customStyle="1" w:styleId="ListLabel184">
    <w:name w:val="ListLabel 184"/>
    <w:qFormat/>
    <w:rPr>
      <w:rFonts w:cs="OpenSymbol"/>
    </w:rPr>
  </w:style>
  <w:style w:type="character" w:customStyle="1" w:styleId="ListLabel185">
    <w:name w:val="ListLabel 185"/>
    <w:qFormat/>
    <w:rPr>
      <w:rFonts w:cs="OpenSymbol"/>
    </w:rPr>
  </w:style>
  <w:style w:type="character" w:customStyle="1" w:styleId="ListLabel186">
    <w:name w:val="ListLabel 186"/>
    <w:qFormat/>
    <w:rPr>
      <w:rFonts w:cs="OpenSymbol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cs="OpenSymbol"/>
    </w:rPr>
  </w:style>
  <w:style w:type="character" w:customStyle="1" w:styleId="ListLabel196">
    <w:name w:val="ListLabel 196"/>
    <w:qFormat/>
    <w:rPr>
      <w:rFonts w:cs="OpenSymbol"/>
      <w:b w:val="0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cs="OpenSymbol"/>
    </w:rPr>
  </w:style>
  <w:style w:type="character" w:customStyle="1" w:styleId="ListLabel200">
    <w:name w:val="ListLabel 200"/>
    <w:qFormat/>
    <w:rPr>
      <w:rFonts w:cs="OpenSymbol"/>
    </w:rPr>
  </w:style>
  <w:style w:type="character" w:customStyle="1" w:styleId="ListLabel201">
    <w:name w:val="ListLabel 201"/>
    <w:qFormat/>
    <w:rPr>
      <w:rFonts w:cs="OpenSymbol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cs="OpenSymbol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cs="OpenSymbol"/>
    </w:rPr>
  </w:style>
  <w:style w:type="character" w:customStyle="1" w:styleId="ListLabel214">
    <w:name w:val="ListLabel 214"/>
    <w:qFormat/>
    <w:rPr>
      <w:rFonts w:cs="OpenSymbol"/>
      <w:b w:val="0"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</w:rPr>
  </w:style>
  <w:style w:type="character" w:customStyle="1" w:styleId="ListLabel225">
    <w:name w:val="ListLabel 225"/>
    <w:qFormat/>
    <w:rPr>
      <w:rFonts w:cs="OpenSymbol"/>
    </w:rPr>
  </w:style>
  <w:style w:type="character" w:customStyle="1" w:styleId="ListLabel226">
    <w:name w:val="ListLabel 226"/>
    <w:qFormat/>
    <w:rPr>
      <w:rFonts w:cs="OpenSymbol"/>
    </w:rPr>
  </w:style>
  <w:style w:type="character" w:customStyle="1" w:styleId="ListLabel227">
    <w:name w:val="ListLabel 227"/>
    <w:qFormat/>
    <w:rPr>
      <w:rFonts w:cs="OpenSymbol"/>
    </w:rPr>
  </w:style>
  <w:style w:type="character" w:customStyle="1" w:styleId="ListLabel228">
    <w:name w:val="ListLabel 228"/>
    <w:qFormat/>
    <w:rPr>
      <w:rFonts w:cs="OpenSymbol"/>
    </w:rPr>
  </w:style>
  <w:style w:type="character" w:customStyle="1" w:styleId="ListLabel229">
    <w:name w:val="ListLabel 229"/>
    <w:qFormat/>
    <w:rPr>
      <w:rFonts w:cs="OpenSymbol"/>
    </w:rPr>
  </w:style>
  <w:style w:type="character" w:customStyle="1" w:styleId="ListLabel230">
    <w:name w:val="ListLabel 230"/>
    <w:qFormat/>
    <w:rPr>
      <w:rFonts w:cs="OpenSymbol"/>
    </w:rPr>
  </w:style>
  <w:style w:type="character" w:customStyle="1" w:styleId="ListLabel231">
    <w:name w:val="ListLabel 231"/>
    <w:qFormat/>
    <w:rPr>
      <w:rFonts w:cs="OpenSymbol"/>
    </w:rPr>
  </w:style>
  <w:style w:type="character" w:customStyle="1" w:styleId="ListLabel232">
    <w:name w:val="ListLabel 232"/>
    <w:qFormat/>
    <w:rPr>
      <w:rFonts w:cs="OpenSymbol"/>
      <w:b w:val="0"/>
    </w:rPr>
  </w:style>
  <w:style w:type="character" w:customStyle="1" w:styleId="ListLabel233">
    <w:name w:val="ListLabel 233"/>
    <w:qFormat/>
    <w:rPr>
      <w:rFonts w:cs="OpenSymbol"/>
    </w:rPr>
  </w:style>
  <w:style w:type="character" w:customStyle="1" w:styleId="ListLabel234">
    <w:name w:val="ListLabel 234"/>
    <w:qFormat/>
    <w:rPr>
      <w:rFonts w:cs="OpenSymbol"/>
    </w:rPr>
  </w:style>
  <w:style w:type="character" w:customStyle="1" w:styleId="ListLabel235">
    <w:name w:val="ListLabel 235"/>
    <w:qFormat/>
    <w:rPr>
      <w:rFonts w:cs="OpenSymbol"/>
    </w:rPr>
  </w:style>
  <w:style w:type="character" w:customStyle="1" w:styleId="ListLabel236">
    <w:name w:val="ListLabel 236"/>
    <w:qFormat/>
    <w:rPr>
      <w:rFonts w:cs="OpenSymbol"/>
    </w:rPr>
  </w:style>
  <w:style w:type="character" w:customStyle="1" w:styleId="ListLabel237">
    <w:name w:val="ListLabel 237"/>
    <w:qFormat/>
    <w:rPr>
      <w:rFonts w:cs="OpenSymbol"/>
    </w:rPr>
  </w:style>
  <w:style w:type="character" w:customStyle="1" w:styleId="ListLabel238">
    <w:name w:val="ListLabel 238"/>
    <w:qFormat/>
    <w:rPr>
      <w:rFonts w:cs="OpenSymbol"/>
    </w:rPr>
  </w:style>
  <w:style w:type="character" w:customStyle="1" w:styleId="ListLabel239">
    <w:name w:val="ListLabel 239"/>
    <w:qFormat/>
    <w:rPr>
      <w:rFonts w:cs="OpenSymbol"/>
    </w:rPr>
  </w:style>
  <w:style w:type="character" w:customStyle="1" w:styleId="ListLabel240">
    <w:name w:val="ListLabel 240"/>
    <w:qFormat/>
    <w:rPr>
      <w:rFonts w:cs="OpenSymbol"/>
    </w:rPr>
  </w:style>
  <w:style w:type="character" w:customStyle="1" w:styleId="ListLabel241">
    <w:name w:val="ListLabel 241"/>
    <w:qFormat/>
    <w:rPr>
      <w:rFonts w:cs="OpenSymbol"/>
    </w:rPr>
  </w:style>
  <w:style w:type="character" w:customStyle="1" w:styleId="ListLabel242">
    <w:name w:val="ListLabel 242"/>
    <w:qFormat/>
    <w:rPr>
      <w:rFonts w:cs="OpenSymbol"/>
    </w:rPr>
  </w:style>
  <w:style w:type="character" w:customStyle="1" w:styleId="ListLabel243">
    <w:name w:val="ListLabel 243"/>
    <w:qFormat/>
    <w:rPr>
      <w:rFonts w:cs="OpenSymbol"/>
    </w:rPr>
  </w:style>
  <w:style w:type="character" w:customStyle="1" w:styleId="ListLabel244">
    <w:name w:val="ListLabel 244"/>
    <w:qFormat/>
    <w:rPr>
      <w:rFonts w:cs="OpenSymbol"/>
    </w:rPr>
  </w:style>
  <w:style w:type="character" w:customStyle="1" w:styleId="ListLabel245">
    <w:name w:val="ListLabel 245"/>
    <w:qFormat/>
    <w:rPr>
      <w:rFonts w:cs="OpenSymbol"/>
    </w:rPr>
  </w:style>
  <w:style w:type="character" w:customStyle="1" w:styleId="ListLabel246">
    <w:name w:val="ListLabel 246"/>
    <w:qFormat/>
    <w:rPr>
      <w:rFonts w:cs="OpenSymbol"/>
    </w:rPr>
  </w:style>
  <w:style w:type="character" w:customStyle="1" w:styleId="ListLabel247">
    <w:name w:val="ListLabel 247"/>
    <w:qFormat/>
    <w:rPr>
      <w:rFonts w:cs="OpenSymbol"/>
    </w:rPr>
  </w:style>
  <w:style w:type="character" w:customStyle="1" w:styleId="ListLabel248">
    <w:name w:val="ListLabel 248"/>
    <w:qFormat/>
    <w:rPr>
      <w:rFonts w:cs="OpenSymbol"/>
    </w:rPr>
  </w:style>
  <w:style w:type="character" w:customStyle="1" w:styleId="ListLabel249">
    <w:name w:val="ListLabel 249"/>
    <w:qFormat/>
    <w:rPr>
      <w:rFonts w:cs="OpenSymbol"/>
    </w:rPr>
  </w:style>
  <w:style w:type="character" w:customStyle="1" w:styleId="ListLabel250">
    <w:name w:val="ListLabel 250"/>
    <w:qFormat/>
    <w:rPr>
      <w:rFonts w:cs="OpenSymbol"/>
      <w:b w:val="0"/>
    </w:rPr>
  </w:style>
  <w:style w:type="character" w:customStyle="1" w:styleId="ListLabel251">
    <w:name w:val="ListLabel 251"/>
    <w:qFormat/>
    <w:rPr>
      <w:rFonts w:cs="OpenSymbol"/>
    </w:rPr>
  </w:style>
  <w:style w:type="character" w:customStyle="1" w:styleId="ListLabel252">
    <w:name w:val="ListLabel 252"/>
    <w:qFormat/>
    <w:rPr>
      <w:rFonts w:cs="OpenSymbol"/>
    </w:rPr>
  </w:style>
  <w:style w:type="character" w:customStyle="1" w:styleId="ListLabel253">
    <w:name w:val="ListLabel 253"/>
    <w:qFormat/>
    <w:rPr>
      <w:rFonts w:cs="OpenSymbol"/>
    </w:rPr>
  </w:style>
  <w:style w:type="character" w:customStyle="1" w:styleId="ListLabel254">
    <w:name w:val="ListLabel 254"/>
    <w:qFormat/>
    <w:rPr>
      <w:rFonts w:cs="OpenSymbol"/>
    </w:rPr>
  </w:style>
  <w:style w:type="character" w:customStyle="1" w:styleId="ListLabel255">
    <w:name w:val="ListLabel 255"/>
    <w:qFormat/>
    <w:rPr>
      <w:rFonts w:cs="OpenSymbol"/>
    </w:rPr>
  </w:style>
  <w:style w:type="character" w:customStyle="1" w:styleId="ListLabel256">
    <w:name w:val="ListLabel 256"/>
    <w:qFormat/>
    <w:rPr>
      <w:rFonts w:cs="OpenSymbol"/>
    </w:rPr>
  </w:style>
  <w:style w:type="character" w:customStyle="1" w:styleId="ListLabel257">
    <w:name w:val="ListLabel 257"/>
    <w:qFormat/>
    <w:rPr>
      <w:rFonts w:cs="OpenSymbol"/>
    </w:rPr>
  </w:style>
  <w:style w:type="character" w:customStyle="1" w:styleId="ListLabel258">
    <w:name w:val="ListLabel 258"/>
    <w:qFormat/>
    <w:rPr>
      <w:rFonts w:cs="OpenSymbol"/>
    </w:rPr>
  </w:style>
  <w:style w:type="character" w:customStyle="1" w:styleId="ListLabel259">
    <w:name w:val="ListLabel 259"/>
    <w:qFormat/>
    <w:rPr>
      <w:rFonts w:cs="OpenSymbol"/>
    </w:rPr>
  </w:style>
  <w:style w:type="character" w:customStyle="1" w:styleId="ListLabel260">
    <w:name w:val="ListLabel 260"/>
    <w:qFormat/>
    <w:rPr>
      <w:rFonts w:cs="OpenSymbol"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</w:rPr>
  </w:style>
  <w:style w:type="character" w:customStyle="1" w:styleId="ListLabel263">
    <w:name w:val="ListLabel 263"/>
    <w:qFormat/>
    <w:rPr>
      <w:rFonts w:cs="OpenSymbol"/>
    </w:rPr>
  </w:style>
  <w:style w:type="character" w:customStyle="1" w:styleId="ListLabel264">
    <w:name w:val="ListLabel 264"/>
    <w:qFormat/>
    <w:rPr>
      <w:rFonts w:cs="OpenSymbol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  <w:b w:val="0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cs="OpenSymbol"/>
    </w:rPr>
  </w:style>
  <w:style w:type="character" w:customStyle="1" w:styleId="ListLabel274">
    <w:name w:val="ListLabel 274"/>
    <w:qFormat/>
    <w:rPr>
      <w:rFonts w:cs="OpenSymbol"/>
    </w:rPr>
  </w:style>
  <w:style w:type="character" w:customStyle="1" w:styleId="ListLabel275">
    <w:name w:val="ListLabel 275"/>
    <w:qFormat/>
    <w:rPr>
      <w:rFonts w:cs="OpenSymbol"/>
    </w:rPr>
  </w:style>
  <w:style w:type="character" w:customStyle="1" w:styleId="ListLabel276">
    <w:name w:val="ListLabel 276"/>
    <w:qFormat/>
    <w:rPr>
      <w:rFonts w:cs="OpenSymbol"/>
    </w:rPr>
  </w:style>
  <w:style w:type="character" w:customStyle="1" w:styleId="ListLabel277">
    <w:name w:val="ListLabel 277"/>
    <w:qFormat/>
    <w:rPr>
      <w:rFonts w:cs="OpenSymbol"/>
    </w:rPr>
  </w:style>
  <w:style w:type="character" w:customStyle="1" w:styleId="ListLabel278">
    <w:name w:val="ListLabel 278"/>
    <w:qFormat/>
    <w:rPr>
      <w:rFonts w:cs="OpenSymbol"/>
    </w:rPr>
  </w:style>
  <w:style w:type="character" w:customStyle="1" w:styleId="ListLabel279">
    <w:name w:val="ListLabel 279"/>
    <w:qFormat/>
    <w:rPr>
      <w:rFonts w:cs="OpenSymbol"/>
    </w:rPr>
  </w:style>
  <w:style w:type="character" w:customStyle="1" w:styleId="ListLabel280">
    <w:name w:val="ListLabel 280"/>
    <w:qFormat/>
    <w:rPr>
      <w:rFonts w:cs="OpenSymbol"/>
    </w:rPr>
  </w:style>
  <w:style w:type="character" w:customStyle="1" w:styleId="ListLabel281">
    <w:name w:val="ListLabel 281"/>
    <w:qFormat/>
    <w:rPr>
      <w:rFonts w:cs="OpenSymbol"/>
    </w:rPr>
  </w:style>
  <w:style w:type="character" w:customStyle="1" w:styleId="ListLabel282">
    <w:name w:val="ListLabel 282"/>
    <w:qFormat/>
    <w:rPr>
      <w:rFonts w:cs="OpenSymbol"/>
    </w:rPr>
  </w:style>
  <w:style w:type="character" w:customStyle="1" w:styleId="ListLabel283">
    <w:name w:val="ListLabel 283"/>
    <w:qFormat/>
    <w:rPr>
      <w:rFonts w:cs="OpenSymbol"/>
    </w:rPr>
  </w:style>
  <w:style w:type="character" w:customStyle="1" w:styleId="ListLabel284">
    <w:name w:val="ListLabel 284"/>
    <w:qFormat/>
    <w:rPr>
      <w:rFonts w:cs="OpenSymbol"/>
    </w:rPr>
  </w:style>
  <w:style w:type="character" w:customStyle="1" w:styleId="ListLabel285">
    <w:name w:val="ListLabel 285"/>
    <w:qFormat/>
    <w:rPr>
      <w:rFonts w:cs="OpenSymbol"/>
    </w:rPr>
  </w:style>
  <w:style w:type="character" w:customStyle="1" w:styleId="ListLabel286">
    <w:name w:val="ListLabel 286"/>
    <w:qFormat/>
    <w:rPr>
      <w:rFonts w:cs="OpenSymbol"/>
      <w:b w:val="0"/>
    </w:rPr>
  </w:style>
  <w:style w:type="character" w:customStyle="1" w:styleId="ListLabel287">
    <w:name w:val="ListLabel 287"/>
    <w:qFormat/>
    <w:rPr>
      <w:rFonts w:cs="OpenSymbol"/>
    </w:rPr>
  </w:style>
  <w:style w:type="character" w:customStyle="1" w:styleId="ListLabel288">
    <w:name w:val="ListLabel 288"/>
    <w:qFormat/>
    <w:rPr>
      <w:rFonts w:cs="OpenSymbol"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cs="OpenSymbol"/>
    </w:rPr>
  </w:style>
  <w:style w:type="character" w:customStyle="1" w:styleId="ListLabel298">
    <w:name w:val="ListLabel 298"/>
    <w:qFormat/>
    <w:rPr>
      <w:rFonts w:cs="OpenSymbol"/>
    </w:rPr>
  </w:style>
  <w:style w:type="character" w:customStyle="1" w:styleId="ListLabel299">
    <w:name w:val="ListLabel 299"/>
    <w:qFormat/>
    <w:rPr>
      <w:rFonts w:cs="OpenSymbol"/>
    </w:rPr>
  </w:style>
  <w:style w:type="character" w:customStyle="1" w:styleId="ListLabel300">
    <w:name w:val="ListLabel 300"/>
    <w:qFormat/>
    <w:rPr>
      <w:rFonts w:cs="OpenSymbol"/>
    </w:rPr>
  </w:style>
  <w:style w:type="character" w:customStyle="1" w:styleId="ListLabel301">
    <w:name w:val="ListLabel 301"/>
    <w:qFormat/>
    <w:rPr>
      <w:rFonts w:cs="OpenSymbol"/>
    </w:rPr>
  </w:style>
  <w:style w:type="character" w:customStyle="1" w:styleId="ListLabel302">
    <w:name w:val="ListLabel 302"/>
    <w:qFormat/>
    <w:rPr>
      <w:rFonts w:cs="OpenSymbol"/>
    </w:rPr>
  </w:style>
  <w:style w:type="character" w:customStyle="1" w:styleId="ListLabel303">
    <w:name w:val="ListLabel 303"/>
    <w:qFormat/>
    <w:rPr>
      <w:rFonts w:cs="OpenSymbol"/>
    </w:rPr>
  </w:style>
  <w:style w:type="character" w:customStyle="1" w:styleId="ListLabel304">
    <w:name w:val="ListLabel 304"/>
    <w:qFormat/>
    <w:rPr>
      <w:rFonts w:cs="OpenSymbol"/>
      <w:b w:val="0"/>
    </w:rPr>
  </w:style>
  <w:style w:type="character" w:customStyle="1" w:styleId="ListLabel305">
    <w:name w:val="ListLabel 305"/>
    <w:qFormat/>
    <w:rPr>
      <w:rFonts w:cs="OpenSymbol"/>
    </w:rPr>
  </w:style>
  <w:style w:type="character" w:customStyle="1" w:styleId="ListLabel306">
    <w:name w:val="ListLabel 306"/>
    <w:qFormat/>
    <w:rPr>
      <w:rFonts w:cs="OpenSymbol"/>
    </w:rPr>
  </w:style>
  <w:style w:type="character" w:customStyle="1" w:styleId="ListLabel307">
    <w:name w:val="ListLabel 307"/>
    <w:qFormat/>
    <w:rPr>
      <w:rFonts w:cs="OpenSymbol"/>
    </w:rPr>
  </w:style>
  <w:style w:type="character" w:customStyle="1" w:styleId="ListLabel308">
    <w:name w:val="ListLabel 308"/>
    <w:qFormat/>
    <w:rPr>
      <w:rFonts w:cs="OpenSymbol"/>
    </w:rPr>
  </w:style>
  <w:style w:type="character" w:customStyle="1" w:styleId="ListLabel309">
    <w:name w:val="ListLabel 309"/>
    <w:qFormat/>
    <w:rPr>
      <w:rFonts w:cs="OpenSymbol"/>
    </w:rPr>
  </w:style>
  <w:style w:type="character" w:customStyle="1" w:styleId="ListLabel310">
    <w:name w:val="ListLabel 310"/>
    <w:qFormat/>
    <w:rPr>
      <w:rFonts w:cs="OpenSymbol"/>
    </w:rPr>
  </w:style>
  <w:style w:type="character" w:customStyle="1" w:styleId="ListLabel311">
    <w:name w:val="ListLabel 311"/>
    <w:qFormat/>
    <w:rPr>
      <w:rFonts w:cs="OpenSymbol"/>
    </w:rPr>
  </w:style>
  <w:style w:type="character" w:customStyle="1" w:styleId="ListLabel312">
    <w:name w:val="ListLabel 312"/>
    <w:qFormat/>
    <w:rPr>
      <w:rFonts w:cs="OpenSymbol"/>
    </w:rPr>
  </w:style>
  <w:style w:type="character" w:customStyle="1" w:styleId="WWCharLFO11LVL1">
    <w:name w:val="WW_CharLFO11LVL1"/>
    <w:qFormat/>
    <w:rPr>
      <w:b/>
      <w:i w:val="0"/>
      <w:iCs w:val="0"/>
    </w:rPr>
  </w:style>
  <w:style w:type="character" w:customStyle="1" w:styleId="WWCharLFO3LVL9">
    <w:name w:val="WW_CharLFO3LVL9"/>
    <w:qFormat/>
    <w:rPr>
      <w:rFonts w:ascii="OpenSymbol" w:hAnsi="OpenSymbol" w:cs="OpenSymbol"/>
    </w:rPr>
  </w:style>
  <w:style w:type="character" w:customStyle="1" w:styleId="WWCharLFO3LVL8">
    <w:name w:val="WW_CharLFO3LVL8"/>
    <w:qFormat/>
    <w:rPr>
      <w:rFonts w:ascii="OpenSymbol" w:hAnsi="OpenSymbol" w:cs="OpenSymbol"/>
    </w:rPr>
  </w:style>
  <w:style w:type="character" w:customStyle="1" w:styleId="WWCharLFO3LVL7">
    <w:name w:val="WW_CharLFO3LVL7"/>
    <w:qFormat/>
    <w:rPr>
      <w:rFonts w:ascii="Symbol" w:hAnsi="Symbol" w:cs="OpenSymbol"/>
    </w:rPr>
  </w:style>
  <w:style w:type="character" w:customStyle="1" w:styleId="WWCharLFO3LVL6">
    <w:name w:val="WW_CharLFO3LVL6"/>
    <w:qFormat/>
    <w:rPr>
      <w:rFonts w:ascii="OpenSymbol" w:hAnsi="OpenSymbol" w:cs="OpenSymbol"/>
    </w:rPr>
  </w:style>
  <w:style w:type="character" w:customStyle="1" w:styleId="WWCharLFO3LVL5">
    <w:name w:val="WW_CharLFO3LVL5"/>
    <w:qFormat/>
    <w:rPr>
      <w:rFonts w:ascii="OpenSymbol" w:hAnsi="OpenSymbol" w:cs="OpenSymbol"/>
    </w:rPr>
  </w:style>
  <w:style w:type="character" w:customStyle="1" w:styleId="WWCharLFO3LVL4">
    <w:name w:val="WW_CharLFO3LVL4"/>
    <w:qFormat/>
    <w:rPr>
      <w:rFonts w:ascii="Symbol" w:hAnsi="Symbol" w:cs="OpenSymbol"/>
    </w:rPr>
  </w:style>
  <w:style w:type="character" w:customStyle="1" w:styleId="WWCharLFO3LVL3">
    <w:name w:val="WW_CharLFO3LVL3"/>
    <w:qFormat/>
    <w:rPr>
      <w:rFonts w:ascii="OpenSymbol" w:hAnsi="OpenSymbol" w:cs="OpenSymbol"/>
    </w:rPr>
  </w:style>
  <w:style w:type="character" w:customStyle="1" w:styleId="WWCharLFO3LVL2">
    <w:name w:val="WW_CharLFO3LVL2"/>
    <w:qFormat/>
    <w:rPr>
      <w:rFonts w:ascii="OpenSymbol" w:hAnsi="OpenSymbol" w:cs="OpenSymbol"/>
    </w:rPr>
  </w:style>
  <w:style w:type="character" w:customStyle="1" w:styleId="WWCharLFO3LVL1">
    <w:name w:val="WW_CharLFO3LVL1"/>
    <w:qFormat/>
    <w:rPr>
      <w:rFonts w:ascii="Symbol" w:hAnsi="Symbol" w:cs="OpenSymbol"/>
      <w:b w:val="0"/>
    </w:rPr>
  </w:style>
  <w:style w:type="character" w:customStyle="1" w:styleId="WWCharLFO2LVL9">
    <w:name w:val="WW_CharLFO2LVL9"/>
    <w:qFormat/>
    <w:rPr>
      <w:rFonts w:ascii="OpenSymbol" w:hAnsi="OpenSymbol" w:cs="OpenSymbol"/>
    </w:rPr>
  </w:style>
  <w:style w:type="character" w:customStyle="1" w:styleId="WWCharLFO2LVL8">
    <w:name w:val="WW_CharLFO2LVL8"/>
    <w:qFormat/>
    <w:rPr>
      <w:rFonts w:ascii="OpenSymbol" w:hAnsi="OpenSymbol" w:cs="OpenSymbol"/>
    </w:rPr>
  </w:style>
  <w:style w:type="character" w:customStyle="1" w:styleId="WWCharLFO2LVL7">
    <w:name w:val="WW_CharLFO2LVL7"/>
    <w:qFormat/>
    <w:rPr>
      <w:rFonts w:ascii="Symbol" w:hAnsi="Symbol" w:cs="OpenSymbol"/>
    </w:rPr>
  </w:style>
  <w:style w:type="character" w:customStyle="1" w:styleId="WWCharLFO2LVL6">
    <w:name w:val="WW_CharLFO2LVL6"/>
    <w:qFormat/>
    <w:rPr>
      <w:rFonts w:ascii="OpenSymbol" w:hAnsi="OpenSymbol" w:cs="OpenSymbol"/>
    </w:rPr>
  </w:style>
  <w:style w:type="character" w:customStyle="1" w:styleId="WWCharLFO2LVL5">
    <w:name w:val="WW_CharLFO2LVL5"/>
    <w:qFormat/>
    <w:rPr>
      <w:rFonts w:ascii="OpenSymbol" w:hAnsi="OpenSymbol" w:cs="OpenSymbol"/>
    </w:rPr>
  </w:style>
  <w:style w:type="character" w:customStyle="1" w:styleId="WWCharLFO2LVL4">
    <w:name w:val="WW_CharLFO2LVL4"/>
    <w:qFormat/>
    <w:rPr>
      <w:rFonts w:ascii="Symbol" w:hAnsi="Symbol" w:cs="OpenSymbol"/>
    </w:rPr>
  </w:style>
  <w:style w:type="character" w:customStyle="1" w:styleId="WWCharLFO2LVL3">
    <w:name w:val="WW_CharLFO2LVL3"/>
    <w:qFormat/>
    <w:rPr>
      <w:rFonts w:ascii="OpenSymbol" w:hAnsi="OpenSymbol" w:cs="OpenSymbol"/>
    </w:rPr>
  </w:style>
  <w:style w:type="character" w:customStyle="1" w:styleId="WWCharLFO2LVL2">
    <w:name w:val="WW_CharLFO2LVL2"/>
    <w:qFormat/>
    <w:rPr>
      <w:rFonts w:ascii="OpenSymbol" w:hAnsi="OpenSymbol" w:cs="OpenSymbol"/>
    </w:rPr>
  </w:style>
  <w:style w:type="character" w:customStyle="1" w:styleId="WWCharLFO2LVL1">
    <w:name w:val="WW_CharLFO2LVL1"/>
    <w:qFormat/>
    <w:rPr>
      <w:rFonts w:ascii="Symbol" w:hAnsi="Symbol" w:cs="OpenSymbol"/>
    </w:rPr>
  </w:style>
  <w:style w:type="character" w:styleId="Uwydatnienie">
    <w:name w:val="Emphasis"/>
    <w:basedOn w:val="Domylnaczcionkaakapitu"/>
    <w:qFormat/>
    <w:rPr>
      <w:i/>
      <w:iCs/>
    </w:rPr>
  </w:style>
  <w:style w:type="character" w:customStyle="1" w:styleId="ListLabel313">
    <w:name w:val="ListLabel 313"/>
    <w:qFormat/>
    <w:rPr>
      <w:rFonts w:cs="OpenSymbol"/>
    </w:rPr>
  </w:style>
  <w:style w:type="character" w:customStyle="1" w:styleId="ListLabel314">
    <w:name w:val="ListLabel 314"/>
    <w:qFormat/>
    <w:rPr>
      <w:rFonts w:cs="OpenSymbol"/>
    </w:rPr>
  </w:style>
  <w:style w:type="character" w:customStyle="1" w:styleId="ListLabel315">
    <w:name w:val="ListLabel 315"/>
    <w:qFormat/>
    <w:rPr>
      <w:rFonts w:cs="OpenSymbol"/>
    </w:rPr>
  </w:style>
  <w:style w:type="character" w:customStyle="1" w:styleId="ListLabel316">
    <w:name w:val="ListLabel 316"/>
    <w:qFormat/>
    <w:rPr>
      <w:rFonts w:cs="OpenSymbol"/>
    </w:rPr>
  </w:style>
  <w:style w:type="character" w:customStyle="1" w:styleId="ListLabel317">
    <w:name w:val="ListLabel 317"/>
    <w:qFormat/>
    <w:rPr>
      <w:rFonts w:cs="OpenSymbol"/>
    </w:rPr>
  </w:style>
  <w:style w:type="character" w:customStyle="1" w:styleId="ListLabel318">
    <w:name w:val="ListLabel 318"/>
    <w:qFormat/>
    <w:rPr>
      <w:rFonts w:cs="OpenSymbol"/>
    </w:rPr>
  </w:style>
  <w:style w:type="character" w:customStyle="1" w:styleId="ListLabel319">
    <w:name w:val="ListLabel 319"/>
    <w:qFormat/>
    <w:rPr>
      <w:rFonts w:cs="OpenSymbol"/>
    </w:rPr>
  </w:style>
  <w:style w:type="character" w:customStyle="1" w:styleId="ListLabel320">
    <w:name w:val="ListLabel 320"/>
    <w:qFormat/>
    <w:rPr>
      <w:rFonts w:cs="OpenSymbol"/>
    </w:rPr>
  </w:style>
  <w:style w:type="character" w:customStyle="1" w:styleId="ListLabel321">
    <w:name w:val="ListLabel 321"/>
    <w:qFormat/>
    <w:rPr>
      <w:rFonts w:cs="OpenSymbol"/>
    </w:rPr>
  </w:style>
  <w:style w:type="character" w:customStyle="1" w:styleId="ListLabel322">
    <w:name w:val="ListLabel 322"/>
    <w:qFormat/>
    <w:rPr>
      <w:rFonts w:cs="OpenSymbol"/>
      <w:b w:val="0"/>
    </w:rPr>
  </w:style>
  <w:style w:type="character" w:customStyle="1" w:styleId="ListLabel323">
    <w:name w:val="ListLabel 323"/>
    <w:qFormat/>
    <w:rPr>
      <w:rFonts w:cs="OpenSymbol"/>
    </w:rPr>
  </w:style>
  <w:style w:type="character" w:customStyle="1" w:styleId="ListLabel324">
    <w:name w:val="ListLabel 324"/>
    <w:qFormat/>
    <w:rPr>
      <w:rFonts w:cs="OpenSymbol"/>
    </w:rPr>
  </w:style>
  <w:style w:type="character" w:customStyle="1" w:styleId="ListLabel325">
    <w:name w:val="ListLabel 325"/>
    <w:qFormat/>
    <w:rPr>
      <w:rFonts w:cs="OpenSymbol"/>
    </w:rPr>
  </w:style>
  <w:style w:type="character" w:customStyle="1" w:styleId="ListLabel326">
    <w:name w:val="ListLabel 326"/>
    <w:qFormat/>
    <w:rPr>
      <w:rFonts w:cs="OpenSymbol"/>
    </w:rPr>
  </w:style>
  <w:style w:type="character" w:customStyle="1" w:styleId="ListLabel327">
    <w:name w:val="ListLabel 327"/>
    <w:qFormat/>
    <w:rPr>
      <w:rFonts w:cs="OpenSymbol"/>
    </w:rPr>
  </w:style>
  <w:style w:type="character" w:customStyle="1" w:styleId="ListLabel328">
    <w:name w:val="ListLabel 328"/>
    <w:qFormat/>
    <w:rPr>
      <w:rFonts w:cs="OpenSymbol"/>
    </w:rPr>
  </w:style>
  <w:style w:type="character" w:customStyle="1" w:styleId="ListLabel329">
    <w:name w:val="ListLabel 329"/>
    <w:qFormat/>
    <w:rPr>
      <w:rFonts w:cs="OpenSymbol"/>
    </w:rPr>
  </w:style>
  <w:style w:type="character" w:customStyle="1" w:styleId="ListLabel330">
    <w:name w:val="ListLabel 330"/>
    <w:qFormat/>
    <w:rPr>
      <w:rFonts w:cs="OpenSymbol"/>
    </w:rPr>
  </w:style>
  <w:style w:type="character" w:customStyle="1" w:styleId="ListLabel331">
    <w:name w:val="ListLabel 331"/>
    <w:qFormat/>
    <w:rPr>
      <w:rFonts w:cs="OpenSymbol"/>
    </w:rPr>
  </w:style>
  <w:style w:type="character" w:customStyle="1" w:styleId="ListLabel332">
    <w:name w:val="ListLabel 332"/>
    <w:qFormat/>
    <w:rPr>
      <w:rFonts w:cs="OpenSymbol"/>
    </w:rPr>
  </w:style>
  <w:style w:type="character" w:customStyle="1" w:styleId="ListLabel333">
    <w:name w:val="ListLabel 333"/>
    <w:qFormat/>
    <w:rPr>
      <w:rFonts w:cs="OpenSymbol"/>
    </w:rPr>
  </w:style>
  <w:style w:type="character" w:customStyle="1" w:styleId="ListLabel334">
    <w:name w:val="ListLabel 334"/>
    <w:qFormat/>
    <w:rPr>
      <w:rFonts w:cs="OpenSymbol"/>
    </w:rPr>
  </w:style>
  <w:style w:type="character" w:customStyle="1" w:styleId="ListLabel335">
    <w:name w:val="ListLabel 335"/>
    <w:qFormat/>
    <w:rPr>
      <w:rFonts w:cs="OpenSymbol"/>
    </w:rPr>
  </w:style>
  <w:style w:type="character" w:customStyle="1" w:styleId="ListLabel336">
    <w:name w:val="ListLabel 336"/>
    <w:qFormat/>
    <w:rPr>
      <w:rFonts w:cs="OpenSymbol"/>
    </w:rPr>
  </w:style>
  <w:style w:type="character" w:customStyle="1" w:styleId="ListLabel337">
    <w:name w:val="ListLabel 337"/>
    <w:qFormat/>
    <w:rPr>
      <w:rFonts w:cs="OpenSymbol"/>
    </w:rPr>
  </w:style>
  <w:style w:type="character" w:customStyle="1" w:styleId="ListLabel338">
    <w:name w:val="ListLabel 338"/>
    <w:qFormat/>
    <w:rPr>
      <w:rFonts w:cs="OpenSymbol"/>
    </w:rPr>
  </w:style>
  <w:style w:type="character" w:customStyle="1" w:styleId="ListLabel339">
    <w:name w:val="ListLabel 339"/>
    <w:qFormat/>
    <w:rPr>
      <w:rFonts w:cs="OpenSymbol"/>
    </w:rPr>
  </w:style>
  <w:style w:type="character" w:customStyle="1" w:styleId="ListLabel340">
    <w:name w:val="ListLabel 340"/>
    <w:qFormat/>
    <w:rPr>
      <w:rFonts w:cs="OpenSymbol"/>
      <w:b w:val="0"/>
    </w:rPr>
  </w:style>
  <w:style w:type="character" w:customStyle="1" w:styleId="ListLabel341">
    <w:name w:val="ListLabel 341"/>
    <w:qFormat/>
    <w:rPr>
      <w:rFonts w:cs="OpenSymbol"/>
    </w:rPr>
  </w:style>
  <w:style w:type="character" w:customStyle="1" w:styleId="ListLabel342">
    <w:name w:val="ListLabel 342"/>
    <w:qFormat/>
    <w:rPr>
      <w:rFonts w:cs="OpenSymbol"/>
    </w:rPr>
  </w:style>
  <w:style w:type="character" w:customStyle="1" w:styleId="ListLabel343">
    <w:name w:val="ListLabel 343"/>
    <w:qFormat/>
    <w:rPr>
      <w:rFonts w:cs="OpenSymbol"/>
    </w:rPr>
  </w:style>
  <w:style w:type="character" w:customStyle="1" w:styleId="ListLabel344">
    <w:name w:val="ListLabel 344"/>
    <w:qFormat/>
    <w:rPr>
      <w:rFonts w:cs="OpenSymbol"/>
    </w:rPr>
  </w:style>
  <w:style w:type="character" w:customStyle="1" w:styleId="ListLabel345">
    <w:name w:val="ListLabel 345"/>
    <w:qFormat/>
    <w:rPr>
      <w:rFonts w:cs="OpenSymbol"/>
    </w:rPr>
  </w:style>
  <w:style w:type="character" w:customStyle="1" w:styleId="ListLabel346">
    <w:name w:val="ListLabel 346"/>
    <w:qFormat/>
    <w:rPr>
      <w:rFonts w:cs="OpenSymbol"/>
    </w:rPr>
  </w:style>
  <w:style w:type="character" w:customStyle="1" w:styleId="ListLabel347">
    <w:name w:val="ListLabel 347"/>
    <w:qFormat/>
    <w:rPr>
      <w:rFonts w:cs="OpenSymbol"/>
    </w:rPr>
  </w:style>
  <w:style w:type="character" w:customStyle="1" w:styleId="ListLabel348">
    <w:name w:val="ListLabel 348"/>
    <w:qFormat/>
    <w:rPr>
      <w:rFonts w:cs="OpenSymbol"/>
    </w:rPr>
  </w:style>
  <w:style w:type="character" w:customStyle="1" w:styleId="ListLabel349">
    <w:name w:val="ListLabel 349"/>
    <w:qFormat/>
    <w:rPr>
      <w:rFonts w:cs="OpenSymbol"/>
    </w:rPr>
  </w:style>
  <w:style w:type="character" w:customStyle="1" w:styleId="ListLabel350">
    <w:name w:val="ListLabel 350"/>
    <w:qFormat/>
    <w:rPr>
      <w:rFonts w:cs="OpenSymbol"/>
    </w:rPr>
  </w:style>
  <w:style w:type="character" w:customStyle="1" w:styleId="ListLabel351">
    <w:name w:val="ListLabel 351"/>
    <w:qFormat/>
    <w:rPr>
      <w:rFonts w:cs="OpenSymbol"/>
    </w:rPr>
  </w:style>
  <w:style w:type="character" w:customStyle="1" w:styleId="ListLabel352">
    <w:name w:val="ListLabel 352"/>
    <w:qFormat/>
    <w:rPr>
      <w:rFonts w:cs="OpenSymbol"/>
    </w:rPr>
  </w:style>
  <w:style w:type="character" w:customStyle="1" w:styleId="ListLabel353">
    <w:name w:val="ListLabel 353"/>
    <w:qFormat/>
    <w:rPr>
      <w:rFonts w:cs="OpenSymbol"/>
    </w:rPr>
  </w:style>
  <w:style w:type="character" w:customStyle="1" w:styleId="ListLabel354">
    <w:name w:val="ListLabel 354"/>
    <w:qFormat/>
    <w:rPr>
      <w:rFonts w:cs="OpenSymbol"/>
    </w:rPr>
  </w:style>
  <w:style w:type="character" w:customStyle="1" w:styleId="ListLabel355">
    <w:name w:val="ListLabel 355"/>
    <w:qFormat/>
    <w:rPr>
      <w:rFonts w:cs="OpenSymbol"/>
    </w:rPr>
  </w:style>
  <w:style w:type="character" w:customStyle="1" w:styleId="ListLabel356">
    <w:name w:val="ListLabel 356"/>
    <w:qFormat/>
    <w:rPr>
      <w:rFonts w:cs="OpenSymbol"/>
    </w:rPr>
  </w:style>
  <w:style w:type="character" w:customStyle="1" w:styleId="ListLabel357">
    <w:name w:val="ListLabel 357"/>
    <w:qFormat/>
    <w:rPr>
      <w:rFonts w:cs="OpenSymbol"/>
    </w:rPr>
  </w:style>
  <w:style w:type="character" w:customStyle="1" w:styleId="ListLabel358">
    <w:name w:val="ListLabel 358"/>
    <w:qFormat/>
    <w:rPr>
      <w:rFonts w:cs="OpenSymbol"/>
    </w:rPr>
  </w:style>
  <w:style w:type="character" w:customStyle="1" w:styleId="ListLabel359">
    <w:name w:val="ListLabel 359"/>
    <w:qFormat/>
    <w:rPr>
      <w:rFonts w:cs="OpenSymbol"/>
    </w:rPr>
  </w:style>
  <w:style w:type="character" w:customStyle="1" w:styleId="ListLabel360">
    <w:name w:val="ListLabel 360"/>
    <w:qFormat/>
    <w:rPr>
      <w:rFonts w:cs="OpenSymbol"/>
    </w:rPr>
  </w:style>
  <w:style w:type="character" w:customStyle="1" w:styleId="ListLabel361">
    <w:name w:val="ListLabel 361"/>
    <w:qFormat/>
    <w:rPr>
      <w:rFonts w:cs="OpenSymbol"/>
    </w:rPr>
  </w:style>
  <w:style w:type="character" w:customStyle="1" w:styleId="ListLabel362">
    <w:name w:val="ListLabel 362"/>
    <w:qFormat/>
    <w:rPr>
      <w:rFonts w:cs="OpenSymbol"/>
    </w:rPr>
  </w:style>
  <w:style w:type="character" w:customStyle="1" w:styleId="ListLabel363">
    <w:name w:val="ListLabel 363"/>
    <w:qFormat/>
    <w:rPr>
      <w:rFonts w:cs="OpenSymbol"/>
    </w:rPr>
  </w:style>
  <w:style w:type="character" w:customStyle="1" w:styleId="ListLabel364">
    <w:name w:val="ListLabel 364"/>
    <w:qFormat/>
    <w:rPr>
      <w:rFonts w:cs="OpenSymbol"/>
    </w:rPr>
  </w:style>
  <w:style w:type="character" w:customStyle="1" w:styleId="ListLabel365">
    <w:name w:val="ListLabel 365"/>
    <w:qFormat/>
    <w:rPr>
      <w:rFonts w:cs="OpenSymbol"/>
    </w:rPr>
  </w:style>
  <w:style w:type="character" w:customStyle="1" w:styleId="ListLabel366">
    <w:name w:val="ListLabel 366"/>
    <w:qFormat/>
    <w:rPr>
      <w:rFonts w:cs="OpenSymbol"/>
    </w:rPr>
  </w:style>
  <w:style w:type="character" w:customStyle="1" w:styleId="ListLabel367">
    <w:name w:val="ListLabel 367"/>
    <w:qFormat/>
    <w:rPr>
      <w:rFonts w:cs="OpenSymbol"/>
    </w:rPr>
  </w:style>
  <w:style w:type="character" w:customStyle="1" w:styleId="ListLabel368">
    <w:name w:val="ListLabel 368"/>
    <w:qFormat/>
    <w:rPr>
      <w:rFonts w:cs="OpenSymbol"/>
    </w:rPr>
  </w:style>
  <w:style w:type="character" w:customStyle="1" w:styleId="ListLabel369">
    <w:name w:val="ListLabel 369"/>
    <w:qFormat/>
    <w:rPr>
      <w:rFonts w:cs="OpenSymbol"/>
    </w:rPr>
  </w:style>
  <w:style w:type="character" w:customStyle="1" w:styleId="ListLabel370">
    <w:name w:val="ListLabel 370"/>
    <w:qFormat/>
    <w:rPr>
      <w:rFonts w:cs="OpenSymbol"/>
    </w:rPr>
  </w:style>
  <w:style w:type="character" w:customStyle="1" w:styleId="ListLabel371">
    <w:name w:val="ListLabel 371"/>
    <w:qFormat/>
    <w:rPr>
      <w:rFonts w:cs="OpenSymbol"/>
    </w:rPr>
  </w:style>
  <w:style w:type="character" w:customStyle="1" w:styleId="ListLabel372">
    <w:name w:val="ListLabel 372"/>
    <w:qFormat/>
    <w:rPr>
      <w:rFonts w:cs="OpenSymbol"/>
    </w:rPr>
  </w:style>
  <w:style w:type="character" w:customStyle="1" w:styleId="ListLabel373">
    <w:name w:val="ListLabel 373"/>
    <w:qFormat/>
    <w:rPr>
      <w:rFonts w:cs="OpenSymbol"/>
    </w:rPr>
  </w:style>
  <w:style w:type="character" w:customStyle="1" w:styleId="ListLabel374">
    <w:name w:val="ListLabel 374"/>
    <w:qFormat/>
    <w:rPr>
      <w:rFonts w:cs="OpenSymbol"/>
    </w:rPr>
  </w:style>
  <w:style w:type="character" w:customStyle="1" w:styleId="ListLabel375">
    <w:name w:val="ListLabel 375"/>
    <w:qFormat/>
    <w:rPr>
      <w:rFonts w:cs="OpenSymbol"/>
    </w:rPr>
  </w:style>
  <w:style w:type="character" w:customStyle="1" w:styleId="ListLabel376">
    <w:name w:val="ListLabel 376"/>
    <w:qFormat/>
    <w:rPr>
      <w:rFonts w:cs="OpenSymbol"/>
    </w:rPr>
  </w:style>
  <w:style w:type="character" w:customStyle="1" w:styleId="ListLabel377">
    <w:name w:val="ListLabel 377"/>
    <w:qFormat/>
    <w:rPr>
      <w:rFonts w:cs="OpenSymbol"/>
    </w:rPr>
  </w:style>
  <w:style w:type="character" w:customStyle="1" w:styleId="ListLabel378">
    <w:name w:val="ListLabel 378"/>
    <w:qFormat/>
    <w:rPr>
      <w:rFonts w:cs="OpenSymbol"/>
    </w:rPr>
  </w:style>
  <w:style w:type="character" w:customStyle="1" w:styleId="ListLabel379">
    <w:name w:val="ListLabel 379"/>
    <w:qFormat/>
    <w:rPr>
      <w:rFonts w:cs="OpenSymbol"/>
    </w:rPr>
  </w:style>
  <w:style w:type="character" w:customStyle="1" w:styleId="ListLabel380">
    <w:name w:val="ListLabel 380"/>
    <w:qFormat/>
    <w:rPr>
      <w:rFonts w:cs="OpenSymbol"/>
    </w:rPr>
  </w:style>
  <w:style w:type="character" w:customStyle="1" w:styleId="ListLabel381">
    <w:name w:val="ListLabel 381"/>
    <w:qFormat/>
    <w:rPr>
      <w:rFonts w:cs="OpenSymbol"/>
    </w:rPr>
  </w:style>
  <w:style w:type="character" w:customStyle="1" w:styleId="ListLabel382">
    <w:name w:val="ListLabel 382"/>
    <w:qFormat/>
    <w:rPr>
      <w:rFonts w:cs="OpenSymbol"/>
    </w:rPr>
  </w:style>
  <w:style w:type="character" w:customStyle="1" w:styleId="ListLabel383">
    <w:name w:val="ListLabel 383"/>
    <w:qFormat/>
    <w:rPr>
      <w:rFonts w:cs="OpenSymbol"/>
    </w:rPr>
  </w:style>
  <w:style w:type="character" w:customStyle="1" w:styleId="ListLabel384">
    <w:name w:val="ListLabel 384"/>
    <w:qFormat/>
    <w:rPr>
      <w:rFonts w:cs="OpenSymbol"/>
    </w:rPr>
  </w:style>
  <w:style w:type="character" w:customStyle="1" w:styleId="ListLabel385">
    <w:name w:val="ListLabel 385"/>
    <w:qFormat/>
    <w:rPr>
      <w:rFonts w:cs="OpenSymbol"/>
    </w:rPr>
  </w:style>
  <w:style w:type="character" w:customStyle="1" w:styleId="ListLabel386">
    <w:name w:val="ListLabel 386"/>
    <w:qFormat/>
    <w:rPr>
      <w:rFonts w:cs="OpenSymbol"/>
    </w:rPr>
  </w:style>
  <w:style w:type="character" w:customStyle="1" w:styleId="ListLabel387">
    <w:name w:val="ListLabel 387"/>
    <w:qFormat/>
    <w:rPr>
      <w:rFonts w:cs="OpenSymbol"/>
    </w:rPr>
  </w:style>
  <w:style w:type="character" w:customStyle="1" w:styleId="ListLabel388">
    <w:name w:val="ListLabel 388"/>
    <w:qFormat/>
    <w:rPr>
      <w:rFonts w:cs="OpenSymbol"/>
    </w:rPr>
  </w:style>
  <w:style w:type="character" w:customStyle="1" w:styleId="ListLabel389">
    <w:name w:val="ListLabel 389"/>
    <w:qFormat/>
    <w:rPr>
      <w:rFonts w:cs="OpenSymbol"/>
    </w:rPr>
  </w:style>
  <w:style w:type="character" w:customStyle="1" w:styleId="ListLabel390">
    <w:name w:val="ListLabel 390"/>
    <w:qFormat/>
    <w:rPr>
      <w:rFonts w:cs="OpenSymbol"/>
    </w:rPr>
  </w:style>
  <w:style w:type="character" w:customStyle="1" w:styleId="ListLabel391">
    <w:name w:val="ListLabel 391"/>
    <w:qFormat/>
    <w:rPr>
      <w:rFonts w:cs="OpenSymbol"/>
    </w:rPr>
  </w:style>
  <w:style w:type="character" w:customStyle="1" w:styleId="ListLabel392">
    <w:name w:val="ListLabel 392"/>
    <w:qFormat/>
    <w:rPr>
      <w:rFonts w:cs="OpenSymbol"/>
    </w:rPr>
  </w:style>
  <w:style w:type="character" w:customStyle="1" w:styleId="ListLabel393">
    <w:name w:val="ListLabel 393"/>
    <w:qFormat/>
    <w:rPr>
      <w:rFonts w:cs="OpenSymbol"/>
    </w:rPr>
  </w:style>
  <w:style w:type="character" w:customStyle="1" w:styleId="ListLabel910">
    <w:name w:val="ListLabel 910"/>
    <w:qFormat/>
    <w:rPr>
      <w:rFonts w:cs="OpenSymbol"/>
    </w:rPr>
  </w:style>
  <w:style w:type="character" w:customStyle="1" w:styleId="ListLabel911">
    <w:name w:val="ListLabel 911"/>
    <w:qFormat/>
    <w:rPr>
      <w:rFonts w:cs="OpenSymbol"/>
    </w:rPr>
  </w:style>
  <w:style w:type="character" w:customStyle="1" w:styleId="ListLabel912">
    <w:name w:val="ListLabel 912"/>
    <w:qFormat/>
    <w:rPr>
      <w:rFonts w:cs="OpenSymbol"/>
    </w:rPr>
  </w:style>
  <w:style w:type="character" w:customStyle="1" w:styleId="ListLabel913">
    <w:name w:val="ListLabel 913"/>
    <w:qFormat/>
    <w:rPr>
      <w:rFonts w:cs="OpenSymbol"/>
    </w:rPr>
  </w:style>
  <w:style w:type="character" w:customStyle="1" w:styleId="ListLabel914">
    <w:name w:val="ListLabel 914"/>
    <w:qFormat/>
    <w:rPr>
      <w:rFonts w:cs="OpenSymbol"/>
    </w:rPr>
  </w:style>
  <w:style w:type="character" w:customStyle="1" w:styleId="ListLabel915">
    <w:name w:val="ListLabel 915"/>
    <w:qFormat/>
    <w:rPr>
      <w:rFonts w:cs="OpenSymbol"/>
    </w:rPr>
  </w:style>
  <w:style w:type="character" w:customStyle="1" w:styleId="ListLabel916">
    <w:name w:val="ListLabel 916"/>
    <w:qFormat/>
    <w:rPr>
      <w:rFonts w:cs="OpenSymbol"/>
    </w:rPr>
  </w:style>
  <w:style w:type="character" w:customStyle="1" w:styleId="ListLabel917">
    <w:name w:val="ListLabel 917"/>
    <w:qFormat/>
    <w:rPr>
      <w:rFonts w:cs="OpenSymbol"/>
    </w:rPr>
  </w:style>
  <w:style w:type="character" w:customStyle="1" w:styleId="ListLabel918">
    <w:name w:val="ListLabel 918"/>
    <w:qFormat/>
    <w:rPr>
      <w:rFonts w:cs="OpenSymbol"/>
    </w:rPr>
  </w:style>
  <w:style w:type="character" w:customStyle="1" w:styleId="ListLabel919">
    <w:name w:val="ListLabel 919"/>
    <w:qFormat/>
    <w:rPr>
      <w:rFonts w:cs="OpenSymbol"/>
    </w:rPr>
  </w:style>
  <w:style w:type="character" w:customStyle="1" w:styleId="ListLabel920">
    <w:name w:val="ListLabel 920"/>
    <w:qFormat/>
    <w:rPr>
      <w:rFonts w:cs="OpenSymbol"/>
    </w:rPr>
  </w:style>
  <w:style w:type="character" w:customStyle="1" w:styleId="ListLabel921">
    <w:name w:val="ListLabel 921"/>
    <w:qFormat/>
    <w:rPr>
      <w:rFonts w:cs="OpenSymbol"/>
    </w:rPr>
  </w:style>
  <w:style w:type="character" w:customStyle="1" w:styleId="ListLabel922">
    <w:name w:val="ListLabel 922"/>
    <w:qFormat/>
    <w:rPr>
      <w:rFonts w:cs="OpenSymbol"/>
    </w:rPr>
  </w:style>
  <w:style w:type="character" w:customStyle="1" w:styleId="ListLabel923">
    <w:name w:val="ListLabel 923"/>
    <w:qFormat/>
    <w:rPr>
      <w:rFonts w:cs="OpenSymbol"/>
    </w:rPr>
  </w:style>
  <w:style w:type="character" w:customStyle="1" w:styleId="ListLabel924">
    <w:name w:val="ListLabel 924"/>
    <w:qFormat/>
    <w:rPr>
      <w:rFonts w:cs="OpenSymbol"/>
    </w:rPr>
  </w:style>
  <w:style w:type="character" w:customStyle="1" w:styleId="ListLabel925">
    <w:name w:val="ListLabel 925"/>
    <w:qFormat/>
    <w:rPr>
      <w:rFonts w:cs="OpenSymbol"/>
    </w:rPr>
  </w:style>
  <w:style w:type="character" w:customStyle="1" w:styleId="ListLabel926">
    <w:name w:val="ListLabel 926"/>
    <w:qFormat/>
    <w:rPr>
      <w:rFonts w:cs="OpenSymbol"/>
    </w:rPr>
  </w:style>
  <w:style w:type="character" w:customStyle="1" w:styleId="ListLabel927">
    <w:name w:val="ListLabel 927"/>
    <w:qFormat/>
    <w:rPr>
      <w:rFonts w:cs="OpenSymbol"/>
    </w:rPr>
  </w:style>
  <w:style w:type="character" w:customStyle="1" w:styleId="ListLabel928">
    <w:name w:val="ListLabel 928"/>
    <w:qFormat/>
    <w:rPr>
      <w:rFonts w:cs="OpenSymbol"/>
    </w:rPr>
  </w:style>
  <w:style w:type="character" w:customStyle="1" w:styleId="ListLabel929">
    <w:name w:val="ListLabel 929"/>
    <w:qFormat/>
    <w:rPr>
      <w:rFonts w:cs="OpenSymbol"/>
    </w:rPr>
  </w:style>
  <w:style w:type="character" w:customStyle="1" w:styleId="ListLabel930">
    <w:name w:val="ListLabel 930"/>
    <w:qFormat/>
    <w:rPr>
      <w:rFonts w:cs="OpenSymbol"/>
    </w:rPr>
  </w:style>
  <w:style w:type="character" w:customStyle="1" w:styleId="ListLabel931">
    <w:name w:val="ListLabel 931"/>
    <w:qFormat/>
    <w:rPr>
      <w:rFonts w:cs="OpenSymbol"/>
    </w:rPr>
  </w:style>
  <w:style w:type="character" w:customStyle="1" w:styleId="ListLabel932">
    <w:name w:val="ListLabel 932"/>
    <w:qFormat/>
    <w:rPr>
      <w:rFonts w:cs="OpenSymbol"/>
    </w:rPr>
  </w:style>
  <w:style w:type="character" w:customStyle="1" w:styleId="ListLabel933">
    <w:name w:val="ListLabel 933"/>
    <w:qFormat/>
    <w:rPr>
      <w:rFonts w:cs="OpenSymbol"/>
    </w:rPr>
  </w:style>
  <w:style w:type="character" w:customStyle="1" w:styleId="ListLabel934">
    <w:name w:val="ListLabel 934"/>
    <w:qFormat/>
    <w:rPr>
      <w:rFonts w:cs="OpenSymbol"/>
    </w:rPr>
  </w:style>
  <w:style w:type="character" w:customStyle="1" w:styleId="ListLabel935">
    <w:name w:val="ListLabel 935"/>
    <w:qFormat/>
    <w:rPr>
      <w:rFonts w:cs="OpenSymbol"/>
    </w:rPr>
  </w:style>
  <w:style w:type="character" w:customStyle="1" w:styleId="ListLabel936">
    <w:name w:val="ListLabel 936"/>
    <w:qFormat/>
    <w:rPr>
      <w:rFonts w:cs="OpenSymbol"/>
    </w:rPr>
  </w:style>
  <w:style w:type="character" w:customStyle="1" w:styleId="ListLabel937">
    <w:name w:val="ListLabel 937"/>
    <w:qFormat/>
    <w:rPr>
      <w:rFonts w:cs="OpenSymbol"/>
    </w:rPr>
  </w:style>
  <w:style w:type="character" w:customStyle="1" w:styleId="ListLabel938">
    <w:name w:val="ListLabel 938"/>
    <w:qFormat/>
    <w:rPr>
      <w:rFonts w:cs="OpenSymbol"/>
    </w:rPr>
  </w:style>
  <w:style w:type="character" w:customStyle="1" w:styleId="ListLabel939">
    <w:name w:val="ListLabel 939"/>
    <w:qFormat/>
    <w:rPr>
      <w:rFonts w:cs="OpenSymbol"/>
    </w:rPr>
  </w:style>
  <w:style w:type="character" w:customStyle="1" w:styleId="ListLabel940">
    <w:name w:val="ListLabel 940"/>
    <w:qFormat/>
    <w:rPr>
      <w:rFonts w:cs="OpenSymbol"/>
    </w:rPr>
  </w:style>
  <w:style w:type="character" w:customStyle="1" w:styleId="ListLabel941">
    <w:name w:val="ListLabel 941"/>
    <w:qFormat/>
    <w:rPr>
      <w:rFonts w:cs="OpenSymbol"/>
    </w:rPr>
  </w:style>
  <w:style w:type="character" w:customStyle="1" w:styleId="ListLabel942">
    <w:name w:val="ListLabel 942"/>
    <w:qFormat/>
    <w:rPr>
      <w:rFonts w:cs="OpenSymbol"/>
    </w:rPr>
  </w:style>
  <w:style w:type="character" w:customStyle="1" w:styleId="ListLabel943">
    <w:name w:val="ListLabel 943"/>
    <w:qFormat/>
    <w:rPr>
      <w:rFonts w:cs="OpenSymbol"/>
    </w:rPr>
  </w:style>
  <w:style w:type="character" w:customStyle="1" w:styleId="ListLabel944">
    <w:name w:val="ListLabel 944"/>
    <w:qFormat/>
    <w:rPr>
      <w:rFonts w:cs="OpenSymbol"/>
    </w:rPr>
  </w:style>
  <w:style w:type="character" w:customStyle="1" w:styleId="ListLabel945">
    <w:name w:val="ListLabel 945"/>
    <w:qFormat/>
    <w:rPr>
      <w:rFonts w:cs="OpenSymbol"/>
    </w:rPr>
  </w:style>
  <w:style w:type="character" w:customStyle="1" w:styleId="ListLabel946">
    <w:name w:val="ListLabel 946"/>
    <w:qFormat/>
    <w:rPr>
      <w:rFonts w:cs="OpenSymbol"/>
    </w:rPr>
  </w:style>
  <w:style w:type="character" w:customStyle="1" w:styleId="ListLabel947">
    <w:name w:val="ListLabel 947"/>
    <w:qFormat/>
    <w:rPr>
      <w:rFonts w:cs="OpenSymbol"/>
    </w:rPr>
  </w:style>
  <w:style w:type="character" w:customStyle="1" w:styleId="ListLabel948">
    <w:name w:val="ListLabel 948"/>
    <w:qFormat/>
    <w:rPr>
      <w:rFonts w:cs="OpenSymbol"/>
    </w:rPr>
  </w:style>
  <w:style w:type="character" w:customStyle="1" w:styleId="ListLabel949">
    <w:name w:val="ListLabel 949"/>
    <w:qFormat/>
    <w:rPr>
      <w:rFonts w:cs="OpenSymbol"/>
    </w:rPr>
  </w:style>
  <w:style w:type="character" w:customStyle="1" w:styleId="ListLabel950">
    <w:name w:val="ListLabel 950"/>
    <w:qFormat/>
    <w:rPr>
      <w:rFonts w:cs="OpenSymbol"/>
    </w:rPr>
  </w:style>
  <w:style w:type="character" w:customStyle="1" w:styleId="ListLabel951">
    <w:name w:val="ListLabel 951"/>
    <w:qFormat/>
    <w:rPr>
      <w:rFonts w:cs="OpenSymbol"/>
    </w:rPr>
  </w:style>
  <w:style w:type="character" w:customStyle="1" w:styleId="ListLabel952">
    <w:name w:val="ListLabel 952"/>
    <w:qFormat/>
    <w:rPr>
      <w:rFonts w:cs="OpenSymbol"/>
    </w:rPr>
  </w:style>
  <w:style w:type="character" w:customStyle="1" w:styleId="ListLabel953">
    <w:name w:val="ListLabel 953"/>
    <w:qFormat/>
    <w:rPr>
      <w:rFonts w:cs="OpenSymbol"/>
    </w:rPr>
  </w:style>
  <w:style w:type="character" w:customStyle="1" w:styleId="ListLabel954">
    <w:name w:val="ListLabel 954"/>
    <w:qFormat/>
    <w:rPr>
      <w:rFonts w:cs="OpenSymbol"/>
    </w:rPr>
  </w:style>
  <w:style w:type="character" w:customStyle="1" w:styleId="ListLabel982">
    <w:name w:val="ListLabel 982"/>
    <w:qFormat/>
    <w:rPr>
      <w:rFonts w:cs="OpenSymbol"/>
      <w:b w:val="0"/>
    </w:rPr>
  </w:style>
  <w:style w:type="character" w:customStyle="1" w:styleId="ListLabel983">
    <w:name w:val="ListLabel 983"/>
    <w:qFormat/>
    <w:rPr>
      <w:rFonts w:cs="OpenSymbol"/>
    </w:rPr>
  </w:style>
  <w:style w:type="character" w:customStyle="1" w:styleId="ListLabel984">
    <w:name w:val="ListLabel 984"/>
    <w:qFormat/>
    <w:rPr>
      <w:rFonts w:cs="OpenSymbol"/>
    </w:rPr>
  </w:style>
  <w:style w:type="character" w:customStyle="1" w:styleId="ListLabel985">
    <w:name w:val="ListLabel 985"/>
    <w:qFormat/>
    <w:rPr>
      <w:rFonts w:cs="OpenSymbol"/>
    </w:rPr>
  </w:style>
  <w:style w:type="character" w:customStyle="1" w:styleId="ListLabel986">
    <w:name w:val="ListLabel 986"/>
    <w:qFormat/>
    <w:rPr>
      <w:rFonts w:cs="OpenSymbol"/>
    </w:rPr>
  </w:style>
  <w:style w:type="character" w:customStyle="1" w:styleId="ListLabel987">
    <w:name w:val="ListLabel 987"/>
    <w:qFormat/>
    <w:rPr>
      <w:rFonts w:cs="OpenSymbol"/>
    </w:rPr>
  </w:style>
  <w:style w:type="character" w:customStyle="1" w:styleId="ListLabel988">
    <w:name w:val="ListLabel 988"/>
    <w:qFormat/>
    <w:rPr>
      <w:rFonts w:cs="OpenSymbol"/>
    </w:rPr>
  </w:style>
  <w:style w:type="character" w:customStyle="1" w:styleId="ListLabel989">
    <w:name w:val="ListLabel 989"/>
    <w:qFormat/>
    <w:rPr>
      <w:rFonts w:cs="OpenSymbol"/>
    </w:rPr>
  </w:style>
  <w:style w:type="character" w:customStyle="1" w:styleId="ListLabel990">
    <w:name w:val="ListLabel 990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aliases w:val="sw tekst,L1,Numerowanie,List Paragraph,Podsis rysunku,Akapit z listą numerowaną,lp1,Preambuła,CP-UC,CP-Punkty,Bullet List,List - bullets,Equipment,Bullet 1,List Paragraph Char Char,b1,Figure_name,Numbered Indented Text,List Paragraph11"/>
    <w:basedOn w:val="Normalny"/>
    <w:link w:val="AkapitzlistZnak"/>
    <w:qFormat/>
    <w:pPr>
      <w:suppressAutoHyphens w:val="0"/>
      <w:spacing w:line="247" w:lineRule="auto"/>
      <w:ind w:left="720"/>
    </w:pPr>
    <w:rPr>
      <w:rFonts w:cs="Calibri"/>
    </w:rPr>
  </w:style>
  <w:style w:type="paragraph" w:customStyle="1" w:styleId="Default">
    <w:name w:val="Default"/>
    <w:qFormat/>
    <w:rsid w:val="00BB2306"/>
    <w:pPr>
      <w:overflowPunct w:val="0"/>
    </w:pPr>
    <w:rPr>
      <w:rFonts w:ascii="Calibri" w:eastAsia="Calibri" w:hAnsi="Calibri" w:cs="Calibri"/>
      <w:color w:val="000000"/>
      <w:kern w:val="0"/>
      <w:sz w:val="24"/>
      <w:lang w:eastAsia="en-US" w:bidi="ar-SA"/>
    </w:rPr>
  </w:style>
  <w:style w:type="paragraph" w:styleId="NormalnyWeb">
    <w:name w:val="Normal (Web)"/>
    <w:basedOn w:val="Normalny"/>
    <w:qFormat/>
    <w:pPr>
      <w:spacing w:before="280" w:after="142" w:line="288" w:lineRule="auto"/>
    </w:pPr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qFormat/>
    <w:rPr>
      <w:rFonts w:ascii="Segoe UI" w:eastAsia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Pr>
      <w:b/>
      <w:bCs/>
    </w:rPr>
  </w:style>
  <w:style w:type="paragraph" w:customStyle="1" w:styleId="Standard">
    <w:name w:val="Standard"/>
    <w:qFormat/>
    <w:pPr>
      <w:suppressAutoHyphens/>
      <w:overflowPunct w:val="0"/>
      <w:spacing w:after="160" w:line="259" w:lineRule="auto"/>
      <w:textAlignment w:val="baseline"/>
    </w:pPr>
    <w:rPr>
      <w:rFonts w:ascii="Calibri" w:eastAsia="Calibri" w:hAnsi="Calibri" w:cs="Tahoma"/>
      <w:color w:val="00000A"/>
      <w:sz w:val="22"/>
      <w:szCs w:val="22"/>
      <w:lang w:eastAsia="en-US" w:bidi="ar-SA"/>
    </w:rPr>
  </w:style>
  <w:style w:type="character" w:customStyle="1" w:styleId="AkapitzlistZnak">
    <w:name w:val="Akapit z listą Znak"/>
    <w:aliases w:val="sw tekst Znak,L1 Znak,Numerowanie Znak,List Paragraph Znak,Podsis rysunku Znak,Akapit z listą numerowaną Znak,lp1 Znak,Preambuła Znak,CP-UC Znak,CP-Punkty Znak,Bullet List Znak,List - bullets Znak,Equipment Znak,Bullet 1 Znak,b1 Znak"/>
    <w:link w:val="Akapitzlist"/>
    <w:qFormat/>
    <w:locked/>
    <w:rsid w:val="00757D07"/>
    <w:rPr>
      <w:rFonts w:cs="Calibri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02F16-AAF7-43FB-8FE5-1AB59EFBA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</dc:creator>
  <dc:description/>
  <cp:lastModifiedBy>Rafał Kornosz</cp:lastModifiedBy>
  <cp:revision>4</cp:revision>
  <cp:lastPrinted>2025-03-28T12:42:00Z</cp:lastPrinted>
  <dcterms:created xsi:type="dcterms:W3CDTF">2025-04-14T10:34:00Z</dcterms:created>
  <dcterms:modified xsi:type="dcterms:W3CDTF">2025-04-14T10:41:00Z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