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B7A1CC0" w:rsidR="006F7122" w:rsidRPr="00734841" w:rsidRDefault="00F448A8" w:rsidP="00F448A8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84733014"/>
      <w:r w:rsidRPr="000A4B9E">
        <w:rPr>
          <w:rFonts w:ascii="Verdana" w:eastAsia="Times New Roman" w:hAnsi="Verdana" w:cs="Tahoma"/>
          <w:b/>
          <w:bCs/>
          <w:color w:val="000000"/>
          <w:szCs w:val="20"/>
        </w:rPr>
        <w:t>„Dostawa odczynników do detekcji oraz diagnostyki (16 części) dla Grupy Odporności Wrodzonej na podstawie umów ramowych”</w:t>
      </w:r>
      <w:bookmarkEnd w:id="0"/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38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7B599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organów 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(to Państwo przekazujecie Zamawiającemu swoje dane osobowe; może się zdarzyć, że otrzymujemy Państwa dane od Państwa pracodawcy 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dane osobowe jakie Państwo podacie w trakcie niniejszego postępowania o udzielenie zamówienia publicznego lub innego tego 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przeprowadz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numer rachunku 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rozstrzygnięcia roszczeń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oraz art. 74 ust. 1 i 2 PZP – dla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lastRenderedPageBreak/>
        <w:t>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33A8" w14:textId="77777777" w:rsidR="00A9245B" w:rsidRDefault="00A9245B" w:rsidP="006747BD">
      <w:pPr>
        <w:spacing w:after="0" w:line="240" w:lineRule="auto"/>
      </w:pPr>
      <w:r>
        <w:separator/>
      </w:r>
    </w:p>
  </w:endnote>
  <w:endnote w:type="continuationSeparator" w:id="0">
    <w:p w14:paraId="2A666725" w14:textId="77777777" w:rsidR="00A9245B" w:rsidRDefault="00A9245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A9D389B" w14:textId="77777777" w:rsidR="00BD0581" w:rsidRDefault="00BD0581" w:rsidP="00BD0581">
            <w:pPr>
              <w:pStyle w:val="Stopka"/>
            </w:pPr>
          </w:p>
          <w:sdt>
            <w:sdtPr>
              <w:id w:val="-2099696036"/>
              <w:docPartObj>
                <w:docPartGallery w:val="Page Numbers (Top of Page)"/>
                <w:docPartUnique/>
              </w:docPartObj>
            </w:sdtPr>
            <w:sdtContent>
              <w:p w14:paraId="2C91846D" w14:textId="77777777" w:rsidR="00BD0581" w:rsidRPr="00F40BD1" w:rsidRDefault="00BD0581" w:rsidP="00BD0581">
                <w:pPr>
                  <w:pStyle w:val="Stopka"/>
                  <w:rPr>
                    <w:color w:val="808080" w:themeColor="text2"/>
                    <w:sz w:val="12"/>
                    <w:szCs w:val="12"/>
                  </w:rPr>
                </w:pP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    </w:r>
                <w:r w:rsidRPr="00FA2081">
                  <w:rPr>
                    <w:b w:val="0"/>
                    <w:bCs/>
                    <w:i/>
                    <w:iCs/>
                    <w:color w:val="808080" w:themeColor="text2"/>
                    <w:sz w:val="12"/>
                    <w:szCs w:val="12"/>
                  </w:rPr>
                  <w:t>Inwestycji D3.1.1 Kompleksowy rozwój badań w zakresie nauk medycznych i nauk o zdrowiu</w:t>
                </w: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>, na podstawie umowy nr</w:t>
                </w:r>
                <w:r w:rsidRPr="00FA2081">
                  <w:rPr>
                    <w:color w:val="808080" w:themeColor="text2"/>
                    <w:sz w:val="12"/>
                    <w:szCs w:val="12"/>
                  </w:rPr>
                  <w:t xml:space="preserve"> </w:t>
                </w: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>2024/ABM/03/KPO/KPOD.07.07-IW.07-0131/24-00</w:t>
                </w:r>
              </w:p>
              <w:p w14:paraId="65921593" w14:textId="77777777" w:rsidR="00BD0581" w:rsidRDefault="00BD0581" w:rsidP="00BD0581">
                <w:pPr>
                  <w:pStyle w:val="Stopka"/>
                </w:pPr>
                <w:r w:rsidRPr="00AD1A82">
                  <w:rPr>
                    <w:noProof/>
                  </w:rPr>
                  <w:drawing>
                    <wp:inline distT="0" distB="0" distL="0" distR="0" wp14:anchorId="0B14A19D" wp14:editId="3188AED2">
                      <wp:extent cx="5183505" cy="659765"/>
                      <wp:effectExtent l="0" t="0" r="0" b="6985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350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tbl>
                <w:tblPr>
                  <w:tblStyle w:val="Tabela-Siatk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539"/>
                  <w:gridCol w:w="4614"/>
                </w:tblGrid>
                <w:tr w:rsidR="00BD0581" w14:paraId="10E17747" w14:textId="77777777" w:rsidTr="002A4820">
                  <w:tc>
                    <w:tcPr>
                      <w:tcW w:w="3539" w:type="dxa"/>
                      <w:vAlign w:val="center"/>
                    </w:tcPr>
                    <w:p w14:paraId="30528949" w14:textId="77777777" w:rsidR="00BD0581" w:rsidRDefault="00BD0581" w:rsidP="00BD0581">
                      <w:pPr>
                        <w:pStyle w:val="Stopka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A77D43" wp14:editId="2B7D5E6A">
                            <wp:extent cx="2023999" cy="581660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4378" cy="581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14" w:type="dxa"/>
                      <w:vAlign w:val="center"/>
                    </w:tcPr>
                    <w:p w14:paraId="69698A09" w14:textId="77777777" w:rsidR="00BD0581" w:rsidRPr="006A5361" w:rsidRDefault="00BD0581" w:rsidP="00BD0581">
                      <w:pPr>
                        <w:pStyle w:val="LukStopka-adres"/>
                        <w:jc w:val="both"/>
                        <w:rPr>
                          <w:sz w:val="10"/>
                          <w:szCs w:val="10"/>
                        </w:rPr>
                      </w:pPr>
                      <w:r w:rsidRPr="006A5361">
                        <w:rPr>
                          <w:sz w:val="10"/>
                          <w:szCs w:val="10"/>
                        </w:rPr>
                        <w:t>Projekt pn. ,,Awatar pacjenta onkologicznego do rozwoju innowacyjnych terapii przeciwnowotworowych’’ finansowany ze środków budzetu państwa, przyznanych przez Ministra Edukacji i Nauki w ramach Programu ,,Nauka dla Społeczeństwa II’’ na podstawie umowy nr NdS-II/SN/0304/2024/01.</w:t>
                      </w:r>
                    </w:p>
                  </w:tc>
                </w:tr>
              </w:tbl>
              <w:p w14:paraId="560641A3" w14:textId="09E37323" w:rsidR="00275F5B" w:rsidRPr="001D6FBD" w:rsidRDefault="00BD0581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039BD1A4" wp14:editId="0BC63ED9">
                      <wp:extent cx="5181600" cy="22860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C5906E" w14:textId="77777777" w:rsidR="00BD0581" w:rsidRDefault="00BD0581" w:rsidP="00BD0581">
            <w:pPr>
              <w:pStyle w:val="Stopka"/>
            </w:pPr>
          </w:p>
          <w:sdt>
            <w:sdtPr>
              <w:id w:val="-1245099941"/>
              <w:docPartObj>
                <w:docPartGallery w:val="Page Numbers (Top of Page)"/>
                <w:docPartUnique/>
              </w:docPartObj>
            </w:sdtPr>
            <w:sdtContent>
              <w:p w14:paraId="40427552" w14:textId="77777777" w:rsidR="00BD0581" w:rsidRPr="00F40BD1" w:rsidRDefault="00BD0581" w:rsidP="00BD0581">
                <w:pPr>
                  <w:pStyle w:val="Stopka"/>
                  <w:rPr>
                    <w:color w:val="808080" w:themeColor="text2"/>
                    <w:sz w:val="12"/>
                    <w:szCs w:val="12"/>
                  </w:rPr>
                </w:pP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    </w:r>
                <w:r w:rsidRPr="00FA2081">
                  <w:rPr>
                    <w:b w:val="0"/>
                    <w:bCs/>
                    <w:i/>
                    <w:iCs/>
                    <w:color w:val="808080" w:themeColor="text2"/>
                    <w:sz w:val="12"/>
                    <w:szCs w:val="12"/>
                  </w:rPr>
                  <w:t>Inwestycji D3.1.1 Kompleksowy rozwój badań w zakresie nauk medycznych i nauk o zdrowiu</w:t>
                </w: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>, na podstawie umowy nr</w:t>
                </w:r>
                <w:r w:rsidRPr="00FA2081">
                  <w:rPr>
                    <w:color w:val="808080" w:themeColor="text2"/>
                    <w:sz w:val="12"/>
                    <w:szCs w:val="12"/>
                  </w:rPr>
                  <w:t xml:space="preserve"> </w:t>
                </w:r>
                <w:r w:rsidRPr="00FA2081">
                  <w:rPr>
                    <w:b w:val="0"/>
                    <w:bCs/>
                    <w:color w:val="808080" w:themeColor="text2"/>
                    <w:sz w:val="12"/>
                    <w:szCs w:val="12"/>
                  </w:rPr>
                  <w:t>2024/ABM/03/KPO/KPOD.07.07-IW.07-0131/24-00</w:t>
                </w:r>
              </w:p>
              <w:p w14:paraId="509BAED1" w14:textId="77777777" w:rsidR="00BD0581" w:rsidRDefault="00BD0581" w:rsidP="00BD0581">
                <w:pPr>
                  <w:pStyle w:val="Stopka"/>
                </w:pPr>
                <w:r w:rsidRPr="00AD1A82">
                  <w:rPr>
                    <w:noProof/>
                  </w:rPr>
                  <w:drawing>
                    <wp:inline distT="0" distB="0" distL="0" distR="0" wp14:anchorId="3AC0512E" wp14:editId="7EF712AC">
                      <wp:extent cx="5183505" cy="659765"/>
                      <wp:effectExtent l="0" t="0" r="0" b="6985"/>
                      <wp:docPr id="55223381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350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tbl>
                <w:tblPr>
                  <w:tblStyle w:val="Tabela-Siatk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539"/>
                  <w:gridCol w:w="4614"/>
                </w:tblGrid>
                <w:tr w:rsidR="00BD0581" w14:paraId="7F12D664" w14:textId="77777777" w:rsidTr="002A4820">
                  <w:tc>
                    <w:tcPr>
                      <w:tcW w:w="3539" w:type="dxa"/>
                      <w:vAlign w:val="center"/>
                    </w:tcPr>
                    <w:p w14:paraId="7F8E7491" w14:textId="77777777" w:rsidR="00BD0581" w:rsidRDefault="00BD0581" w:rsidP="00BD0581">
                      <w:pPr>
                        <w:pStyle w:val="Stopka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943CD4" wp14:editId="3CEE8408">
                            <wp:extent cx="2023999" cy="581660"/>
                            <wp:effectExtent l="0" t="0" r="0" b="0"/>
                            <wp:docPr id="194059099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4378" cy="581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14" w:type="dxa"/>
                      <w:vAlign w:val="center"/>
                    </w:tcPr>
                    <w:p w14:paraId="171AED6B" w14:textId="77777777" w:rsidR="00BD0581" w:rsidRPr="006A5361" w:rsidRDefault="00BD0581" w:rsidP="00BD0581">
                      <w:pPr>
                        <w:pStyle w:val="LukStopka-adres"/>
                        <w:jc w:val="both"/>
                        <w:rPr>
                          <w:sz w:val="10"/>
                          <w:szCs w:val="10"/>
                        </w:rPr>
                      </w:pPr>
                      <w:r w:rsidRPr="006A5361">
                        <w:rPr>
                          <w:sz w:val="10"/>
                          <w:szCs w:val="10"/>
                        </w:rPr>
                        <w:t>Projekt pn. ,,Awatar pacjenta onkologicznego do rozwoju innowacyjnych terapii przeciwnowotworowych’’ finansowany ze środków budzetu państwa, przyznanych przez Ministra Edukacji i Nauki w ramach Programu ,,Nauka dla Społeczeństwa II’’ na podstawie umowy nr NdS-II/SN/0304/2024/01.</w:t>
                      </w:r>
                    </w:p>
                  </w:tc>
                </w:tr>
              </w:tbl>
              <w:p w14:paraId="10B7C732" w14:textId="77777777" w:rsidR="00BD0581" w:rsidRPr="00F40BD1" w:rsidRDefault="00BD0581" w:rsidP="00BD0581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254BF9C7" wp14:editId="6EBA1D15">
                      <wp:extent cx="5181600" cy="2286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26724B" w14:textId="75618F38" w:rsidR="000D2136" w:rsidRPr="008C75F3" w:rsidRDefault="000D2136" w:rsidP="00734841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AAD2" w14:textId="77777777" w:rsidR="00A9245B" w:rsidRDefault="00A9245B" w:rsidP="006747BD">
      <w:pPr>
        <w:spacing w:after="0" w:line="240" w:lineRule="auto"/>
      </w:pPr>
      <w:r>
        <w:separator/>
      </w:r>
    </w:p>
  </w:footnote>
  <w:footnote w:type="continuationSeparator" w:id="0">
    <w:p w14:paraId="2C6241C5" w14:textId="77777777" w:rsidR="00A9245B" w:rsidRDefault="00A9245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6300" w14:textId="31D984A1" w:rsidR="001D6FBD" w:rsidRDefault="001D6FBD" w:rsidP="001D6FBD">
    <w:pPr>
      <w:pStyle w:val="Nagwek"/>
      <w:ind w:firstLine="4536"/>
    </w:pPr>
    <w:r w:rsidRPr="00AD1A82">
      <w:rPr>
        <w:noProof/>
      </w:rPr>
      <w:drawing>
        <wp:inline distT="0" distB="0" distL="0" distR="0" wp14:anchorId="00C1EC3C" wp14:editId="2A9061CF">
          <wp:extent cx="1990725" cy="8225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2C9D5B20" w:rsidR="006747BD" w:rsidRPr="00DA52A1" w:rsidRDefault="00BD0581" w:rsidP="00BD0581">
    <w:pPr>
      <w:pStyle w:val="Nagwek"/>
      <w:ind w:firstLine="4536"/>
    </w:pPr>
    <w:bookmarkStart w:id="5" w:name="_Hlk64634519"/>
    <w:bookmarkStart w:id="6" w:name="_Hlk64634520"/>
    <w:r w:rsidRPr="00AD1A82">
      <w:rPr>
        <w:noProof/>
      </w:rPr>
      <w:drawing>
        <wp:inline distT="0" distB="0" distL="0" distR="0" wp14:anchorId="2BBD93DF" wp14:editId="22DEA329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1D6FBD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9245B"/>
    <w:rsid w:val="00AD30A0"/>
    <w:rsid w:val="00B52770"/>
    <w:rsid w:val="00B61F8A"/>
    <w:rsid w:val="00B67428"/>
    <w:rsid w:val="00B74CE7"/>
    <w:rsid w:val="00B80152"/>
    <w:rsid w:val="00BD0581"/>
    <w:rsid w:val="00C02DAD"/>
    <w:rsid w:val="00C0779C"/>
    <w:rsid w:val="00C26433"/>
    <w:rsid w:val="00C736D5"/>
    <w:rsid w:val="00CA6AC1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448A8"/>
    <w:rsid w:val="00F5391A"/>
    <w:rsid w:val="00F74963"/>
    <w:rsid w:val="00F85838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815F4273-C0FC-475C-BD5F-4F23EC44C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2002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2025-04-14T10:57:00Z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