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AD9" w14:textId="5B8DC465" w:rsidR="00BA2B35" w:rsidRPr="00554252" w:rsidRDefault="003010C3" w:rsidP="00A74058">
      <w:pPr>
        <w:jc w:val="right"/>
        <w:rPr>
          <w:rFonts w:asciiTheme="minorHAnsi" w:hAnsiTheme="minorHAnsi" w:cstheme="minorHAnsi"/>
          <w:b/>
          <w:bCs/>
        </w:rPr>
      </w:pPr>
      <w:r w:rsidRPr="00554252">
        <w:rPr>
          <w:rFonts w:asciiTheme="minorHAnsi" w:hAnsiTheme="minorHAnsi" w:cstheme="minorHAnsi"/>
          <w:b/>
          <w:bCs/>
        </w:rPr>
        <w:t>Załącznik A do SWZ (</w:t>
      </w:r>
      <w:r w:rsidR="00554252" w:rsidRPr="00554252">
        <w:rPr>
          <w:rFonts w:asciiTheme="minorHAnsi" w:hAnsiTheme="minorHAnsi" w:cstheme="minorHAnsi"/>
          <w:b/>
          <w:bCs/>
        </w:rPr>
        <w:t>OSP</w:t>
      </w:r>
      <w:r w:rsidRPr="00554252">
        <w:rPr>
          <w:rFonts w:asciiTheme="minorHAnsi" w:hAnsiTheme="minorHAnsi" w:cstheme="minorHAnsi"/>
          <w:b/>
          <w:bCs/>
        </w:rPr>
        <w:t>.271.</w:t>
      </w:r>
      <w:r w:rsidR="00FB0DC9" w:rsidRPr="00554252">
        <w:rPr>
          <w:rFonts w:asciiTheme="minorHAnsi" w:hAnsiTheme="minorHAnsi" w:cstheme="minorHAnsi"/>
          <w:b/>
          <w:bCs/>
        </w:rPr>
        <w:t>1</w:t>
      </w:r>
      <w:r w:rsidRPr="00554252">
        <w:rPr>
          <w:rFonts w:asciiTheme="minorHAnsi" w:hAnsiTheme="minorHAnsi" w:cstheme="minorHAnsi"/>
          <w:b/>
          <w:bCs/>
        </w:rPr>
        <w:t>.202</w:t>
      </w:r>
      <w:r w:rsidR="00F80128" w:rsidRPr="00554252">
        <w:rPr>
          <w:rFonts w:asciiTheme="minorHAnsi" w:hAnsiTheme="minorHAnsi" w:cstheme="minorHAnsi"/>
          <w:b/>
          <w:bCs/>
        </w:rPr>
        <w:t>3</w:t>
      </w:r>
      <w:r w:rsidR="00A74058" w:rsidRPr="00554252">
        <w:rPr>
          <w:rFonts w:asciiTheme="minorHAnsi" w:hAnsiTheme="minorHAnsi" w:cstheme="minorHAnsi"/>
          <w:b/>
          <w:bCs/>
        </w:rPr>
        <w:t>)</w:t>
      </w:r>
    </w:p>
    <w:p w14:paraId="65F0697A" w14:textId="48697A14" w:rsidR="00A74058" w:rsidRDefault="00A74058" w:rsidP="00A74058">
      <w:pPr>
        <w:jc w:val="right"/>
        <w:rPr>
          <w:rFonts w:asciiTheme="minorHAnsi" w:hAnsiTheme="minorHAnsi" w:cstheme="minorHAnsi"/>
          <w:b/>
        </w:rPr>
      </w:pPr>
    </w:p>
    <w:p w14:paraId="117D2B1C" w14:textId="77777777" w:rsidR="00554252" w:rsidRPr="00554252" w:rsidRDefault="00554252" w:rsidP="00A74058">
      <w:pPr>
        <w:jc w:val="right"/>
        <w:rPr>
          <w:rFonts w:asciiTheme="minorHAnsi" w:hAnsiTheme="minorHAnsi" w:cstheme="minorHAnsi"/>
          <w:b/>
        </w:rPr>
      </w:pPr>
    </w:p>
    <w:p w14:paraId="530B5492" w14:textId="77777777" w:rsidR="00BA2B35" w:rsidRPr="00554252" w:rsidRDefault="00691900">
      <w:pPr>
        <w:jc w:val="center"/>
        <w:rPr>
          <w:rFonts w:asciiTheme="minorHAnsi" w:hAnsiTheme="minorHAnsi" w:cstheme="minorHAnsi"/>
          <w:b/>
        </w:rPr>
      </w:pPr>
      <w:r w:rsidRPr="00554252">
        <w:rPr>
          <w:rFonts w:asciiTheme="minorHAnsi" w:hAnsiTheme="minorHAnsi" w:cstheme="minorHAnsi"/>
          <w:b/>
        </w:rPr>
        <w:t>Opis przedmiotu zamówienia - Parametry techniczne</w:t>
      </w:r>
    </w:p>
    <w:p w14:paraId="52788B3B" w14:textId="09EB7C7C" w:rsidR="00554252" w:rsidRDefault="00554252" w:rsidP="0055425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554252">
        <w:rPr>
          <w:rFonts w:asciiTheme="minorHAnsi" w:hAnsiTheme="minorHAnsi" w:cstheme="minorHAnsi"/>
          <w:sz w:val="24"/>
          <w:szCs w:val="24"/>
        </w:rPr>
        <w:t>Minimalne wymagania dla lekkiego samochodu ratowniczo-gaśniczego</w:t>
      </w:r>
      <w:r w:rsidRPr="00554252">
        <w:rPr>
          <w:rFonts w:asciiTheme="minorHAnsi" w:hAnsiTheme="minorHAnsi" w:cstheme="minorHAnsi"/>
          <w:sz w:val="24"/>
          <w:szCs w:val="24"/>
        </w:rPr>
        <w:t xml:space="preserve"> </w:t>
      </w:r>
      <w:r w:rsidRPr="00554252">
        <w:rPr>
          <w:rFonts w:asciiTheme="minorHAnsi" w:hAnsiTheme="minorHAnsi" w:cstheme="minorHAnsi"/>
          <w:sz w:val="24"/>
          <w:szCs w:val="24"/>
        </w:rPr>
        <w:t>na podwoziu z napędem 4 x 4 (zabudowa kontenerowa) + agregat wodno-pianowy</w:t>
      </w:r>
    </w:p>
    <w:p w14:paraId="2A135413" w14:textId="428D2B21" w:rsidR="00554252" w:rsidRDefault="00554252" w:rsidP="00554252">
      <w:pPr>
        <w:pStyle w:val="Standard"/>
      </w:pPr>
    </w:p>
    <w:tbl>
      <w:tblPr>
        <w:tblW w:w="950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8735"/>
      </w:tblGrid>
      <w:tr w:rsidR="00554252" w:rsidRPr="00554252" w14:paraId="3C52299E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9A04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</w:pPr>
            <w:r w:rsidRPr="00554252"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73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B5FAB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</w:pPr>
            <w:r w:rsidRPr="00554252">
              <w:rPr>
                <w:rFonts w:asciiTheme="minorHAnsi" w:hAnsiTheme="minorHAnsi" w:cstheme="minorHAnsi"/>
                <w:b/>
                <w:color w:val="000000"/>
                <w:shd w:val="clear" w:color="auto" w:fill="CCCCCC"/>
                <w:lang w:eastAsia="en-US"/>
              </w:rPr>
              <w:t>Wyszczególnienie</w:t>
            </w:r>
          </w:p>
        </w:tc>
      </w:tr>
      <w:tr w:rsidR="00554252" w:rsidRPr="00554252" w14:paraId="778C85BB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6E09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54252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2EBA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4252">
              <w:rPr>
                <w:rFonts w:asciiTheme="minorHAnsi" w:hAnsiTheme="minorHAnsi" w:cstheme="minorHAnsi"/>
                <w:b/>
                <w:bCs/>
                <w:lang w:eastAsia="en-US"/>
              </w:rPr>
              <w:t>WYMAGANIA OGÓLNE</w:t>
            </w:r>
          </w:p>
          <w:p w14:paraId="341A7F25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4252">
              <w:rPr>
                <w:rFonts w:asciiTheme="minorHAnsi" w:hAnsiTheme="minorHAnsi" w:cstheme="minorHAnsi"/>
                <w:b/>
                <w:bCs/>
                <w:lang w:eastAsia="en-US"/>
              </w:rPr>
              <w:t>UMOCOWANIA PRAWNE</w:t>
            </w:r>
          </w:p>
        </w:tc>
      </w:tr>
      <w:tr w:rsidR="00554252" w:rsidRPr="00554252" w14:paraId="48C5DE6C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4839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1. 1.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A51F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39997E1D" w14:textId="77777777" w:rsidR="00554252" w:rsidRPr="00554252" w:rsidRDefault="00554252" w:rsidP="0044132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Ustawą „Prawo o ruchu drogowym</w:t>
            </w:r>
            <w:r w:rsidRPr="00554252">
              <w:rPr>
                <w:rFonts w:asciiTheme="minorHAnsi" w:hAnsiTheme="minorHAnsi" w:cstheme="minorHAnsi"/>
                <w:vertAlign w:val="superscript"/>
                <w:lang w:eastAsia="en-US"/>
              </w:rPr>
              <w:t>”</w:t>
            </w:r>
            <w:r w:rsidRPr="00554252">
              <w:rPr>
                <w:rFonts w:asciiTheme="minorHAnsi" w:hAnsiTheme="minorHAnsi" w:cstheme="minorHAnsi"/>
                <w:lang w:eastAsia="en-US"/>
              </w:rPr>
              <w:t xml:space="preserve"> (tj. Dz. U z 2005r. Nr 108 poz. 908 ze zm.),</w:t>
            </w:r>
          </w:p>
          <w:p w14:paraId="5087EEEF" w14:textId="77777777" w:rsidR="00554252" w:rsidRPr="00554252" w:rsidRDefault="00554252" w:rsidP="0044132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Rozporządzeniem Ministra Infrastruktury z dnia 31 grudnia 2002r. w sprawie warunków technicznych pojazdów oraz zakresu ich niezbędnego wyposażenia (Dz. U. Nr 32 z 2003 r., poz. 262 z późniejszymi zmianami).</w:t>
            </w:r>
          </w:p>
          <w:p w14:paraId="09E61CD8" w14:textId="77777777" w:rsidR="00554252" w:rsidRPr="00554252" w:rsidRDefault="00554252" w:rsidP="00441326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1002) i Rozporządzeniem Ministra Spraw Wewnętrznych i Administracji z dnia 27 kwietnia 2010 r.</w:t>
            </w:r>
          </w:p>
          <w:p w14:paraId="5BED5206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14:paraId="3A709BED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D1AB495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Samochód musi posiadać</w:t>
            </w:r>
          </w:p>
          <w:p w14:paraId="548E77AB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Świadectwo Dopuszczenia wydane przez CNBOP-PIB ważne na dzień wydania pojazdu.</w:t>
            </w:r>
          </w:p>
          <w:p w14:paraId="7891B628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Wyciąg ze świadectwa homologacji typu podwozia</w:t>
            </w:r>
          </w:p>
          <w:p w14:paraId="090610F9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- Aktualna umowa partnerska pomiędzy producentem podwozia a wykonawcą uprawniająca do wykonania zabudowy </w:t>
            </w:r>
            <w:r w:rsidRPr="00554252">
              <w:rPr>
                <w:rFonts w:asciiTheme="minorHAnsi" w:hAnsiTheme="minorHAnsi" w:cstheme="minorHAnsi"/>
                <w:i/>
                <w:iCs/>
                <w:lang w:eastAsia="en-US"/>
              </w:rPr>
              <w:t>(do wglądu w dniu odbioru przedmiotu zamówienia)</w:t>
            </w:r>
          </w:p>
        </w:tc>
      </w:tr>
      <w:tr w:rsidR="00554252" w:rsidRPr="00554252" w14:paraId="7F55F3A7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B763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24F39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PARAMETRY TECHNICZNO UŻYTKOWE</w:t>
            </w:r>
          </w:p>
        </w:tc>
      </w:tr>
      <w:tr w:rsidR="00554252" w:rsidRPr="00554252" w14:paraId="61DDE014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457B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2. 1.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443E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Dopuszczalna masa całkowita samochodu gotowego do akcji ratowniczo-gaśniczej (pojazd z załogą, pełnymi zbiornikami, zabudową i wyposażeniem) nie większa niż 5500kg.</w:t>
            </w:r>
          </w:p>
        </w:tc>
      </w:tr>
      <w:tr w:rsidR="00554252" w:rsidRPr="00554252" w14:paraId="14E6624E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4C24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2. 2.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7B1A3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Silnik spełniający normę czystości spalin Euro VI E zgodnie z przepisami ustawy Prawo o ruchu drogowym</w:t>
            </w:r>
            <w:r w:rsidRPr="00554252">
              <w:rPr>
                <w:rFonts w:asciiTheme="minorHAnsi" w:hAnsiTheme="minorHAnsi" w:cstheme="minorHAnsi"/>
              </w:rPr>
              <w:t xml:space="preserve"> umożliwiającymi zarejestrowanie pojazdu.</w:t>
            </w:r>
            <w:r w:rsidRPr="00554252">
              <w:rPr>
                <w:rFonts w:asciiTheme="minorHAnsi" w:hAnsiTheme="minorHAnsi" w:cstheme="minorHAnsi"/>
                <w:lang w:eastAsia="en-US"/>
              </w:rPr>
              <w:t xml:space="preserve"> Silnik o zapłonie samoczynnym o pojemności max 2000cm</w:t>
            </w:r>
            <w:r w:rsidRPr="00554252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Pr="00554252">
              <w:rPr>
                <w:rFonts w:asciiTheme="minorHAnsi" w:hAnsiTheme="minorHAnsi" w:cstheme="minorHAnsi"/>
                <w:lang w:eastAsia="en-US"/>
              </w:rPr>
              <w:t xml:space="preserve"> i mocy  min 140 kW oraz momencie obrotowym nie mniejszym niż 450 </w:t>
            </w:r>
            <w:proofErr w:type="spellStart"/>
            <w:r w:rsidRPr="00554252">
              <w:rPr>
                <w:rFonts w:asciiTheme="minorHAnsi" w:hAnsiTheme="minorHAnsi" w:cstheme="minorHAnsi"/>
                <w:lang w:eastAsia="en-US"/>
              </w:rPr>
              <w:t>Nm</w:t>
            </w:r>
            <w:proofErr w:type="spellEnd"/>
          </w:p>
        </w:tc>
      </w:tr>
      <w:tr w:rsidR="00554252" w:rsidRPr="00554252" w14:paraId="03F3093E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604A1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7A78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w automatyczną skrzynię biegów wyposażoną w minimum 8 przełożeń do jazdy do przodu oraz jedno do jazdy do tyłu.</w:t>
            </w:r>
          </w:p>
        </w:tc>
      </w:tr>
      <w:tr w:rsidR="00554252" w:rsidRPr="00554252" w14:paraId="6416770D" w14:textId="77777777" w:rsidTr="0044132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331E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3C416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PODWOZIE Z KABINĄ</w:t>
            </w:r>
          </w:p>
        </w:tc>
      </w:tr>
      <w:tr w:rsidR="00554252" w:rsidRPr="00554252" w14:paraId="3BE2FDBB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1FB0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68758" w14:textId="77777777" w:rsidR="00554252" w:rsidRPr="00554252" w:rsidRDefault="00554252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fabrycznie nowy, podwozie nie starsze niż z 2022r. Zabudowa z tego samego roku produkcyjnego co podwozie.</w:t>
            </w:r>
          </w:p>
        </w:tc>
      </w:tr>
      <w:tr w:rsidR="00554252" w:rsidRPr="00554252" w14:paraId="4CAADD31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CC2B5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3. 2.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5013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Podwozie samochodu z fabrycznym napędem 4x4 wyposażonym w</w:t>
            </w:r>
            <w:r w:rsidRPr="00554252">
              <w:rPr>
                <w:rStyle w:val="StrongEmphasis"/>
                <w:rFonts w:asciiTheme="minorHAnsi" w:hAnsiTheme="minorHAnsi" w:cstheme="minorHAnsi"/>
              </w:rPr>
              <w:t xml:space="preserve"> centralny mechanizm różnicowy o konstrukcji planetarnej</w:t>
            </w:r>
            <w:r w:rsidRPr="00554252">
              <w:rPr>
                <w:rStyle w:val="StrongEmphasis"/>
                <w:rFonts w:asciiTheme="minorHAnsi" w:hAnsiTheme="minorHAnsi" w:cstheme="minorHAnsi"/>
                <w:color w:val="000000"/>
              </w:rPr>
              <w:t xml:space="preserve">, umożliwiający wyrównanie prędkości obrotowej między osiami.  </w:t>
            </w:r>
            <w:r w:rsidRPr="00554252">
              <w:rPr>
                <w:rFonts w:asciiTheme="minorHAnsi" w:hAnsiTheme="minorHAnsi" w:cstheme="minorHAnsi"/>
                <w:lang w:eastAsia="en-US"/>
              </w:rPr>
              <w:t>Przednia oś z ogumieniem pojedynczym, tylna oś z ogumieniem bliźniaczym. Rozstaw osi nie większy niż 3900mm.</w:t>
            </w:r>
          </w:p>
        </w:tc>
      </w:tr>
      <w:tr w:rsidR="00554252" w:rsidRPr="00554252" w14:paraId="347C10E3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4770B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3. 3.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BD76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Pojazd wyposażony w ogumienie letnie dostosowane do różnych warunków panujących na drodze. Pojazd wyposażony musi być w koło zapasowe z uchwytem transportowym służącym do ciągłego przewozu w pojeździe. Dodatkowo wymaga się aby wraz z pojazdem dostarczony został komplet opon terenowych typu „</w:t>
            </w:r>
            <w:proofErr w:type="spellStart"/>
            <w:r w:rsidRPr="00554252">
              <w:rPr>
                <w:rFonts w:asciiTheme="minorHAnsi" w:hAnsiTheme="minorHAnsi" w:cstheme="minorHAnsi"/>
                <w:lang w:eastAsia="en-US"/>
              </w:rPr>
              <w:t>All-Terrain</w:t>
            </w:r>
            <w:proofErr w:type="spellEnd"/>
            <w:r w:rsidRPr="00554252">
              <w:rPr>
                <w:rFonts w:asciiTheme="minorHAnsi" w:hAnsiTheme="minorHAnsi" w:cstheme="minorHAnsi"/>
                <w:lang w:eastAsia="en-US"/>
              </w:rPr>
              <w:t>”.</w:t>
            </w:r>
          </w:p>
        </w:tc>
      </w:tr>
      <w:tr w:rsidR="00554252" w:rsidRPr="00554252" w14:paraId="2DDF2F45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0B713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3. 4.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08E1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Wymiary pojazdu:</w:t>
            </w:r>
          </w:p>
          <w:p w14:paraId="330D6353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Długość nie większa niż     6700 mm – z zabudową</w:t>
            </w:r>
          </w:p>
          <w:p w14:paraId="23A83AD9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Wysokość nie większa niż  2600 mm – z zabudową</w:t>
            </w:r>
          </w:p>
          <w:p w14:paraId="07E66C8E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Szerokość nie większa       2100 mm – z zabudową</w:t>
            </w:r>
          </w:p>
        </w:tc>
      </w:tr>
      <w:tr w:rsidR="00554252" w:rsidRPr="00554252" w14:paraId="18DF61B8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3FEF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3. 5.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93CF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Kolorystyka:</w:t>
            </w:r>
          </w:p>
          <w:p w14:paraId="69BD39D3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nadwozie – czerwień sygnałowa,</w:t>
            </w:r>
          </w:p>
          <w:p w14:paraId="1B603463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elementy zderzaków - białe,</w:t>
            </w:r>
          </w:p>
          <w:p w14:paraId="54C6808C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drzwi żaluzjowe - naturalny kolor aluminium,</w:t>
            </w:r>
          </w:p>
          <w:p w14:paraId="5E3E58BE" w14:textId="77777777" w:rsidR="00554252" w:rsidRPr="00554252" w:rsidRDefault="00554252" w:rsidP="00441326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podest roboczy – naturalny kolor aluminium,</w:t>
            </w:r>
          </w:p>
        </w:tc>
      </w:tr>
      <w:tr w:rsidR="00554252" w:rsidRPr="00554252" w14:paraId="1CC3E569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8A83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3. 6.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2A60C" w14:textId="77777777" w:rsidR="00554252" w:rsidRPr="00554252" w:rsidRDefault="00554252" w:rsidP="00441326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Kabina czterodrzwiowa, jednomodułowa, zapewniająca dostęp do silnika (siedzenia przodem do kierunku jazdy), przystosowana do przewozu 6 ratowników</w:t>
            </w:r>
          </w:p>
          <w:p w14:paraId="4318E7C3" w14:textId="77777777" w:rsidR="00554252" w:rsidRPr="00554252" w:rsidRDefault="00554252" w:rsidP="00441326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Kabina wyposażona w:</w:t>
            </w:r>
          </w:p>
          <w:p w14:paraId="2D7FEFAB" w14:textId="77777777" w:rsidR="00554252" w:rsidRPr="00554252" w:rsidRDefault="00554252" w:rsidP="00441326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indywidualne oświetlenie nad siedzeniem dowódcy,</w:t>
            </w:r>
          </w:p>
          <w:p w14:paraId="201A4612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fotel kierowcy z regulacją wysokości, odległości i pochylenia oparcia,</w:t>
            </w:r>
          </w:p>
          <w:p w14:paraId="2AFED6F0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fotele wyposażone w trzypunktowe bezwładnościowe pasy bezpieczeństwa</w:t>
            </w:r>
          </w:p>
          <w:p w14:paraId="0D888A16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siedzenia powinny być pokryte materiałem łatwym w utrzymaniu w czystości,</w:t>
            </w:r>
          </w:p>
          <w:p w14:paraId="4A2619C0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nienasiąkliwym, odpornym na ścieranie i antypoślizgowym,</w:t>
            </w:r>
          </w:p>
          <w:p w14:paraId="32B6B796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w kabinie zainstalowany powinien być fabryczny wieszak ubraniowy w przedziale pasażerskim</w:t>
            </w:r>
          </w:p>
          <w:p w14:paraId="26ADD15B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kabina włącznie ze stopniem (-</w:t>
            </w:r>
            <w:proofErr w:type="spellStart"/>
            <w:r w:rsidRPr="00554252">
              <w:rPr>
                <w:rFonts w:asciiTheme="minorHAnsi" w:hAnsiTheme="minorHAnsi" w:cstheme="minorHAnsi"/>
                <w:lang w:eastAsia="en-US"/>
              </w:rPr>
              <w:t>ami</w:t>
            </w:r>
            <w:proofErr w:type="spellEnd"/>
            <w:r w:rsidRPr="00554252">
              <w:rPr>
                <w:rFonts w:asciiTheme="minorHAnsi" w:hAnsiTheme="minorHAnsi" w:cstheme="minorHAnsi"/>
                <w:lang w:eastAsia="en-US"/>
              </w:rPr>
              <w:t>) do kabiny powinna być automatycznie</w:t>
            </w:r>
          </w:p>
          <w:p w14:paraId="75455E0E" w14:textId="77777777" w:rsidR="00554252" w:rsidRPr="00554252" w:rsidRDefault="00554252" w:rsidP="00441326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oświetlana po otwarciu drzwi tej części kabiny; powinna istnieć możliwość włączenia oświetlenia kabiny, gdy drzwi są zamknięte,</w:t>
            </w:r>
          </w:p>
          <w:p w14:paraId="013642AA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drzwi kabiny zamykane kluczem, wszystkie zamki otwierane tym samym kluczem</w:t>
            </w:r>
          </w:p>
          <w:p w14:paraId="19A825BD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zamki drzwi kabiny muszą być wyposażone w system zamykania centralnego</w:t>
            </w:r>
          </w:p>
          <w:p w14:paraId="62BC7D0E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kabina musi posiadać elektrycznie regulowane szyby przednie</w:t>
            </w:r>
          </w:p>
          <w:p w14:paraId="74166CAB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kabina musi posiadać uchylane szyby w tylnym przedziale załogowym</w:t>
            </w:r>
          </w:p>
          <w:p w14:paraId="1B53D7E8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kabina musi być wyposażona w elektrycznie sterowane, podgrzewane i elektrycznie składane lusterka boczne</w:t>
            </w:r>
          </w:p>
          <w:p w14:paraId="7A8E9573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pomiędzy przednimi siedzeniami zainstalowany musi być aluminiowy regał z minimum 2 półkami przystosowanymi do przewożenia podręcznego wyposażenia osobistego ratowników. Wymaga się aby regał wyposażony był w podest z doprowadzonym zasilaniem DC12V przystosowany do montażu stacji ładujących dla radiotelefonów nasobnych oraz latarek.</w:t>
            </w:r>
          </w:p>
          <w:p w14:paraId="4B08697E" w14:textId="77777777" w:rsidR="00554252" w:rsidRPr="00554252" w:rsidRDefault="00554252" w:rsidP="0044132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lastRenderedPageBreak/>
              <w:t>- w kabinie zainstalowany musi być wyświetlacz systemu wizyjnego tylnego pola za pojazdem o przekątnej ekranu min. 7 cali. Dodatkowo na tylnej płaszczyźnie pojazdu zainstalowana musi zostać kamera sprzężona z wyświetlaczem w kabinie przesyłająca obraz wraz z dźwiękiem, przystosowana do trudnych warunków oświetleniowych.</w:t>
            </w:r>
          </w:p>
        </w:tc>
      </w:tr>
      <w:tr w:rsidR="00554252" w:rsidRPr="00554252" w14:paraId="350DC05D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B06F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lastRenderedPageBreak/>
              <w:t>3. 7.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4A25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Minimalne wymagania bezpieczeństwa pojazdu:</w:t>
            </w:r>
          </w:p>
          <w:p w14:paraId="3DF653A5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Poduszka powietrzna kierowcy</w:t>
            </w:r>
          </w:p>
          <w:p w14:paraId="2DF3B17E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Układ ABS</w:t>
            </w:r>
          </w:p>
          <w:p w14:paraId="78ECEC5D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Układ ESP</w:t>
            </w:r>
          </w:p>
          <w:p w14:paraId="34349177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Aktywny asystent układu hamulcowego</w:t>
            </w:r>
          </w:p>
          <w:p w14:paraId="5FBD4870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Asystent ruszania na wzniesieniu</w:t>
            </w:r>
          </w:p>
          <w:p w14:paraId="7B90D217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Asystent bocznego wiatru</w:t>
            </w:r>
          </w:p>
          <w:p w14:paraId="7DD8C1A6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Asystent utrzymania pasa ruchu</w:t>
            </w:r>
          </w:p>
          <w:p w14:paraId="7F8A02E6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Automatyczny układ włączania świateł</w:t>
            </w:r>
          </w:p>
          <w:p w14:paraId="6C9E2CA9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Fabryczne reflektory główne wyposażone w źródło światła w technologii LED                         </w:t>
            </w:r>
          </w:p>
          <w:p w14:paraId="0B243A05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oraz zintegrowane światła do jazdy dziennej w technologii LED</w:t>
            </w:r>
          </w:p>
          <w:p w14:paraId="07D29794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        Halogeny przeciwmgielne z doświetlaniem zakrętów</w:t>
            </w:r>
          </w:p>
        </w:tc>
      </w:tr>
      <w:tr w:rsidR="00554252" w:rsidRPr="00554252" w14:paraId="5A9634AF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8114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3. 8.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DF89" w14:textId="77777777" w:rsidR="00554252" w:rsidRPr="00554252" w:rsidRDefault="00554252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Kabina wyposażona w fabryczny, półautomatyczny system klimatyzacji z wyświetlaczem ciekłokrystalicznym.</w:t>
            </w:r>
          </w:p>
          <w:p w14:paraId="5F0193F6" w14:textId="77777777" w:rsidR="00554252" w:rsidRPr="00554252" w:rsidRDefault="00554252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Kabina wyposażona w dodatkowe, niezależne od pracy silnika ogrzewanie postojowe o mocy minimalnej 1,8kVa</w:t>
            </w:r>
          </w:p>
        </w:tc>
      </w:tr>
      <w:tr w:rsidR="00554252" w:rsidRPr="00554252" w14:paraId="21D23778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0221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3. 9.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E7CB0" w14:textId="77777777" w:rsidR="00554252" w:rsidRPr="00554252" w:rsidRDefault="00554252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Kabina wyposażona w fabryczny system nagłośnienia składający się minimum z 2 fabrycznych głośników oraz radia wyposażonego w zintegrowany system łączności </w:t>
            </w:r>
            <w:proofErr w:type="spellStart"/>
            <w:r w:rsidRPr="00554252">
              <w:rPr>
                <w:rFonts w:asciiTheme="minorHAnsi" w:hAnsiTheme="minorHAnsi" w:cstheme="minorHAnsi"/>
              </w:rPr>
              <w:t>bluetooth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oraz gniazdem USB, z funkcją sterowania podstawowymi elementami systemu poprzez przyciski umieszczone na kierownicy, przystosowanego do odbioru sygnału cyfrowego DAB</w:t>
            </w:r>
          </w:p>
        </w:tc>
      </w:tr>
      <w:tr w:rsidR="00554252" w:rsidRPr="00554252" w14:paraId="26E139C3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6ADAB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3. 10.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4001" w14:textId="77777777" w:rsidR="00554252" w:rsidRPr="00554252" w:rsidRDefault="00554252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Kabina wyposażona w schowki nad głową w przedniej części przedziału pasażerskiego, wyposażone w minimum jedną kieszeń 1DIN (z możliwością montażu radiostacji przewoźnej) oraz oddzielną lampką do czytania</w:t>
            </w:r>
          </w:p>
        </w:tc>
      </w:tr>
      <w:tr w:rsidR="00554252" w:rsidRPr="00554252" w14:paraId="51F52B2D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A7B0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3.11.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AC71C" w14:textId="77777777" w:rsidR="00554252" w:rsidRPr="00554252" w:rsidRDefault="00554252" w:rsidP="00441326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Kabina musi być wyposażona w fabryczne uchwyty ułatwiające wsiadanie we wszystkich oknach drzwiowych.</w:t>
            </w:r>
          </w:p>
        </w:tc>
      </w:tr>
      <w:tr w:rsidR="00554252" w:rsidRPr="00554252" w14:paraId="6E08000A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4B6B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3.12.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1B31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musi być wyposażony w kompletną instalację do podłączenia radiostacji przewoźnej (antena dachowa + zasilanie 12V). Dodatkowo pojazd musi być wyposażony w radiostację przewoźną w standardzie analogowo-cyfrowym, spełniającą wymagania zawarte w załączniku nr 3 do rozkazu KGPSP w sprawie wprowadzenia nowych zasad organizacji łączności radiowej w jednostkach ochrony przeciwpożarowej z dnia 05.04.2019.</w:t>
            </w:r>
          </w:p>
        </w:tc>
      </w:tr>
      <w:tr w:rsidR="00554252" w:rsidRPr="00554252" w14:paraId="59A49CEC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6649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3. 13.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D2AA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 oraz włączonym zasilaniu zabudowy.</w:t>
            </w:r>
          </w:p>
        </w:tc>
      </w:tr>
      <w:tr w:rsidR="00554252" w:rsidRPr="00554252" w14:paraId="24F005C4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E96C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3. 14.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B85FC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</w:tr>
      <w:tr w:rsidR="00554252" w:rsidRPr="00554252" w14:paraId="13FB64B1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9F55D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3.15.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6BD5D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Pojazd wyposażony w elektrycznie regulowane, podgrzewane i automatycznie składane </w:t>
            </w:r>
            <w:r w:rsidRPr="00554252">
              <w:rPr>
                <w:rFonts w:asciiTheme="minorHAnsi" w:hAnsiTheme="minorHAnsi" w:cstheme="minorHAnsi"/>
              </w:rPr>
              <w:lastRenderedPageBreak/>
              <w:t>lusterka boczne.</w:t>
            </w:r>
          </w:p>
        </w:tc>
      </w:tr>
      <w:tr w:rsidR="00554252" w:rsidRPr="00554252" w14:paraId="40113303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28DDA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lastRenderedPageBreak/>
              <w:t>3.16.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BCD6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w fabryczne automatycznie uruchamiane światła do jazdy dziennej oraz  przednie światła przeciwmgielne z funkcją doświetlania zakrętów.</w:t>
            </w:r>
          </w:p>
        </w:tc>
      </w:tr>
      <w:tr w:rsidR="00554252" w:rsidRPr="00554252" w14:paraId="7C8C50E8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EC8B0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F687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ZABUDOWA SPECJALISTYCZNA</w:t>
            </w:r>
          </w:p>
          <w:p w14:paraId="0C8F9D25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WYPOSAŻENIE</w:t>
            </w:r>
          </w:p>
        </w:tc>
      </w:tr>
      <w:tr w:rsidR="00554252" w:rsidRPr="00554252" w14:paraId="334D1ABE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C486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266B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Zabudowa kontenerowa w postaci szkieletowej z profili aluminiowych łączonych w technologii  spawania, poszycie ścian z blachy aluminiowej.</w:t>
            </w:r>
          </w:p>
          <w:p w14:paraId="33969344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Kontener wyposażony w minimum 5  górnych przestrzeni </w:t>
            </w:r>
            <w:proofErr w:type="spellStart"/>
            <w:r w:rsidRPr="00554252">
              <w:rPr>
                <w:rFonts w:asciiTheme="minorHAnsi" w:hAnsiTheme="minorHAnsi" w:cstheme="minorHAnsi"/>
                <w:lang w:eastAsia="en-US"/>
              </w:rPr>
              <w:t>skrytkowych</w:t>
            </w:r>
            <w:proofErr w:type="spellEnd"/>
            <w:r w:rsidRPr="00554252">
              <w:rPr>
                <w:rFonts w:asciiTheme="minorHAnsi" w:hAnsiTheme="minorHAnsi" w:cstheme="minorHAnsi"/>
                <w:lang w:eastAsia="en-US"/>
              </w:rPr>
              <w:t xml:space="preserve"> oraz 4 otwierane skrytki w dolnych partiach kontenera z możliwością wykorzystania jako podesty robocze </w:t>
            </w:r>
            <w:r w:rsidRPr="00554252">
              <w:rPr>
                <w:rFonts w:asciiTheme="minorHAnsi" w:hAnsiTheme="minorHAnsi" w:cstheme="minorHAnsi"/>
                <w:i/>
                <w:iCs/>
                <w:lang w:eastAsia="en-US"/>
              </w:rPr>
              <w:t>(dolne skrytki muszą być uwzględnione w świadectwie dopuszczenia).</w:t>
            </w:r>
          </w:p>
          <w:p w14:paraId="329C5A9E" w14:textId="77777777" w:rsidR="00554252" w:rsidRPr="00554252" w:rsidRDefault="00554252" w:rsidP="00441326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Wewnątrz górnych przestrzeni </w:t>
            </w:r>
            <w:proofErr w:type="spellStart"/>
            <w:r w:rsidRPr="00554252">
              <w:rPr>
                <w:rFonts w:asciiTheme="minorHAnsi" w:hAnsiTheme="minorHAnsi" w:cstheme="minorHAnsi"/>
                <w:lang w:eastAsia="en-US"/>
              </w:rPr>
              <w:t>skrytkowych</w:t>
            </w:r>
            <w:proofErr w:type="spellEnd"/>
            <w:r w:rsidRPr="00554252">
              <w:rPr>
                <w:rFonts w:asciiTheme="minorHAnsi" w:hAnsiTheme="minorHAnsi" w:cstheme="minorHAnsi"/>
                <w:lang w:eastAsia="en-US"/>
              </w:rPr>
              <w:t xml:space="preserve"> minimum 4 półki z regulowaną wysokością mocowania, minimum jedna pionowa wysuwana szuflada przystosowana do przewożenia podręcznego sprzętu burzącego, minimum jedna pozioma szuflada przystosowana do przewożenia sprzętu ratowniczo-gaśniczego oraz minimum jedna wysuwana szuflada na 4 aparaty OUO. Dach zabudowy w formie podestu roboczego, w wykonaniu antypoślizgowym. Wytrzymałość dachu minimum 180 kg. Na dachu zamocowany punkt kotwiczenia ochrony osobistej o wytrzymałości min. 180kg oraz aluminiowa skrzynia sprzętowa zamykana wiekiem z systemem wspomagającym otwarcie i zapobiegającym niekontrolowanemu zamknięciu. Wymaga się aby wewnątrz skrzyni zainstalowane było oświetlenie wykonane w technologii LED uruchamiane wraz z oświetleniem skrytek sprzętowych.</w:t>
            </w:r>
          </w:p>
        </w:tc>
      </w:tr>
      <w:tr w:rsidR="00554252" w:rsidRPr="00554252" w14:paraId="765A7F43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BF78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4. 2.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2D45" w14:textId="77777777" w:rsidR="00554252" w:rsidRPr="00554252" w:rsidRDefault="00554252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Rolety </w:t>
            </w:r>
            <w:proofErr w:type="spellStart"/>
            <w:r w:rsidRPr="00554252">
              <w:rPr>
                <w:rFonts w:asciiTheme="minorHAnsi" w:hAnsiTheme="minorHAnsi" w:cstheme="minorHAnsi"/>
              </w:rPr>
              <w:t>skrytkowe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muszą posiadać uchwyty typu rurkowego, z możliwością stałego  zamknięcia skrytek, jeden klucz pasujący do wszystkich skrytek. Dolne skrytki muszą posiadać zamki z możliwością stałego zamknięcia skrytek, jeden klucz pasujący do wszystkich skrytek.</w:t>
            </w:r>
          </w:p>
        </w:tc>
      </w:tr>
      <w:tr w:rsidR="00554252" w:rsidRPr="00554252" w14:paraId="1792B057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12D52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4. 3.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5F8E" w14:textId="77777777" w:rsidR="00554252" w:rsidRPr="00554252" w:rsidRDefault="00554252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Podest roboczy musi być wyposażony w boczne barierki ochronne stanowiące nierozłączną część z zabudową oraz tylną i przednią barierkę ochronną.</w:t>
            </w:r>
          </w:p>
        </w:tc>
      </w:tr>
      <w:tr w:rsidR="00554252" w:rsidRPr="00554252" w14:paraId="0ABC69F9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C6B4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4. 5.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AE412" w14:textId="77777777" w:rsidR="00554252" w:rsidRPr="00554252" w:rsidRDefault="00554252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Podest roboczy wyposażony w tylną drabinkę wejściową ze stopniami w pokryciu antypoślizgowym oraz  punktem kotwiącym ochrony osobistej.</w:t>
            </w:r>
          </w:p>
        </w:tc>
      </w:tr>
      <w:tr w:rsidR="00554252" w:rsidRPr="00554252" w14:paraId="5941FF86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A2A5A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4. 6.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C80A" w14:textId="77777777" w:rsidR="00554252" w:rsidRPr="00554252" w:rsidRDefault="00554252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w oświetlenie robocze pola pracy w obrębie całego pojazdu (w tym kabiny) oraz podestu dachowego wykonane w technologii LED (min 8 punktów świetlnych).</w:t>
            </w:r>
          </w:p>
        </w:tc>
      </w:tr>
      <w:tr w:rsidR="00554252" w:rsidRPr="00554252" w14:paraId="3298A5B1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93FE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4. 7.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E48B8" w14:textId="77777777" w:rsidR="00554252" w:rsidRPr="00554252" w:rsidRDefault="00554252" w:rsidP="00441326">
            <w:pPr>
              <w:pStyle w:val="TableContents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Pojazd wyposażony w oświetlenie przedziałów </w:t>
            </w:r>
            <w:proofErr w:type="spellStart"/>
            <w:r w:rsidRPr="00554252">
              <w:rPr>
                <w:rFonts w:asciiTheme="minorHAnsi" w:hAnsiTheme="minorHAnsi" w:cstheme="minorHAnsi"/>
              </w:rPr>
              <w:t>skrytkowych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wykonane w technologii LED zainstalowane w sposób zapewniający równomierne oświetlenie przedziałów na każdej wysokości.</w:t>
            </w:r>
          </w:p>
        </w:tc>
      </w:tr>
      <w:tr w:rsidR="00554252" w:rsidRPr="00554252" w14:paraId="3438F90C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51E4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4. 8.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6275" w14:textId="77777777" w:rsidR="00554252" w:rsidRPr="00554252" w:rsidRDefault="00554252" w:rsidP="00441326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 xml:space="preserve">Pojazd wyposażony w gniazdo </w:t>
            </w:r>
            <w:proofErr w:type="spellStart"/>
            <w:r w:rsidRPr="00554252">
              <w:rPr>
                <w:rFonts w:asciiTheme="minorHAnsi" w:hAnsiTheme="minorHAnsi" w:cstheme="minorHAnsi"/>
                <w:lang w:eastAsia="en-US"/>
              </w:rPr>
              <w:t>samorozłączne</w:t>
            </w:r>
            <w:proofErr w:type="spellEnd"/>
            <w:r w:rsidRPr="00554252">
              <w:rPr>
                <w:rFonts w:asciiTheme="minorHAnsi" w:hAnsiTheme="minorHAnsi" w:cstheme="minorHAnsi"/>
                <w:lang w:eastAsia="en-US"/>
              </w:rPr>
              <w:t xml:space="preserve"> (z wtyczką) do ładowania akumulatora ze źródła zewnętrznego 230V umieszczone po lewej stronie (sygnalizacja podłączenia do zewnętrznego źródła w kabinie kierowcy). Wyzwolenie wtyczki odbywać się musi w sposób automatyczny, w chwili uruchomienia silnika. Dodatkowo pojazd wyposażony w automatyczną ładowarkę 230V do ładowania akumulatora zainstalowaną na stałe w pojeździe wyposażoną w zabezpieczenie przeciążeniowe oraz układ monitorujący procentowy stan naładowania akumulatora.</w:t>
            </w:r>
          </w:p>
        </w:tc>
      </w:tr>
      <w:tr w:rsidR="00554252" w:rsidRPr="00554252" w14:paraId="6BD92065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71356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4. 9.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D72C7" w14:textId="77777777" w:rsidR="00554252" w:rsidRPr="00554252" w:rsidRDefault="00554252" w:rsidP="00441326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Pojazd wyposażony w sygnalizację świetlną i dźwiękową włączonego biegu wstecznego, jako sygnalizację świetlną dopuszcza się światło cofania.</w:t>
            </w:r>
          </w:p>
        </w:tc>
      </w:tr>
      <w:tr w:rsidR="00554252" w:rsidRPr="00554252" w14:paraId="67CB74BF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CB64F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lastRenderedPageBreak/>
              <w:t>4.10.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B2A9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Pojazd wyposażony w sygnalizację świetlno-dźwiękową pojazdu uprzywilejowanego, w skład której wchodzić musi;</w:t>
            </w:r>
          </w:p>
          <w:p w14:paraId="249505EA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Belka ostrzegawcza w technologii LED w kolorze niebieskim zamontowana w przedniej części dachu pojazdu, wyposażona dodatkowo w:</w:t>
            </w:r>
          </w:p>
          <w:p w14:paraId="0410BA0D" w14:textId="77777777" w:rsidR="00554252" w:rsidRPr="00554252" w:rsidRDefault="00554252" w:rsidP="00554252">
            <w:pPr>
              <w:pStyle w:val="Akapitzlist"/>
              <w:widowControl w:val="0"/>
              <w:numPr>
                <w:ilvl w:val="0"/>
                <w:numId w:val="11"/>
              </w:numPr>
              <w:autoSpaceDN w:val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554252">
              <w:rPr>
                <w:rFonts w:asciiTheme="minorHAnsi" w:hAnsiTheme="minorHAnsi" w:cstheme="minorHAnsi"/>
              </w:rPr>
              <w:t>szyld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podświetlany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54252">
              <w:rPr>
                <w:rFonts w:asciiTheme="minorHAnsi" w:hAnsiTheme="minorHAnsi" w:cstheme="minorHAnsi"/>
              </w:rPr>
              <w:t>LED’owy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) z </w:t>
            </w:r>
            <w:proofErr w:type="spellStart"/>
            <w:r w:rsidRPr="00554252">
              <w:rPr>
                <w:rFonts w:asciiTheme="minorHAnsi" w:hAnsiTheme="minorHAnsi" w:cstheme="minorHAnsi"/>
              </w:rPr>
              <w:t>napisem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STRAŻ w </w:t>
            </w:r>
            <w:proofErr w:type="spellStart"/>
            <w:r w:rsidRPr="00554252">
              <w:rPr>
                <w:rFonts w:asciiTheme="minorHAnsi" w:hAnsiTheme="minorHAnsi" w:cstheme="minorHAnsi"/>
              </w:rPr>
              <w:t>kolorze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czerwonym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54252">
              <w:rPr>
                <w:rFonts w:asciiTheme="minorHAnsi" w:hAnsiTheme="minorHAnsi" w:cstheme="minorHAnsi"/>
              </w:rPr>
              <w:t>załączany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wraz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54252">
              <w:rPr>
                <w:rFonts w:asciiTheme="minorHAnsi" w:hAnsiTheme="minorHAnsi" w:cstheme="minorHAnsi"/>
              </w:rPr>
              <w:t>lampami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pozycyjnymi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pojazdu</w:t>
            </w:r>
            <w:proofErr w:type="spellEnd"/>
            <w:r w:rsidRPr="00554252">
              <w:rPr>
                <w:rFonts w:asciiTheme="minorHAnsi" w:hAnsiTheme="minorHAnsi" w:cstheme="minorHAnsi"/>
              </w:rPr>
              <w:t>,</w:t>
            </w:r>
          </w:p>
          <w:p w14:paraId="10BE489C" w14:textId="77777777" w:rsidR="00554252" w:rsidRPr="00554252" w:rsidRDefault="00554252" w:rsidP="00554252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554252">
              <w:rPr>
                <w:rFonts w:asciiTheme="minorHAnsi" w:hAnsiTheme="minorHAnsi" w:cstheme="minorHAnsi"/>
              </w:rPr>
              <w:t>dodatkowe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reflektory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4252">
              <w:rPr>
                <w:rFonts w:asciiTheme="minorHAnsi" w:hAnsiTheme="minorHAnsi" w:cstheme="minorHAnsi"/>
              </w:rPr>
              <w:t>robocze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LED</w:t>
            </w:r>
          </w:p>
          <w:p w14:paraId="6EF451E0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14:paraId="2DF5E9F9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Zestaw 2 lamp kierunkowych, naprzemiennych zainstalowanych w przednim grillu pojazdu, wykonanych w technologii LED,</w:t>
            </w:r>
          </w:p>
          <w:p w14:paraId="4E1DC900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Zestaw 2 lamp kierunkowych, naprzemiennych zainstalowanych na każdym boku pojazdu, wykonanych w technologii LED.</w:t>
            </w:r>
          </w:p>
          <w:p w14:paraId="67B4F324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Zestaw 2 lamp kierunkowych, naprzemiennych zainstalowanych na lusterkach zewnętrznych, wykonanych w technologii LED</w:t>
            </w:r>
          </w:p>
          <w:p w14:paraId="23E0ACBB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Wzmacniacz sygnałowy o mocy minimum 150W, umożliwiający sterowanie sygnalizacją świetlną i dźwiękową; posiadający min. 3 różne sygnały dźwiękowe oraz funkcję MIX powodującą samoczynne zmienianie tonów dźwięków; posiadający funkcję zestawu rozgłaszającego,</w:t>
            </w:r>
          </w:p>
          <w:p w14:paraId="7D4F570C" w14:textId="77777777" w:rsidR="00554252" w:rsidRPr="00554252" w:rsidRDefault="00554252" w:rsidP="00441326">
            <w:pPr>
              <w:pStyle w:val="Standard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54252">
              <w:rPr>
                <w:rFonts w:asciiTheme="minorHAnsi" w:hAnsiTheme="minorHAnsi" w:cstheme="minorHAnsi"/>
                <w:lang w:eastAsia="en-US"/>
              </w:rPr>
              <w:t>- Głośnik dźwięków ostrzegawczych o mocy min. 200W zainstalowany w przedniej części pojazdu.</w:t>
            </w:r>
          </w:p>
        </w:tc>
      </w:tr>
      <w:tr w:rsidR="00554252" w:rsidRPr="00554252" w14:paraId="147C4EFF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BA4D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D990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kabinowym</w:t>
            </w:r>
          </w:p>
        </w:tc>
      </w:tr>
      <w:tr w:rsidR="00554252" w:rsidRPr="00554252" w14:paraId="45C07FFB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4368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4.12.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E485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Pojazd wyposażony w pneumatycznie podnoszony maszt oświetleniowy zasilany z samochodowej instalacji elektrycznej 12V wraz z obrotową głowicą świetlną z </w:t>
            </w:r>
            <w:proofErr w:type="spellStart"/>
            <w:r w:rsidRPr="00554252">
              <w:rPr>
                <w:rFonts w:asciiTheme="minorHAnsi" w:hAnsiTheme="minorHAnsi" w:cstheme="minorHAnsi"/>
              </w:rPr>
              <w:t>najaśnicami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w technologii LED o łącznej mocy min 30000lm z funkcją sterowania obrotem oraz pochyłem </w:t>
            </w:r>
            <w:proofErr w:type="spellStart"/>
            <w:r w:rsidRPr="00554252">
              <w:rPr>
                <w:rFonts w:asciiTheme="minorHAnsi" w:hAnsiTheme="minorHAnsi" w:cstheme="minorHAnsi"/>
              </w:rPr>
              <w:t>najaśnic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z poziomu ziemi (</w:t>
            </w:r>
            <w:r w:rsidRPr="00554252">
              <w:rPr>
                <w:rFonts w:asciiTheme="minorHAnsi" w:hAnsiTheme="minorHAnsi" w:cstheme="minorHAnsi"/>
                <w:lang w:eastAsia="en-US"/>
              </w:rPr>
              <w:t xml:space="preserve">Wysokość masztu po rozłożeniu od podłoża do reflektora nie mniejsza niż 4 m. Stopień ochrony masztu IP55). Maszt wyposażony musi być w automatyczny układ pozycjonowania głowicy do pozycji transportowej oraz funkcję awaryjnego składania masztu w chwili zwolnienia hamulca postojowego. </w:t>
            </w:r>
            <w:r w:rsidRPr="00554252">
              <w:rPr>
                <w:rFonts w:asciiTheme="minorHAnsi" w:hAnsiTheme="minorHAnsi" w:cstheme="minorHAnsi"/>
                <w:i/>
                <w:iCs/>
                <w:lang w:eastAsia="en-US"/>
              </w:rPr>
              <w:t>Maszt musi być uwzględniony w świadectwie dopuszczenia jako element zamontowany na stałe.</w:t>
            </w:r>
          </w:p>
        </w:tc>
      </w:tr>
      <w:tr w:rsidR="00554252" w:rsidRPr="00554252" w14:paraId="69D1BC24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ACD5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4.13.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2965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Pojazd wyposażony w elektryczną wyciągarkę linową zainstalowaną na łożu stalowym w przedniej części pojazdu o uciągu min. 5443kg wraz z liną stalową o długości min 30m zakończoną zaczepem hakowym, 2 pilotami sterowniczymi (przewodowy + bezprzewodowy) oraz głównym wyłącznikiem prądu zasilającego wyciągarkę zlokalizowanym w jej obrębie. </w:t>
            </w:r>
            <w:r w:rsidRPr="00554252">
              <w:rPr>
                <w:rFonts w:asciiTheme="minorHAnsi" w:hAnsiTheme="minorHAnsi" w:cstheme="minorHAnsi"/>
                <w:i/>
                <w:iCs/>
              </w:rPr>
              <w:t>Wyciągarka</w:t>
            </w:r>
            <w:r w:rsidRPr="00554252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musi być uwzględniona w świadectwie dopuszczenia jako element zamontowany na stałe.</w:t>
            </w:r>
          </w:p>
        </w:tc>
      </w:tr>
      <w:tr w:rsidR="00554252" w:rsidRPr="00554252" w14:paraId="34D08E14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B909D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4.14.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7A137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w orurowanie ochronne wykonane z rury chromowanej zainstalowane w przedniej części pojazdu z dodatkowym oświetleniem dalekosiężnym oraz postojowym w technologii LED.</w:t>
            </w:r>
          </w:p>
        </w:tc>
      </w:tr>
      <w:tr w:rsidR="00554252" w:rsidRPr="00554252" w14:paraId="2AC60174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599A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4.15.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3599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Pojazd musi być wyposażony w kompozytowy zbiornik wody o pojemności minimum 1000l z elektronicznym pomiarem poziomu cieczy oraz przelewem zapewniającym jego </w:t>
            </w:r>
            <w:r w:rsidRPr="00554252">
              <w:rPr>
                <w:rFonts w:asciiTheme="minorHAnsi" w:hAnsiTheme="minorHAnsi" w:cstheme="minorHAnsi"/>
              </w:rPr>
              <w:lastRenderedPageBreak/>
              <w:t>bezpieczne użytkowanie. Zbiornik powinien posiadać minimum jeden właz rewizyjny. Zbiornik musi być wyposażony w linię tankowania hydrantowego z przyłączem zakończonym nasadą W75. W linii tankowania hydrantowego musi być zainstalowane sito uniemożliwiające przedostanie się zanieczyszczeń do zbiornika wody. Wymaga się aby zbiornik zabudowany został aluminiową blachą zasłaniającą elementy montażowe.</w:t>
            </w:r>
          </w:p>
        </w:tc>
      </w:tr>
      <w:tr w:rsidR="00554252" w:rsidRPr="00554252" w14:paraId="30EAA2DA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94F0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lastRenderedPageBreak/>
              <w:t>4.16.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86DD6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Dodatkowo zbiornik wodny musi być wyposażony w wydzielony zbiornik środka pianotwórczego o pojemności minimum 100l wyposażony w elektroniczny pomiar poziomu cieczy oraz właz rewizyjny. Zbiornik środka pianotwórczego musi być wyposażony w linie tankowania zakończoną nasadą W25 umożliwiającą tankowanie grawitacyjne oraz linię spustową umożliwiającą całkowite opróżnienie zbiornika.  </w:t>
            </w:r>
          </w:p>
        </w:tc>
      </w:tr>
      <w:tr w:rsidR="00554252" w:rsidRPr="00554252" w14:paraId="67DA3651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65A1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4.17.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5A290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W przestrzeni </w:t>
            </w:r>
            <w:proofErr w:type="spellStart"/>
            <w:r w:rsidRPr="00554252">
              <w:rPr>
                <w:rFonts w:asciiTheme="minorHAnsi" w:hAnsiTheme="minorHAnsi" w:cstheme="minorHAnsi"/>
              </w:rPr>
              <w:t>skrytkowej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musi zostać zainstalowane ogrzewanie postojowe o mocy minimalnej 4,0kVa z układem sterowania umiejscowionym w kabinie załogowej w miejscu łatwo dostępnym do obsługi dla kierowcy.</w:t>
            </w:r>
          </w:p>
        </w:tc>
      </w:tr>
      <w:tr w:rsidR="00554252" w:rsidRPr="00554252" w14:paraId="21018C1B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2B09F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4.18.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8C85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W tylnym przedziale </w:t>
            </w:r>
            <w:proofErr w:type="spellStart"/>
            <w:r w:rsidRPr="00554252">
              <w:rPr>
                <w:rFonts w:asciiTheme="minorHAnsi" w:hAnsiTheme="minorHAnsi" w:cstheme="minorHAnsi"/>
              </w:rPr>
              <w:t>skrytkowym</w:t>
            </w:r>
            <w:proofErr w:type="spellEnd"/>
            <w:r w:rsidRPr="00554252">
              <w:rPr>
                <w:rFonts w:asciiTheme="minorHAnsi" w:hAnsiTheme="minorHAnsi" w:cstheme="minorHAnsi"/>
              </w:rPr>
              <w:t xml:space="preserve"> zainstalowany musi być manipulator dodatkowy, kompatybilny z zainstalowaną w kabinie radiostacją, umożliwiający prowadzenie korespondencję radiową bez konieczności przebywania w kabinie załogowej.</w:t>
            </w:r>
          </w:p>
        </w:tc>
      </w:tr>
      <w:tr w:rsidR="00554252" w:rsidRPr="00554252" w14:paraId="4DBC1F4B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ADB7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4.19.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D3160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Wymaga się aby pojazd wyposażony został w system poduszek pneumatycznych osi tylnej wyposażony w kompresor powietrza zabudowany w pojeździe umożliwiający niezależne wysterowanie ciśnienia po stronie lewej oraz prawej.</w:t>
            </w:r>
          </w:p>
        </w:tc>
      </w:tr>
      <w:tr w:rsidR="00554252" w:rsidRPr="00554252" w14:paraId="7C660875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95DFB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48F1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WYPOSAŻENIE DODATKOWE</w:t>
            </w:r>
          </w:p>
        </w:tc>
      </w:tr>
      <w:tr w:rsidR="00554252" w:rsidRPr="00554252" w14:paraId="552336E5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7892" w14:textId="77777777" w:rsidR="00554252" w:rsidRPr="00554252" w:rsidRDefault="00554252" w:rsidP="0044132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5. 1.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73D8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Wraz z pojazdem dostarczona musi zostać motopompa spalinowa spełniająca poniższe parametry:</w:t>
            </w:r>
          </w:p>
          <w:p w14:paraId="2AE61A95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Pompa powinna być zasilana silnikiem 4-suwowym, o mocy min. 45 kW, układ smarowania silnika z suchą miską olejową, wtrysk paliwa i zapłon sterowany elektronicznie wyposażona w trójstopniowy system chłodzenia: chłodzenie wodą w obiegu zamkniętym (woda/chłodziwo + powietrzno-wodny wymiennik ciepła z wentylatorem) posiadać rozrusznik elektryczny 12 V, 800W z alternatorem o mocy min. 400 W, wyposażona w akumulator AGM 12, poj. Min. 18 Ah,</w:t>
            </w:r>
          </w:p>
          <w:p w14:paraId="58969C5F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Pompa powinna być wykonana zgodnie z normą EN 14466 (PFPN 10-1500 oraz PFPN 10-1000)</w:t>
            </w:r>
          </w:p>
          <w:p w14:paraId="24F9C4FA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Budowa pompy: jednostopniowa, odśrodkowa, wykonana z odpornych na korozję stopów metali lekkich, z pierścieniami dzielonymi, bez sprzęgła, wyposażona w manometry (manowakuometr zakres -1/0/25 bar; manometr 0/25 bar)</w:t>
            </w:r>
          </w:p>
          <w:p w14:paraId="1D0663D8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wał pompy powinien być wykonany ze stali nierdzewnej, posiadać bezobsługowe uszczelnienie mechaniczne oraz być dociskany bezpośrednio do wału korbowego – napęd wirnika winien być realizowany bezpośrednio z silnika</w:t>
            </w:r>
          </w:p>
          <w:p w14:paraId="193111B7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posiadać profilowany wirnik i kierownicę w spiralnej obudowie</w:t>
            </w:r>
          </w:p>
          <w:p w14:paraId="0A814E75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Pompa powinna posiadać:</w:t>
            </w:r>
          </w:p>
          <w:p w14:paraId="1DABA217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działającą automatyczną mechaniczną ochronę termiczną (zapobiegającą przegrzaniu pompy)</w:t>
            </w:r>
          </w:p>
          <w:p w14:paraId="5C76200D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gniazdo NATO do uruchomienia awaryjnego</w:t>
            </w:r>
          </w:p>
          <w:p w14:paraId="3AB86871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gniazdo niskoprądowe MAGCODE 12 V 2-pinowe</w:t>
            </w:r>
          </w:p>
          <w:p w14:paraId="4F8B8919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podwójne gniazdo USB (2x 2,5 A)</w:t>
            </w:r>
          </w:p>
          <w:p w14:paraId="371759F3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Ponadto pompa powinna:</w:t>
            </w:r>
          </w:p>
          <w:p w14:paraId="15E29F43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posiadać nisko położony środek ciężkości, wraz ze zbiornikiem paliwa zamontowanym w jej dolnej części</w:t>
            </w:r>
          </w:p>
          <w:p w14:paraId="32049AF7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lastRenderedPageBreak/>
              <w:t>- zapewniać możliwość transportu za pomocą czterech odchylanych rączek transportowych</w:t>
            </w:r>
          </w:p>
          <w:p w14:paraId="75B9D676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posiadać panel sterowania z kolorowym wyświetlaczem, zawierającym informacje o parametrach pracy, informacjach serwisowych i ostrzeżeniach jeśli takie wystąpią</w:t>
            </w:r>
          </w:p>
          <w:p w14:paraId="756559CF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uchwyt na klucze do łączników znajdujący się w pobliżu nasady ssawnej</w:t>
            </w:r>
          </w:p>
          <w:p w14:paraId="4C335E99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Pompka zasysająca:</w:t>
            </w:r>
          </w:p>
          <w:p w14:paraId="69C0EBEC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powinna być napędzana za pomocą przekładni pasowej, ze sterowanym elektrycznie sprzęgłem magnetycznym i zaworem ssawnym</w:t>
            </w:r>
          </w:p>
          <w:p w14:paraId="29279C7F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Minimalne wymagane wydajności pompy:</w:t>
            </w:r>
          </w:p>
          <w:p w14:paraId="6FAB6CDB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1 000 l/min przy 15 bar</w:t>
            </w:r>
          </w:p>
          <w:p w14:paraId="1E7BFAA8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1 550 l/min przy 12 bar</w:t>
            </w:r>
          </w:p>
          <w:p w14:paraId="154BC47E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1 700 l/min przy 10 bar</w:t>
            </w:r>
          </w:p>
          <w:p w14:paraId="16BDD7DD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1 900 l/min przy 8 bar</w:t>
            </w:r>
          </w:p>
          <w:p w14:paraId="0C0EF4B5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2 000 l/min przy 6 bar</w:t>
            </w:r>
          </w:p>
          <w:p w14:paraId="34CE78CE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2 100 l/min przy 4 bar</w:t>
            </w:r>
          </w:p>
          <w:p w14:paraId="6FFD4163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ciśnienie zamknięcia 16,7 bar</w:t>
            </w:r>
          </w:p>
          <w:p w14:paraId="61C268E6" w14:textId="77777777" w:rsidR="00554252" w:rsidRPr="00554252" w:rsidRDefault="00554252" w:rsidP="00554252">
            <w:pPr>
              <w:pStyle w:val="Textbody"/>
              <w:widowControl/>
              <w:numPr>
                <w:ilvl w:val="0"/>
                <w:numId w:val="12"/>
              </w:numPr>
              <w:spacing w:after="0"/>
              <w:ind w:left="45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wolny wylew: 2,200 l/min przy 4 bar i 1.5 m wysokości ssania</w:t>
            </w:r>
          </w:p>
          <w:p w14:paraId="7A3F3C28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Nasady:</w:t>
            </w:r>
          </w:p>
          <w:p w14:paraId="66F3CD5B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 xml:space="preserve">1x nasada ssawna </w:t>
            </w:r>
            <w:proofErr w:type="spellStart"/>
            <w:r w:rsidRPr="00554252">
              <w:rPr>
                <w:rFonts w:asciiTheme="minorHAnsi" w:hAnsiTheme="minorHAnsi" w:cstheme="minorHAnsi"/>
                <w:color w:val="000000"/>
              </w:rPr>
              <w:t>Storz</w:t>
            </w:r>
            <w:proofErr w:type="spellEnd"/>
            <w:r w:rsidRPr="00554252">
              <w:rPr>
                <w:rFonts w:asciiTheme="minorHAnsi" w:hAnsiTheme="minorHAnsi" w:cstheme="minorHAnsi"/>
                <w:color w:val="000000"/>
              </w:rPr>
              <w:t xml:space="preserve"> A (110 mm) z sitem ssawnym</w:t>
            </w:r>
          </w:p>
          <w:p w14:paraId="3219FB98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 xml:space="preserve">2x nasada tłoczna </w:t>
            </w:r>
            <w:proofErr w:type="spellStart"/>
            <w:r w:rsidRPr="00554252">
              <w:rPr>
                <w:rFonts w:asciiTheme="minorHAnsi" w:hAnsiTheme="minorHAnsi" w:cstheme="minorHAnsi"/>
                <w:color w:val="000000"/>
              </w:rPr>
              <w:t>Storz</w:t>
            </w:r>
            <w:proofErr w:type="spellEnd"/>
            <w:r w:rsidRPr="00554252">
              <w:rPr>
                <w:rFonts w:asciiTheme="minorHAnsi" w:hAnsiTheme="minorHAnsi" w:cstheme="minorHAnsi"/>
                <w:color w:val="000000"/>
              </w:rPr>
              <w:t xml:space="preserve"> B (75 mm)</w:t>
            </w:r>
          </w:p>
          <w:p w14:paraId="29D5C066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Kulowy zawór odwadniający</w:t>
            </w:r>
          </w:p>
          <w:p w14:paraId="0842DC27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Dodatkowe wyposażenie:</w:t>
            </w:r>
          </w:p>
          <w:p w14:paraId="08048882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wyłączana głowica oświetleniowa LED z kablem spiralnym o mocy min. 1000 lm</w:t>
            </w:r>
          </w:p>
          <w:p w14:paraId="30F58984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oświetlenie wlewu paliwa – konstrukcja pompy powinna umożliwiać tankowanie pompy bezpośrednio z kanistra bez przerywania pracy (możliwość tankowania poświadczona certyfikatem niezależnej jednostki badawczej)</w:t>
            </w:r>
          </w:p>
          <w:p w14:paraId="56A95FD3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wbudowany zbiornik paliwa o pojemności minimum 20 l zapewniający minimum 80 minut czasu pracy</w:t>
            </w:r>
          </w:p>
          <w:p w14:paraId="3ACDF772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- wtyczka FIRECAN (DIN 14700)</w:t>
            </w:r>
          </w:p>
          <w:p w14:paraId="0A9AA96F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Wymiary pompy (D x S x W) nie większe niż: 940 x 650 x 850 mm</w:t>
            </w:r>
          </w:p>
          <w:p w14:paraId="6A62B2B5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Masa pompy gotowej do pracy zgodnie z EN 14466: nie więcej niż 170 kg</w:t>
            </w:r>
          </w:p>
          <w:p w14:paraId="676EAA1C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Dodatkowo pompa powinna posiadać:</w:t>
            </w:r>
          </w:p>
          <w:p w14:paraId="1B80E4A4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Regulator ciśnienia utrzymujący (automatycznie) zadane wcześniej ciśnienie tłoczenia przy zmianie przepływu wody</w:t>
            </w:r>
          </w:p>
          <w:p w14:paraId="3AD033B5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Obrotowe, ustawiane niezależnie nasady tłoczne</w:t>
            </w:r>
          </w:p>
          <w:p w14:paraId="605C6F35" w14:textId="77777777" w:rsidR="00554252" w:rsidRPr="00554252" w:rsidRDefault="00554252" w:rsidP="00441326">
            <w:pPr>
              <w:pStyle w:val="Textbody"/>
              <w:widowControl/>
              <w:spacing w:after="0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  <w:color w:val="000000"/>
              </w:rPr>
              <w:t>Wymaga się aby motopompa zainstalowana była na wysuwanej szufladzie umożliwiającej wyjęcie motopompy z pojazdu.</w:t>
            </w:r>
          </w:p>
        </w:tc>
      </w:tr>
      <w:tr w:rsidR="00554252" w:rsidRPr="00554252" w14:paraId="20D34530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DC595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lastRenderedPageBreak/>
              <w:t>5.2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CF88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Budowa układu wodno-pianowego w pojeździe musi umożliwiać pracę przy wykorzystaniu bezpośredniego zasilania wodnego ze źródła zewnętrznego.</w:t>
            </w:r>
          </w:p>
        </w:tc>
      </w:tr>
      <w:tr w:rsidR="00554252" w:rsidRPr="00554252" w14:paraId="6B00EBB6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FF6D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F342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Układ wodno-pianowy musi być wyposażony w ręczny dozownik środka pianotwórczego pozwalający na uzyskanie stężenia wodnego roztworu środka pianotwórczego w stężeniach 3% oraz 6%. Cały układ musi być odporny na szkodliwe działanie dopuszczonych do stosowania środków pianotwórczych oraz musi być wykonany z materiałów odpornych na korozję.</w:t>
            </w:r>
          </w:p>
        </w:tc>
      </w:tr>
      <w:tr w:rsidR="00554252" w:rsidRPr="00554252" w14:paraId="2C5E87A1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A2ED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5.4.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10AC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Układ wodno-pianowy musi być wyposażony w zwijadło linii szybkiego natarcia wyposażone w elektryczny oraz ręczny układ zwijania węża. Wąż linii szybkiego natarcia musi mieć długość minimalną wynoszącą 30m i musi umożliwiać podanie prądu wody oraz wodnego roztworu środka pianotwórczego bez konieczności jego całkowitego rozwinięcia. </w:t>
            </w:r>
            <w:r w:rsidRPr="00554252">
              <w:rPr>
                <w:rFonts w:asciiTheme="minorHAnsi" w:hAnsiTheme="minorHAnsi" w:cstheme="minorHAnsi"/>
              </w:rPr>
              <w:lastRenderedPageBreak/>
              <w:t>Linia szybkiego natarcia zakończona musi być prądownicą wodno-pianową o zmiennej geometrii strumienia wodnego z regulacją przepływu. Prądownica musi posiadać dedykowaną nakładkę pianową.</w:t>
            </w:r>
          </w:p>
        </w:tc>
      </w:tr>
      <w:tr w:rsidR="00554252" w:rsidRPr="00554252" w14:paraId="52718810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E9C1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lastRenderedPageBreak/>
              <w:t>5.5.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568C7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Pojazd wyposażony musi zostać w dodatkowe oświetlenie dalekosiężne wykonane w technologii LED typu „LED-BAR” zlokalizowane w przedniej części pojazdu.</w:t>
            </w:r>
          </w:p>
        </w:tc>
      </w:tr>
      <w:tr w:rsidR="00554252" w:rsidRPr="00554252" w14:paraId="52706633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AB9F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DC7D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252">
              <w:rPr>
                <w:rFonts w:asciiTheme="minorHAnsi" w:hAnsiTheme="minorHAnsi" w:cstheme="minorHAnsi"/>
                <w:b/>
                <w:bCs/>
              </w:rPr>
              <w:t>WYMAGANIA POZOSTAŁE</w:t>
            </w:r>
          </w:p>
        </w:tc>
      </w:tr>
      <w:tr w:rsidR="00554252" w:rsidRPr="00554252" w14:paraId="387CA8A7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949C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6.2.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F598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 xml:space="preserve">Pojazd oklejony folią ostrzegawczą. Pojazd oklejony cechami identyfikacyjnymi jednostki w sposób zgodny z wytycznymi KGPSP (nr operacyjne, nazwa jednostki, herb gminy) oraz logotypami instytucji finansujących </w:t>
            </w:r>
            <w:r w:rsidRPr="00554252">
              <w:rPr>
                <w:rFonts w:asciiTheme="minorHAnsi" w:hAnsiTheme="minorHAnsi" w:cstheme="minorHAnsi"/>
                <w:i/>
                <w:iCs/>
              </w:rPr>
              <w:t>(logotypy oraz informacje dotyczące cech identyfikacyjnych zostaną podane przez Zamawiającego na etapie realizacji zamówienia)</w:t>
            </w:r>
          </w:p>
        </w:tc>
      </w:tr>
      <w:tr w:rsidR="00554252" w:rsidRPr="00554252" w14:paraId="37D0AFBD" w14:textId="77777777" w:rsidTr="00441326">
        <w:tblPrEx>
          <w:tblCellMar>
            <w:top w:w="0" w:type="dxa"/>
            <w:bottom w:w="0" w:type="dxa"/>
          </w:tblCellMar>
        </w:tblPrEx>
        <w:tc>
          <w:tcPr>
            <w:tcW w:w="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DFBE" w14:textId="77777777" w:rsidR="00554252" w:rsidRPr="00554252" w:rsidRDefault="00554252" w:rsidP="0044132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6.3.</w:t>
            </w:r>
          </w:p>
        </w:tc>
        <w:tc>
          <w:tcPr>
            <w:tcW w:w="8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A4407" w14:textId="77777777" w:rsidR="00554252" w:rsidRPr="00554252" w:rsidRDefault="00554252" w:rsidP="0044132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54252">
              <w:rPr>
                <w:rFonts w:asciiTheme="minorHAnsi" w:hAnsiTheme="minorHAnsi" w:cstheme="minorHAnsi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</w:tr>
    </w:tbl>
    <w:p w14:paraId="5BF2AE6A" w14:textId="77777777" w:rsidR="00554252" w:rsidRPr="00554252" w:rsidRDefault="00554252" w:rsidP="00554252">
      <w:pPr>
        <w:pStyle w:val="Standard"/>
        <w:rPr>
          <w:rFonts w:asciiTheme="minorHAnsi" w:hAnsiTheme="minorHAnsi" w:cstheme="minorHAnsi"/>
          <w:color w:val="000000"/>
        </w:rPr>
      </w:pPr>
    </w:p>
    <w:p w14:paraId="3CBC5CBE" w14:textId="77777777" w:rsidR="00554252" w:rsidRPr="00554252" w:rsidRDefault="00554252" w:rsidP="00554252">
      <w:pPr>
        <w:pStyle w:val="Standard"/>
        <w:rPr>
          <w:rFonts w:asciiTheme="minorHAnsi" w:hAnsiTheme="minorHAnsi" w:cstheme="minorHAnsi"/>
        </w:rPr>
      </w:pPr>
    </w:p>
    <w:p w14:paraId="7582361D" w14:textId="77777777" w:rsidR="00554252" w:rsidRPr="00554252" w:rsidRDefault="00554252" w:rsidP="00554252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Theme="minorHAnsi" w:hAnsiTheme="minorHAnsi" w:cstheme="minorHAnsi"/>
          <w:b/>
          <w:bCs/>
        </w:rPr>
      </w:pPr>
    </w:p>
    <w:p w14:paraId="2104D196" w14:textId="77777777" w:rsidR="00554252" w:rsidRPr="00554252" w:rsidRDefault="00554252">
      <w:pPr>
        <w:jc w:val="center"/>
        <w:rPr>
          <w:rFonts w:asciiTheme="minorHAnsi" w:hAnsiTheme="minorHAnsi" w:cstheme="minorHAnsi"/>
          <w:b/>
        </w:rPr>
      </w:pPr>
    </w:p>
    <w:sectPr w:rsidR="00554252" w:rsidRPr="00554252" w:rsidSect="003440E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903"/>
    <w:multiLevelType w:val="multilevel"/>
    <w:tmpl w:val="CF36C1B0"/>
    <w:lvl w:ilvl="0">
      <w:numFmt w:val="bullet"/>
      <w:lvlText w:val="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5970169"/>
    <w:multiLevelType w:val="multilevel"/>
    <w:tmpl w:val="7BDC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AA2AA3"/>
    <w:multiLevelType w:val="multilevel"/>
    <w:tmpl w:val="B192C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D845ED3"/>
    <w:multiLevelType w:val="multilevel"/>
    <w:tmpl w:val="2D3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1B65B8"/>
    <w:multiLevelType w:val="hybridMultilevel"/>
    <w:tmpl w:val="FDC06FF6"/>
    <w:lvl w:ilvl="0" w:tplc="0F7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5AE5"/>
    <w:multiLevelType w:val="multilevel"/>
    <w:tmpl w:val="75C6C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3E5A4467"/>
    <w:multiLevelType w:val="multilevel"/>
    <w:tmpl w:val="DF5ED19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6740E9"/>
    <w:multiLevelType w:val="multilevel"/>
    <w:tmpl w:val="E988C0D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8" w15:restartNumberingAfterBreak="0">
    <w:nsid w:val="58090F84"/>
    <w:multiLevelType w:val="multilevel"/>
    <w:tmpl w:val="FC969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6E127A63"/>
    <w:multiLevelType w:val="multilevel"/>
    <w:tmpl w:val="1BAE47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124D8E"/>
    <w:multiLevelType w:val="multilevel"/>
    <w:tmpl w:val="2A66D09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10212537">
    <w:abstractNumId w:val="7"/>
  </w:num>
  <w:num w:numId="2" w16cid:durableId="326401569">
    <w:abstractNumId w:val="9"/>
  </w:num>
  <w:num w:numId="3" w16cid:durableId="1594705647">
    <w:abstractNumId w:val="6"/>
  </w:num>
  <w:num w:numId="4" w16cid:durableId="1239486238">
    <w:abstractNumId w:val="8"/>
  </w:num>
  <w:num w:numId="5" w16cid:durableId="1334646163">
    <w:abstractNumId w:val="2"/>
  </w:num>
  <w:num w:numId="6" w16cid:durableId="1242636972">
    <w:abstractNumId w:val="5"/>
  </w:num>
  <w:num w:numId="7" w16cid:durableId="1459303570">
    <w:abstractNumId w:val="3"/>
  </w:num>
  <w:num w:numId="8" w16cid:durableId="1179002523">
    <w:abstractNumId w:val="1"/>
  </w:num>
  <w:num w:numId="9" w16cid:durableId="238953538">
    <w:abstractNumId w:val="4"/>
  </w:num>
  <w:num w:numId="10" w16cid:durableId="2138914155">
    <w:abstractNumId w:val="10"/>
  </w:num>
  <w:num w:numId="11" w16cid:durableId="1707831743">
    <w:abstractNumId w:val="10"/>
    <w:lvlOverride w:ilvl="0"/>
  </w:num>
  <w:num w:numId="12" w16cid:durableId="4880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5"/>
    <w:rsid w:val="00027A8A"/>
    <w:rsid w:val="000859DD"/>
    <w:rsid w:val="000975BD"/>
    <w:rsid w:val="001521E0"/>
    <w:rsid w:val="001568FA"/>
    <w:rsid w:val="00197C3D"/>
    <w:rsid w:val="001A2C54"/>
    <w:rsid w:val="001B18F1"/>
    <w:rsid w:val="001F1E59"/>
    <w:rsid w:val="00227F74"/>
    <w:rsid w:val="00275615"/>
    <w:rsid w:val="002C5C40"/>
    <w:rsid w:val="003010C3"/>
    <w:rsid w:val="00330F7F"/>
    <w:rsid w:val="003440E8"/>
    <w:rsid w:val="00363FF3"/>
    <w:rsid w:val="00392D4F"/>
    <w:rsid w:val="003A1A96"/>
    <w:rsid w:val="00413900"/>
    <w:rsid w:val="004534D3"/>
    <w:rsid w:val="004651D9"/>
    <w:rsid w:val="00507686"/>
    <w:rsid w:val="00524CA2"/>
    <w:rsid w:val="00554252"/>
    <w:rsid w:val="00592B75"/>
    <w:rsid w:val="005B6F8B"/>
    <w:rsid w:val="005D515F"/>
    <w:rsid w:val="00617D6A"/>
    <w:rsid w:val="00621C82"/>
    <w:rsid w:val="00691900"/>
    <w:rsid w:val="006F7616"/>
    <w:rsid w:val="0072404A"/>
    <w:rsid w:val="00724A3C"/>
    <w:rsid w:val="00730E33"/>
    <w:rsid w:val="0074208A"/>
    <w:rsid w:val="00760EE3"/>
    <w:rsid w:val="007927E7"/>
    <w:rsid w:val="007A7268"/>
    <w:rsid w:val="007C30D2"/>
    <w:rsid w:val="007C5AD2"/>
    <w:rsid w:val="007F6BFE"/>
    <w:rsid w:val="00832CA4"/>
    <w:rsid w:val="00866F55"/>
    <w:rsid w:val="00871D08"/>
    <w:rsid w:val="008917CC"/>
    <w:rsid w:val="008D6BDE"/>
    <w:rsid w:val="00936A77"/>
    <w:rsid w:val="009E5A4E"/>
    <w:rsid w:val="00A23FA1"/>
    <w:rsid w:val="00A74058"/>
    <w:rsid w:val="00A77A32"/>
    <w:rsid w:val="00A85B5F"/>
    <w:rsid w:val="00AC6318"/>
    <w:rsid w:val="00B22967"/>
    <w:rsid w:val="00B40EF3"/>
    <w:rsid w:val="00B85D52"/>
    <w:rsid w:val="00BA2B35"/>
    <w:rsid w:val="00BE1E1B"/>
    <w:rsid w:val="00BF3AA4"/>
    <w:rsid w:val="00C33496"/>
    <w:rsid w:val="00C430BC"/>
    <w:rsid w:val="00CD077D"/>
    <w:rsid w:val="00CD207D"/>
    <w:rsid w:val="00CE6C68"/>
    <w:rsid w:val="00D11E0D"/>
    <w:rsid w:val="00D3035B"/>
    <w:rsid w:val="00D351B6"/>
    <w:rsid w:val="00DA16C5"/>
    <w:rsid w:val="00DA1731"/>
    <w:rsid w:val="00DB2FF6"/>
    <w:rsid w:val="00DC0C56"/>
    <w:rsid w:val="00DC486B"/>
    <w:rsid w:val="00E218DC"/>
    <w:rsid w:val="00E575BA"/>
    <w:rsid w:val="00EC0265"/>
    <w:rsid w:val="00ED134A"/>
    <w:rsid w:val="00ED672E"/>
    <w:rsid w:val="00EE1170"/>
    <w:rsid w:val="00F24946"/>
    <w:rsid w:val="00F80128"/>
    <w:rsid w:val="00FB0DC9"/>
    <w:rsid w:val="00FD0172"/>
    <w:rsid w:val="00FF36A4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726"/>
  <w15:docId w15:val="{4BD3172E-62F0-4BB0-8741-C9C0672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E8"/>
  </w:style>
  <w:style w:type="paragraph" w:styleId="Nagwek1">
    <w:name w:val="heading 1"/>
    <w:basedOn w:val="Standard"/>
    <w:next w:val="Standard"/>
    <w:link w:val="Nagwek1Znak"/>
    <w:uiPriority w:val="9"/>
    <w:qFormat/>
    <w:rsid w:val="00554252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TimesNewRoman95pt">
    <w:name w:val="Pogrubienie;Tekst treści + Times New Roman;9;5 pt"/>
    <w:qFormat/>
    <w:rsid w:val="003440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3z0">
    <w:name w:val="WW8Num3z0"/>
    <w:qFormat/>
    <w:rsid w:val="003440E8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3440E8"/>
  </w:style>
  <w:style w:type="character" w:customStyle="1" w:styleId="WW8Num1z1">
    <w:name w:val="WW8Num1z1"/>
    <w:qFormat/>
    <w:rsid w:val="003440E8"/>
  </w:style>
  <w:style w:type="character" w:customStyle="1" w:styleId="WW8Num1z2">
    <w:name w:val="WW8Num1z2"/>
    <w:qFormat/>
    <w:rsid w:val="003440E8"/>
  </w:style>
  <w:style w:type="character" w:customStyle="1" w:styleId="WW8Num1z3">
    <w:name w:val="WW8Num1z3"/>
    <w:qFormat/>
    <w:rsid w:val="003440E8"/>
  </w:style>
  <w:style w:type="character" w:customStyle="1" w:styleId="WW8Num1z4">
    <w:name w:val="WW8Num1z4"/>
    <w:qFormat/>
    <w:rsid w:val="003440E8"/>
  </w:style>
  <w:style w:type="character" w:customStyle="1" w:styleId="WW8Num1z5">
    <w:name w:val="WW8Num1z5"/>
    <w:qFormat/>
    <w:rsid w:val="003440E8"/>
  </w:style>
  <w:style w:type="character" w:customStyle="1" w:styleId="WW8Num1z6">
    <w:name w:val="WW8Num1z6"/>
    <w:qFormat/>
    <w:rsid w:val="003440E8"/>
  </w:style>
  <w:style w:type="character" w:customStyle="1" w:styleId="WW8Num1z7">
    <w:name w:val="WW8Num1z7"/>
    <w:qFormat/>
    <w:rsid w:val="003440E8"/>
  </w:style>
  <w:style w:type="character" w:customStyle="1" w:styleId="WW8Num1z8">
    <w:name w:val="WW8Num1z8"/>
    <w:qFormat/>
    <w:rsid w:val="003440E8"/>
  </w:style>
  <w:style w:type="character" w:customStyle="1" w:styleId="WW8Num2z0">
    <w:name w:val="WW8Num2z0"/>
    <w:qFormat/>
    <w:rsid w:val="003440E8"/>
  </w:style>
  <w:style w:type="character" w:customStyle="1" w:styleId="WW8Num2z1">
    <w:name w:val="WW8Num2z1"/>
    <w:qFormat/>
    <w:rsid w:val="003440E8"/>
  </w:style>
  <w:style w:type="character" w:customStyle="1" w:styleId="WW8Num2z2">
    <w:name w:val="WW8Num2z2"/>
    <w:qFormat/>
    <w:rsid w:val="003440E8"/>
  </w:style>
  <w:style w:type="character" w:customStyle="1" w:styleId="WW8Num2z3">
    <w:name w:val="WW8Num2z3"/>
    <w:qFormat/>
    <w:rsid w:val="003440E8"/>
  </w:style>
  <w:style w:type="character" w:customStyle="1" w:styleId="WW8Num2z4">
    <w:name w:val="WW8Num2z4"/>
    <w:qFormat/>
    <w:rsid w:val="003440E8"/>
  </w:style>
  <w:style w:type="character" w:customStyle="1" w:styleId="WW8Num2z5">
    <w:name w:val="WW8Num2z5"/>
    <w:qFormat/>
    <w:rsid w:val="003440E8"/>
  </w:style>
  <w:style w:type="character" w:customStyle="1" w:styleId="WW8Num2z6">
    <w:name w:val="WW8Num2z6"/>
    <w:qFormat/>
    <w:rsid w:val="003440E8"/>
  </w:style>
  <w:style w:type="character" w:customStyle="1" w:styleId="WW8Num2z7">
    <w:name w:val="WW8Num2z7"/>
    <w:qFormat/>
    <w:rsid w:val="003440E8"/>
  </w:style>
  <w:style w:type="character" w:customStyle="1" w:styleId="WW8Num2z8">
    <w:name w:val="WW8Num2z8"/>
    <w:qFormat/>
    <w:rsid w:val="003440E8"/>
  </w:style>
  <w:style w:type="character" w:customStyle="1" w:styleId="WW8Num4z0">
    <w:name w:val="WW8Num4z0"/>
    <w:qFormat/>
    <w:rsid w:val="003440E8"/>
    <w:rPr>
      <w:rFonts w:ascii="Symbol" w:hAnsi="Symbol" w:cs="OpenSymbol;Arial Unicode MS"/>
    </w:rPr>
  </w:style>
  <w:style w:type="character" w:customStyle="1" w:styleId="WW8Num5z0">
    <w:name w:val="WW8Num5z0"/>
    <w:qFormat/>
    <w:rsid w:val="003440E8"/>
    <w:rPr>
      <w:rFonts w:ascii="Symbol" w:hAnsi="Symbol" w:cs="OpenSymbol;Arial Unicode MS"/>
    </w:rPr>
  </w:style>
  <w:style w:type="character" w:customStyle="1" w:styleId="WW8Num6z0">
    <w:name w:val="WW8Num6z0"/>
    <w:qFormat/>
    <w:rsid w:val="003440E8"/>
    <w:rPr>
      <w:rFonts w:ascii="Symbol" w:hAnsi="Symbol" w:cs="OpenSymbol;Arial Unicode MS"/>
    </w:rPr>
  </w:style>
  <w:style w:type="character" w:customStyle="1" w:styleId="Znakiwypunktowania">
    <w:name w:val="Znaki wypunktowania"/>
    <w:qFormat/>
    <w:rsid w:val="003440E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3440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440E8"/>
    <w:pPr>
      <w:spacing w:after="140" w:line="276" w:lineRule="auto"/>
    </w:pPr>
  </w:style>
  <w:style w:type="paragraph" w:styleId="Lista">
    <w:name w:val="List"/>
    <w:basedOn w:val="Tekstpodstawowy"/>
    <w:rsid w:val="003440E8"/>
  </w:style>
  <w:style w:type="paragraph" w:styleId="Legenda">
    <w:name w:val="caption"/>
    <w:basedOn w:val="Normalny"/>
    <w:qFormat/>
    <w:rsid w:val="003440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40E8"/>
    <w:pPr>
      <w:suppressLineNumbers/>
    </w:pPr>
  </w:style>
  <w:style w:type="paragraph" w:styleId="Tekstpodstawowy2">
    <w:name w:val="Body Text 2"/>
    <w:basedOn w:val="Normalny"/>
    <w:link w:val="Tekstpodstawowy2Znak"/>
    <w:qFormat/>
    <w:rsid w:val="003440E8"/>
    <w:pPr>
      <w:spacing w:after="120" w:line="480" w:lineRule="auto"/>
    </w:pPr>
  </w:style>
  <w:style w:type="paragraph" w:customStyle="1" w:styleId="Tekstcofnity">
    <w:name w:val="Tekst_cofnięty"/>
    <w:basedOn w:val="Normalny"/>
    <w:qFormat/>
    <w:rsid w:val="003440E8"/>
    <w:pPr>
      <w:spacing w:line="360" w:lineRule="auto"/>
      <w:ind w:left="540"/>
    </w:pPr>
    <w:rPr>
      <w:lang w:val="en-US"/>
    </w:rPr>
  </w:style>
  <w:style w:type="paragraph" w:styleId="Akapitzlist">
    <w:name w:val="List Paragraph"/>
    <w:basedOn w:val="Normalny"/>
    <w:qFormat/>
    <w:rsid w:val="003440E8"/>
    <w:pPr>
      <w:ind w:left="720"/>
    </w:pPr>
    <w:rPr>
      <w:lang w:val="en-US" w:bidi="en-US"/>
    </w:rPr>
  </w:style>
  <w:style w:type="paragraph" w:customStyle="1" w:styleId="Zawartotabeli">
    <w:name w:val="Zawartość tabeli"/>
    <w:basedOn w:val="Normalny"/>
    <w:qFormat/>
    <w:rsid w:val="003440E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440E8"/>
    <w:pPr>
      <w:jc w:val="center"/>
    </w:pPr>
    <w:rPr>
      <w:b/>
      <w:bCs/>
    </w:rPr>
  </w:style>
  <w:style w:type="numbering" w:customStyle="1" w:styleId="WW8Num3">
    <w:name w:val="WW8Num3"/>
    <w:qFormat/>
    <w:rsid w:val="003440E8"/>
    <w:pPr>
      <w:numPr>
        <w:numId w:val="10"/>
      </w:numPr>
    </w:pPr>
  </w:style>
  <w:style w:type="numbering" w:customStyle="1" w:styleId="WW8Num1">
    <w:name w:val="WW8Num1"/>
    <w:qFormat/>
    <w:rsid w:val="003440E8"/>
  </w:style>
  <w:style w:type="numbering" w:customStyle="1" w:styleId="WW8Num2">
    <w:name w:val="WW8Num2"/>
    <w:qFormat/>
    <w:rsid w:val="003440E8"/>
  </w:style>
  <w:style w:type="numbering" w:customStyle="1" w:styleId="WW8Num4">
    <w:name w:val="WW8Num4"/>
    <w:qFormat/>
    <w:rsid w:val="003440E8"/>
  </w:style>
  <w:style w:type="numbering" w:customStyle="1" w:styleId="WW8Num5">
    <w:name w:val="WW8Num5"/>
    <w:qFormat/>
    <w:rsid w:val="003440E8"/>
  </w:style>
  <w:style w:type="numbering" w:customStyle="1" w:styleId="WW8Num6">
    <w:name w:val="WW8Num6"/>
    <w:qFormat/>
    <w:rsid w:val="003440E8"/>
  </w:style>
  <w:style w:type="table" w:styleId="Tabela-Siatka">
    <w:name w:val="Table Grid"/>
    <w:basedOn w:val="Standardowy"/>
    <w:uiPriority w:val="39"/>
    <w:rsid w:val="00AC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1F1E59"/>
  </w:style>
  <w:style w:type="character" w:styleId="Odwoaniedokomentarza">
    <w:name w:val="annotation reference"/>
    <w:basedOn w:val="Domylnaczcionkaakapitu"/>
    <w:uiPriority w:val="99"/>
    <w:semiHidden/>
    <w:unhideWhenUsed/>
    <w:rsid w:val="00CE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C6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C6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C68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252"/>
    <w:rPr>
      <w:rFonts w:ascii="Arial" w:eastAsia="SimSun" w:hAnsi="Arial"/>
      <w:b/>
      <w:bCs/>
      <w:kern w:val="3"/>
      <w:sz w:val="32"/>
      <w:szCs w:val="32"/>
    </w:rPr>
  </w:style>
  <w:style w:type="paragraph" w:customStyle="1" w:styleId="Standard">
    <w:name w:val="Standard"/>
    <w:rsid w:val="00554252"/>
    <w:pPr>
      <w:widowControl w:val="0"/>
      <w:autoSpaceDN w:val="0"/>
      <w:textAlignment w:val="baseline"/>
    </w:pPr>
    <w:rPr>
      <w:rFonts w:ascii="Times New Roman" w:eastAsia="SimSun" w:hAnsi="Times New Roman"/>
      <w:kern w:val="3"/>
    </w:rPr>
  </w:style>
  <w:style w:type="paragraph" w:customStyle="1" w:styleId="Textbody">
    <w:name w:val="Text body"/>
    <w:basedOn w:val="Standard"/>
    <w:rsid w:val="00554252"/>
    <w:pPr>
      <w:spacing w:after="120"/>
    </w:pPr>
  </w:style>
  <w:style w:type="paragraph" w:customStyle="1" w:styleId="TableContents">
    <w:name w:val="Table Contents"/>
    <w:basedOn w:val="Standard"/>
    <w:rsid w:val="00554252"/>
    <w:pPr>
      <w:suppressLineNumbers/>
    </w:pPr>
  </w:style>
  <w:style w:type="character" w:customStyle="1" w:styleId="StrongEmphasis">
    <w:name w:val="Strong Emphasis"/>
    <w:rsid w:val="0055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751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BB81-4E56-459B-9081-EDF04B2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logistyka</dc:creator>
  <cp:lastModifiedBy>Iwona Miotk</cp:lastModifiedBy>
  <cp:revision>2</cp:revision>
  <cp:lastPrinted>2022-08-16T10:36:00Z</cp:lastPrinted>
  <dcterms:created xsi:type="dcterms:W3CDTF">2023-04-06T10:41:00Z</dcterms:created>
  <dcterms:modified xsi:type="dcterms:W3CDTF">2023-04-06T10:41:00Z</dcterms:modified>
  <dc:language>pl-PL</dc:language>
</cp:coreProperties>
</file>