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02D35F50" w:rsidR="00091513" w:rsidRPr="0070638A" w:rsidRDefault="00091513" w:rsidP="002E220A">
      <w:pPr>
        <w:spacing w:line="276" w:lineRule="auto"/>
        <w:jc w:val="right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Nowy Tomyśl, dnia </w:t>
      </w:r>
      <w:r w:rsidR="00ED595A">
        <w:rPr>
          <w:rFonts w:cstheme="minorHAnsi"/>
          <w:sz w:val="24"/>
          <w:szCs w:val="24"/>
        </w:rPr>
        <w:t>04</w:t>
      </w:r>
      <w:r w:rsidR="00B039D4">
        <w:rPr>
          <w:rFonts w:cstheme="minorHAnsi"/>
          <w:sz w:val="24"/>
          <w:szCs w:val="24"/>
        </w:rPr>
        <w:t xml:space="preserve"> </w:t>
      </w:r>
      <w:r w:rsidR="00ED595A">
        <w:rPr>
          <w:rFonts w:cstheme="minorHAnsi"/>
          <w:sz w:val="24"/>
          <w:szCs w:val="24"/>
        </w:rPr>
        <w:t>kwietnia</w:t>
      </w:r>
      <w:r w:rsidRPr="0070638A">
        <w:rPr>
          <w:rFonts w:cstheme="minorHAnsi"/>
          <w:sz w:val="24"/>
          <w:szCs w:val="24"/>
        </w:rPr>
        <w:t xml:space="preserve"> 202</w:t>
      </w:r>
      <w:r w:rsidR="0070638A">
        <w:rPr>
          <w:rFonts w:cstheme="minorHAnsi"/>
          <w:sz w:val="24"/>
          <w:szCs w:val="24"/>
        </w:rPr>
        <w:t>5</w:t>
      </w:r>
      <w:r w:rsidRPr="0070638A">
        <w:rPr>
          <w:rFonts w:cstheme="minorHAnsi"/>
          <w:sz w:val="24"/>
          <w:szCs w:val="24"/>
        </w:rPr>
        <w:t xml:space="preserve"> r. </w:t>
      </w:r>
    </w:p>
    <w:p w14:paraId="73A763EA" w14:textId="6BBA22E6" w:rsidR="00091513" w:rsidRPr="0070638A" w:rsidRDefault="00091513" w:rsidP="002E220A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Gmina Nowy Tomyśl</w:t>
      </w:r>
      <w:r w:rsidRPr="0070638A">
        <w:rPr>
          <w:rFonts w:cstheme="minorHAnsi"/>
          <w:b/>
          <w:bCs/>
          <w:sz w:val="24"/>
          <w:szCs w:val="24"/>
        </w:rPr>
        <w:br/>
        <w:t>ul. Poznańska 33</w:t>
      </w:r>
      <w:r w:rsidRPr="0070638A">
        <w:rPr>
          <w:rFonts w:cstheme="minorHAns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5D6C932C" w14:textId="447459BF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Znak sprawy: </w:t>
      </w:r>
      <w:r w:rsidRPr="0070638A">
        <w:rPr>
          <w:rFonts w:cstheme="minorHAnsi"/>
          <w:b/>
          <w:bCs/>
          <w:sz w:val="24"/>
          <w:szCs w:val="24"/>
        </w:rPr>
        <w:t>ZP.271.</w:t>
      </w:r>
      <w:r w:rsidR="00B039D4">
        <w:rPr>
          <w:rFonts w:cstheme="minorHAnsi"/>
          <w:b/>
          <w:bCs/>
          <w:sz w:val="24"/>
          <w:szCs w:val="24"/>
        </w:rPr>
        <w:t>1</w:t>
      </w:r>
      <w:r w:rsidR="00ED595A">
        <w:rPr>
          <w:rFonts w:cstheme="minorHAnsi"/>
          <w:b/>
          <w:bCs/>
          <w:sz w:val="24"/>
          <w:szCs w:val="24"/>
        </w:rPr>
        <w:t>5</w:t>
      </w:r>
      <w:r w:rsidRPr="0070638A">
        <w:rPr>
          <w:rFonts w:cstheme="minorHAnsi"/>
          <w:b/>
          <w:bCs/>
          <w:sz w:val="24"/>
          <w:szCs w:val="24"/>
        </w:rPr>
        <w:t>.202</w:t>
      </w:r>
      <w:r w:rsidR="0070638A">
        <w:rPr>
          <w:rFonts w:cstheme="minorHAnsi"/>
          <w:b/>
          <w:bCs/>
          <w:sz w:val="24"/>
          <w:szCs w:val="24"/>
        </w:rPr>
        <w:t>5</w:t>
      </w:r>
    </w:p>
    <w:p w14:paraId="2956F2C0" w14:textId="77777777" w:rsidR="00091513" w:rsidRPr="0070638A" w:rsidRDefault="00091513" w:rsidP="002E220A">
      <w:pPr>
        <w:spacing w:line="276" w:lineRule="auto"/>
        <w:ind w:left="4956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Do wszystkich Wykonawców</w:t>
      </w:r>
    </w:p>
    <w:p w14:paraId="07AB7B95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32A8CB1C" w14:textId="3792D57A" w:rsidR="00091513" w:rsidRPr="0070638A" w:rsidRDefault="00091513" w:rsidP="00724F29">
      <w:pPr>
        <w:spacing w:line="276" w:lineRule="auto"/>
        <w:jc w:val="center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WYJAŚNIENIA</w:t>
      </w:r>
      <w:r w:rsidRPr="0070638A">
        <w:rPr>
          <w:rFonts w:cstheme="minorHAnsi"/>
          <w:b/>
          <w:bCs/>
          <w:sz w:val="24"/>
          <w:szCs w:val="24"/>
        </w:rPr>
        <w:br/>
        <w:t>SPECYFIKACJI WARUNKÓW ZAMÓWIENIA</w:t>
      </w:r>
      <w:r w:rsidR="000A5B36" w:rsidRPr="0070638A">
        <w:rPr>
          <w:rFonts w:cstheme="minorHAnsi"/>
        </w:rPr>
        <w:t xml:space="preserve"> </w:t>
      </w:r>
      <w:r w:rsidR="000A5B36" w:rsidRPr="0070638A">
        <w:rPr>
          <w:rFonts w:cstheme="minorHAnsi"/>
        </w:rPr>
        <w:br/>
      </w:r>
      <w:r w:rsidRPr="0070638A">
        <w:rPr>
          <w:rFonts w:cstheme="minorHAnsi"/>
          <w:sz w:val="24"/>
          <w:szCs w:val="24"/>
        </w:rPr>
        <w:t>w postępowaniu prowadzonym w trybie podstawowym dla zadania pn.:</w:t>
      </w:r>
    </w:p>
    <w:p w14:paraId="3335C45D" w14:textId="545EB4AB" w:rsidR="00B039D4" w:rsidRDefault="00ED595A" w:rsidP="00B039D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D595A">
        <w:rPr>
          <w:rFonts w:cstheme="minorHAnsi"/>
          <w:b/>
          <w:bCs/>
          <w:sz w:val="24"/>
          <w:szCs w:val="24"/>
        </w:rPr>
        <w:t>„Zakup serwerów wraz z oprogramowaniem”</w:t>
      </w:r>
    </w:p>
    <w:p w14:paraId="5045D412" w14:textId="77777777" w:rsidR="00ED595A" w:rsidRPr="0070638A" w:rsidRDefault="00ED595A" w:rsidP="00B039D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D0754D9" w14:textId="46F3B53A" w:rsidR="00091513" w:rsidRDefault="00C64930" w:rsidP="00C64930">
      <w:pPr>
        <w:spacing w:line="276" w:lineRule="auto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Zamawiający informuje, że w terminie określonym zgodnie z art. 284 ust. 2 ustawy z dnia </w:t>
      </w:r>
      <w:r w:rsidRPr="0070638A">
        <w:rPr>
          <w:rFonts w:cstheme="minorHAnsi"/>
          <w:sz w:val="24"/>
          <w:szCs w:val="24"/>
        </w:rPr>
        <w:br/>
        <w:t>11 września 2019 r. - Prawo zamówień publicznych (</w:t>
      </w:r>
      <w:r w:rsidR="0070638A" w:rsidRPr="0070638A">
        <w:rPr>
          <w:rFonts w:cstheme="minorHAnsi"/>
          <w:sz w:val="24"/>
          <w:szCs w:val="24"/>
        </w:rPr>
        <w:t>Dz.U. z 2024 r. poz. 1320</w:t>
      </w:r>
      <w:r w:rsidRPr="0070638A">
        <w:rPr>
          <w:rFonts w:cstheme="minorHAnsi"/>
          <w:sz w:val="24"/>
          <w:szCs w:val="24"/>
        </w:rPr>
        <w:t>) Wykonawc</w:t>
      </w:r>
      <w:r w:rsidR="00ED595A">
        <w:rPr>
          <w:rFonts w:cstheme="minorHAnsi"/>
          <w:sz w:val="24"/>
          <w:szCs w:val="24"/>
        </w:rPr>
        <w:t>y</w:t>
      </w:r>
      <w:r w:rsidRPr="0070638A">
        <w:rPr>
          <w:rFonts w:cstheme="minorHAnsi"/>
          <w:sz w:val="24"/>
          <w:szCs w:val="24"/>
        </w:rPr>
        <w:t xml:space="preserve"> </w:t>
      </w:r>
      <w:r w:rsidR="00091513" w:rsidRPr="0070638A">
        <w:rPr>
          <w:rFonts w:cstheme="minorHAnsi"/>
          <w:sz w:val="24"/>
          <w:szCs w:val="24"/>
        </w:rPr>
        <w:t>zwróci</w:t>
      </w:r>
      <w:r w:rsidR="00ED595A">
        <w:rPr>
          <w:rFonts w:cstheme="minorHAnsi"/>
          <w:sz w:val="24"/>
          <w:szCs w:val="24"/>
        </w:rPr>
        <w:t>li</w:t>
      </w:r>
      <w:r w:rsidR="00091513" w:rsidRPr="0070638A">
        <w:rPr>
          <w:rFonts w:cstheme="minorHAnsi"/>
          <w:sz w:val="24"/>
          <w:szCs w:val="24"/>
        </w:rPr>
        <w:t xml:space="preserve"> się do Zamawiającego z wnios</w:t>
      </w:r>
      <w:r w:rsidR="00ED595A">
        <w:rPr>
          <w:rFonts w:cstheme="minorHAnsi"/>
          <w:sz w:val="24"/>
          <w:szCs w:val="24"/>
        </w:rPr>
        <w:t>kami</w:t>
      </w:r>
      <w:r w:rsidR="00091513" w:rsidRPr="0070638A">
        <w:rPr>
          <w:rFonts w:cstheme="minorHAnsi"/>
          <w:sz w:val="24"/>
          <w:szCs w:val="24"/>
        </w:rPr>
        <w:t xml:space="preserve"> o wyjaśnienie treści SWZ. W związku </w:t>
      </w:r>
      <w:r w:rsidRPr="0070638A">
        <w:rPr>
          <w:rFonts w:cstheme="minorHAnsi"/>
          <w:sz w:val="24"/>
          <w:szCs w:val="24"/>
        </w:rPr>
        <w:br/>
      </w:r>
      <w:r w:rsidR="00091513" w:rsidRPr="0070638A">
        <w:rPr>
          <w:rFonts w:cstheme="minorHAnsi"/>
          <w:sz w:val="24"/>
          <w:szCs w:val="24"/>
        </w:rPr>
        <w:t>z powyższym, Zamawiający udziela następujących wyjaśnień:</w:t>
      </w:r>
    </w:p>
    <w:p w14:paraId="0E7C47A4" w14:textId="77777777" w:rsidR="00ED595A" w:rsidRPr="0070638A" w:rsidRDefault="00ED595A" w:rsidP="00C6493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043AEE" w14:textId="12CD021E" w:rsidR="00ED595A" w:rsidRPr="00ED595A" w:rsidRDefault="00091513" w:rsidP="00ED595A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Pytanie:</w:t>
      </w:r>
      <w:r w:rsidRPr="0070638A">
        <w:rPr>
          <w:rFonts w:cstheme="minorHAnsi"/>
          <w:sz w:val="24"/>
          <w:szCs w:val="24"/>
        </w:rPr>
        <w:t xml:space="preserve"> </w:t>
      </w:r>
      <w:r w:rsidR="00ED595A" w:rsidRPr="00ED595A">
        <w:rPr>
          <w:rFonts w:cstheme="minorHAnsi"/>
          <w:sz w:val="24"/>
          <w:szCs w:val="24"/>
        </w:rPr>
        <w:t>Zamawiający w SWZ - pkt. III, ppkt. 2 Wskazuje m.in w pkt. 8) - 8) Migracja oprogramowania zainstalowanego na starym serwerze na nowe wirtualne maszyny.</w:t>
      </w:r>
    </w:p>
    <w:p w14:paraId="5A0A2800" w14:textId="5C557D46" w:rsidR="00ED595A" w:rsidRPr="0070638A" w:rsidRDefault="00ED595A" w:rsidP="00ED595A">
      <w:pPr>
        <w:pStyle w:val="Akapitzlist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ED595A">
        <w:rPr>
          <w:rFonts w:cstheme="minorHAnsi"/>
          <w:sz w:val="24"/>
          <w:szCs w:val="24"/>
        </w:rPr>
        <w:t xml:space="preserve">Prosimy o uszczegółowienie, jakie oprogramowania należy </w:t>
      </w:r>
      <w:proofErr w:type="spellStart"/>
      <w:r w:rsidRPr="00ED595A">
        <w:rPr>
          <w:rFonts w:cstheme="minorHAnsi"/>
          <w:sz w:val="24"/>
          <w:szCs w:val="24"/>
        </w:rPr>
        <w:t>zmigrować</w:t>
      </w:r>
      <w:proofErr w:type="spellEnd"/>
      <w:r w:rsidRPr="00ED595A">
        <w:rPr>
          <w:rFonts w:cstheme="minorHAnsi"/>
          <w:sz w:val="24"/>
          <w:szCs w:val="24"/>
        </w:rPr>
        <w:t xml:space="preserve">, jaki </w:t>
      </w:r>
      <w:proofErr w:type="spellStart"/>
      <w:r w:rsidRPr="00ED595A">
        <w:rPr>
          <w:rFonts w:cstheme="minorHAnsi"/>
          <w:sz w:val="24"/>
          <w:szCs w:val="24"/>
        </w:rPr>
        <w:t>soft</w:t>
      </w:r>
      <w:proofErr w:type="spellEnd"/>
      <w:r w:rsidRPr="00ED595A">
        <w:rPr>
          <w:rFonts w:cstheme="minorHAnsi"/>
          <w:sz w:val="24"/>
          <w:szCs w:val="24"/>
        </w:rPr>
        <w:t xml:space="preserve"> posiada Zamawiający na serwerze, jakie bazy danych oraz jaka wielkość danych będzie poddana migracji.</w:t>
      </w:r>
    </w:p>
    <w:p w14:paraId="5E3B8270" w14:textId="77777777" w:rsidR="00C64930" w:rsidRPr="0070638A" w:rsidRDefault="00C64930" w:rsidP="006C724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3EDB25" w14:textId="05E339B0" w:rsidR="001C5232" w:rsidRPr="0070638A" w:rsidRDefault="00091513" w:rsidP="002E220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  <w:u w:val="single"/>
        </w:rPr>
        <w:t>Odpowiedź:</w:t>
      </w:r>
      <w:r w:rsidRPr="0070638A">
        <w:rPr>
          <w:rFonts w:cstheme="minorHAnsi"/>
          <w:sz w:val="24"/>
          <w:szCs w:val="24"/>
        </w:rPr>
        <w:t xml:space="preserve"> </w:t>
      </w:r>
      <w:r w:rsidR="00ED595A" w:rsidRPr="00ED595A">
        <w:rPr>
          <w:rFonts w:cstheme="minorHAnsi"/>
          <w:b/>
          <w:bCs/>
          <w:sz w:val="24"/>
          <w:szCs w:val="24"/>
        </w:rPr>
        <w:t>Zamawiający wymaga migracji struktury domenowej opartej na środowisku Windows Serwer 2012 R2 na nowe kontrolery domeny oraz przenie</w:t>
      </w:r>
      <w:r w:rsidR="00ED595A">
        <w:rPr>
          <w:rFonts w:cstheme="minorHAnsi"/>
          <w:b/>
          <w:bCs/>
          <w:sz w:val="24"/>
          <w:szCs w:val="24"/>
        </w:rPr>
        <w:t>s</w:t>
      </w:r>
      <w:r w:rsidR="00ED595A" w:rsidRPr="00ED595A">
        <w:rPr>
          <w:rFonts w:cstheme="minorHAnsi"/>
          <w:b/>
          <w:bCs/>
          <w:sz w:val="24"/>
          <w:szCs w:val="24"/>
        </w:rPr>
        <w:t>ienia trzech linuksowych maszyn wirtualnych Hyper-V o pojemnościach 300 GB, 128 GB i 200 GB oraz jednej maszyny wirtualnej Hyper-V Windows Server 2022 Standard o pojemności 100 GB.</w:t>
      </w:r>
    </w:p>
    <w:p w14:paraId="4B8D7436" w14:textId="5EDC5D49" w:rsidR="000A5B36" w:rsidRPr="0070638A" w:rsidRDefault="000A5B36" w:rsidP="0070638A">
      <w:pPr>
        <w:pStyle w:val="Akapitzlist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9421311" w14:textId="6B7AF645" w:rsidR="00ED595A" w:rsidRPr="0070638A" w:rsidRDefault="00ED595A" w:rsidP="00ED595A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Pytanie:</w:t>
      </w:r>
      <w:r w:rsidRPr="0070638A">
        <w:rPr>
          <w:rFonts w:cstheme="minorHAnsi"/>
          <w:sz w:val="24"/>
          <w:szCs w:val="24"/>
        </w:rPr>
        <w:t xml:space="preserve"> </w:t>
      </w:r>
      <w:r w:rsidRPr="00ED595A">
        <w:rPr>
          <w:rFonts w:cstheme="minorHAnsi"/>
          <w:sz w:val="24"/>
          <w:szCs w:val="24"/>
        </w:rPr>
        <w:t>Czy Zamawiający dopuszcza, aby gwarancja i serwis na oferowany sprzęt została udzielona bezpośrednio przez Wykonawcę na warunkach na warunkach zgodnych z wymaganiami SWZ, gdzie Wykonawca jest gwarantem, a nie producent?</w:t>
      </w:r>
    </w:p>
    <w:p w14:paraId="79B27BDE" w14:textId="77777777" w:rsidR="00ED595A" w:rsidRPr="0070638A" w:rsidRDefault="00ED595A" w:rsidP="00ED59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46E8B0" w14:textId="730340DD" w:rsidR="00ED595A" w:rsidRPr="0070638A" w:rsidRDefault="00ED595A" w:rsidP="00ED595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  <w:u w:val="single"/>
        </w:rPr>
        <w:t>Odpowiedź:</w:t>
      </w:r>
      <w:r w:rsidRPr="0070638A">
        <w:rPr>
          <w:rFonts w:cstheme="minorHAnsi"/>
          <w:sz w:val="24"/>
          <w:szCs w:val="24"/>
        </w:rPr>
        <w:t xml:space="preserve"> </w:t>
      </w:r>
      <w:r w:rsidRPr="00ED595A">
        <w:rPr>
          <w:rFonts w:cstheme="minorHAnsi"/>
          <w:b/>
          <w:bCs/>
          <w:sz w:val="24"/>
          <w:szCs w:val="24"/>
        </w:rPr>
        <w:t>Zamawiający informuje, że nie wyraża zgody na powyższą zmianę.</w:t>
      </w:r>
    </w:p>
    <w:p w14:paraId="59F1DE26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77BB79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0A5B36" w:rsidRPr="007063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40C3D"/>
    <w:rsid w:val="001C5232"/>
    <w:rsid w:val="001D6AA8"/>
    <w:rsid w:val="002830C6"/>
    <w:rsid w:val="00294F82"/>
    <w:rsid w:val="002D14E5"/>
    <w:rsid w:val="002E220A"/>
    <w:rsid w:val="003541EC"/>
    <w:rsid w:val="00354863"/>
    <w:rsid w:val="00382678"/>
    <w:rsid w:val="004A182C"/>
    <w:rsid w:val="004D0FF3"/>
    <w:rsid w:val="005344F6"/>
    <w:rsid w:val="0056347F"/>
    <w:rsid w:val="00572BD5"/>
    <w:rsid w:val="00593DA9"/>
    <w:rsid w:val="005D3DB7"/>
    <w:rsid w:val="005E26C9"/>
    <w:rsid w:val="005E4B6E"/>
    <w:rsid w:val="00613121"/>
    <w:rsid w:val="006C724E"/>
    <w:rsid w:val="006E6432"/>
    <w:rsid w:val="0070638A"/>
    <w:rsid w:val="00724F29"/>
    <w:rsid w:val="007B0141"/>
    <w:rsid w:val="007D1426"/>
    <w:rsid w:val="00811368"/>
    <w:rsid w:val="00870A01"/>
    <w:rsid w:val="008B579D"/>
    <w:rsid w:val="009B7C6D"/>
    <w:rsid w:val="00A823D0"/>
    <w:rsid w:val="00AF5C6E"/>
    <w:rsid w:val="00B039D4"/>
    <w:rsid w:val="00B40190"/>
    <w:rsid w:val="00B9429F"/>
    <w:rsid w:val="00BE56BB"/>
    <w:rsid w:val="00C64930"/>
    <w:rsid w:val="00C85462"/>
    <w:rsid w:val="00CA1468"/>
    <w:rsid w:val="00D6383B"/>
    <w:rsid w:val="00E03480"/>
    <w:rsid w:val="00ED595A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10</cp:revision>
  <cp:lastPrinted>2025-04-04T08:18:00Z</cp:lastPrinted>
  <dcterms:created xsi:type="dcterms:W3CDTF">2025-02-03T08:54:00Z</dcterms:created>
  <dcterms:modified xsi:type="dcterms:W3CDTF">2025-04-04T08:18:00Z</dcterms:modified>
</cp:coreProperties>
</file>