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4AFE" w:rsidRPr="0065131F" w:rsidRDefault="008E4AFE" w:rsidP="008E4AFE">
      <w:pPr>
        <w:pStyle w:val="trescogloszenia"/>
        <w:overflowPunct/>
        <w:autoSpaceDE/>
        <w:autoSpaceDN/>
        <w:adjustRightInd/>
        <w:spacing w:line="360" w:lineRule="auto"/>
        <w:ind w:left="709"/>
        <w:jc w:val="center"/>
        <w:rPr>
          <w:rFonts w:ascii="Arial" w:hAnsi="Arial" w:cs="Arial"/>
          <w:b/>
          <w:sz w:val="28"/>
          <w:szCs w:val="23"/>
        </w:rPr>
      </w:pPr>
      <w:r>
        <w:rPr>
          <w:rFonts w:ascii="Arial" w:hAnsi="Arial" w:cs="Arial"/>
          <w:b/>
          <w:sz w:val="28"/>
          <w:szCs w:val="23"/>
          <w:u w:val="single"/>
        </w:rPr>
        <w:t>SPECYFIKACJA TECHNICZNA</w:t>
      </w:r>
    </w:p>
    <w:p w:rsidR="00534076" w:rsidRPr="00B37883" w:rsidRDefault="00766E2D" w:rsidP="00534076">
      <w:pPr>
        <w:spacing w:after="120"/>
        <w:jc w:val="center"/>
        <w:rPr>
          <w:rFonts w:ascii="Arial" w:hAnsi="Arial" w:cs="Arial"/>
          <w:b/>
          <w:sz w:val="28"/>
        </w:rPr>
      </w:pPr>
      <w:r>
        <w:rPr>
          <w:rFonts w:ascii="Arial" w:hAnsi="Arial" w:cs="Arial"/>
          <w:b/>
          <w:sz w:val="28"/>
        </w:rPr>
        <w:t>53/DEG/SP</w:t>
      </w:r>
      <w:r w:rsidR="00024F9B">
        <w:rPr>
          <w:rFonts w:ascii="Arial" w:hAnsi="Arial" w:cs="Arial"/>
          <w:b/>
          <w:sz w:val="28"/>
        </w:rPr>
        <w:t>/2024</w:t>
      </w:r>
    </w:p>
    <w:p w:rsidR="00766E2D" w:rsidRPr="00766E2D" w:rsidRDefault="00766E2D" w:rsidP="00766E2D">
      <w:pPr>
        <w:jc w:val="center"/>
        <w:rPr>
          <w:rFonts w:ascii="Arial" w:hAnsi="Arial" w:cs="Arial"/>
          <w:b/>
          <w:bCs/>
          <w:szCs w:val="28"/>
        </w:rPr>
      </w:pPr>
      <w:r w:rsidRPr="00766E2D">
        <w:rPr>
          <w:rFonts w:ascii="Arial" w:hAnsi="Arial" w:cs="Arial"/>
          <w:b/>
          <w:bCs/>
          <w:szCs w:val="28"/>
        </w:rPr>
        <w:t>Zakup aparatury i sprzętu medycznego dla Oddziału Odwykowego Alkoholowego XIII i Oddziału Detoksykacji Alkoholowej XII</w:t>
      </w:r>
    </w:p>
    <w:p w:rsidR="008E4AFE" w:rsidRPr="007B1A9D" w:rsidRDefault="008E4AFE" w:rsidP="00941813">
      <w:pPr>
        <w:spacing w:before="360" w:after="240" w:line="480" w:lineRule="auto"/>
        <w:rPr>
          <w:rFonts w:ascii="Arial" w:hAnsi="Arial" w:cs="Arial"/>
        </w:rPr>
      </w:pPr>
      <w:r w:rsidRPr="007B1A9D">
        <w:rPr>
          <w:rFonts w:ascii="Arial" w:hAnsi="Arial" w:cs="Arial"/>
        </w:rPr>
        <w:t>Nazwa Wykonawcy</w:t>
      </w:r>
      <w:r w:rsidRPr="007B1A9D">
        <w:rPr>
          <w:rFonts w:ascii="Arial" w:hAnsi="Arial" w:cs="Arial"/>
        </w:rPr>
        <w:tab/>
      </w:r>
      <w:r w:rsidRPr="007B1A9D">
        <w:rPr>
          <w:rFonts w:ascii="Arial" w:hAnsi="Arial" w:cs="Arial"/>
        </w:rPr>
        <w:tab/>
        <w:t>......................................................................</w:t>
      </w:r>
    </w:p>
    <w:p w:rsidR="008E4AFE" w:rsidRDefault="008E4AFE" w:rsidP="00024F9B">
      <w:pPr>
        <w:spacing w:after="120" w:line="480" w:lineRule="auto"/>
        <w:rPr>
          <w:rFonts w:ascii="Arial" w:hAnsi="Arial" w:cs="Arial"/>
        </w:rPr>
      </w:pPr>
      <w:r w:rsidRPr="007B1A9D">
        <w:rPr>
          <w:rFonts w:ascii="Arial" w:hAnsi="Arial" w:cs="Arial"/>
        </w:rPr>
        <w:t>Adres Wykonawcy</w:t>
      </w:r>
      <w:r w:rsidRPr="007B1A9D">
        <w:rPr>
          <w:rFonts w:ascii="Arial" w:hAnsi="Arial" w:cs="Arial"/>
        </w:rPr>
        <w:tab/>
      </w:r>
      <w:r w:rsidRPr="007B1A9D">
        <w:rPr>
          <w:rFonts w:ascii="Arial" w:hAnsi="Arial" w:cs="Arial"/>
        </w:rPr>
        <w:tab/>
        <w:t>......................................................................</w:t>
      </w:r>
    </w:p>
    <w:p w:rsidR="007A4154" w:rsidRPr="007A4154" w:rsidRDefault="00766E2D" w:rsidP="007A4154">
      <w:pPr>
        <w:spacing w:before="120" w:after="240"/>
        <w:jc w:val="center"/>
        <w:rPr>
          <w:rFonts w:ascii="Arial" w:hAnsi="Arial" w:cs="Arial"/>
          <w:b/>
          <w:bCs/>
          <w:u w:val="single"/>
        </w:rPr>
      </w:pPr>
      <w:r>
        <w:rPr>
          <w:rFonts w:ascii="Arial" w:hAnsi="Arial" w:cs="Arial"/>
        </w:rPr>
        <w:t xml:space="preserve"> </w:t>
      </w:r>
      <w:r w:rsidR="00B915A7" w:rsidRPr="00F94556">
        <w:rPr>
          <w:rFonts w:ascii="Arial" w:hAnsi="Arial" w:cs="Arial"/>
          <w:b/>
          <w:bCs/>
          <w:u w:val="single"/>
        </w:rPr>
        <w:t xml:space="preserve">Część 1 - </w:t>
      </w:r>
      <w:r w:rsidR="00B915A7" w:rsidRPr="00F94556">
        <w:rPr>
          <w:rFonts w:ascii="Arial" w:hAnsi="Arial" w:cs="Arial"/>
          <w:b/>
          <w:bCs/>
          <w:u w:val="single"/>
          <w:lang w:eastAsia="ar-SA"/>
        </w:rPr>
        <w:t>Aparat EKG wraz z wózkiem – 2 szt.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6"/>
        <w:gridCol w:w="3912"/>
        <w:gridCol w:w="1582"/>
        <w:gridCol w:w="3253"/>
      </w:tblGrid>
      <w:tr w:rsidR="007A4154" w:rsidRPr="007A4154" w:rsidTr="000725DA">
        <w:tc>
          <w:tcPr>
            <w:tcW w:w="541" w:type="dxa"/>
            <w:vAlign w:val="center"/>
          </w:tcPr>
          <w:p w:rsidR="007A4154" w:rsidRPr="007A4154" w:rsidRDefault="007A4154" w:rsidP="007A4154">
            <w:pPr>
              <w:rPr>
                <w:rFonts w:ascii="Arial" w:hAnsi="Arial" w:cs="Arial"/>
                <w:b/>
                <w:sz w:val="22"/>
                <w:szCs w:val="22"/>
              </w:rPr>
            </w:pPr>
            <w:r w:rsidRPr="007A4154">
              <w:rPr>
                <w:rFonts w:ascii="Arial" w:hAnsi="Arial" w:cs="Arial"/>
                <w:b/>
                <w:sz w:val="22"/>
                <w:szCs w:val="22"/>
              </w:rPr>
              <w:t>Lp.</w:t>
            </w:r>
          </w:p>
        </w:tc>
        <w:tc>
          <w:tcPr>
            <w:tcW w:w="3912" w:type="dxa"/>
            <w:vAlign w:val="center"/>
          </w:tcPr>
          <w:p w:rsidR="007A4154" w:rsidRPr="007A4154" w:rsidRDefault="007A4154" w:rsidP="007A4154">
            <w:pPr>
              <w:rPr>
                <w:rFonts w:ascii="Arial" w:hAnsi="Arial" w:cs="Arial"/>
                <w:b/>
                <w:sz w:val="22"/>
                <w:szCs w:val="22"/>
              </w:rPr>
            </w:pPr>
            <w:r w:rsidRPr="007A4154">
              <w:rPr>
                <w:rFonts w:ascii="Arial" w:hAnsi="Arial" w:cs="Arial"/>
                <w:b/>
                <w:sz w:val="22"/>
                <w:szCs w:val="22"/>
              </w:rPr>
              <w:t>Opis parametrów wymaganych</w:t>
            </w:r>
          </w:p>
        </w:tc>
        <w:tc>
          <w:tcPr>
            <w:tcW w:w="1582" w:type="dxa"/>
            <w:vAlign w:val="center"/>
          </w:tcPr>
          <w:p w:rsidR="007A4154" w:rsidRPr="007A4154" w:rsidRDefault="007A4154" w:rsidP="007A4154">
            <w:pPr>
              <w:rPr>
                <w:rFonts w:ascii="Arial" w:hAnsi="Arial" w:cs="Arial"/>
                <w:b/>
                <w:sz w:val="22"/>
                <w:szCs w:val="22"/>
              </w:rPr>
            </w:pPr>
            <w:r w:rsidRPr="007A4154">
              <w:rPr>
                <w:rFonts w:ascii="Arial" w:hAnsi="Arial" w:cs="Arial"/>
                <w:b/>
                <w:sz w:val="22"/>
                <w:szCs w:val="22"/>
              </w:rPr>
              <w:t>Parametr wymagany</w:t>
            </w:r>
          </w:p>
        </w:tc>
        <w:tc>
          <w:tcPr>
            <w:tcW w:w="3253" w:type="dxa"/>
            <w:vAlign w:val="center"/>
          </w:tcPr>
          <w:p w:rsidR="007A4154" w:rsidRPr="007A4154" w:rsidRDefault="007A4154" w:rsidP="007A4154">
            <w:pPr>
              <w:rPr>
                <w:rFonts w:ascii="Arial" w:hAnsi="Arial" w:cs="Arial"/>
                <w:b/>
                <w:sz w:val="22"/>
                <w:szCs w:val="22"/>
              </w:rPr>
            </w:pPr>
            <w:r w:rsidRPr="007A4154">
              <w:rPr>
                <w:rFonts w:ascii="Arial" w:hAnsi="Arial" w:cs="Arial"/>
                <w:b/>
                <w:sz w:val="22"/>
                <w:szCs w:val="22"/>
              </w:rPr>
              <w:t>Parametr oferowany</w:t>
            </w:r>
          </w:p>
        </w:tc>
      </w:tr>
      <w:tr w:rsidR="007A4154" w:rsidRPr="007A4154" w:rsidTr="000725DA">
        <w:tc>
          <w:tcPr>
            <w:tcW w:w="9288" w:type="dxa"/>
            <w:gridSpan w:val="4"/>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SYSTEM</w:t>
            </w:r>
          </w:p>
        </w:tc>
      </w:tr>
      <w:tr w:rsidR="007A4154" w:rsidRPr="007A4154" w:rsidTr="007A4154">
        <w:trPr>
          <w:trHeight w:val="32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Producent/kraj</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PODAĆ</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2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Model/Typ</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PODAĆ</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2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Urządzenie oraz wszystkie elementy składowe-fabrycznie nowe</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2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Zapis 12 odprowadzeń EKG</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6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Odrzucanie sygnałów powszechnych &gt;125 dB</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0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24 bitowa akwizycja sygnału EKG</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68"/>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Zakres częstotliwości od 0,04 do 300Hz</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pracy w trybie Auto, Manual, lub Arytmia (z definiowalnym czasem pomiaru)</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421"/>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wydruku raportu z biorczego z tryby arytmii w formie tabeli jak i epizodu.</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98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Automatyczny tryb monitorowania arytmii z detekcją i analizą zdarzeń: Asystolia, Para, pobudzenie wtrącone komorowe, pauza, przedwczesny skurcz nadkomorowy i komorowy, błąd kardiostymulatora, wstawka pobudzeń komorowych, migotanie, trzepotanie komór, częstoskurcz komorowy.</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481"/>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Rozpoczęcie akwizycji sygnału poprzez jeden przycisk</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45"/>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Detekcja stymulatora serca z możliwością włączenia/wyłączenia tej opcji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Automatyczna regulacja linii izoelektrycznej, Cyfrowa filtracja zakłóceń sieciowych i mięśniowych</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2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Pomiar akcji serca w zakresie minimum 30 – 300/min</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699"/>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uaktualniania oprogramowania w razie konieczności, za pośrednictwem nośników danych</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7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Analiza i interpretacja wyników EKG.</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7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Obwody wejściowe odporne na impuls defibrylujący</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4"/>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Próbkowanie stymulatora serca minimum 75 000Hz</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65"/>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Filtry dolnoprzepustowe 20/40/100/150 Hz</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424"/>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lang w:val="en-US"/>
              </w:rPr>
            </w:pPr>
            <w:r w:rsidRPr="007A4154">
              <w:rPr>
                <w:rFonts w:ascii="Arial" w:hAnsi="Arial" w:cs="Arial"/>
                <w:sz w:val="22"/>
                <w:szCs w:val="22"/>
                <w:lang w:val="en-US"/>
              </w:rPr>
              <w:t>Korekcja QT wedle  Bazett, Framingham, Fridericia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629"/>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włączenia drukowania diagnoz prawidłowych w automatycznym opisie badania.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417"/>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 xml:space="preserve">Możliwość ustawienia standardu odprowadzeni: </w:t>
            </w:r>
          </w:p>
          <w:p w:rsidR="007A4154" w:rsidRPr="007A4154" w:rsidRDefault="007A4154" w:rsidP="007A4154">
            <w:pPr>
              <w:rPr>
                <w:rFonts w:ascii="Arial" w:hAnsi="Arial" w:cs="Arial"/>
                <w:sz w:val="22"/>
                <w:szCs w:val="22"/>
              </w:rPr>
            </w:pPr>
            <w:r w:rsidRPr="007A4154">
              <w:rPr>
                <w:rFonts w:ascii="Arial" w:hAnsi="Arial" w:cs="Arial"/>
                <w:sz w:val="22"/>
                <w:szCs w:val="22"/>
              </w:rPr>
              <w:t>• Standard</w:t>
            </w:r>
          </w:p>
          <w:p w:rsidR="007A4154" w:rsidRPr="007A4154" w:rsidRDefault="007A4154" w:rsidP="007A4154">
            <w:pPr>
              <w:rPr>
                <w:rFonts w:ascii="Arial" w:hAnsi="Arial" w:cs="Arial"/>
                <w:sz w:val="22"/>
                <w:szCs w:val="22"/>
              </w:rPr>
            </w:pPr>
            <w:r w:rsidRPr="007A4154">
              <w:rPr>
                <w:rFonts w:ascii="Arial" w:hAnsi="Arial" w:cs="Arial"/>
                <w:sz w:val="22"/>
                <w:szCs w:val="22"/>
              </w:rPr>
              <w:t>• Cabrera</w:t>
            </w:r>
          </w:p>
          <w:p w:rsidR="007A4154" w:rsidRPr="007A4154" w:rsidRDefault="007A4154" w:rsidP="007A4154">
            <w:pPr>
              <w:rPr>
                <w:rFonts w:ascii="Arial" w:hAnsi="Arial" w:cs="Arial"/>
                <w:sz w:val="22"/>
                <w:szCs w:val="22"/>
              </w:rPr>
            </w:pPr>
            <w:r w:rsidRPr="007A4154">
              <w:rPr>
                <w:rFonts w:ascii="Arial" w:hAnsi="Arial" w:cs="Arial"/>
                <w:sz w:val="22"/>
                <w:szCs w:val="22"/>
              </w:rPr>
              <w:t>• NEHB</w:t>
            </w:r>
          </w:p>
          <w:p w:rsidR="007A4154" w:rsidRPr="007A4154" w:rsidRDefault="007A4154" w:rsidP="007A4154">
            <w:pPr>
              <w:rPr>
                <w:rFonts w:ascii="Arial" w:hAnsi="Arial" w:cs="Arial"/>
                <w:sz w:val="22"/>
                <w:szCs w:val="22"/>
              </w:rPr>
            </w:pPr>
            <w:r w:rsidRPr="007A4154">
              <w:rPr>
                <w:rFonts w:ascii="Arial" w:hAnsi="Arial" w:cs="Arial"/>
                <w:sz w:val="22"/>
                <w:szCs w:val="22"/>
              </w:rPr>
              <w:t>• SEQ4</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18"/>
        </w:trPr>
        <w:tc>
          <w:tcPr>
            <w:tcW w:w="9288" w:type="dxa"/>
            <w:gridSpan w:val="4"/>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DRUKARKA</w:t>
            </w:r>
          </w:p>
        </w:tc>
      </w:tr>
      <w:tr w:rsidR="007A4154" w:rsidRPr="007A4154" w:rsidTr="007A4154">
        <w:trPr>
          <w:trHeight w:val="28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Prędkość zapisu 5, 12,5, 25, 50 mm/s</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4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shd w:val="clear" w:color="auto" w:fill="auto"/>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 xml:space="preserve">Możliwość przeglądu zapisu EKG przed wydrukiem w celu wizualnej inspekcji jakości zapisu </w:t>
            </w:r>
          </w:p>
        </w:tc>
        <w:tc>
          <w:tcPr>
            <w:tcW w:w="1582" w:type="dxa"/>
            <w:shd w:val="clear" w:color="auto" w:fill="auto"/>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shd w:val="clear" w:color="auto" w:fill="auto"/>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805"/>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Wydruk na wbudowanej drukarce na papierze termicznym A5 (do 12 krzywych) z automatycznym opisem parametrów rejestracji, datą i godziną badania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805"/>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konfiguracji wydruku 12 kanałowego EKG w formacie 2 x A5 do formatu A4/12 kanałów</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70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trwałego odłączenia w systemie opcji wydruku i automatycznego zapisu badań tylko do pamięci aparatu</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33"/>
        </w:trPr>
        <w:tc>
          <w:tcPr>
            <w:tcW w:w="9288" w:type="dxa"/>
            <w:gridSpan w:val="4"/>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EKRAN</w:t>
            </w:r>
          </w:p>
        </w:tc>
      </w:tr>
      <w:tr w:rsidR="007A4154" w:rsidRPr="007A4154" w:rsidTr="007A4154">
        <w:trPr>
          <w:trHeight w:val="76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Urządzenie wyposażone w kolorowy dotykowy ekran umożliwiający jednoczesny podgląd 12 kanałów EKG</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6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Ekran dotykowy o przekątnej minimum 8,7 cali, rozdzielczość, minimum 890x550px</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71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Podczas pomiaru EKG na ekranie widoczne dane demograficzne pacjenta: nazwisko, numer identyfikacyjny</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2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Informacja na ekranie o stanie naładowania akumulatora oraz o podłączeniu do sieci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84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Sygnalizacja braku kontaktu elektrod z pacjentem lub złej jakości sygnału za pomocą wizualnych sygnałów na ekranie (min 3 stopniowa)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6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 xml:space="preserve">Podczas pomiaru EKG na ekranie widoczna wartość częstości serca (w uderzeniach na minutę) </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28"/>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Podczas pomiaru EKG na ekranie widoczny komunikat tekstowy o awarii odprowadzenia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24"/>
        </w:trPr>
        <w:tc>
          <w:tcPr>
            <w:tcW w:w="9288" w:type="dxa"/>
            <w:gridSpan w:val="4"/>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WYPOSAŻENIE TECHNICZNE</w:t>
            </w:r>
          </w:p>
        </w:tc>
      </w:tr>
      <w:tr w:rsidR="007A4154" w:rsidRPr="007A4154" w:rsidTr="007A4154">
        <w:trPr>
          <w:trHeight w:val="628"/>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Zasilanie sieciowe i akumulatorowe. Zasilanie akumulatorowe, pozwalające na pracę minimum 180 minut</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1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Pamięć minimum 300 pomiarów</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416"/>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Export danych poprzez SFTP oraz folder współdzielony do formatu PDF</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338"/>
        </w:trPr>
        <w:tc>
          <w:tcPr>
            <w:tcW w:w="541" w:type="dxa"/>
            <w:vAlign w:val="center"/>
          </w:tcPr>
          <w:p w:rsidR="007A4154" w:rsidRPr="007A4154" w:rsidRDefault="007A4154" w:rsidP="007A4154">
            <w:pPr>
              <w:numPr>
                <w:ilvl w:val="0"/>
                <w:numId w:val="18"/>
              </w:numPr>
              <w:rPr>
                <w:rFonts w:ascii="Arial" w:hAnsi="Arial" w:cs="Arial"/>
                <w:sz w:val="22"/>
                <w:szCs w:val="22"/>
              </w:rPr>
            </w:pPr>
            <w:bookmarkStart w:id="0" w:name="_Hlk25738390"/>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Łatwy dostęp i wymiana akumulatora bez potrzeby używania narzędzi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3"/>
        </w:trPr>
        <w:tc>
          <w:tcPr>
            <w:tcW w:w="541"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podłączenia kabla pacjenta z wymiennymi przewodami elektrod na wypadek uszkodzenia jednego przewodu</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3"/>
        </w:trPr>
        <w:tc>
          <w:tcPr>
            <w:tcW w:w="541"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Masa urządzenia gotowego do pracy (bez papieru) max. 4,5 kg</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419"/>
        </w:trPr>
        <w:tc>
          <w:tcPr>
            <w:tcW w:w="541"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Wymiary urządzenia zamykające się w bryle o rozmiarach 120 mm x 325 mm x 270 mm</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780"/>
        </w:trPr>
        <w:tc>
          <w:tcPr>
            <w:tcW w:w="541"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Urządzenie wyposażone w minimum 2 port USB do bezpośredniego podłączenia zewnętrznej klawiatury lub opcjonalnego czytnika kodów kreskowych</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jc w:val="center"/>
              <w:rPr>
                <w:rFonts w:ascii="Arial" w:hAnsi="Arial" w:cs="Arial"/>
                <w:sz w:val="22"/>
                <w:szCs w:val="22"/>
              </w:rPr>
            </w:pPr>
          </w:p>
        </w:tc>
      </w:tr>
      <w:bookmarkEnd w:id="0"/>
      <w:tr w:rsidR="007A4154" w:rsidRPr="007A4154" w:rsidTr="007A4154">
        <w:trPr>
          <w:trHeight w:val="496"/>
        </w:trPr>
        <w:tc>
          <w:tcPr>
            <w:tcW w:w="541"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numPr>
                <w:ilvl w:val="0"/>
                <w:numId w:val="18"/>
              </w:numPr>
              <w:rPr>
                <w:rFonts w:ascii="Arial" w:hAnsi="Arial" w:cs="Arial"/>
                <w:sz w:val="22"/>
                <w:szCs w:val="22"/>
              </w:rPr>
            </w:pPr>
          </w:p>
        </w:tc>
        <w:tc>
          <w:tcPr>
            <w:tcW w:w="3912"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Współpraca i export badań do nośników USB typu PenDrive</w:t>
            </w:r>
          </w:p>
        </w:tc>
        <w:tc>
          <w:tcPr>
            <w:tcW w:w="1582"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tcBorders>
              <w:top w:val="single" w:sz="4" w:space="0" w:color="000000"/>
              <w:left w:val="single" w:sz="4" w:space="0" w:color="000000"/>
              <w:bottom w:val="single" w:sz="4" w:space="0" w:color="000000"/>
              <w:right w:val="single" w:sz="4" w:space="0" w:color="000000"/>
            </w:tcBorders>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6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Export badań do pamięci USB – Pendrive</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8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Interfejs komunikacyjny: i LAN</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84"/>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Wbudowana obsługa LDAP</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260"/>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Komunikacja z aparatem w języku polskim</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Aparat wyposażony w dedykowany wózek z wysięgnikiem na przewody pacjenta, koszykiem na akcesoria wraz z zestawem startowym papieru termicznego</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553"/>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Możliwość rozbudowy o minimum: komunikacja w standardzie WiFI, DICOM, HL7, zapis do pamięci badania Full Disclosure, opcje automatycznego EKG z automatycznym wybraniem najlepszego fragmentu do pamięci i analizy</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Gwarancja min. 24 miesiące</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 PODAĆ</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Cała dokumentacja techniczna sprzętu w języku polskim</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Instruktaż personelu z zakresu obsługi i eksploatacji urządzenia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W ramach zaoferowanej ceny Wykonawca przeprowadzi przegląd przedmiotu zamówienia w ostatnim miesiącu gwarancji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Gotowość do przystąpienia do naprawy sprzętu w terminie nie dłuższym niż 72 godzin od chwili otrzymania faksem lub emailem zgłoszenia awarii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Przedłużenie okresu gwarancji następuje o pełny okres niesprawności dostarczonego przedmiotu zamówienia</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Serwis pogwarancyjny, odpłatny przez okres minimum 10 lat.</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Najbliższy siedziby Zamawiającego serwis na terenie Polski wraz z danymi teleadresowymi i numerami kontaktowymi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7A4154" w:rsidRPr="007A4154" w:rsidTr="007A4154">
        <w:trPr>
          <w:trHeight w:val="182"/>
        </w:trPr>
        <w:tc>
          <w:tcPr>
            <w:tcW w:w="541" w:type="dxa"/>
            <w:vAlign w:val="center"/>
          </w:tcPr>
          <w:p w:rsidR="007A4154" w:rsidRPr="007A4154" w:rsidRDefault="007A4154" w:rsidP="007A4154">
            <w:pPr>
              <w:numPr>
                <w:ilvl w:val="0"/>
                <w:numId w:val="18"/>
              </w:numPr>
              <w:rPr>
                <w:rFonts w:ascii="Arial" w:hAnsi="Arial" w:cs="Arial"/>
                <w:sz w:val="22"/>
                <w:szCs w:val="22"/>
              </w:rPr>
            </w:pPr>
          </w:p>
        </w:tc>
        <w:tc>
          <w:tcPr>
            <w:tcW w:w="3912" w:type="dxa"/>
            <w:vAlign w:val="center"/>
          </w:tcPr>
          <w:p w:rsidR="007A4154" w:rsidRPr="007A4154" w:rsidRDefault="007A4154" w:rsidP="007A4154">
            <w:pPr>
              <w:rPr>
                <w:rFonts w:ascii="Arial" w:hAnsi="Arial" w:cs="Arial"/>
                <w:sz w:val="22"/>
                <w:szCs w:val="22"/>
              </w:rPr>
            </w:pPr>
            <w:r w:rsidRPr="007A4154">
              <w:rPr>
                <w:rFonts w:ascii="Arial" w:hAnsi="Arial" w:cs="Arial"/>
                <w:sz w:val="22"/>
                <w:szCs w:val="22"/>
              </w:rPr>
              <w:t>Urządzenie posiada oznaczenie wyrobu znakiem CE dla którego wystawiono Deklarację Zgodności</w:t>
            </w:r>
          </w:p>
        </w:tc>
        <w:tc>
          <w:tcPr>
            <w:tcW w:w="1582" w:type="dxa"/>
            <w:vAlign w:val="center"/>
          </w:tcPr>
          <w:p w:rsidR="007A4154" w:rsidRPr="007A4154" w:rsidRDefault="007A4154" w:rsidP="007A4154">
            <w:pPr>
              <w:jc w:val="center"/>
              <w:rPr>
                <w:rFonts w:ascii="Arial" w:hAnsi="Arial" w:cs="Arial"/>
                <w:sz w:val="22"/>
                <w:szCs w:val="22"/>
              </w:rPr>
            </w:pPr>
            <w:r w:rsidRPr="007A4154">
              <w:rPr>
                <w:rFonts w:ascii="Arial" w:hAnsi="Arial" w:cs="Arial"/>
                <w:sz w:val="22"/>
                <w:szCs w:val="22"/>
              </w:rPr>
              <w:t>TAK</w:t>
            </w:r>
          </w:p>
        </w:tc>
        <w:tc>
          <w:tcPr>
            <w:tcW w:w="3253" w:type="dxa"/>
            <w:vAlign w:val="center"/>
          </w:tcPr>
          <w:p w:rsidR="007A4154" w:rsidRPr="007A4154" w:rsidRDefault="007A4154" w:rsidP="007A4154">
            <w:pPr>
              <w:jc w:val="center"/>
              <w:rPr>
                <w:rFonts w:ascii="Arial" w:hAnsi="Arial" w:cs="Arial"/>
                <w:sz w:val="22"/>
                <w:szCs w:val="22"/>
              </w:rPr>
            </w:pPr>
          </w:p>
        </w:tc>
      </w:tr>
      <w:tr w:rsidR="00A16B66" w:rsidRPr="007A4154" w:rsidTr="007A4154">
        <w:trPr>
          <w:trHeight w:val="182"/>
        </w:trPr>
        <w:tc>
          <w:tcPr>
            <w:tcW w:w="541" w:type="dxa"/>
            <w:vAlign w:val="center"/>
          </w:tcPr>
          <w:p w:rsidR="00A16B66" w:rsidRPr="007A4154" w:rsidRDefault="00A16B66" w:rsidP="007A4154">
            <w:pPr>
              <w:numPr>
                <w:ilvl w:val="0"/>
                <w:numId w:val="18"/>
              </w:numPr>
              <w:rPr>
                <w:rFonts w:ascii="Arial" w:hAnsi="Arial" w:cs="Arial"/>
                <w:sz w:val="22"/>
                <w:szCs w:val="22"/>
              </w:rPr>
            </w:pPr>
          </w:p>
        </w:tc>
        <w:tc>
          <w:tcPr>
            <w:tcW w:w="3912" w:type="dxa"/>
            <w:vAlign w:val="center"/>
          </w:tcPr>
          <w:p w:rsidR="00A16B66" w:rsidRPr="007A4154" w:rsidRDefault="008600BC" w:rsidP="001533E2">
            <w:pPr>
              <w:rPr>
                <w:rFonts w:ascii="Arial" w:hAnsi="Arial" w:cs="Arial"/>
                <w:sz w:val="22"/>
                <w:szCs w:val="22"/>
              </w:rPr>
            </w:pPr>
            <w:r>
              <w:rPr>
                <w:rFonts w:ascii="Arial" w:hAnsi="Arial" w:cs="Arial"/>
                <w:sz w:val="22"/>
                <w:szCs w:val="22"/>
              </w:rPr>
              <w:t xml:space="preserve">Wykonawca dostarczy wraz ze sprzętem </w:t>
            </w:r>
            <w:r w:rsidR="001533E2">
              <w:rPr>
                <w:rFonts w:ascii="Arial" w:hAnsi="Arial" w:cs="Arial"/>
                <w:sz w:val="22"/>
                <w:szCs w:val="22"/>
              </w:rPr>
              <w:t>40 rolek papieru do aparatu EKG, kompatybilnego z oferowanym urządzeniem</w:t>
            </w:r>
          </w:p>
        </w:tc>
        <w:tc>
          <w:tcPr>
            <w:tcW w:w="1582" w:type="dxa"/>
            <w:vAlign w:val="center"/>
          </w:tcPr>
          <w:p w:rsidR="00A16B66" w:rsidRPr="007A4154" w:rsidRDefault="001533E2" w:rsidP="007A4154">
            <w:pPr>
              <w:jc w:val="center"/>
              <w:rPr>
                <w:rFonts w:ascii="Arial" w:hAnsi="Arial" w:cs="Arial"/>
                <w:sz w:val="22"/>
                <w:szCs w:val="22"/>
              </w:rPr>
            </w:pPr>
            <w:r>
              <w:rPr>
                <w:rFonts w:ascii="Arial" w:hAnsi="Arial" w:cs="Arial"/>
                <w:sz w:val="22"/>
                <w:szCs w:val="22"/>
              </w:rPr>
              <w:t>TAK</w:t>
            </w:r>
          </w:p>
        </w:tc>
        <w:tc>
          <w:tcPr>
            <w:tcW w:w="3253" w:type="dxa"/>
            <w:vAlign w:val="center"/>
          </w:tcPr>
          <w:p w:rsidR="00A16B66" w:rsidRPr="007A4154" w:rsidRDefault="00A16B66" w:rsidP="007A4154">
            <w:pPr>
              <w:jc w:val="center"/>
              <w:rPr>
                <w:rFonts w:ascii="Arial" w:hAnsi="Arial" w:cs="Arial"/>
                <w:sz w:val="22"/>
                <w:szCs w:val="22"/>
              </w:rPr>
            </w:pPr>
          </w:p>
        </w:tc>
      </w:tr>
    </w:tbl>
    <w:p w:rsidR="0032322D" w:rsidRDefault="0032322D"/>
    <w:p w:rsidR="00AE0FCD" w:rsidRDefault="00AE0FCD"/>
    <w:p w:rsidR="00AE0FCD" w:rsidRDefault="00AE0FCD"/>
    <w:p w:rsidR="00AE0FCD" w:rsidRDefault="00AE0FCD"/>
    <w:p w:rsidR="00AE0FCD" w:rsidRDefault="00AE0FCD"/>
    <w:p w:rsidR="00AE0FCD" w:rsidRDefault="00AE0FCD"/>
    <w:p w:rsidR="00AE0FCD" w:rsidRDefault="00AE0FCD"/>
    <w:p w:rsidR="00742328" w:rsidRDefault="00742328" w:rsidP="00024F9B">
      <w:pPr>
        <w:spacing w:after="120" w:line="480" w:lineRule="auto"/>
        <w:rPr>
          <w:rFonts w:ascii="Arial" w:hAnsi="Arial" w:cs="Arial"/>
        </w:rPr>
      </w:pPr>
    </w:p>
    <w:p w:rsidR="0032322D" w:rsidRDefault="0032322D" w:rsidP="00024F9B">
      <w:pPr>
        <w:spacing w:after="120" w:line="480" w:lineRule="auto"/>
        <w:rPr>
          <w:rFonts w:ascii="Arial" w:hAnsi="Arial" w:cs="Arial"/>
        </w:rPr>
      </w:pPr>
    </w:p>
    <w:p w:rsidR="008245ED" w:rsidRPr="00B37883" w:rsidRDefault="008245ED" w:rsidP="00227E23">
      <w:pPr>
        <w:spacing w:before="4200"/>
        <w:jc w:val="both"/>
        <w:rPr>
          <w:rFonts w:ascii="Arial" w:eastAsia="Calibri" w:hAnsi="Arial" w:cs="Arial"/>
          <w:b/>
          <w:i/>
          <w:sz w:val="20"/>
        </w:rPr>
      </w:pPr>
      <w:bookmarkStart w:id="1" w:name="_Hlk109720894"/>
      <w:r w:rsidRPr="00B37883">
        <w:rPr>
          <w:rFonts w:ascii="Arial" w:eastAsia="Calibri" w:hAnsi="Arial" w:cs="Arial"/>
          <w:b/>
          <w:i/>
          <w:sz w:val="20"/>
        </w:rPr>
        <w:t>UWAGA!</w:t>
      </w:r>
    </w:p>
    <w:p w:rsidR="008245ED" w:rsidRPr="00B37883" w:rsidRDefault="008245ED" w:rsidP="008245ED">
      <w:pPr>
        <w:numPr>
          <w:ilvl w:val="0"/>
          <w:numId w:val="15"/>
        </w:numPr>
        <w:spacing w:line="259" w:lineRule="auto"/>
        <w:jc w:val="both"/>
        <w:rPr>
          <w:rFonts w:ascii="Arial" w:eastAsia="Calibri" w:hAnsi="Arial" w:cs="Arial"/>
          <w:b/>
          <w:i/>
          <w:sz w:val="20"/>
        </w:rPr>
      </w:pPr>
      <w:r w:rsidRPr="00B37883">
        <w:rPr>
          <w:rFonts w:ascii="Arial" w:eastAsia="Calibri" w:hAnsi="Arial" w:cs="Arial"/>
          <w:b/>
          <w:i/>
          <w:sz w:val="20"/>
        </w:rPr>
        <w:t>Dokument należy podpisać kwalifikowanym podpisem elektronicznym, podpisem zaufanym lub osobistym przez osobę/osoby uprawnioną/uprawnione do reprezentowanie Wykonawcy.</w:t>
      </w:r>
    </w:p>
    <w:p w:rsidR="008245ED" w:rsidRPr="00B37883" w:rsidRDefault="008245ED" w:rsidP="008245ED">
      <w:pPr>
        <w:numPr>
          <w:ilvl w:val="0"/>
          <w:numId w:val="15"/>
        </w:numPr>
        <w:spacing w:line="259" w:lineRule="auto"/>
        <w:jc w:val="both"/>
        <w:rPr>
          <w:rFonts w:ascii="Arial" w:eastAsia="Calibri" w:hAnsi="Arial" w:cs="Arial"/>
          <w:b/>
          <w:i/>
          <w:sz w:val="20"/>
        </w:rPr>
      </w:pPr>
      <w:r w:rsidRPr="00B37883">
        <w:rPr>
          <w:rFonts w:ascii="Arial" w:eastAsia="Calibri" w:hAnsi="Arial" w:cs="Arial"/>
          <w:b/>
          <w:i/>
          <w:sz w:val="20"/>
        </w:rPr>
        <w:t>Nanoszenie jakichkolwiek zmian w treści dokumentu po opatrzeniu ww. podpisem może skutkować naruszeniem integralności podpisu, a w konsekwencji skutkować odrzuceniem oferty.</w:t>
      </w:r>
    </w:p>
    <w:p w:rsidR="007A4154" w:rsidRDefault="008245ED" w:rsidP="00534076">
      <w:pPr>
        <w:numPr>
          <w:ilvl w:val="0"/>
          <w:numId w:val="15"/>
        </w:numPr>
        <w:spacing w:line="259" w:lineRule="auto"/>
        <w:jc w:val="both"/>
        <w:rPr>
          <w:rFonts w:ascii="Arial" w:eastAsia="Calibri" w:hAnsi="Arial" w:cs="Arial"/>
          <w:b/>
          <w:i/>
          <w:sz w:val="20"/>
        </w:rPr>
        <w:sectPr w:rsidR="007A4154" w:rsidSect="00941813">
          <w:footerReference w:type="default" r:id="rId8"/>
          <w:pgSz w:w="11906" w:h="16838"/>
          <w:pgMar w:top="567" w:right="1134" w:bottom="1134" w:left="1134" w:header="284" w:footer="709" w:gutter="0"/>
          <w:cols w:space="708"/>
          <w:docGrid w:linePitch="360"/>
        </w:sectPr>
      </w:pPr>
      <w:r w:rsidRPr="00B37883">
        <w:rPr>
          <w:rFonts w:ascii="Arial" w:eastAsia="Calibri" w:hAnsi="Arial" w:cs="Arial"/>
          <w:b/>
          <w:i/>
          <w:sz w:val="20"/>
        </w:rPr>
        <w:t>Zamawiający dopuszcza złożenie skanu dokumentu podpisanego podpisem własnoręcznym przez osobę upoważnioną wraz z pieczęcią i datą dokumentu.</w:t>
      </w:r>
      <w:bookmarkEnd w:id="1"/>
    </w:p>
    <w:p w:rsidR="007A4154" w:rsidRPr="0065131F" w:rsidRDefault="007A4154" w:rsidP="007A4154">
      <w:pPr>
        <w:pStyle w:val="trescogloszenia"/>
        <w:overflowPunct/>
        <w:autoSpaceDE/>
        <w:autoSpaceDN/>
        <w:adjustRightInd/>
        <w:spacing w:line="360" w:lineRule="auto"/>
        <w:ind w:left="709"/>
        <w:jc w:val="center"/>
        <w:rPr>
          <w:rFonts w:ascii="Arial" w:hAnsi="Arial" w:cs="Arial"/>
          <w:b/>
          <w:sz w:val="28"/>
          <w:szCs w:val="23"/>
        </w:rPr>
      </w:pPr>
      <w:r>
        <w:rPr>
          <w:rFonts w:ascii="Arial" w:hAnsi="Arial" w:cs="Arial"/>
          <w:b/>
          <w:sz w:val="28"/>
          <w:szCs w:val="23"/>
          <w:u w:val="single"/>
        </w:rPr>
        <w:lastRenderedPageBreak/>
        <w:t>SPECYFIKACJA TECHNICZNA</w:t>
      </w:r>
    </w:p>
    <w:p w:rsidR="007A4154" w:rsidRPr="00B37883" w:rsidRDefault="007A4154" w:rsidP="007A4154">
      <w:pPr>
        <w:spacing w:after="120"/>
        <w:jc w:val="center"/>
        <w:rPr>
          <w:rFonts w:ascii="Arial" w:hAnsi="Arial" w:cs="Arial"/>
          <w:b/>
          <w:sz w:val="28"/>
        </w:rPr>
      </w:pPr>
      <w:r>
        <w:rPr>
          <w:rFonts w:ascii="Arial" w:hAnsi="Arial" w:cs="Arial"/>
          <w:b/>
          <w:sz w:val="28"/>
        </w:rPr>
        <w:t>53/DEG/SP/2024</w:t>
      </w:r>
    </w:p>
    <w:p w:rsidR="007A4154" w:rsidRPr="00766E2D" w:rsidRDefault="007A4154" w:rsidP="007A4154">
      <w:pPr>
        <w:jc w:val="center"/>
        <w:rPr>
          <w:rFonts w:ascii="Arial" w:hAnsi="Arial" w:cs="Arial"/>
          <w:b/>
          <w:bCs/>
          <w:szCs w:val="28"/>
        </w:rPr>
      </w:pPr>
      <w:r w:rsidRPr="00766E2D">
        <w:rPr>
          <w:rFonts w:ascii="Arial" w:hAnsi="Arial" w:cs="Arial"/>
          <w:b/>
          <w:bCs/>
          <w:szCs w:val="28"/>
        </w:rPr>
        <w:t>Zakup aparatury i sprzętu medycznego dla Oddziału Odwykowego Alkoholowego XIII i Oddziału Detoksykacji Alkoholowej XII</w:t>
      </w:r>
    </w:p>
    <w:p w:rsidR="007A4154" w:rsidRPr="007B1A9D" w:rsidRDefault="007A4154" w:rsidP="007A4154">
      <w:pPr>
        <w:spacing w:before="360" w:after="240" w:line="480" w:lineRule="auto"/>
        <w:rPr>
          <w:rFonts w:ascii="Arial" w:hAnsi="Arial" w:cs="Arial"/>
        </w:rPr>
      </w:pPr>
      <w:r w:rsidRPr="007B1A9D">
        <w:rPr>
          <w:rFonts w:ascii="Arial" w:hAnsi="Arial" w:cs="Arial"/>
        </w:rPr>
        <w:t>Nazwa Wykonawcy</w:t>
      </w:r>
      <w:r w:rsidRPr="007B1A9D">
        <w:rPr>
          <w:rFonts w:ascii="Arial" w:hAnsi="Arial" w:cs="Arial"/>
        </w:rPr>
        <w:tab/>
      </w:r>
      <w:r w:rsidRPr="007B1A9D">
        <w:rPr>
          <w:rFonts w:ascii="Arial" w:hAnsi="Arial" w:cs="Arial"/>
        </w:rPr>
        <w:tab/>
        <w:t>......................................................................</w:t>
      </w:r>
    </w:p>
    <w:p w:rsidR="007A4154" w:rsidRDefault="007A4154" w:rsidP="007A4154">
      <w:pPr>
        <w:spacing w:after="120" w:line="480" w:lineRule="auto"/>
        <w:rPr>
          <w:rFonts w:ascii="Arial" w:hAnsi="Arial" w:cs="Arial"/>
        </w:rPr>
      </w:pPr>
      <w:r w:rsidRPr="007B1A9D">
        <w:rPr>
          <w:rFonts w:ascii="Arial" w:hAnsi="Arial" w:cs="Arial"/>
        </w:rPr>
        <w:t>Adres Wykonawcy</w:t>
      </w:r>
      <w:r w:rsidRPr="007B1A9D">
        <w:rPr>
          <w:rFonts w:ascii="Arial" w:hAnsi="Arial" w:cs="Arial"/>
        </w:rPr>
        <w:tab/>
      </w:r>
      <w:r w:rsidRPr="007B1A9D">
        <w:rPr>
          <w:rFonts w:ascii="Arial" w:hAnsi="Arial" w:cs="Arial"/>
        </w:rPr>
        <w:tab/>
        <w:t>......................................................................</w:t>
      </w:r>
    </w:p>
    <w:p w:rsidR="007A4154" w:rsidRPr="007A4154" w:rsidRDefault="007A4154" w:rsidP="007A4154">
      <w:pPr>
        <w:spacing w:before="120" w:after="240"/>
        <w:jc w:val="center"/>
        <w:rPr>
          <w:rFonts w:ascii="Arial" w:hAnsi="Arial" w:cs="Arial"/>
          <w:b/>
          <w:bCs/>
          <w:u w:val="single"/>
        </w:rPr>
      </w:pPr>
      <w:r>
        <w:rPr>
          <w:rFonts w:ascii="Arial" w:hAnsi="Arial" w:cs="Arial"/>
        </w:rPr>
        <w:t xml:space="preserve"> </w:t>
      </w:r>
      <w:r>
        <w:rPr>
          <w:rFonts w:ascii="Arial" w:hAnsi="Arial" w:cs="Arial"/>
          <w:b/>
          <w:bCs/>
          <w:u w:val="single"/>
        </w:rPr>
        <w:t>Część 2</w:t>
      </w:r>
      <w:r w:rsidRPr="00F94556">
        <w:rPr>
          <w:rFonts w:ascii="Arial" w:hAnsi="Arial" w:cs="Arial"/>
          <w:b/>
          <w:bCs/>
          <w:u w:val="single"/>
        </w:rPr>
        <w:t xml:space="preserve"> - </w:t>
      </w:r>
      <w:r w:rsidRPr="00F94556">
        <w:rPr>
          <w:rFonts w:ascii="Arial" w:hAnsi="Arial" w:cs="Arial"/>
          <w:b/>
          <w:bCs/>
          <w:u w:val="single"/>
          <w:lang w:eastAsia="ar-SA"/>
        </w:rPr>
        <w:t>Skaner naczyń krwionośnych ze stojakiem – 3 szt.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6"/>
        <w:gridCol w:w="3912"/>
        <w:gridCol w:w="1582"/>
        <w:gridCol w:w="3253"/>
      </w:tblGrid>
      <w:tr w:rsidR="007A4154" w:rsidRPr="007A4154" w:rsidTr="000725DA">
        <w:tc>
          <w:tcPr>
            <w:tcW w:w="546" w:type="dxa"/>
            <w:vAlign w:val="center"/>
          </w:tcPr>
          <w:p w:rsidR="007A4154" w:rsidRPr="007A4154" w:rsidRDefault="007A4154" w:rsidP="007A4154">
            <w:pPr>
              <w:spacing w:line="259" w:lineRule="auto"/>
              <w:rPr>
                <w:rFonts w:ascii="Arial" w:eastAsia="Calibri" w:hAnsi="Arial" w:cs="Arial"/>
                <w:b/>
                <w:sz w:val="22"/>
                <w:szCs w:val="22"/>
              </w:rPr>
            </w:pPr>
            <w:r w:rsidRPr="007A4154">
              <w:rPr>
                <w:rFonts w:ascii="Arial" w:eastAsia="Calibri" w:hAnsi="Arial" w:cs="Arial"/>
                <w:b/>
                <w:sz w:val="22"/>
                <w:szCs w:val="22"/>
              </w:rPr>
              <w:t>Lp.</w:t>
            </w:r>
          </w:p>
        </w:tc>
        <w:tc>
          <w:tcPr>
            <w:tcW w:w="3912" w:type="dxa"/>
            <w:vAlign w:val="center"/>
          </w:tcPr>
          <w:p w:rsidR="007A4154" w:rsidRPr="007A4154" w:rsidRDefault="007A4154" w:rsidP="007A4154">
            <w:pPr>
              <w:spacing w:line="259" w:lineRule="auto"/>
              <w:rPr>
                <w:rFonts w:ascii="Arial" w:eastAsia="Calibri" w:hAnsi="Arial" w:cs="Arial"/>
                <w:b/>
                <w:sz w:val="22"/>
                <w:szCs w:val="22"/>
              </w:rPr>
            </w:pPr>
            <w:r w:rsidRPr="007A4154">
              <w:rPr>
                <w:rFonts w:ascii="Arial" w:eastAsia="Calibri" w:hAnsi="Arial" w:cs="Arial"/>
                <w:b/>
                <w:sz w:val="22"/>
                <w:szCs w:val="22"/>
              </w:rPr>
              <w:t>Opis parametrów wymaganych</w:t>
            </w:r>
          </w:p>
        </w:tc>
        <w:tc>
          <w:tcPr>
            <w:tcW w:w="1582" w:type="dxa"/>
            <w:vAlign w:val="center"/>
          </w:tcPr>
          <w:p w:rsidR="007A4154" w:rsidRPr="007A4154" w:rsidRDefault="007A4154" w:rsidP="007A4154">
            <w:pPr>
              <w:spacing w:line="259" w:lineRule="auto"/>
              <w:rPr>
                <w:rFonts w:ascii="Arial" w:eastAsia="Calibri" w:hAnsi="Arial" w:cs="Arial"/>
                <w:b/>
                <w:sz w:val="22"/>
                <w:szCs w:val="22"/>
              </w:rPr>
            </w:pPr>
            <w:r w:rsidRPr="007A4154">
              <w:rPr>
                <w:rFonts w:ascii="Arial" w:eastAsia="Calibri" w:hAnsi="Arial" w:cs="Arial"/>
                <w:b/>
                <w:sz w:val="22"/>
                <w:szCs w:val="22"/>
              </w:rPr>
              <w:t>Parametr wymagany</w:t>
            </w:r>
          </w:p>
        </w:tc>
        <w:tc>
          <w:tcPr>
            <w:tcW w:w="3253" w:type="dxa"/>
            <w:vAlign w:val="center"/>
          </w:tcPr>
          <w:p w:rsidR="007A4154" w:rsidRPr="007A4154" w:rsidRDefault="007A4154" w:rsidP="007A4154">
            <w:pPr>
              <w:spacing w:line="259" w:lineRule="auto"/>
              <w:rPr>
                <w:rFonts w:ascii="Arial" w:eastAsia="Calibri" w:hAnsi="Arial" w:cs="Arial"/>
                <w:b/>
                <w:sz w:val="22"/>
                <w:szCs w:val="22"/>
              </w:rPr>
            </w:pPr>
            <w:r w:rsidRPr="007A4154">
              <w:rPr>
                <w:rFonts w:ascii="Arial" w:eastAsia="Calibri" w:hAnsi="Arial" w:cs="Arial"/>
                <w:b/>
                <w:sz w:val="22"/>
                <w:szCs w:val="22"/>
              </w:rPr>
              <w:t>Parametr oferowany</w:t>
            </w:r>
          </w:p>
        </w:tc>
      </w:tr>
      <w:tr w:rsidR="007A4154" w:rsidRPr="007A4154" w:rsidTr="000725DA">
        <w:trPr>
          <w:trHeight w:val="473"/>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1.</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Producent/kraj</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410"/>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2.</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Model/typ</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983"/>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Urządzenie oraz wszystkie elementy składowe – fabrycznie nowe, nie powystawowe, nierekondycjonowane</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2033"/>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Skaner naczyń krwionośnych emitujący promieniowanie podczerwone, które wykorzystane jest do lokalizacji naczyń podskórnych oraz podświetlenia ich pozycji na skórze pacjenta bezpośrednio nad żyłami. Lokalizacja naczyń krwionośnych dokonywana jest poprzez wchłanianie promieniowania podczerwieni przez hemoglobinę we krwi – brak bezpośredniego kontaktu urządzenia z pacjentem.</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717"/>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Obudowa ze specjalnym otworem pozwalającym na zamocowanie smyczy na nadgarstek zapobiegającej upadkowi urządzenia po wypadnięciu z ręki.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604"/>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Emisja promieniowania podczerwonego z dwóch niezależnych źródeł o długości fali 850nm każdy (2x850nm).</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316"/>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Drugie niezależne źródło światła podczerwonego zwiększające jakość wyświetlanej mapy żylnej.</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408"/>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Możliwość pracy w trybach wyświetlania minimum: pozytyw, negatyw, pomiar głębokość naczyń</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084"/>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Automatyczny pomiar głębokości żył z trójstopniowym wskazaniem jego wyniku poprzez projekcję trójkolorowej mapy żył wskazującej ich głębokość: żyły czerwone do 2 mm, żyły niebieskie 2-4 mm, żyły zielone powyżej 4 mm.</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66"/>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Min 5 kolorów wyświetlania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 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98"/>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Min. 4 poziomy jasności wyświetlania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 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230"/>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Min. 3 rozmiary okna wyświetlania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 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390"/>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Rozdzielczość wyświetlanej mapy naczyń krwionośnych minimum 414 500 pikseli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340"/>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Skaner wyświetlający informację o rozdzielczości okna wyświetlania w pikselach</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2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Wbudowany wyświetlacz o wielkości minimum 1,3 cala wskazujący wszystkie uruchomione na urządzeniu funkcje, minimum: rozdzielczość wyświetlanej mapy naczyń w pikselach, poziom jasności, kolor, stan baterii, tryb pomiaru głębokości.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693"/>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Urządzenie wyposażone w klawiaturę składającą się z przycisków niewystających w żadnym z kierunków poza płaszczyznę ściany obudowy, ułatwiających czyszczenie urządzenia.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296"/>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Przyciski jednofunkcyjne oznaczone graficznie, zgodnie z funkcją przeznaczenia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554"/>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Kolorowe Diody LED wyświetlające na obudowie urządzenia informacje o włączeniu urządzenia, stanie baterii oraz ładowaniu baterii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41"/>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Wbudowana bateria litowo-jonowa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315"/>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Możliwość pracy na zasilaniu sieciowym przy rozładowanej baterii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379"/>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Wymiary urządzenia w mm (dł. x szer. x gł.): 224 x 68 x 64 mm (+/- 2%)</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7"/>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Waga urządzenia: 485g (+/- 2%)</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644"/>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Warunki pracy:</w:t>
            </w:r>
          </w:p>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 temperatura – od 5</w:t>
            </w:r>
            <w:r w:rsidRPr="007A4154">
              <w:rPr>
                <w:rFonts w:ascii="Arial" w:eastAsia="Calibri" w:hAnsi="Arial" w:cs="Arial"/>
                <w:sz w:val="22"/>
                <w:szCs w:val="22"/>
                <w:vertAlign w:val="superscript"/>
              </w:rPr>
              <w:t>0</w:t>
            </w:r>
            <w:r w:rsidRPr="007A4154">
              <w:rPr>
                <w:rFonts w:ascii="Arial" w:eastAsia="Calibri" w:hAnsi="Arial" w:cs="Arial"/>
                <w:sz w:val="22"/>
                <w:szCs w:val="22"/>
              </w:rPr>
              <w:t>C do 40</w:t>
            </w:r>
            <w:r w:rsidRPr="007A4154">
              <w:rPr>
                <w:rFonts w:ascii="Arial" w:eastAsia="Calibri" w:hAnsi="Arial" w:cs="Arial"/>
                <w:sz w:val="22"/>
                <w:szCs w:val="22"/>
                <w:vertAlign w:val="superscript"/>
              </w:rPr>
              <w:t>0</w:t>
            </w:r>
            <w:r w:rsidRPr="007A4154">
              <w:rPr>
                <w:rFonts w:ascii="Arial" w:eastAsia="Calibri" w:hAnsi="Arial" w:cs="Arial"/>
                <w:sz w:val="22"/>
                <w:szCs w:val="22"/>
              </w:rPr>
              <w:t>C</w:t>
            </w:r>
          </w:p>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 wilgotność – od 20% do 90% (+/- 2%) wilgotności względnej bez kondensacji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671"/>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shd w:val="clear" w:color="auto" w:fill="auto"/>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Warunki transportu i przechowywania:</w:t>
            </w:r>
          </w:p>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 temperatura – od -20°C do 55°C</w:t>
            </w:r>
          </w:p>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lastRenderedPageBreak/>
              <w:t>- wilgotność – od 10% do 95% (+/- 2%) wilgotności względnej bez kondensacji</w:t>
            </w:r>
          </w:p>
        </w:tc>
        <w:tc>
          <w:tcPr>
            <w:tcW w:w="1582" w:type="dxa"/>
            <w:shd w:val="clear" w:color="auto" w:fill="auto"/>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lastRenderedPageBreak/>
              <w:t>TAK</w:t>
            </w:r>
          </w:p>
        </w:tc>
        <w:tc>
          <w:tcPr>
            <w:tcW w:w="3253" w:type="dxa"/>
            <w:shd w:val="clear" w:color="auto" w:fill="auto"/>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416"/>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Urządzenie sklasyfikowane jako wyrób medyczny Klasy 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Statyw jezdny do skanera naczyń krwionośnych z elastycznym ramieniem oraz blokadą zapobiegającą upadkowi urządzenia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Konstrukcja statywu niewymagająca przykręcania urządzenia do statywu</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Statyw wyposażony w blokadę kół, uchwyt na ładowarkę a także rączkę z możliwością regulacji wysokości oraz kierunku jej zamocowania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Samozatrzaskowa głowica pozwalająca na montaż urządzenia w 3 sekundy</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Podstawa statywu o kształcie umożliwiającym ustawienie statywu w taki sposób, aby wystawała maksymalnie 12 cm spod mebla (łóżka, fotela, biurka, stołu)</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numPr>
                <w:ilvl w:val="0"/>
                <w:numId w:val="33"/>
              </w:numPr>
              <w:spacing w:line="259" w:lineRule="auto"/>
              <w:rPr>
                <w:rFonts w:ascii="Arial" w:eastAsia="Calibri" w:hAnsi="Arial" w:cs="Arial"/>
                <w:sz w:val="22"/>
                <w:szCs w:val="22"/>
              </w:rPr>
            </w:pP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 zestawie mobilna ładowarka ze standardowym, wytrzymałym złączem DC umożliwiająca używanie jej wraz ze statywem i bez niego.</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29.</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Gwarancja min. 24 miesiące</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 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30.</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Cała dokumentacja techniczna sprzętu w języku polskim</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31.</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Instruktaż personelu z zakresu obsługi i eksploatacji urządzenia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32.</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W ramach zaoferowanej ceny Wykonawca przeprowadzi przegląd przedmiotu zamówienia w ostatnim miesiącu gwarancji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33.</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Gotowość do przystąpienia do naprawy sprzętu w terminie nie dłuższym niż 72 godzin od chwili otrzymania faksem lub emailem zgłoszenia awarii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34.</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Przedłużenie okresu gwarancji następuje o pełny okres niesprawności dostarczonego przedmiotu zamówienia</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35.</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Serwis pogwarancyjny, odpłatny przez okres minimum 10 lat.</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36.</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Najbliższy siedziby Zamawiającego serwis na terenie Polski wraz z danymi teleadresowymi i numerami kontaktowymi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r w:rsidR="0021161B">
              <w:rPr>
                <w:rFonts w:ascii="Arial" w:eastAsia="Calibri" w:hAnsi="Arial" w:cs="Arial"/>
                <w:sz w:val="22"/>
                <w:szCs w:val="22"/>
              </w:rPr>
              <w:t>, PODAĆ</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r w:rsidR="007A4154" w:rsidRPr="007A4154" w:rsidTr="000725DA">
        <w:trPr>
          <w:trHeight w:val="182"/>
        </w:trPr>
        <w:tc>
          <w:tcPr>
            <w:tcW w:w="546"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37.</w:t>
            </w:r>
          </w:p>
        </w:tc>
        <w:tc>
          <w:tcPr>
            <w:tcW w:w="391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Urządzenie posiada oznaczenie wyrobu znakiem CE dla którego wystawiono Deklarację Zgodności</w:t>
            </w:r>
          </w:p>
        </w:tc>
        <w:tc>
          <w:tcPr>
            <w:tcW w:w="1582" w:type="dxa"/>
            <w:vAlign w:val="center"/>
          </w:tcPr>
          <w:p w:rsidR="007A4154" w:rsidRPr="007A4154" w:rsidRDefault="007A4154" w:rsidP="007A4154">
            <w:pPr>
              <w:spacing w:line="259" w:lineRule="auto"/>
              <w:rPr>
                <w:rFonts w:ascii="Arial" w:eastAsia="Calibri" w:hAnsi="Arial" w:cs="Arial"/>
                <w:sz w:val="22"/>
                <w:szCs w:val="22"/>
              </w:rPr>
            </w:pPr>
            <w:r w:rsidRPr="007A4154">
              <w:rPr>
                <w:rFonts w:ascii="Arial" w:eastAsia="Calibri" w:hAnsi="Arial" w:cs="Arial"/>
                <w:sz w:val="22"/>
                <w:szCs w:val="22"/>
              </w:rPr>
              <w:t>TAK</w:t>
            </w:r>
          </w:p>
        </w:tc>
        <w:tc>
          <w:tcPr>
            <w:tcW w:w="3253" w:type="dxa"/>
            <w:vAlign w:val="center"/>
          </w:tcPr>
          <w:p w:rsidR="007A4154" w:rsidRPr="007A4154" w:rsidRDefault="007A4154" w:rsidP="007A4154">
            <w:pPr>
              <w:spacing w:line="259" w:lineRule="auto"/>
              <w:rPr>
                <w:rFonts w:ascii="Arial" w:eastAsia="Calibri" w:hAnsi="Arial" w:cs="Arial"/>
                <w:sz w:val="22"/>
                <w:szCs w:val="22"/>
              </w:rPr>
            </w:pPr>
          </w:p>
        </w:tc>
      </w:tr>
    </w:tbl>
    <w:p w:rsidR="000725DA" w:rsidRPr="00B37883" w:rsidRDefault="000725DA" w:rsidP="000725DA">
      <w:pPr>
        <w:spacing w:before="4560"/>
        <w:jc w:val="both"/>
        <w:rPr>
          <w:rFonts w:ascii="Arial" w:eastAsia="Calibri" w:hAnsi="Arial" w:cs="Arial"/>
          <w:b/>
          <w:i/>
          <w:sz w:val="20"/>
        </w:rPr>
      </w:pPr>
      <w:r w:rsidRPr="00B37883">
        <w:rPr>
          <w:rFonts w:ascii="Arial" w:eastAsia="Calibri" w:hAnsi="Arial" w:cs="Arial"/>
          <w:b/>
          <w:i/>
          <w:sz w:val="20"/>
        </w:rPr>
        <w:lastRenderedPageBreak/>
        <w:t>UWAGA!</w:t>
      </w:r>
    </w:p>
    <w:p w:rsidR="000725DA" w:rsidRPr="00B37883" w:rsidRDefault="000725DA" w:rsidP="007C589B">
      <w:pPr>
        <w:numPr>
          <w:ilvl w:val="0"/>
          <w:numId w:val="42"/>
        </w:numPr>
        <w:spacing w:line="259" w:lineRule="auto"/>
        <w:jc w:val="both"/>
        <w:rPr>
          <w:rFonts w:ascii="Arial" w:eastAsia="Calibri" w:hAnsi="Arial" w:cs="Arial"/>
          <w:b/>
          <w:i/>
          <w:sz w:val="20"/>
        </w:rPr>
      </w:pPr>
      <w:r w:rsidRPr="00B37883">
        <w:rPr>
          <w:rFonts w:ascii="Arial" w:eastAsia="Calibri" w:hAnsi="Arial" w:cs="Arial"/>
          <w:b/>
          <w:i/>
          <w:sz w:val="20"/>
        </w:rPr>
        <w:t>Dokument należy podpisać kwalifikowanym podpisem elektronicznym, podpisem zaufanym lub osobistym przez osobę/osoby uprawnioną/uprawnione do reprezentowanie Wykonawcy.</w:t>
      </w:r>
    </w:p>
    <w:p w:rsidR="000725DA" w:rsidRPr="00B37883" w:rsidRDefault="000725DA" w:rsidP="007C589B">
      <w:pPr>
        <w:numPr>
          <w:ilvl w:val="0"/>
          <w:numId w:val="42"/>
        </w:numPr>
        <w:spacing w:line="259" w:lineRule="auto"/>
        <w:jc w:val="both"/>
        <w:rPr>
          <w:rFonts w:ascii="Arial" w:eastAsia="Calibri" w:hAnsi="Arial" w:cs="Arial"/>
          <w:b/>
          <w:i/>
          <w:sz w:val="20"/>
        </w:rPr>
      </w:pPr>
      <w:r w:rsidRPr="00B37883">
        <w:rPr>
          <w:rFonts w:ascii="Arial" w:eastAsia="Calibri" w:hAnsi="Arial" w:cs="Arial"/>
          <w:b/>
          <w:i/>
          <w:sz w:val="20"/>
        </w:rPr>
        <w:t>Nanoszenie jakichkolwiek zmian w treści dokumentu po opatrzeniu ww. podpisem może skutkować naruszeniem integralności podpisu, a w konsekwencji skutkować odrzuceniem oferty.</w:t>
      </w:r>
    </w:p>
    <w:p w:rsidR="000725DA" w:rsidRDefault="000725DA" w:rsidP="007C589B">
      <w:pPr>
        <w:numPr>
          <w:ilvl w:val="0"/>
          <w:numId w:val="42"/>
        </w:numPr>
        <w:spacing w:line="259" w:lineRule="auto"/>
        <w:jc w:val="both"/>
        <w:rPr>
          <w:rFonts w:ascii="Arial" w:eastAsia="Calibri" w:hAnsi="Arial" w:cs="Arial"/>
          <w:b/>
          <w:i/>
          <w:sz w:val="20"/>
        </w:rPr>
        <w:sectPr w:rsidR="000725DA" w:rsidSect="00941813">
          <w:footerReference w:type="default" r:id="rId9"/>
          <w:pgSz w:w="11906" w:h="16838"/>
          <w:pgMar w:top="567" w:right="1134" w:bottom="1134" w:left="1134" w:header="284" w:footer="709" w:gutter="0"/>
          <w:cols w:space="708"/>
          <w:docGrid w:linePitch="360"/>
        </w:sectPr>
      </w:pPr>
      <w:r w:rsidRPr="00B37883">
        <w:rPr>
          <w:rFonts w:ascii="Arial" w:eastAsia="Calibri" w:hAnsi="Arial" w:cs="Arial"/>
          <w:b/>
          <w:i/>
          <w:sz w:val="20"/>
        </w:rPr>
        <w:t>Zamawiający dopuszcza złożenie skanu dokumentu podpisanego podpisem własnoręcznym przez osobę upoważnioną wraz z pieczęcią i datą dokumentu.</w:t>
      </w:r>
    </w:p>
    <w:p w:rsidR="000725DA" w:rsidRPr="0065131F" w:rsidRDefault="000725DA" w:rsidP="000725DA">
      <w:pPr>
        <w:pStyle w:val="trescogloszenia"/>
        <w:overflowPunct/>
        <w:autoSpaceDE/>
        <w:autoSpaceDN/>
        <w:adjustRightInd/>
        <w:spacing w:line="360" w:lineRule="auto"/>
        <w:ind w:left="709"/>
        <w:jc w:val="center"/>
        <w:rPr>
          <w:rFonts w:ascii="Arial" w:hAnsi="Arial" w:cs="Arial"/>
          <w:b/>
          <w:sz w:val="28"/>
          <w:szCs w:val="23"/>
        </w:rPr>
      </w:pPr>
      <w:r>
        <w:rPr>
          <w:rFonts w:ascii="Arial" w:hAnsi="Arial" w:cs="Arial"/>
          <w:b/>
          <w:sz w:val="28"/>
          <w:szCs w:val="23"/>
          <w:u w:val="single"/>
        </w:rPr>
        <w:lastRenderedPageBreak/>
        <w:t>SPECYFIKACJA TECHNICZNA</w:t>
      </w:r>
    </w:p>
    <w:p w:rsidR="000725DA" w:rsidRPr="00B37883" w:rsidRDefault="000725DA" w:rsidP="000725DA">
      <w:pPr>
        <w:spacing w:after="120"/>
        <w:jc w:val="center"/>
        <w:rPr>
          <w:rFonts w:ascii="Arial" w:hAnsi="Arial" w:cs="Arial"/>
          <w:b/>
          <w:sz w:val="28"/>
        </w:rPr>
      </w:pPr>
      <w:r>
        <w:rPr>
          <w:rFonts w:ascii="Arial" w:hAnsi="Arial" w:cs="Arial"/>
          <w:b/>
          <w:sz w:val="28"/>
        </w:rPr>
        <w:t>53/DEG/SP/2024</w:t>
      </w:r>
    </w:p>
    <w:p w:rsidR="000725DA" w:rsidRPr="00766E2D" w:rsidRDefault="000725DA" w:rsidP="000725DA">
      <w:pPr>
        <w:jc w:val="center"/>
        <w:rPr>
          <w:rFonts w:ascii="Arial" w:hAnsi="Arial" w:cs="Arial"/>
          <w:b/>
          <w:bCs/>
          <w:szCs w:val="28"/>
        </w:rPr>
      </w:pPr>
      <w:r w:rsidRPr="00766E2D">
        <w:rPr>
          <w:rFonts w:ascii="Arial" w:hAnsi="Arial" w:cs="Arial"/>
          <w:b/>
          <w:bCs/>
          <w:szCs w:val="28"/>
        </w:rPr>
        <w:t>Zakup aparatury i sprzętu medycznego dla Oddziału Odwykowego Alkoholowego XIII i Oddziału Detoksykacji Alkoholowej XII</w:t>
      </w:r>
    </w:p>
    <w:p w:rsidR="000725DA" w:rsidRPr="007B1A9D" w:rsidRDefault="000725DA" w:rsidP="000725DA">
      <w:pPr>
        <w:spacing w:before="360" w:after="240" w:line="480" w:lineRule="auto"/>
        <w:rPr>
          <w:rFonts w:ascii="Arial" w:hAnsi="Arial" w:cs="Arial"/>
        </w:rPr>
      </w:pPr>
      <w:r w:rsidRPr="007B1A9D">
        <w:rPr>
          <w:rFonts w:ascii="Arial" w:hAnsi="Arial" w:cs="Arial"/>
        </w:rPr>
        <w:t>Nazwa Wykonawcy</w:t>
      </w:r>
      <w:r w:rsidRPr="007B1A9D">
        <w:rPr>
          <w:rFonts w:ascii="Arial" w:hAnsi="Arial" w:cs="Arial"/>
        </w:rPr>
        <w:tab/>
      </w:r>
      <w:r w:rsidRPr="007B1A9D">
        <w:rPr>
          <w:rFonts w:ascii="Arial" w:hAnsi="Arial" w:cs="Arial"/>
        </w:rPr>
        <w:tab/>
        <w:t>......................................................................</w:t>
      </w:r>
    </w:p>
    <w:p w:rsidR="000725DA" w:rsidRDefault="000725DA" w:rsidP="000725DA">
      <w:pPr>
        <w:spacing w:after="120" w:line="480" w:lineRule="auto"/>
        <w:rPr>
          <w:rFonts w:ascii="Arial" w:hAnsi="Arial" w:cs="Arial"/>
        </w:rPr>
      </w:pPr>
      <w:r w:rsidRPr="007B1A9D">
        <w:rPr>
          <w:rFonts w:ascii="Arial" w:hAnsi="Arial" w:cs="Arial"/>
        </w:rPr>
        <w:t>Adres Wykonawcy</w:t>
      </w:r>
      <w:r w:rsidRPr="007B1A9D">
        <w:rPr>
          <w:rFonts w:ascii="Arial" w:hAnsi="Arial" w:cs="Arial"/>
        </w:rPr>
        <w:tab/>
      </w:r>
      <w:r w:rsidRPr="007B1A9D">
        <w:rPr>
          <w:rFonts w:ascii="Arial" w:hAnsi="Arial" w:cs="Arial"/>
        </w:rPr>
        <w:tab/>
        <w:t>......................................................................</w:t>
      </w:r>
    </w:p>
    <w:p w:rsidR="000725DA" w:rsidRPr="00F94556" w:rsidRDefault="00AA0E64" w:rsidP="000725DA">
      <w:pPr>
        <w:spacing w:before="120" w:after="240"/>
        <w:jc w:val="center"/>
        <w:rPr>
          <w:rFonts w:ascii="Arial" w:hAnsi="Arial" w:cs="Arial"/>
          <w:b/>
          <w:bCs/>
          <w:szCs w:val="28"/>
          <w:u w:val="single"/>
        </w:rPr>
      </w:pPr>
      <w:r w:rsidRPr="00AA0E64">
        <w:rPr>
          <w:rFonts w:ascii="Arial" w:hAnsi="Arial" w:cs="Arial"/>
          <w:b/>
          <w:bCs/>
          <w:szCs w:val="28"/>
          <w:u w:val="single"/>
        </w:rPr>
        <w:t>Część 3 - Pompa strzykawkowa wielomodułowa ze statywem – 2 szt.</w:t>
      </w:r>
    </w:p>
    <w:tbl>
      <w:tblPr>
        <w:tblW w:w="9706" w:type="dxa"/>
        <w:tblInd w:w="70" w:type="dxa"/>
        <w:tblLayout w:type="fixed"/>
        <w:tblCellMar>
          <w:top w:w="57" w:type="dxa"/>
          <w:left w:w="70" w:type="dxa"/>
          <w:bottom w:w="57" w:type="dxa"/>
          <w:right w:w="70" w:type="dxa"/>
        </w:tblCellMar>
        <w:tblLook w:val="0000" w:firstRow="0" w:lastRow="0" w:firstColumn="0" w:lastColumn="0" w:noHBand="0" w:noVBand="0"/>
      </w:tblPr>
      <w:tblGrid>
        <w:gridCol w:w="492"/>
        <w:gridCol w:w="4820"/>
        <w:gridCol w:w="1701"/>
        <w:gridCol w:w="2693"/>
      </w:tblGrid>
      <w:tr w:rsidR="000725DA" w:rsidRPr="004C19E5" w:rsidTr="008C5698">
        <w:trPr>
          <w:trHeight w:val="926"/>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725DA" w:rsidRPr="004C19E5" w:rsidRDefault="00982CE8" w:rsidP="004C19E5">
            <w:pPr>
              <w:spacing w:line="259" w:lineRule="auto"/>
              <w:jc w:val="both"/>
              <w:rPr>
                <w:rFonts w:ascii="Arial" w:eastAsia="Calibri" w:hAnsi="Arial" w:cs="Arial"/>
                <w:b/>
                <w:bCs/>
                <w:sz w:val="22"/>
                <w:szCs w:val="22"/>
              </w:rPr>
            </w:pPr>
            <w:r w:rsidRPr="004C19E5">
              <w:rPr>
                <w:rFonts w:ascii="Arial" w:eastAsia="Calibri" w:hAnsi="Arial" w:cs="Arial"/>
                <w:b/>
                <w:bCs/>
                <w:sz w:val="22"/>
                <w:szCs w:val="22"/>
              </w:rPr>
              <w:t>Lp.</w:t>
            </w:r>
          </w:p>
        </w:tc>
        <w:tc>
          <w:tcPr>
            <w:tcW w:w="4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725DA" w:rsidRPr="004C19E5" w:rsidRDefault="00982CE8" w:rsidP="004C19E5">
            <w:pPr>
              <w:spacing w:line="259" w:lineRule="auto"/>
              <w:jc w:val="both"/>
              <w:rPr>
                <w:rFonts w:ascii="Arial" w:eastAsia="Calibri" w:hAnsi="Arial" w:cs="Arial"/>
                <w:b/>
                <w:bCs/>
                <w:sz w:val="22"/>
                <w:szCs w:val="22"/>
              </w:rPr>
            </w:pPr>
            <w:r w:rsidRPr="004C19E5">
              <w:rPr>
                <w:rFonts w:ascii="Arial" w:eastAsia="Calibri" w:hAnsi="Arial" w:cs="Arial"/>
                <w:b/>
                <w:bCs/>
                <w:sz w:val="22"/>
                <w:szCs w:val="22"/>
              </w:rPr>
              <w:t>Opis parametrów wymaganych</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0725DA" w:rsidRPr="004C19E5" w:rsidRDefault="000725DA" w:rsidP="004C19E5">
            <w:pPr>
              <w:spacing w:line="259" w:lineRule="auto"/>
              <w:jc w:val="both"/>
              <w:rPr>
                <w:rFonts w:ascii="Arial" w:eastAsia="Calibri" w:hAnsi="Arial" w:cs="Arial"/>
                <w:b/>
                <w:bCs/>
                <w:sz w:val="22"/>
                <w:szCs w:val="22"/>
              </w:rPr>
            </w:pPr>
            <w:r w:rsidRPr="004C19E5">
              <w:rPr>
                <w:rFonts w:ascii="Arial" w:eastAsia="Calibri" w:hAnsi="Arial" w:cs="Arial"/>
                <w:b/>
                <w:bCs/>
                <w:sz w:val="22"/>
                <w:szCs w:val="22"/>
              </w:rPr>
              <w:t>Parametr wymagany</w:t>
            </w:r>
          </w:p>
        </w:tc>
        <w:tc>
          <w:tcPr>
            <w:tcW w:w="26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725DA" w:rsidRPr="004C19E5" w:rsidRDefault="000725DA" w:rsidP="004C19E5">
            <w:pPr>
              <w:spacing w:line="259" w:lineRule="auto"/>
              <w:jc w:val="both"/>
              <w:rPr>
                <w:rFonts w:ascii="Arial" w:eastAsia="Calibri" w:hAnsi="Arial" w:cs="Arial"/>
                <w:b/>
                <w:bCs/>
                <w:sz w:val="22"/>
                <w:szCs w:val="22"/>
              </w:rPr>
            </w:pPr>
            <w:r w:rsidRPr="004C19E5">
              <w:rPr>
                <w:rFonts w:ascii="Arial" w:eastAsia="Calibri" w:hAnsi="Arial" w:cs="Arial"/>
                <w:b/>
                <w:bCs/>
                <w:sz w:val="22"/>
                <w:szCs w:val="22"/>
              </w:rPr>
              <w:t>Parametr oferowany</w:t>
            </w: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0725DA" w:rsidP="004C19E5">
            <w:pPr>
              <w:numPr>
                <w:ilvl w:val="0"/>
                <w:numId w:val="34"/>
              </w:numPr>
              <w:spacing w:line="259" w:lineRule="auto"/>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0725DA" w:rsidP="004C19E5">
            <w:pPr>
              <w:spacing w:line="259" w:lineRule="auto"/>
              <w:jc w:val="both"/>
              <w:rPr>
                <w:rFonts w:ascii="Arial" w:eastAsia="Calibri" w:hAnsi="Arial" w:cs="Arial"/>
                <w:sz w:val="22"/>
                <w:szCs w:val="22"/>
              </w:rPr>
            </w:pPr>
            <w:r w:rsidRPr="004C19E5">
              <w:rPr>
                <w:rFonts w:ascii="Arial" w:eastAsia="Calibri" w:hAnsi="Arial" w:cs="Arial"/>
                <w:sz w:val="22"/>
                <w:szCs w:val="22"/>
              </w:rPr>
              <w:t>Producent/ Kraj</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A768D3" w:rsidP="004C19E5">
            <w:pPr>
              <w:spacing w:line="259" w:lineRule="auto"/>
              <w:jc w:val="both"/>
              <w:rPr>
                <w:rFonts w:ascii="Arial" w:eastAsia="Calibri" w:hAnsi="Arial" w:cs="Arial"/>
                <w:sz w:val="22"/>
                <w:szCs w:val="22"/>
              </w:rPr>
            </w:pPr>
            <w:r w:rsidRPr="004C19E5">
              <w:rPr>
                <w:rFonts w:ascii="Arial" w:eastAsia="Calibri" w:hAnsi="Arial" w:cs="Arial"/>
                <w:sz w:val="22"/>
                <w:szCs w:val="22"/>
              </w:rPr>
              <w:t>PODAĆ</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0725DA" w:rsidP="004C19E5">
            <w:pPr>
              <w:spacing w:line="259" w:lineRule="auto"/>
              <w:jc w:val="both"/>
              <w:rPr>
                <w:rFonts w:ascii="Arial" w:eastAsia="Calibri" w:hAnsi="Arial" w:cs="Arial"/>
                <w:sz w:val="22"/>
                <w:szCs w:val="22"/>
              </w:rPr>
            </w:pPr>
            <w:r w:rsidRPr="004C19E5">
              <w:rPr>
                <w:rFonts w:ascii="Arial" w:eastAsia="Calibri" w:hAnsi="Arial" w:cs="Arial"/>
                <w:sz w:val="22"/>
                <w:szCs w:val="22"/>
              </w:rPr>
              <w:t>Model/typ</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A768D3" w:rsidP="004C19E5">
            <w:pPr>
              <w:spacing w:line="259" w:lineRule="auto"/>
              <w:jc w:val="both"/>
              <w:rPr>
                <w:rFonts w:ascii="Arial" w:eastAsia="Calibri" w:hAnsi="Arial" w:cs="Arial"/>
                <w:sz w:val="22"/>
                <w:szCs w:val="22"/>
              </w:rPr>
            </w:pPr>
            <w:r w:rsidRPr="004C19E5">
              <w:rPr>
                <w:rFonts w:ascii="Arial" w:eastAsia="Calibri" w:hAnsi="Arial" w:cs="Arial"/>
                <w:sz w:val="22"/>
                <w:szCs w:val="22"/>
              </w:rPr>
              <w:t>PODAĆ</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0725DA" w:rsidRPr="00971BBE"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Wymagania bezpieczeństwa – spełnione standardy: EN 60601-1:2006; EN 60601-1-2:2007; EN 60601-1-</w:t>
            </w:r>
            <w:r w:rsidR="00971BBE">
              <w:rPr>
                <w:rFonts w:ascii="Arial" w:eastAsia="Calibri" w:hAnsi="Arial" w:cs="Arial"/>
                <w:sz w:val="22"/>
                <w:szCs w:val="22"/>
              </w:rPr>
              <w:t xml:space="preserve"> </w:t>
            </w:r>
            <w:r w:rsidRPr="00971BBE">
              <w:rPr>
                <w:rFonts w:ascii="Arial" w:eastAsia="Calibri" w:hAnsi="Arial" w:cs="Arial"/>
                <w:sz w:val="22"/>
                <w:szCs w:val="22"/>
              </w:rPr>
              <w:t>6:2010; EN 60601-1-8:2007; BS EN 62304-2006; IEC 60601-2-24:2012; EN 1789-2007</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0725DA" w:rsidRPr="004C19E5"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Stopień wodoszczelności: IPX3.</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0725DA" w:rsidRPr="004C19E5"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 xml:space="preserve">Konstrukcja dwuprocesorowa (dual-CPU) </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0725DA" w:rsidRPr="004C19E5" w:rsidRDefault="00C51142" w:rsidP="004C19E5">
            <w:pPr>
              <w:spacing w:line="259" w:lineRule="auto"/>
              <w:jc w:val="both"/>
              <w:rPr>
                <w:rFonts w:ascii="Arial" w:eastAsia="Calibri" w:hAnsi="Arial" w:cs="Arial"/>
                <w:sz w:val="22"/>
                <w:szCs w:val="22"/>
              </w:rPr>
            </w:pPr>
            <w:r w:rsidRPr="004C19E5">
              <w:rPr>
                <w:rFonts w:ascii="Arial" w:hAnsi="Arial" w:cs="Arial"/>
                <w:sz w:val="22"/>
                <w:szCs w:val="22"/>
              </w:rPr>
              <w:t>Parametry kontroli wlewu: Zakres szybkości wlewu: 5/6ml płynu, (0.1</w:t>
            </w:r>
            <w:r w:rsidRPr="004C19E5">
              <w:rPr>
                <w:rFonts w:ascii="Arial" w:eastAsia="MS Gothic" w:hAnsi="Arial" w:cs="Arial"/>
                <w:sz w:val="22"/>
                <w:szCs w:val="22"/>
              </w:rPr>
              <w:t>〜</w:t>
            </w:r>
            <w:r w:rsidRPr="004C19E5">
              <w:rPr>
                <w:rFonts w:ascii="Arial" w:hAnsi="Arial" w:cs="Arial"/>
                <w:sz w:val="22"/>
                <w:szCs w:val="22"/>
              </w:rPr>
              <w:t>150)ml/h 10ml płynu, (0.1</w:t>
            </w:r>
            <w:r w:rsidRPr="004C19E5">
              <w:rPr>
                <w:rFonts w:ascii="Arial" w:eastAsia="MS Gothic" w:hAnsi="Arial" w:cs="Arial"/>
                <w:sz w:val="22"/>
                <w:szCs w:val="22"/>
              </w:rPr>
              <w:t>〜</w:t>
            </w:r>
            <w:r w:rsidRPr="004C19E5">
              <w:rPr>
                <w:rFonts w:ascii="Arial" w:hAnsi="Arial" w:cs="Arial"/>
                <w:sz w:val="22"/>
                <w:szCs w:val="22"/>
              </w:rPr>
              <w:t>300)ml/h 20ml płynu, (0.1</w:t>
            </w:r>
            <w:r w:rsidRPr="004C19E5">
              <w:rPr>
                <w:rFonts w:ascii="Arial" w:eastAsia="MS Gothic" w:hAnsi="Arial" w:cs="Arial"/>
                <w:sz w:val="22"/>
                <w:szCs w:val="22"/>
              </w:rPr>
              <w:t>〜</w:t>
            </w:r>
            <w:r w:rsidRPr="004C19E5">
              <w:rPr>
                <w:rFonts w:ascii="Arial" w:hAnsi="Arial" w:cs="Arial"/>
                <w:sz w:val="22"/>
                <w:szCs w:val="22"/>
              </w:rPr>
              <w:t>600)ml/h 30ml płynu, (0.1</w:t>
            </w:r>
            <w:r w:rsidRPr="004C19E5">
              <w:rPr>
                <w:rFonts w:ascii="Arial" w:eastAsia="MS Gothic" w:hAnsi="Arial" w:cs="Arial"/>
                <w:sz w:val="22"/>
                <w:szCs w:val="22"/>
              </w:rPr>
              <w:t>〜</w:t>
            </w:r>
            <w:r w:rsidRPr="004C19E5">
              <w:rPr>
                <w:rFonts w:ascii="Arial" w:hAnsi="Arial" w:cs="Arial"/>
                <w:sz w:val="22"/>
                <w:szCs w:val="22"/>
              </w:rPr>
              <w:t>800)ml/h 50/60ml płynu, (0.1</w:t>
            </w:r>
            <w:r w:rsidRPr="004C19E5">
              <w:rPr>
                <w:rFonts w:ascii="Arial" w:eastAsia="MS Gothic" w:hAnsi="Arial" w:cs="Arial"/>
                <w:sz w:val="22"/>
                <w:szCs w:val="22"/>
              </w:rPr>
              <w:t>〜</w:t>
            </w:r>
            <w:r w:rsidRPr="004C19E5">
              <w:rPr>
                <w:rFonts w:ascii="Arial" w:hAnsi="Arial" w:cs="Arial"/>
                <w:sz w:val="22"/>
                <w:szCs w:val="22"/>
              </w:rPr>
              <w:t>1500)ml/h</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C51142" w:rsidRPr="004C19E5"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Przyrost prędkości:</w:t>
            </w:r>
          </w:p>
          <w:p w:rsidR="00C51142" w:rsidRPr="004C19E5"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(0.1-99.99) ml/h, przyrost 0.01 ml/h;</w:t>
            </w:r>
          </w:p>
          <w:p w:rsidR="00C51142" w:rsidRPr="004C19E5"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(100.0-999.9) ml/h, przyrost 0.1 ml/h;</w:t>
            </w:r>
          </w:p>
          <w:p w:rsidR="000725DA" w:rsidRPr="004C19E5" w:rsidRDefault="00C51142" w:rsidP="004C19E5">
            <w:pPr>
              <w:spacing w:line="259" w:lineRule="auto"/>
              <w:jc w:val="both"/>
              <w:rPr>
                <w:rFonts w:ascii="Arial" w:eastAsia="Calibri" w:hAnsi="Arial" w:cs="Arial"/>
                <w:sz w:val="22"/>
                <w:szCs w:val="22"/>
              </w:rPr>
            </w:pPr>
            <w:r w:rsidRPr="004C19E5">
              <w:rPr>
                <w:rFonts w:ascii="Arial" w:eastAsia="Calibri" w:hAnsi="Arial" w:cs="Arial"/>
                <w:sz w:val="22"/>
                <w:szCs w:val="22"/>
              </w:rPr>
              <w:t>(1000-1500) ml/h, przyrost 1 ml/h</w:t>
            </w:r>
          </w:p>
        </w:tc>
        <w:tc>
          <w:tcPr>
            <w:tcW w:w="1701" w:type="dxa"/>
            <w:tcBorders>
              <w:top w:val="single" w:sz="4" w:space="0" w:color="000000"/>
              <w:left w:val="single" w:sz="4" w:space="0" w:color="000000"/>
              <w:bottom w:val="single" w:sz="4" w:space="0" w:color="000000"/>
              <w:right w:val="single" w:sz="4" w:space="0" w:color="000000"/>
            </w:tcBorders>
          </w:tcPr>
          <w:p w:rsidR="000725D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C51142" w:rsidP="004C19E5">
            <w:pPr>
              <w:spacing w:line="259" w:lineRule="auto"/>
              <w:jc w:val="both"/>
              <w:rPr>
                <w:rFonts w:ascii="Arial" w:eastAsia="Calibri" w:hAnsi="Arial" w:cs="Arial"/>
                <w:sz w:val="22"/>
                <w:szCs w:val="22"/>
              </w:rPr>
            </w:pPr>
            <w:r w:rsidRPr="004C19E5">
              <w:rPr>
                <w:rFonts w:ascii="Arial" w:hAnsi="Arial" w:cs="Arial"/>
                <w:sz w:val="22"/>
                <w:szCs w:val="22"/>
              </w:rPr>
              <w:t>Ustawienie skali: (0.1-9999) ml</w:t>
            </w:r>
          </w:p>
        </w:tc>
        <w:tc>
          <w:tcPr>
            <w:tcW w:w="1701"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0725DA" w:rsidP="004C19E5">
            <w:pPr>
              <w:spacing w:line="259" w:lineRule="auto"/>
              <w:jc w:val="both"/>
              <w:rPr>
                <w:rFonts w:ascii="Arial" w:eastAsia="Calibri" w:hAnsi="Arial" w:cs="Arial"/>
                <w:sz w:val="22"/>
                <w:szCs w:val="22"/>
              </w:rPr>
            </w:pPr>
          </w:p>
        </w:tc>
      </w:tr>
      <w:tr w:rsidR="000725DA" w:rsidRPr="004C19E5" w:rsidTr="008C5698">
        <w:tc>
          <w:tcPr>
            <w:tcW w:w="492" w:type="dxa"/>
            <w:tcBorders>
              <w:top w:val="single" w:sz="4" w:space="0" w:color="000000"/>
              <w:left w:val="single" w:sz="4" w:space="0" w:color="000000"/>
              <w:bottom w:val="single" w:sz="4" w:space="0" w:color="000000"/>
              <w:right w:val="single" w:sz="4" w:space="0" w:color="000000"/>
            </w:tcBorders>
          </w:tcPr>
          <w:p w:rsidR="000725DA" w:rsidRPr="004C19E5" w:rsidRDefault="000725D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C51142" w:rsidP="004C19E5">
            <w:pPr>
              <w:spacing w:line="259" w:lineRule="auto"/>
              <w:jc w:val="both"/>
              <w:rPr>
                <w:rFonts w:ascii="Arial" w:eastAsia="Calibri" w:hAnsi="Arial" w:cs="Arial"/>
                <w:sz w:val="22"/>
                <w:szCs w:val="22"/>
              </w:rPr>
            </w:pPr>
            <w:r w:rsidRPr="004C19E5">
              <w:rPr>
                <w:rFonts w:ascii="Arial" w:hAnsi="Arial" w:cs="Arial"/>
                <w:sz w:val="22"/>
                <w:szCs w:val="22"/>
              </w:rPr>
              <w:t>Ustawienie przyrostu: Ustawienie skali (0.1-99.99) ml, przyrost 0.01ml; Ustawienie skali (100.0-999.9) ml, przyrost 0.1ml; Ustawienie skali (1000-9999) ml, przyrost 1ml.</w:t>
            </w:r>
          </w:p>
        </w:tc>
        <w:tc>
          <w:tcPr>
            <w:tcW w:w="1701"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vAlign w:val="center"/>
          </w:tcPr>
          <w:p w:rsidR="000725DA" w:rsidRPr="004C19E5" w:rsidRDefault="000725DA" w:rsidP="004C19E5">
            <w:pPr>
              <w:spacing w:line="259" w:lineRule="auto"/>
              <w:jc w:val="both"/>
              <w:rPr>
                <w:rFonts w:ascii="Arial" w:eastAsia="Calibri" w:hAnsi="Arial" w:cs="Arial"/>
                <w:b/>
                <w:bCs/>
                <w:sz w:val="22"/>
                <w:szCs w:val="22"/>
              </w:rPr>
            </w:pPr>
          </w:p>
        </w:tc>
      </w:tr>
      <w:tr w:rsidR="00444EEA" w:rsidRPr="004C19E5" w:rsidTr="003B4BD3">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Ustawienia czasu: 00:00:01 - 99:59:59 (h:m:s)</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bookmarkStart w:id="2" w:name="_GoBack"/>
            <w:bookmarkEnd w:id="2"/>
          </w:p>
        </w:tc>
      </w:tr>
      <w:tr w:rsidR="00444EEA" w:rsidRPr="004C19E5" w:rsidTr="003B4BD3">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Automatyczna identyfikacja wlewu: 5 ml, 10 ml, 20 ml, 30 ml, 50/60ml. Wbudowanych ponad 30 rodzajów powszechnych zestawów podawczych. Możliwość niestandardowej kalibracji wlewu.</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b/>
                <w:bCs/>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Dokładność wlewu: ± 2%</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Dokładność mechaniczna: ± 0.5%</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Szybki start: automatyczne uruchamianie szybkiego wlewu dla wyeliminowania opóźnień.</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BOLUS: funkcja automatyczna i manualna; tempo bolusa (0.1 ml/h ~ max. tempo wlewu). Funkcja automatyczna , ustawiona wartość 0,1 ml ~ 5 ml, wartość kroku 0.1ml.</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spacing w:line="259" w:lineRule="auto"/>
              <w:jc w:val="both"/>
              <w:rPr>
                <w:rFonts w:ascii="Arial" w:eastAsia="Calibri" w:hAnsi="Arial" w:cs="Arial"/>
                <w:b/>
                <w:bCs/>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Funkcja Vein Open (KVO): po zakończeniu infuzji, pompa przechodzi w tryb KVO automatycznie, KVO</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można wyłączyć. Dostosowany zakres szybkości KVO: (0.1 ~ 5.0) ml/h; przyrost: 0,1 ml/h na krok.</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3B4BD3">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 xml:space="preserve">Dynamiczne monitorowanie ciśnienia (DPS), ekran pokazuje wartość ciśnienia podczas wlewu. Po wyłączeniu przepływu pompa przestaje działać, sygnalizując to alarmem dźwiękowym i świetlnym, widocznym na ekranie. Regulowane ciśnienie okluzji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DA6BA0" w:rsidP="004C19E5">
            <w:pPr>
              <w:spacing w:line="259" w:lineRule="auto"/>
              <w:jc w:val="both"/>
              <w:rPr>
                <w:rFonts w:ascii="Arial" w:eastAsia="Calibri" w:hAnsi="Arial" w:cs="Arial"/>
                <w:sz w:val="22"/>
                <w:szCs w:val="22"/>
              </w:rPr>
            </w:pPr>
            <w:r w:rsidRPr="004C19E5">
              <w:rPr>
                <w:rFonts w:ascii="Arial" w:eastAsia="Calibri" w:hAnsi="Arial" w:cs="Arial"/>
                <w:sz w:val="22"/>
                <w:szCs w:val="22"/>
              </w:rPr>
              <w:t>Funkcja anty-bolus</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 xml:space="preserve"> Funkcja anty-syfon zapobiegający wypływaniu płynów podczas przerwy</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BD0421">
        <w:trPr>
          <w:trHeight w:val="985"/>
        </w:trPr>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Czas pracy akumulatora (pełne ładowanie, szybkość wlewu 5 ml/h), ≥360 minut. Czas ładowania: ≤240</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minut.</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3B4BD3">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Alarm: 3-stopniowy alarm dźw</w:t>
            </w:r>
            <w:r w:rsidR="00DA6BA0" w:rsidRPr="004C19E5">
              <w:rPr>
                <w:rFonts w:ascii="Arial" w:hAnsi="Arial" w:cs="Arial"/>
                <w:sz w:val="22"/>
                <w:szCs w:val="22"/>
              </w:rPr>
              <w:t>iękowy (wysoki, średni i niski)</w:t>
            </w:r>
            <w:r w:rsidRPr="004C19E5">
              <w:rPr>
                <w:rFonts w:ascii="Arial" w:hAnsi="Arial" w:cs="Arial"/>
                <w:sz w:val="22"/>
                <w:szCs w:val="22"/>
              </w:rPr>
              <w:t>.</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 xml:space="preserve"> Rodzaje alarmów: przerwa w zasilaniu prądem zmiennym, przerwa w zasilaniu prądem stałym, niski</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poziom baterii, rozładowana bateria, przypomnienie o zdarzeniu, bliski koniec wlewu, zakończenie wlewu,</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alarm pustej strzykawki, alarm natężenia przepływu, alarm niepodłączonej strzykawki, alarm wyjątku</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systemowego.</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vAlign w:val="center"/>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Dotykowy ekran, polski interfejs.</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Interfejs wejścia/wyjścia: transmisja danych komunikacyjnych RS232 i powiadomienia pielęgniarek.</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System zarządzający transferem łączącym DOCK, instalacja modułu do bezprzewodowego monitorowania.</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 xml:space="preserve"> Stacja do pompy strzykawkowej z rowkami odprowadzającymi pomiędzy pompami umieszczonymi</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piętrowo.</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Tryb wlewu: tryb szybkości, tryb ustawionego czasu, tryb czasowy</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hAnsi="Arial" w:cs="Arial"/>
                <w:sz w:val="22"/>
                <w:szCs w:val="22"/>
              </w:rPr>
              <w:t>Wyświetlacz: 3</w:t>
            </w:r>
            <w:r w:rsidR="00DA6BA0" w:rsidRPr="004C19E5">
              <w:rPr>
                <w:rFonts w:ascii="Arial" w:hAnsi="Arial" w:cs="Arial"/>
                <w:sz w:val="22"/>
                <w:szCs w:val="22"/>
              </w:rPr>
              <w:t>.5”, rezystywny ekran dotykowy</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444EEA" w:rsidRPr="004C19E5" w:rsidTr="008C5698">
        <w:tc>
          <w:tcPr>
            <w:tcW w:w="492"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Wyświetlana treść: przebieg wlewu, skumulowana objętość, ustawiona objętość, próg ciśnienia i bieżące</w:t>
            </w:r>
          </w:p>
          <w:p w:rsidR="00444EEA" w:rsidRPr="004C19E5" w:rsidRDefault="00444EEA" w:rsidP="004C19E5">
            <w:pPr>
              <w:spacing w:line="259" w:lineRule="auto"/>
              <w:jc w:val="both"/>
              <w:rPr>
                <w:rFonts w:ascii="Arial" w:eastAsia="Calibri" w:hAnsi="Arial" w:cs="Arial"/>
                <w:sz w:val="22"/>
                <w:szCs w:val="22"/>
              </w:rPr>
            </w:pPr>
            <w:r w:rsidRPr="004C19E5">
              <w:rPr>
                <w:rFonts w:ascii="Arial" w:eastAsia="Calibri" w:hAnsi="Arial" w:cs="Arial"/>
                <w:sz w:val="22"/>
                <w:szCs w:val="22"/>
              </w:rPr>
              <w:t>ciśnienie, alarmy, rodzaj prowadzonego wlewu, stan zasilania, data, godzina.</w:t>
            </w:r>
          </w:p>
        </w:tc>
        <w:tc>
          <w:tcPr>
            <w:tcW w:w="1701"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rPr>
                <w:rFonts w:ascii="Arial" w:hAnsi="Arial" w:cs="Arial"/>
                <w:sz w:val="22"/>
                <w:szCs w:val="22"/>
              </w:rPr>
            </w:pPr>
            <w:r w:rsidRPr="004C19E5">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444EEA" w:rsidRPr="004C19E5" w:rsidRDefault="00444EEA" w:rsidP="004C19E5">
            <w:pPr>
              <w:spacing w:line="259" w:lineRule="auto"/>
              <w:jc w:val="both"/>
              <w:rPr>
                <w:rFonts w:ascii="Arial" w:eastAsia="Calibri" w:hAnsi="Arial" w:cs="Arial"/>
                <w:sz w:val="22"/>
                <w:szCs w:val="22"/>
              </w:rPr>
            </w:pPr>
          </w:p>
        </w:tc>
      </w:tr>
      <w:tr w:rsidR="00315CFD" w:rsidRPr="004C19E5" w:rsidTr="008C5698">
        <w:tc>
          <w:tcPr>
            <w:tcW w:w="492" w:type="dxa"/>
            <w:tcBorders>
              <w:top w:val="single" w:sz="4" w:space="0" w:color="000000"/>
              <w:left w:val="single" w:sz="4" w:space="0" w:color="000000"/>
              <w:bottom w:val="single" w:sz="4" w:space="0" w:color="000000"/>
              <w:right w:val="single" w:sz="4" w:space="0" w:color="000000"/>
            </w:tcBorders>
          </w:tcPr>
          <w:p w:rsidR="00315CFD" w:rsidRPr="004C19E5" w:rsidRDefault="00315CFD"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315CFD" w:rsidRPr="004C19E5" w:rsidRDefault="006B3F45" w:rsidP="004C19E5">
            <w:pPr>
              <w:spacing w:line="259" w:lineRule="auto"/>
              <w:jc w:val="both"/>
              <w:rPr>
                <w:rFonts w:ascii="Arial" w:eastAsia="Calibri" w:hAnsi="Arial" w:cs="Arial"/>
                <w:sz w:val="22"/>
                <w:szCs w:val="22"/>
              </w:rPr>
            </w:pPr>
            <w:r w:rsidRPr="004C19E5">
              <w:rPr>
                <w:rFonts w:ascii="Arial" w:eastAsia="Calibri" w:hAnsi="Arial" w:cs="Arial"/>
                <w:sz w:val="22"/>
                <w:szCs w:val="22"/>
              </w:rPr>
              <w:t>Przedłużacz do pomp</w:t>
            </w:r>
            <w:r w:rsidR="00315CFD" w:rsidRPr="004C19E5">
              <w:rPr>
                <w:rFonts w:ascii="Arial" w:eastAsia="Calibri" w:hAnsi="Arial" w:cs="Arial"/>
                <w:sz w:val="22"/>
                <w:szCs w:val="22"/>
              </w:rPr>
              <w:t>y strzykawkowej 10 szt.</w:t>
            </w:r>
          </w:p>
        </w:tc>
        <w:tc>
          <w:tcPr>
            <w:tcW w:w="1701" w:type="dxa"/>
            <w:tcBorders>
              <w:top w:val="single" w:sz="4" w:space="0" w:color="000000"/>
              <w:left w:val="single" w:sz="4" w:space="0" w:color="000000"/>
              <w:bottom w:val="single" w:sz="4" w:space="0" w:color="000000"/>
              <w:right w:val="single" w:sz="4" w:space="0" w:color="000000"/>
            </w:tcBorders>
          </w:tcPr>
          <w:p w:rsidR="00315CFD" w:rsidRPr="004C19E5" w:rsidRDefault="00971BBE" w:rsidP="004C19E5">
            <w:pPr>
              <w:rPr>
                <w:rFonts w:ascii="Arial" w:eastAsia="Calibri" w:hAnsi="Arial" w:cs="Arial"/>
                <w:sz w:val="22"/>
                <w:szCs w:val="22"/>
              </w:rPr>
            </w:pPr>
            <w:r>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315CFD" w:rsidRPr="004C19E5" w:rsidRDefault="00315CFD" w:rsidP="004C19E5">
            <w:pPr>
              <w:spacing w:line="259" w:lineRule="auto"/>
              <w:jc w:val="both"/>
              <w:rPr>
                <w:rFonts w:ascii="Arial" w:eastAsia="Calibri" w:hAnsi="Arial" w:cs="Arial"/>
                <w:sz w:val="22"/>
                <w:szCs w:val="22"/>
              </w:rPr>
            </w:pPr>
          </w:p>
        </w:tc>
      </w:tr>
      <w:tr w:rsidR="00315CFD" w:rsidRPr="004C19E5" w:rsidTr="008C5698">
        <w:tc>
          <w:tcPr>
            <w:tcW w:w="492" w:type="dxa"/>
            <w:tcBorders>
              <w:top w:val="single" w:sz="4" w:space="0" w:color="000000"/>
              <w:left w:val="single" w:sz="4" w:space="0" w:color="000000"/>
              <w:bottom w:val="single" w:sz="4" w:space="0" w:color="000000"/>
              <w:right w:val="single" w:sz="4" w:space="0" w:color="000000"/>
            </w:tcBorders>
          </w:tcPr>
          <w:p w:rsidR="00315CFD" w:rsidRPr="004C19E5" w:rsidRDefault="00315CFD" w:rsidP="004C19E5">
            <w:pPr>
              <w:numPr>
                <w:ilvl w:val="0"/>
                <w:numId w:val="34"/>
              </w:numPr>
              <w:spacing w:line="259" w:lineRule="auto"/>
              <w:jc w:val="both"/>
              <w:rPr>
                <w:rFonts w:ascii="Arial" w:eastAsia="Calibri" w:hAnsi="Arial" w:cs="Arial"/>
                <w:sz w:val="22"/>
                <w:szCs w:val="22"/>
              </w:rPr>
            </w:pPr>
          </w:p>
        </w:tc>
        <w:tc>
          <w:tcPr>
            <w:tcW w:w="4820" w:type="dxa"/>
            <w:tcBorders>
              <w:top w:val="single" w:sz="4" w:space="0" w:color="000000"/>
              <w:left w:val="single" w:sz="4" w:space="0" w:color="000000"/>
              <w:bottom w:val="single" w:sz="4" w:space="0" w:color="000000"/>
              <w:right w:val="single" w:sz="4" w:space="0" w:color="000000"/>
            </w:tcBorders>
          </w:tcPr>
          <w:p w:rsidR="00315CFD" w:rsidRPr="004C19E5" w:rsidRDefault="00315CFD" w:rsidP="004C19E5">
            <w:pPr>
              <w:spacing w:line="259" w:lineRule="auto"/>
              <w:jc w:val="both"/>
              <w:rPr>
                <w:rFonts w:ascii="Arial" w:eastAsia="Calibri" w:hAnsi="Arial" w:cs="Arial"/>
                <w:sz w:val="22"/>
                <w:szCs w:val="22"/>
              </w:rPr>
            </w:pPr>
            <w:r w:rsidRPr="004C19E5">
              <w:rPr>
                <w:rFonts w:ascii="Arial" w:eastAsia="Calibri" w:hAnsi="Arial" w:cs="Arial"/>
                <w:sz w:val="22"/>
                <w:szCs w:val="22"/>
              </w:rPr>
              <w:t>Strzykawka do pompy strzykawkowej jednorazowego użytku 10 szt.</w:t>
            </w:r>
          </w:p>
        </w:tc>
        <w:tc>
          <w:tcPr>
            <w:tcW w:w="1701" w:type="dxa"/>
            <w:tcBorders>
              <w:top w:val="single" w:sz="4" w:space="0" w:color="000000"/>
              <w:left w:val="single" w:sz="4" w:space="0" w:color="000000"/>
              <w:bottom w:val="single" w:sz="4" w:space="0" w:color="000000"/>
              <w:right w:val="single" w:sz="4" w:space="0" w:color="000000"/>
            </w:tcBorders>
          </w:tcPr>
          <w:p w:rsidR="00315CFD" w:rsidRPr="004C19E5" w:rsidRDefault="00971BBE" w:rsidP="004C19E5">
            <w:pPr>
              <w:rPr>
                <w:rFonts w:ascii="Arial" w:eastAsia="Calibri" w:hAnsi="Arial" w:cs="Arial"/>
                <w:sz w:val="22"/>
                <w:szCs w:val="22"/>
              </w:rPr>
            </w:pPr>
            <w:r>
              <w:rPr>
                <w:rFonts w:ascii="Arial" w:eastAsia="Calibri" w:hAnsi="Arial" w:cs="Arial"/>
                <w:sz w:val="22"/>
                <w:szCs w:val="22"/>
              </w:rPr>
              <w:t>TAK</w:t>
            </w:r>
          </w:p>
        </w:tc>
        <w:tc>
          <w:tcPr>
            <w:tcW w:w="2693" w:type="dxa"/>
            <w:tcBorders>
              <w:top w:val="single" w:sz="4" w:space="0" w:color="000000"/>
              <w:left w:val="single" w:sz="4" w:space="0" w:color="000000"/>
              <w:bottom w:val="single" w:sz="4" w:space="0" w:color="000000"/>
              <w:right w:val="single" w:sz="4" w:space="0" w:color="000000"/>
            </w:tcBorders>
          </w:tcPr>
          <w:p w:rsidR="00315CFD" w:rsidRPr="004C19E5" w:rsidRDefault="00315CFD" w:rsidP="004C19E5">
            <w:pPr>
              <w:spacing w:line="259" w:lineRule="auto"/>
              <w:jc w:val="both"/>
              <w:rPr>
                <w:rFonts w:ascii="Arial" w:eastAsia="Calibri" w:hAnsi="Arial" w:cs="Arial"/>
                <w:sz w:val="22"/>
                <w:szCs w:val="22"/>
              </w:rPr>
            </w:pPr>
          </w:p>
        </w:tc>
      </w:tr>
    </w:tbl>
    <w:p w:rsidR="00982CE8" w:rsidRPr="004C19E5" w:rsidRDefault="00982CE8" w:rsidP="00AC4CD4">
      <w:pPr>
        <w:spacing w:before="8040"/>
        <w:jc w:val="both"/>
        <w:rPr>
          <w:rFonts w:ascii="Arial" w:eastAsia="Calibri" w:hAnsi="Arial" w:cs="Arial"/>
          <w:b/>
          <w:i/>
          <w:sz w:val="20"/>
        </w:rPr>
      </w:pPr>
      <w:r w:rsidRPr="004C19E5">
        <w:rPr>
          <w:rFonts w:ascii="Arial" w:eastAsia="Calibri" w:hAnsi="Arial" w:cs="Arial"/>
          <w:b/>
          <w:i/>
          <w:sz w:val="20"/>
        </w:rPr>
        <w:t>UWAGA!</w:t>
      </w:r>
    </w:p>
    <w:p w:rsidR="00982CE8" w:rsidRPr="004C19E5" w:rsidRDefault="00982CE8" w:rsidP="00982CE8">
      <w:pPr>
        <w:numPr>
          <w:ilvl w:val="0"/>
          <w:numId w:val="37"/>
        </w:numPr>
        <w:spacing w:line="259" w:lineRule="auto"/>
        <w:jc w:val="both"/>
        <w:rPr>
          <w:rFonts w:ascii="Arial" w:eastAsia="Calibri" w:hAnsi="Arial" w:cs="Arial"/>
          <w:b/>
          <w:i/>
          <w:sz w:val="20"/>
        </w:rPr>
      </w:pPr>
      <w:r w:rsidRPr="004C19E5">
        <w:rPr>
          <w:rFonts w:ascii="Arial" w:eastAsia="Calibri" w:hAnsi="Arial" w:cs="Arial"/>
          <w:b/>
          <w:i/>
          <w:sz w:val="20"/>
        </w:rPr>
        <w:t>Dokument należy podpisać kwalifikowanym podpisem elektronicznym, podpisem zaufanym lub osobistym przez osobę/osoby uprawnioną/uprawnione do reprezentowanie Wykonawcy.</w:t>
      </w:r>
    </w:p>
    <w:p w:rsidR="00982CE8" w:rsidRPr="004C19E5" w:rsidRDefault="00982CE8" w:rsidP="00982CE8">
      <w:pPr>
        <w:numPr>
          <w:ilvl w:val="0"/>
          <w:numId w:val="37"/>
        </w:numPr>
        <w:spacing w:line="259" w:lineRule="auto"/>
        <w:jc w:val="both"/>
        <w:rPr>
          <w:rFonts w:ascii="Arial" w:eastAsia="Calibri" w:hAnsi="Arial" w:cs="Arial"/>
          <w:b/>
          <w:i/>
          <w:sz w:val="20"/>
        </w:rPr>
      </w:pPr>
      <w:r w:rsidRPr="004C19E5">
        <w:rPr>
          <w:rFonts w:ascii="Arial" w:eastAsia="Calibri" w:hAnsi="Arial" w:cs="Arial"/>
          <w:b/>
          <w:i/>
          <w:sz w:val="20"/>
        </w:rPr>
        <w:t>Nanoszenie jakichkolwiek zmian w treści dokumentu po opatrzeniu ww. podpisem może skutkować naruszeniem integralności podpisu, a w konsekwencji skutkować odrzuceniem oferty.</w:t>
      </w:r>
    </w:p>
    <w:p w:rsidR="00982CE8" w:rsidRPr="004C19E5" w:rsidRDefault="00982CE8" w:rsidP="00982CE8">
      <w:pPr>
        <w:numPr>
          <w:ilvl w:val="0"/>
          <w:numId w:val="37"/>
        </w:numPr>
        <w:spacing w:line="259" w:lineRule="auto"/>
        <w:jc w:val="both"/>
        <w:rPr>
          <w:rFonts w:ascii="Arial" w:eastAsia="Calibri" w:hAnsi="Arial" w:cs="Arial"/>
          <w:b/>
          <w:i/>
          <w:sz w:val="20"/>
        </w:rPr>
        <w:sectPr w:rsidR="00982CE8" w:rsidRPr="004C19E5" w:rsidSect="00941813">
          <w:footerReference w:type="default" r:id="rId10"/>
          <w:pgSz w:w="11906" w:h="16838"/>
          <w:pgMar w:top="567" w:right="1134" w:bottom="1134" w:left="1134" w:header="284" w:footer="709" w:gutter="0"/>
          <w:cols w:space="708"/>
          <w:docGrid w:linePitch="360"/>
        </w:sectPr>
      </w:pPr>
      <w:r w:rsidRPr="004C19E5">
        <w:rPr>
          <w:rFonts w:ascii="Arial" w:eastAsia="Calibri" w:hAnsi="Arial" w:cs="Arial"/>
          <w:b/>
          <w:i/>
          <w:sz w:val="20"/>
        </w:rPr>
        <w:t>Zamawiający dopuszcza złożenie skanu dokumentu podpisanego podpisem własnoręcznym przez osobę upoważnioną wraz z pieczęcią i datą dokumentu</w:t>
      </w:r>
    </w:p>
    <w:p w:rsidR="00982CE8" w:rsidRPr="0065131F" w:rsidRDefault="00982CE8" w:rsidP="00982CE8">
      <w:pPr>
        <w:pStyle w:val="trescogloszenia"/>
        <w:overflowPunct/>
        <w:autoSpaceDE/>
        <w:autoSpaceDN/>
        <w:adjustRightInd/>
        <w:spacing w:line="360" w:lineRule="auto"/>
        <w:ind w:left="709"/>
        <w:jc w:val="center"/>
        <w:rPr>
          <w:rFonts w:ascii="Arial" w:hAnsi="Arial" w:cs="Arial"/>
          <w:b/>
          <w:sz w:val="28"/>
          <w:szCs w:val="23"/>
        </w:rPr>
      </w:pPr>
      <w:r>
        <w:rPr>
          <w:rFonts w:ascii="Arial" w:hAnsi="Arial" w:cs="Arial"/>
          <w:b/>
          <w:sz w:val="28"/>
          <w:szCs w:val="23"/>
          <w:u w:val="single"/>
        </w:rPr>
        <w:lastRenderedPageBreak/>
        <w:t>SPECYFIKACJA TECHNICZNA</w:t>
      </w:r>
    </w:p>
    <w:p w:rsidR="00982CE8" w:rsidRPr="00B37883" w:rsidRDefault="00982CE8" w:rsidP="00982CE8">
      <w:pPr>
        <w:spacing w:after="120"/>
        <w:jc w:val="center"/>
        <w:rPr>
          <w:rFonts w:ascii="Arial" w:hAnsi="Arial" w:cs="Arial"/>
          <w:b/>
          <w:sz w:val="28"/>
        </w:rPr>
      </w:pPr>
      <w:r>
        <w:rPr>
          <w:rFonts w:ascii="Arial" w:hAnsi="Arial" w:cs="Arial"/>
          <w:b/>
          <w:sz w:val="28"/>
        </w:rPr>
        <w:t>53/DEG/SP/2024</w:t>
      </w:r>
    </w:p>
    <w:p w:rsidR="00982CE8" w:rsidRPr="00766E2D" w:rsidRDefault="00982CE8" w:rsidP="00982CE8">
      <w:pPr>
        <w:jc w:val="center"/>
        <w:rPr>
          <w:rFonts w:ascii="Arial" w:hAnsi="Arial" w:cs="Arial"/>
          <w:b/>
          <w:bCs/>
          <w:szCs w:val="28"/>
        </w:rPr>
      </w:pPr>
      <w:r w:rsidRPr="00766E2D">
        <w:rPr>
          <w:rFonts w:ascii="Arial" w:hAnsi="Arial" w:cs="Arial"/>
          <w:b/>
          <w:bCs/>
          <w:szCs w:val="28"/>
        </w:rPr>
        <w:t>Zakup aparatury i sprzętu medycznego dla Oddziału Odwykowego Alkoholowego XIII i Oddziału Detoksykacji Alkoholowej XII</w:t>
      </w:r>
    </w:p>
    <w:p w:rsidR="00982CE8" w:rsidRPr="007B1A9D" w:rsidRDefault="00982CE8" w:rsidP="00982CE8">
      <w:pPr>
        <w:spacing w:before="360" w:after="240" w:line="480" w:lineRule="auto"/>
        <w:rPr>
          <w:rFonts w:ascii="Arial" w:hAnsi="Arial" w:cs="Arial"/>
        </w:rPr>
      </w:pPr>
      <w:r w:rsidRPr="007B1A9D">
        <w:rPr>
          <w:rFonts w:ascii="Arial" w:hAnsi="Arial" w:cs="Arial"/>
        </w:rPr>
        <w:t>Nazwa Wykonawcy</w:t>
      </w:r>
      <w:r w:rsidRPr="007B1A9D">
        <w:rPr>
          <w:rFonts w:ascii="Arial" w:hAnsi="Arial" w:cs="Arial"/>
        </w:rPr>
        <w:tab/>
      </w:r>
      <w:r w:rsidRPr="007B1A9D">
        <w:rPr>
          <w:rFonts w:ascii="Arial" w:hAnsi="Arial" w:cs="Arial"/>
        </w:rPr>
        <w:tab/>
        <w:t>......................................................................</w:t>
      </w:r>
    </w:p>
    <w:p w:rsidR="00982CE8" w:rsidRDefault="00982CE8" w:rsidP="00982CE8">
      <w:pPr>
        <w:spacing w:after="120" w:line="480" w:lineRule="auto"/>
        <w:rPr>
          <w:rFonts w:ascii="Arial" w:hAnsi="Arial" w:cs="Arial"/>
        </w:rPr>
      </w:pPr>
      <w:r w:rsidRPr="007B1A9D">
        <w:rPr>
          <w:rFonts w:ascii="Arial" w:hAnsi="Arial" w:cs="Arial"/>
        </w:rPr>
        <w:t>Adres Wykonawcy</w:t>
      </w:r>
      <w:r w:rsidRPr="007B1A9D">
        <w:rPr>
          <w:rFonts w:ascii="Arial" w:hAnsi="Arial" w:cs="Arial"/>
        </w:rPr>
        <w:tab/>
      </w:r>
      <w:r w:rsidRPr="007B1A9D">
        <w:rPr>
          <w:rFonts w:ascii="Arial" w:hAnsi="Arial" w:cs="Arial"/>
        </w:rPr>
        <w:tab/>
        <w:t>......................................................................</w:t>
      </w:r>
    </w:p>
    <w:p w:rsidR="00982CE8" w:rsidRPr="00F94556" w:rsidRDefault="00982CE8" w:rsidP="00982CE8">
      <w:pPr>
        <w:spacing w:before="120" w:after="240"/>
        <w:jc w:val="center"/>
        <w:rPr>
          <w:rFonts w:ascii="Arial" w:hAnsi="Arial" w:cs="Arial"/>
          <w:b/>
          <w:bCs/>
          <w:u w:val="single"/>
        </w:rPr>
      </w:pPr>
      <w:r w:rsidRPr="00F94556">
        <w:rPr>
          <w:rFonts w:ascii="Arial" w:hAnsi="Arial" w:cs="Arial"/>
          <w:b/>
          <w:bCs/>
          <w:u w:val="single"/>
        </w:rPr>
        <w:t xml:space="preserve">Część 4 - </w:t>
      </w:r>
      <w:r w:rsidRPr="00F94556">
        <w:rPr>
          <w:rFonts w:ascii="Arial" w:hAnsi="Arial" w:cs="Arial"/>
          <w:b/>
          <w:u w:val="single"/>
          <w:lang w:eastAsia="ar-SA"/>
        </w:rPr>
        <w:t>Pompa infuzyjna ze statywem – 2 szt.</w:t>
      </w:r>
    </w:p>
    <w:tbl>
      <w:tblPr>
        <w:tblW w:w="8503" w:type="dxa"/>
        <w:tblInd w:w="70" w:type="dxa"/>
        <w:tblLayout w:type="fixed"/>
        <w:tblCellMar>
          <w:top w:w="57" w:type="dxa"/>
          <w:left w:w="70" w:type="dxa"/>
          <w:bottom w:w="57" w:type="dxa"/>
          <w:right w:w="70" w:type="dxa"/>
        </w:tblCellMar>
        <w:tblLook w:val="0000" w:firstRow="0" w:lastRow="0" w:firstColumn="0" w:lastColumn="0" w:noHBand="0" w:noVBand="0"/>
      </w:tblPr>
      <w:tblGrid>
        <w:gridCol w:w="492"/>
        <w:gridCol w:w="3757"/>
        <w:gridCol w:w="1420"/>
        <w:gridCol w:w="2834"/>
      </w:tblGrid>
      <w:tr w:rsidR="00982CE8" w:rsidRPr="00971BBE" w:rsidTr="00982CE8">
        <w:trPr>
          <w:trHeight w:val="926"/>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82CE8" w:rsidRPr="00971BBE" w:rsidRDefault="00982CE8" w:rsidP="00982CE8">
            <w:pPr>
              <w:spacing w:line="259" w:lineRule="auto"/>
              <w:ind w:hanging="3"/>
              <w:rPr>
                <w:rFonts w:ascii="Arial" w:eastAsia="Calibri" w:hAnsi="Arial" w:cs="Arial"/>
                <w:b/>
                <w:bCs/>
                <w:sz w:val="22"/>
                <w:szCs w:val="22"/>
              </w:rPr>
            </w:pPr>
            <w:r w:rsidRPr="00971BBE">
              <w:rPr>
                <w:rFonts w:ascii="Arial" w:eastAsia="Calibri" w:hAnsi="Arial" w:cs="Arial"/>
                <w:sz w:val="22"/>
                <w:szCs w:val="22"/>
              </w:rPr>
              <w:tab/>
            </w:r>
            <w:r w:rsidRPr="00971BBE">
              <w:rPr>
                <w:rFonts w:ascii="Arial" w:eastAsia="Calibri" w:hAnsi="Arial" w:cs="Arial"/>
                <w:b/>
                <w:bCs/>
                <w:sz w:val="22"/>
                <w:szCs w:val="22"/>
              </w:rPr>
              <w:t xml:space="preserve">Lp. </w:t>
            </w:r>
          </w:p>
        </w:tc>
        <w:tc>
          <w:tcPr>
            <w:tcW w:w="37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82CE8" w:rsidRPr="00971BBE" w:rsidRDefault="00982CE8" w:rsidP="00982CE8">
            <w:pPr>
              <w:spacing w:line="259" w:lineRule="auto"/>
              <w:jc w:val="both"/>
              <w:rPr>
                <w:rFonts w:ascii="Arial" w:eastAsia="Calibri" w:hAnsi="Arial" w:cs="Arial"/>
                <w:b/>
                <w:bCs/>
                <w:sz w:val="22"/>
                <w:szCs w:val="22"/>
              </w:rPr>
            </w:pPr>
            <w:r w:rsidRPr="00971BBE">
              <w:rPr>
                <w:rFonts w:ascii="Arial" w:eastAsia="Calibri" w:hAnsi="Arial" w:cs="Arial"/>
                <w:b/>
                <w:bCs/>
                <w:sz w:val="22"/>
                <w:szCs w:val="22"/>
              </w:rPr>
              <w:t>Opis parametrów wymaganych</w:t>
            </w:r>
          </w:p>
        </w:tc>
        <w:tc>
          <w:tcPr>
            <w:tcW w:w="14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82CE8" w:rsidRPr="00971BBE" w:rsidRDefault="00982CE8" w:rsidP="00982CE8">
            <w:pPr>
              <w:spacing w:line="259" w:lineRule="auto"/>
              <w:jc w:val="both"/>
              <w:rPr>
                <w:rFonts w:ascii="Arial" w:eastAsia="Calibri" w:hAnsi="Arial" w:cs="Arial"/>
                <w:b/>
                <w:bCs/>
                <w:sz w:val="22"/>
                <w:szCs w:val="22"/>
              </w:rPr>
            </w:pPr>
            <w:r w:rsidRPr="00971BBE">
              <w:rPr>
                <w:rFonts w:ascii="Arial" w:eastAsia="Calibri" w:hAnsi="Arial" w:cs="Arial"/>
                <w:b/>
                <w:bCs/>
                <w:sz w:val="22"/>
                <w:szCs w:val="22"/>
              </w:rPr>
              <w:t>Parametr wymagany</w:t>
            </w:r>
          </w:p>
        </w:tc>
        <w:tc>
          <w:tcPr>
            <w:tcW w:w="28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82CE8" w:rsidRPr="00971BBE" w:rsidRDefault="00982CE8" w:rsidP="00982CE8">
            <w:pPr>
              <w:spacing w:line="259" w:lineRule="auto"/>
              <w:jc w:val="both"/>
              <w:rPr>
                <w:rFonts w:ascii="Arial" w:eastAsia="Calibri" w:hAnsi="Arial" w:cs="Arial"/>
                <w:b/>
                <w:bCs/>
                <w:sz w:val="22"/>
                <w:szCs w:val="22"/>
              </w:rPr>
            </w:pPr>
            <w:r w:rsidRPr="00971BBE">
              <w:rPr>
                <w:rFonts w:ascii="Arial" w:eastAsia="Calibri" w:hAnsi="Arial" w:cs="Arial"/>
                <w:b/>
                <w:bCs/>
                <w:sz w:val="22"/>
                <w:szCs w:val="22"/>
              </w:rPr>
              <w:t>Parametr oferowany</w:t>
            </w: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Producent/ Kraj</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A768D3" w:rsidP="00982CE8">
            <w:pPr>
              <w:spacing w:line="259" w:lineRule="auto"/>
              <w:jc w:val="both"/>
              <w:rPr>
                <w:rFonts w:ascii="Arial" w:eastAsia="Calibri" w:hAnsi="Arial" w:cs="Arial"/>
                <w:sz w:val="22"/>
                <w:szCs w:val="22"/>
              </w:rPr>
            </w:pPr>
            <w:r w:rsidRPr="00971BBE">
              <w:rPr>
                <w:rFonts w:ascii="Arial" w:eastAsia="Calibri" w:hAnsi="Arial" w:cs="Arial"/>
                <w:sz w:val="22"/>
                <w:szCs w:val="22"/>
              </w:rPr>
              <w:t>PODAĆ</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Model/typ</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A768D3" w:rsidP="00982CE8">
            <w:pPr>
              <w:spacing w:line="259" w:lineRule="auto"/>
              <w:jc w:val="both"/>
              <w:rPr>
                <w:rFonts w:ascii="Arial" w:eastAsia="Calibri" w:hAnsi="Arial" w:cs="Arial"/>
                <w:sz w:val="22"/>
                <w:szCs w:val="22"/>
              </w:rPr>
            </w:pPr>
            <w:r w:rsidRPr="00971BBE">
              <w:rPr>
                <w:rFonts w:ascii="Arial" w:eastAsia="Calibri" w:hAnsi="Arial" w:cs="Arial"/>
                <w:sz w:val="22"/>
                <w:szCs w:val="22"/>
              </w:rPr>
              <w:t>PODAĆ</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3B4BD3" w:rsidP="003B4BD3">
            <w:pPr>
              <w:spacing w:line="259" w:lineRule="auto"/>
              <w:jc w:val="both"/>
              <w:rPr>
                <w:rFonts w:ascii="Arial" w:eastAsia="Calibri" w:hAnsi="Arial" w:cs="Arial"/>
                <w:sz w:val="22"/>
                <w:szCs w:val="22"/>
              </w:rPr>
            </w:pPr>
            <w:r w:rsidRPr="00971BBE">
              <w:rPr>
                <w:rFonts w:ascii="Arial" w:hAnsi="Arial" w:cs="Arial"/>
                <w:sz w:val="22"/>
                <w:szCs w:val="22"/>
              </w:rPr>
              <w:t>Wymagania bezpieczeństwa – spełnione standardy: EN 60601-1:2006; EN 60601-1-2:2007; EN 60601-1- 6:2010; EN 60601-1-8:2007; BS EN 62304-2006; IEC 60601-2-24:2012; EN 1789-2007</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3B4BD3" w:rsidP="003B4BD3">
            <w:pPr>
              <w:spacing w:line="259" w:lineRule="auto"/>
              <w:jc w:val="both"/>
              <w:rPr>
                <w:rFonts w:ascii="Arial" w:eastAsia="Calibri" w:hAnsi="Arial" w:cs="Arial"/>
                <w:sz w:val="22"/>
                <w:szCs w:val="22"/>
                <w:highlight w:val="yellow"/>
              </w:rPr>
            </w:pPr>
            <w:r w:rsidRPr="00971BBE">
              <w:rPr>
                <w:rFonts w:ascii="Arial" w:hAnsi="Arial" w:cs="Arial"/>
                <w:sz w:val="22"/>
                <w:szCs w:val="22"/>
              </w:rPr>
              <w:t>Stopień wodoszczelności: IPX3</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3B4BD3" w:rsidP="00DA6BA0">
            <w:pPr>
              <w:spacing w:line="259" w:lineRule="auto"/>
              <w:jc w:val="both"/>
              <w:rPr>
                <w:rFonts w:ascii="Arial" w:eastAsia="Calibri" w:hAnsi="Arial" w:cs="Arial"/>
                <w:sz w:val="22"/>
                <w:szCs w:val="22"/>
                <w:highlight w:val="yellow"/>
              </w:rPr>
            </w:pPr>
            <w:r w:rsidRPr="00971BBE">
              <w:rPr>
                <w:rFonts w:ascii="Arial" w:hAnsi="Arial" w:cs="Arial"/>
                <w:sz w:val="22"/>
                <w:szCs w:val="22"/>
              </w:rPr>
              <w:t xml:space="preserve">Konstrukcja dwuprocesorowa (dual-CPU) </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Parametry kontroli płynu:</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Zakres infuzji: (0.1~2000) ml/h</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Zakres przyrostu infuzji:</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0.1-99.99 ml/h, przyrost 0.01 ml/h;</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100.0-999.9 ml/h, przyrost 0.1 ml/h;</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1000-2000 ml/h, przyrost 1 ml/h.</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Ustawienie skali: (0.1-9999) ml</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Ustawienie przyrostu:</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Ustawienie skali (0.1-99.99) ml, przyrost 0.01ml;</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Ustawienie skali (100.0-999.9) ml, przyrost 0.1ml;</w:t>
            </w:r>
          </w:p>
          <w:p w:rsidR="003B4BD3"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Ustawienie skali (1000-9999) ml, przyrost 1ml.</w:t>
            </w:r>
          </w:p>
          <w:p w:rsidR="00982CE8"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Ustawienia czasu: 00:00:01 - 99:59:59 (h:m:s)</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3B4BD3" w:rsidP="003B4BD3">
            <w:pPr>
              <w:spacing w:line="259" w:lineRule="auto"/>
              <w:jc w:val="both"/>
              <w:rPr>
                <w:rFonts w:ascii="Arial" w:eastAsia="Calibri" w:hAnsi="Arial" w:cs="Arial"/>
                <w:sz w:val="22"/>
                <w:szCs w:val="22"/>
              </w:rPr>
            </w:pPr>
            <w:r w:rsidRPr="00971BBE">
              <w:rPr>
                <w:rFonts w:ascii="Arial" w:eastAsia="Calibri" w:hAnsi="Arial" w:cs="Arial"/>
                <w:sz w:val="22"/>
                <w:szCs w:val="22"/>
              </w:rPr>
              <w:t>Specyfikacja infuzji: 5 rodzajów zestawów podawczych,</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7C7809" w:rsidP="00A768D3">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3B4BD3" w:rsidP="003B4BD3">
            <w:pPr>
              <w:spacing w:line="259" w:lineRule="auto"/>
              <w:jc w:val="both"/>
              <w:rPr>
                <w:rFonts w:ascii="Arial" w:eastAsia="Calibri" w:hAnsi="Arial" w:cs="Arial"/>
                <w:sz w:val="22"/>
                <w:szCs w:val="22"/>
              </w:rPr>
            </w:pPr>
            <w:r w:rsidRPr="00971BBE">
              <w:rPr>
                <w:rFonts w:ascii="Arial" w:hAnsi="Arial" w:cs="Arial"/>
                <w:sz w:val="22"/>
                <w:szCs w:val="22"/>
              </w:rPr>
              <w:t>Dokładność infuzji ± 5%</w:t>
            </w:r>
          </w:p>
        </w:tc>
        <w:tc>
          <w:tcPr>
            <w:tcW w:w="1420"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A768D3"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TAK,PODAĆ</w:t>
            </w:r>
          </w:p>
          <w:p w:rsidR="00982CE8" w:rsidRPr="00971BBE" w:rsidRDefault="00982CE8" w:rsidP="00982CE8">
            <w:pPr>
              <w:spacing w:line="259" w:lineRule="auto"/>
              <w:jc w:val="both"/>
              <w:rPr>
                <w:rFonts w:ascii="Arial" w:eastAsia="Calibri" w:hAnsi="Arial" w:cs="Arial"/>
                <w:sz w:val="22"/>
                <w:szCs w:val="22"/>
              </w:rPr>
            </w:pPr>
          </w:p>
        </w:tc>
        <w:tc>
          <w:tcPr>
            <w:tcW w:w="2834"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7C7809" w:rsidP="00982CE8">
            <w:pPr>
              <w:spacing w:line="259" w:lineRule="auto"/>
              <w:jc w:val="both"/>
              <w:rPr>
                <w:rFonts w:ascii="Arial" w:eastAsia="Calibri" w:hAnsi="Arial" w:cs="Arial"/>
                <w:sz w:val="22"/>
                <w:szCs w:val="22"/>
              </w:rPr>
            </w:pPr>
            <w:r w:rsidRPr="00971BBE">
              <w:rPr>
                <w:rFonts w:ascii="Arial" w:hAnsi="Arial" w:cs="Arial"/>
                <w:sz w:val="22"/>
                <w:szCs w:val="22"/>
              </w:rPr>
              <w:t>Kompensacja przepływu: automatyczna kompensacja dostosowująca przepływ przy utracie objętości płynu w linii podawczej</w:t>
            </w:r>
          </w:p>
        </w:tc>
        <w:tc>
          <w:tcPr>
            <w:tcW w:w="1420"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A768D3"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p w:rsidR="00982CE8" w:rsidRPr="00971BBE" w:rsidRDefault="00982CE8" w:rsidP="00982CE8">
            <w:pPr>
              <w:spacing w:line="259" w:lineRule="auto"/>
              <w:jc w:val="both"/>
              <w:rPr>
                <w:rFonts w:ascii="Arial" w:eastAsia="Calibri" w:hAnsi="Arial" w:cs="Arial"/>
                <w:sz w:val="22"/>
                <w:szCs w:val="22"/>
              </w:rPr>
            </w:pPr>
          </w:p>
        </w:tc>
        <w:tc>
          <w:tcPr>
            <w:tcW w:w="2834"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b/>
                <w:bCs/>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BOLUS: funkcja automatyczna i manualna; tempo bolusa (0.1~2000) ml/h. Bolus automatyczny ustawiany</w:t>
            </w:r>
          </w:p>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w zakresie 0.1~5 ml, co 0.1 ml.</w:t>
            </w:r>
          </w:p>
        </w:tc>
        <w:tc>
          <w:tcPr>
            <w:tcW w:w="1420"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Funkcja Vein Open (KVO): po zakończeniu infuzji, pompa przechodzi w tryb KVO automatycznie, KVO można wyłączyć. Dostosowany zakres szybkości KVO: (0.1 ~ 5,0) ml/h; przyrost: 0,1 ml/h na krok</w:t>
            </w:r>
          </w:p>
        </w:tc>
        <w:tc>
          <w:tcPr>
            <w:tcW w:w="1420"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CE0335" w:rsidP="00982CE8">
            <w:pPr>
              <w:spacing w:line="259" w:lineRule="auto"/>
              <w:jc w:val="both"/>
              <w:rPr>
                <w:rFonts w:ascii="Arial" w:eastAsia="Calibri" w:hAnsi="Arial" w:cs="Arial"/>
                <w:sz w:val="22"/>
                <w:szCs w:val="22"/>
              </w:rPr>
            </w:pPr>
            <w:r>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b/>
                <w:bCs/>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Dynamiczne monitorowanie ciśnienia (DPS), ekran pokazuje wartość ciśnienia podczas infuzji. Po</w:t>
            </w:r>
          </w:p>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wyłączeniu przepływu pompa przestaje działać, sygnalizując to alarmem dźwiękowym i świetlnym, widocznym</w:t>
            </w:r>
          </w:p>
          <w:p w:rsidR="00982CE8" w:rsidRPr="00971BBE" w:rsidRDefault="007C7809" w:rsidP="00DA6BA0">
            <w:pPr>
              <w:spacing w:line="259" w:lineRule="auto"/>
              <w:jc w:val="both"/>
              <w:rPr>
                <w:rFonts w:ascii="Arial" w:eastAsia="Calibri" w:hAnsi="Arial" w:cs="Arial"/>
                <w:sz w:val="22"/>
                <w:szCs w:val="22"/>
              </w:rPr>
            </w:pPr>
            <w:r w:rsidRPr="00971BBE">
              <w:rPr>
                <w:rFonts w:ascii="Arial" w:eastAsia="Calibri" w:hAnsi="Arial" w:cs="Arial"/>
                <w:sz w:val="22"/>
                <w:szCs w:val="22"/>
              </w:rPr>
              <w:t xml:space="preserve">na ekranie. Regulowane ciśnienie okluzji </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DA6BA0" w:rsidRPr="00971BBE" w:rsidRDefault="00DA6BA0" w:rsidP="00DA6BA0">
            <w:pPr>
              <w:spacing w:line="259" w:lineRule="auto"/>
              <w:jc w:val="both"/>
              <w:rPr>
                <w:rFonts w:ascii="Arial" w:eastAsia="Calibri" w:hAnsi="Arial" w:cs="Arial"/>
                <w:sz w:val="22"/>
                <w:szCs w:val="22"/>
              </w:rPr>
            </w:pPr>
            <w:r w:rsidRPr="00971BBE">
              <w:rPr>
                <w:rFonts w:ascii="Arial" w:eastAsia="Calibri" w:hAnsi="Arial" w:cs="Arial"/>
                <w:sz w:val="22"/>
                <w:szCs w:val="22"/>
              </w:rPr>
              <w:t>Funkcja anty-bolus</w:t>
            </w:r>
            <w:r w:rsidR="007C7809" w:rsidRPr="00971BBE">
              <w:rPr>
                <w:rFonts w:ascii="Arial" w:eastAsia="Calibri" w:hAnsi="Arial" w:cs="Arial"/>
                <w:sz w:val="22"/>
                <w:szCs w:val="22"/>
              </w:rPr>
              <w:t xml:space="preserve"> </w:t>
            </w:r>
          </w:p>
          <w:p w:rsidR="00982CE8" w:rsidRPr="00971BBE" w:rsidRDefault="00982CE8" w:rsidP="007C7809">
            <w:pPr>
              <w:spacing w:line="259" w:lineRule="auto"/>
              <w:jc w:val="both"/>
              <w:rPr>
                <w:rFonts w:ascii="Arial" w:eastAsia="Calibri" w:hAnsi="Arial" w:cs="Arial"/>
                <w:sz w:val="22"/>
                <w:szCs w:val="22"/>
              </w:rPr>
            </w:pPr>
          </w:p>
        </w:tc>
        <w:tc>
          <w:tcPr>
            <w:tcW w:w="1420"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DA6BA0" w:rsidP="00DA6BA0">
            <w:pPr>
              <w:spacing w:line="259" w:lineRule="auto"/>
              <w:jc w:val="both"/>
              <w:rPr>
                <w:rFonts w:ascii="Arial" w:eastAsia="Calibri" w:hAnsi="Arial" w:cs="Arial"/>
                <w:sz w:val="22"/>
                <w:szCs w:val="22"/>
              </w:rPr>
            </w:pPr>
            <w:r w:rsidRPr="00971BBE">
              <w:rPr>
                <w:rFonts w:ascii="Arial" w:hAnsi="Arial" w:cs="Arial"/>
                <w:sz w:val="22"/>
                <w:szCs w:val="22"/>
              </w:rPr>
              <w:t>Ostrzeżenie przed zapchaniem</w:t>
            </w:r>
          </w:p>
        </w:tc>
        <w:tc>
          <w:tcPr>
            <w:tcW w:w="1420"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CE0335" w:rsidP="00982CE8">
            <w:pPr>
              <w:spacing w:line="259" w:lineRule="auto"/>
              <w:jc w:val="both"/>
              <w:rPr>
                <w:rFonts w:ascii="Arial" w:eastAsia="Calibri" w:hAnsi="Arial" w:cs="Arial"/>
                <w:sz w:val="22"/>
                <w:szCs w:val="22"/>
              </w:rPr>
            </w:pPr>
            <w:r>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982CE8" w:rsidP="00982CE8">
            <w:pPr>
              <w:spacing w:line="259" w:lineRule="auto"/>
              <w:jc w:val="both"/>
              <w:rPr>
                <w:rFonts w:ascii="Arial" w:eastAsia="Calibri" w:hAnsi="Arial" w:cs="Arial"/>
                <w:b/>
                <w:bCs/>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Detekcja pojedynczych pęcherzyków powietrza, rozmiary pęcherzyka: 25ul, 100ul, 250ul. Funkcja</w:t>
            </w:r>
          </w:p>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wykrywania skumulowanych pęcherzyków (300ul/15min, 500ul/15min).</w:t>
            </w:r>
          </w:p>
        </w:tc>
        <w:tc>
          <w:tcPr>
            <w:tcW w:w="1420"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Czas pracy akumulatora (pełne ładowanie, szybkość infuzji 25 ml/h), ≥360 minut. Czas ładowania: ≤240</w:t>
            </w:r>
          </w:p>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minu</w:t>
            </w:r>
          </w:p>
        </w:tc>
        <w:tc>
          <w:tcPr>
            <w:tcW w:w="14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 xml:space="preserve"> TAK</w:t>
            </w:r>
          </w:p>
          <w:p w:rsidR="00982CE8" w:rsidRPr="00971BBE" w:rsidRDefault="00982CE8" w:rsidP="00982CE8">
            <w:pPr>
              <w:spacing w:line="259" w:lineRule="auto"/>
              <w:jc w:val="both"/>
              <w:rPr>
                <w:rFonts w:ascii="Arial" w:eastAsia="Calibri" w:hAnsi="Arial" w:cs="Arial"/>
                <w:sz w:val="22"/>
                <w:szCs w:val="22"/>
              </w:rPr>
            </w:pP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DA6BA0">
        <w:trPr>
          <w:trHeight w:val="624"/>
        </w:trPr>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DA6BA0" w:rsidRPr="00971BBE" w:rsidRDefault="007C7809" w:rsidP="00DA6BA0">
            <w:pPr>
              <w:spacing w:line="259" w:lineRule="auto"/>
              <w:jc w:val="both"/>
              <w:rPr>
                <w:rFonts w:ascii="Arial" w:eastAsia="Calibri" w:hAnsi="Arial" w:cs="Arial"/>
                <w:sz w:val="22"/>
                <w:szCs w:val="22"/>
              </w:rPr>
            </w:pPr>
            <w:r w:rsidRPr="00971BBE">
              <w:rPr>
                <w:rFonts w:ascii="Arial" w:eastAsia="Calibri" w:hAnsi="Arial" w:cs="Arial"/>
                <w:sz w:val="22"/>
                <w:szCs w:val="22"/>
              </w:rPr>
              <w:t>Alarm: 3-stopniowy alarm dźwi</w:t>
            </w:r>
            <w:r w:rsidR="00DA6BA0" w:rsidRPr="00971BBE">
              <w:rPr>
                <w:rFonts w:ascii="Arial" w:eastAsia="Calibri" w:hAnsi="Arial" w:cs="Arial"/>
                <w:sz w:val="22"/>
                <w:szCs w:val="22"/>
              </w:rPr>
              <w:t>ękowy (wysoki, średni i niski)</w:t>
            </w:r>
          </w:p>
          <w:p w:rsidR="00982CE8" w:rsidRPr="00971BBE" w:rsidRDefault="00982CE8" w:rsidP="00BD0421">
            <w:pPr>
              <w:tabs>
                <w:tab w:val="left" w:pos="2625"/>
              </w:tabs>
              <w:spacing w:line="259" w:lineRule="auto"/>
              <w:jc w:val="both"/>
              <w:rPr>
                <w:rFonts w:ascii="Arial" w:eastAsia="Calibri" w:hAnsi="Arial" w:cs="Arial"/>
                <w:sz w:val="22"/>
                <w:szCs w:val="22"/>
              </w:rPr>
            </w:pP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Rodzaje alarmów: przerwa w zasilaniu prądem zmiennym, przerwa w zasilaniu prądem stałym, niski</w:t>
            </w:r>
          </w:p>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poziom baterii, rozładowana bateria, przypomnienie o zdarzeniu, bliski koniec infuzji, zakończona infuzja,</w:t>
            </w:r>
          </w:p>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otwarcie drzwi, alarm pęcherzyków powietrza.</w:t>
            </w:r>
          </w:p>
        </w:tc>
        <w:tc>
          <w:tcPr>
            <w:tcW w:w="1420"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7C7809" w:rsidP="00982CE8">
            <w:pPr>
              <w:spacing w:line="259" w:lineRule="auto"/>
              <w:jc w:val="both"/>
              <w:rPr>
                <w:rFonts w:ascii="Arial" w:eastAsia="Calibri" w:hAnsi="Arial" w:cs="Arial"/>
                <w:sz w:val="22"/>
                <w:szCs w:val="22"/>
              </w:rPr>
            </w:pPr>
            <w:r w:rsidRPr="00971BBE">
              <w:rPr>
                <w:rFonts w:ascii="Arial" w:eastAsia="Calibri" w:hAnsi="Arial" w:cs="Arial"/>
                <w:sz w:val="22"/>
                <w:szCs w:val="22"/>
              </w:rPr>
              <w:t>Angielski interfejs, dotykowy ekran.</w:t>
            </w:r>
          </w:p>
        </w:tc>
        <w:tc>
          <w:tcPr>
            <w:tcW w:w="1420" w:type="dxa"/>
            <w:tcBorders>
              <w:top w:val="single" w:sz="4" w:space="0" w:color="000000"/>
              <w:left w:val="single" w:sz="4" w:space="0" w:color="000000"/>
              <w:bottom w:val="single" w:sz="4" w:space="0" w:color="000000"/>
              <w:right w:val="single" w:sz="4" w:space="0" w:color="000000"/>
            </w:tcBorders>
          </w:tcPr>
          <w:p w:rsidR="00BD0421" w:rsidRPr="00971BBE" w:rsidRDefault="00AC4CD4" w:rsidP="007C7809">
            <w:pPr>
              <w:spacing w:line="259" w:lineRule="auto"/>
              <w:jc w:val="both"/>
              <w:rPr>
                <w:rFonts w:ascii="Arial" w:eastAsia="Calibri" w:hAnsi="Arial" w:cs="Arial"/>
                <w:sz w:val="22"/>
                <w:szCs w:val="22"/>
              </w:rPr>
            </w:pPr>
            <w:r>
              <w:rPr>
                <w:rFonts w:ascii="Arial" w:eastAsia="Calibri" w:hAnsi="Arial" w:cs="Arial"/>
                <w:sz w:val="22"/>
                <w:szCs w:val="22"/>
              </w:rPr>
              <w:t>TAK</w:t>
            </w:r>
          </w:p>
          <w:p w:rsidR="00982CE8" w:rsidRPr="00971BBE" w:rsidRDefault="00982CE8" w:rsidP="007C7809">
            <w:pPr>
              <w:spacing w:line="259" w:lineRule="auto"/>
              <w:jc w:val="both"/>
              <w:rPr>
                <w:rFonts w:ascii="Arial" w:eastAsia="Calibri" w:hAnsi="Arial" w:cs="Arial"/>
                <w:sz w:val="22"/>
                <w:szCs w:val="22"/>
              </w:rPr>
            </w:pP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Interfejs wejścia/wyjścia: transmisja danych komunikacyjnych RS232 i powiadomienia pielęgniarek.</w:t>
            </w:r>
          </w:p>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System zarządzający transferem łączącym DOCK, instalacja modułu do bezprzewodowego monitorowania</w:t>
            </w:r>
          </w:p>
        </w:tc>
        <w:tc>
          <w:tcPr>
            <w:tcW w:w="1420"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p w:rsidR="00982CE8" w:rsidRPr="00971BBE" w:rsidRDefault="00982CE8" w:rsidP="00982CE8">
            <w:pPr>
              <w:spacing w:line="259" w:lineRule="auto"/>
              <w:jc w:val="both"/>
              <w:rPr>
                <w:rFonts w:ascii="Arial" w:eastAsia="Calibri" w:hAnsi="Arial" w:cs="Arial"/>
                <w:sz w:val="22"/>
                <w:szCs w:val="22"/>
              </w:rPr>
            </w:pPr>
          </w:p>
        </w:tc>
        <w:tc>
          <w:tcPr>
            <w:tcW w:w="2834"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982CE8" w:rsidRPr="00971BBE" w:rsidRDefault="007C7809" w:rsidP="00982CE8">
            <w:pPr>
              <w:spacing w:line="259" w:lineRule="auto"/>
              <w:jc w:val="both"/>
              <w:rPr>
                <w:rFonts w:ascii="Arial" w:eastAsia="Calibri" w:hAnsi="Arial" w:cs="Arial"/>
                <w:sz w:val="22"/>
                <w:szCs w:val="22"/>
              </w:rPr>
            </w:pPr>
            <w:r w:rsidRPr="00971BBE">
              <w:rPr>
                <w:rFonts w:ascii="Arial" w:eastAsia="Calibri" w:hAnsi="Arial" w:cs="Arial"/>
                <w:sz w:val="22"/>
                <w:szCs w:val="22"/>
              </w:rPr>
              <w:t>Stacja do pompy infuzyjnej z rowkami odprowadzającymi pomiędzy pompami umieszczonymi piętrowo</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AC4CD4" w:rsidP="00A768D3">
            <w:pPr>
              <w:spacing w:line="259" w:lineRule="auto"/>
              <w:jc w:val="both"/>
              <w:rPr>
                <w:rFonts w:ascii="Arial" w:eastAsia="Calibri" w:hAnsi="Arial" w:cs="Arial"/>
                <w:sz w:val="22"/>
                <w:szCs w:val="22"/>
              </w:rPr>
            </w:pPr>
            <w:r>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vAlign w:val="center"/>
          </w:tcPr>
          <w:p w:rsidR="00982CE8" w:rsidRPr="00971BBE" w:rsidRDefault="007C7809" w:rsidP="00DA6BA0">
            <w:pPr>
              <w:spacing w:line="259" w:lineRule="auto"/>
              <w:jc w:val="both"/>
              <w:rPr>
                <w:rFonts w:ascii="Arial" w:eastAsia="Calibri" w:hAnsi="Arial" w:cs="Arial"/>
                <w:sz w:val="22"/>
                <w:szCs w:val="22"/>
              </w:rPr>
            </w:pPr>
            <w:r w:rsidRPr="00971BBE">
              <w:rPr>
                <w:rFonts w:ascii="Arial" w:eastAsia="Calibri" w:hAnsi="Arial" w:cs="Arial"/>
                <w:sz w:val="22"/>
                <w:szCs w:val="22"/>
              </w:rPr>
              <w:t xml:space="preserve">Wyświetlacz: 3.5”, rezystywny ekran dotykowy, </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AC4CD4" w:rsidP="00982CE8">
            <w:pPr>
              <w:spacing w:line="259" w:lineRule="auto"/>
              <w:jc w:val="both"/>
              <w:rPr>
                <w:rFonts w:ascii="Arial" w:eastAsia="Calibri" w:hAnsi="Arial" w:cs="Arial"/>
                <w:sz w:val="22"/>
                <w:szCs w:val="22"/>
              </w:rPr>
            </w:pPr>
            <w:r>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982CE8" w:rsidRPr="00971BBE" w:rsidTr="00982CE8">
        <w:tc>
          <w:tcPr>
            <w:tcW w:w="492"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numPr>
                <w:ilvl w:val="0"/>
                <w:numId w:val="38"/>
              </w:numPr>
              <w:spacing w:line="259" w:lineRule="auto"/>
              <w:jc w:val="both"/>
              <w:rPr>
                <w:rFonts w:ascii="Arial" w:eastAsia="Calibri" w:hAnsi="Arial" w:cs="Arial"/>
                <w:sz w:val="22"/>
                <w:szCs w:val="22"/>
              </w:rPr>
            </w:pPr>
          </w:p>
        </w:tc>
        <w:tc>
          <w:tcPr>
            <w:tcW w:w="3757" w:type="dxa"/>
            <w:tcBorders>
              <w:top w:val="single" w:sz="4" w:space="0" w:color="000000"/>
              <w:left w:val="single" w:sz="4" w:space="0" w:color="000000"/>
              <w:bottom w:val="single" w:sz="4" w:space="0" w:color="000000"/>
              <w:right w:val="single" w:sz="4" w:space="0" w:color="000000"/>
            </w:tcBorders>
          </w:tcPr>
          <w:p w:rsidR="007C7809"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Wyświetlana treść: infuzja, skumulowana objętość, ustawiona objętość, próg ciśnienia i bieżące ciśnienie,</w:t>
            </w:r>
          </w:p>
          <w:p w:rsidR="00982CE8" w:rsidRPr="00971BBE" w:rsidRDefault="007C7809" w:rsidP="007C7809">
            <w:pPr>
              <w:spacing w:line="259" w:lineRule="auto"/>
              <w:jc w:val="both"/>
              <w:rPr>
                <w:rFonts w:ascii="Arial" w:eastAsia="Calibri" w:hAnsi="Arial" w:cs="Arial"/>
                <w:sz w:val="22"/>
                <w:szCs w:val="22"/>
              </w:rPr>
            </w:pPr>
            <w:r w:rsidRPr="00971BBE">
              <w:rPr>
                <w:rFonts w:ascii="Arial" w:eastAsia="Calibri" w:hAnsi="Arial" w:cs="Arial"/>
                <w:sz w:val="22"/>
                <w:szCs w:val="22"/>
              </w:rPr>
              <w:t>alarmy, rodzaj prowadzonej infuzji, stan zaslania, data, godzina.</w:t>
            </w:r>
          </w:p>
        </w:tc>
        <w:tc>
          <w:tcPr>
            <w:tcW w:w="1420"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r w:rsidRPr="00971BBE">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982CE8" w:rsidRPr="00971BBE" w:rsidRDefault="00982CE8" w:rsidP="00982CE8">
            <w:pPr>
              <w:spacing w:line="259" w:lineRule="auto"/>
              <w:jc w:val="both"/>
              <w:rPr>
                <w:rFonts w:ascii="Arial" w:eastAsia="Calibri" w:hAnsi="Arial" w:cs="Arial"/>
                <w:sz w:val="22"/>
                <w:szCs w:val="22"/>
              </w:rPr>
            </w:pPr>
          </w:p>
        </w:tc>
      </w:tr>
      <w:tr w:rsidR="00315CFD" w:rsidRPr="00971BBE" w:rsidTr="00982CE8">
        <w:tc>
          <w:tcPr>
            <w:tcW w:w="492" w:type="dxa"/>
            <w:tcBorders>
              <w:top w:val="single" w:sz="4" w:space="0" w:color="000000"/>
              <w:left w:val="single" w:sz="4" w:space="0" w:color="000000"/>
              <w:bottom w:val="single" w:sz="4" w:space="0" w:color="000000"/>
              <w:right w:val="single" w:sz="4" w:space="0" w:color="000000"/>
            </w:tcBorders>
          </w:tcPr>
          <w:p w:rsidR="00315CFD" w:rsidRPr="00971BBE" w:rsidRDefault="00315CFD" w:rsidP="00315CFD">
            <w:pPr>
              <w:spacing w:line="259" w:lineRule="auto"/>
              <w:jc w:val="both"/>
              <w:rPr>
                <w:rFonts w:ascii="Arial" w:eastAsia="Calibri" w:hAnsi="Arial" w:cs="Arial"/>
                <w:sz w:val="22"/>
                <w:szCs w:val="22"/>
              </w:rPr>
            </w:pPr>
            <w:r w:rsidRPr="00971BBE">
              <w:rPr>
                <w:rFonts w:ascii="Arial" w:eastAsia="Calibri" w:hAnsi="Arial" w:cs="Arial"/>
                <w:sz w:val="22"/>
                <w:szCs w:val="22"/>
              </w:rPr>
              <w:t>24</w:t>
            </w:r>
            <w:r w:rsidR="00AC4CD4">
              <w:rPr>
                <w:rFonts w:ascii="Arial" w:eastAsia="Calibri" w:hAnsi="Arial" w:cs="Arial"/>
                <w:sz w:val="22"/>
                <w:szCs w:val="22"/>
              </w:rPr>
              <w:t>.</w:t>
            </w:r>
          </w:p>
        </w:tc>
        <w:tc>
          <w:tcPr>
            <w:tcW w:w="3757" w:type="dxa"/>
            <w:tcBorders>
              <w:top w:val="single" w:sz="4" w:space="0" w:color="000000"/>
              <w:left w:val="single" w:sz="4" w:space="0" w:color="000000"/>
              <w:bottom w:val="single" w:sz="4" w:space="0" w:color="000000"/>
              <w:right w:val="single" w:sz="4" w:space="0" w:color="000000"/>
            </w:tcBorders>
          </w:tcPr>
          <w:p w:rsidR="00315CFD" w:rsidRPr="00971BBE" w:rsidRDefault="006B3F45" w:rsidP="00315CFD">
            <w:pPr>
              <w:spacing w:line="259" w:lineRule="auto"/>
              <w:jc w:val="both"/>
              <w:rPr>
                <w:rFonts w:ascii="Arial" w:eastAsia="Calibri" w:hAnsi="Arial" w:cs="Arial"/>
                <w:sz w:val="22"/>
                <w:szCs w:val="22"/>
              </w:rPr>
            </w:pPr>
            <w:r w:rsidRPr="00971BBE">
              <w:rPr>
                <w:rFonts w:ascii="Arial" w:eastAsia="Calibri" w:hAnsi="Arial" w:cs="Arial"/>
                <w:sz w:val="22"/>
                <w:szCs w:val="22"/>
              </w:rPr>
              <w:t>Przedłużacz do po</w:t>
            </w:r>
            <w:r w:rsidR="00315CFD" w:rsidRPr="00971BBE">
              <w:rPr>
                <w:rFonts w:ascii="Arial" w:eastAsia="Calibri" w:hAnsi="Arial" w:cs="Arial"/>
                <w:sz w:val="22"/>
                <w:szCs w:val="22"/>
              </w:rPr>
              <w:t>m</w:t>
            </w:r>
            <w:r w:rsidRPr="00971BBE">
              <w:rPr>
                <w:rFonts w:ascii="Arial" w:eastAsia="Calibri" w:hAnsi="Arial" w:cs="Arial"/>
                <w:sz w:val="22"/>
                <w:szCs w:val="22"/>
              </w:rPr>
              <w:t>py infuzyjnej 10 szt.</w:t>
            </w:r>
          </w:p>
        </w:tc>
        <w:tc>
          <w:tcPr>
            <w:tcW w:w="1420" w:type="dxa"/>
            <w:tcBorders>
              <w:top w:val="single" w:sz="4" w:space="0" w:color="000000"/>
              <w:left w:val="single" w:sz="4" w:space="0" w:color="000000"/>
              <w:bottom w:val="single" w:sz="4" w:space="0" w:color="000000"/>
              <w:right w:val="single" w:sz="4" w:space="0" w:color="000000"/>
            </w:tcBorders>
          </w:tcPr>
          <w:p w:rsidR="00315CFD" w:rsidRPr="00971BBE" w:rsidRDefault="00AC4CD4" w:rsidP="00982CE8">
            <w:pPr>
              <w:spacing w:line="259" w:lineRule="auto"/>
              <w:jc w:val="both"/>
              <w:rPr>
                <w:rFonts w:ascii="Arial" w:eastAsia="Calibri" w:hAnsi="Arial" w:cs="Arial"/>
                <w:sz w:val="22"/>
                <w:szCs w:val="22"/>
              </w:rPr>
            </w:pPr>
            <w:r>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315CFD" w:rsidRPr="00971BBE" w:rsidRDefault="00315CFD" w:rsidP="00982CE8">
            <w:pPr>
              <w:spacing w:line="259" w:lineRule="auto"/>
              <w:jc w:val="both"/>
              <w:rPr>
                <w:rFonts w:ascii="Arial" w:eastAsia="Calibri" w:hAnsi="Arial" w:cs="Arial"/>
                <w:sz w:val="22"/>
                <w:szCs w:val="22"/>
              </w:rPr>
            </w:pPr>
          </w:p>
        </w:tc>
      </w:tr>
      <w:tr w:rsidR="00315CFD" w:rsidRPr="00971BBE" w:rsidTr="00982CE8">
        <w:tc>
          <w:tcPr>
            <w:tcW w:w="492" w:type="dxa"/>
            <w:tcBorders>
              <w:top w:val="single" w:sz="4" w:space="0" w:color="000000"/>
              <w:left w:val="single" w:sz="4" w:space="0" w:color="000000"/>
              <w:bottom w:val="single" w:sz="4" w:space="0" w:color="000000"/>
              <w:right w:val="single" w:sz="4" w:space="0" w:color="000000"/>
            </w:tcBorders>
          </w:tcPr>
          <w:p w:rsidR="00315CFD" w:rsidRPr="00971BBE" w:rsidRDefault="00315CFD" w:rsidP="00315CFD">
            <w:pPr>
              <w:spacing w:line="259" w:lineRule="auto"/>
              <w:jc w:val="both"/>
              <w:rPr>
                <w:rFonts w:ascii="Arial" w:eastAsia="Calibri" w:hAnsi="Arial" w:cs="Arial"/>
                <w:sz w:val="22"/>
                <w:szCs w:val="22"/>
              </w:rPr>
            </w:pPr>
            <w:r w:rsidRPr="00971BBE">
              <w:rPr>
                <w:rFonts w:ascii="Arial" w:eastAsia="Calibri" w:hAnsi="Arial" w:cs="Arial"/>
                <w:sz w:val="22"/>
                <w:szCs w:val="22"/>
              </w:rPr>
              <w:t>25</w:t>
            </w:r>
            <w:r w:rsidR="00AC4CD4">
              <w:rPr>
                <w:rFonts w:ascii="Arial" w:eastAsia="Calibri" w:hAnsi="Arial" w:cs="Arial"/>
                <w:sz w:val="22"/>
                <w:szCs w:val="22"/>
              </w:rPr>
              <w:t>.</w:t>
            </w:r>
          </w:p>
        </w:tc>
        <w:tc>
          <w:tcPr>
            <w:tcW w:w="3757" w:type="dxa"/>
            <w:tcBorders>
              <w:top w:val="single" w:sz="4" w:space="0" w:color="000000"/>
              <w:left w:val="single" w:sz="4" w:space="0" w:color="000000"/>
              <w:bottom w:val="single" w:sz="4" w:space="0" w:color="000000"/>
              <w:right w:val="single" w:sz="4" w:space="0" w:color="000000"/>
            </w:tcBorders>
          </w:tcPr>
          <w:p w:rsidR="00315CFD" w:rsidRPr="00971BBE" w:rsidRDefault="00315CFD" w:rsidP="006B3F45">
            <w:pPr>
              <w:spacing w:line="259" w:lineRule="auto"/>
              <w:jc w:val="both"/>
              <w:rPr>
                <w:rFonts w:ascii="Arial" w:eastAsia="Calibri" w:hAnsi="Arial" w:cs="Arial"/>
                <w:sz w:val="22"/>
                <w:szCs w:val="22"/>
              </w:rPr>
            </w:pPr>
            <w:r w:rsidRPr="00971BBE">
              <w:rPr>
                <w:rFonts w:ascii="Arial" w:eastAsia="Calibri" w:hAnsi="Arial" w:cs="Arial"/>
                <w:sz w:val="22"/>
                <w:szCs w:val="22"/>
              </w:rPr>
              <w:t xml:space="preserve">Strzykawka do pompy </w:t>
            </w:r>
            <w:r w:rsidR="006B3F45" w:rsidRPr="00971BBE">
              <w:rPr>
                <w:rFonts w:ascii="Arial" w:eastAsia="Calibri" w:hAnsi="Arial" w:cs="Arial"/>
                <w:sz w:val="22"/>
                <w:szCs w:val="22"/>
              </w:rPr>
              <w:t>infuzyjnej</w:t>
            </w:r>
            <w:r w:rsidRPr="00971BBE">
              <w:rPr>
                <w:rFonts w:ascii="Arial" w:eastAsia="Calibri" w:hAnsi="Arial" w:cs="Arial"/>
                <w:sz w:val="22"/>
                <w:szCs w:val="22"/>
              </w:rPr>
              <w:t xml:space="preserve"> jednorazowego użytku 10 szt.</w:t>
            </w:r>
          </w:p>
        </w:tc>
        <w:tc>
          <w:tcPr>
            <w:tcW w:w="1420" w:type="dxa"/>
            <w:tcBorders>
              <w:top w:val="single" w:sz="4" w:space="0" w:color="000000"/>
              <w:left w:val="single" w:sz="4" w:space="0" w:color="000000"/>
              <w:bottom w:val="single" w:sz="4" w:space="0" w:color="000000"/>
              <w:right w:val="single" w:sz="4" w:space="0" w:color="000000"/>
            </w:tcBorders>
          </w:tcPr>
          <w:p w:rsidR="00315CFD" w:rsidRPr="00971BBE" w:rsidRDefault="00AC4CD4" w:rsidP="00982CE8">
            <w:pPr>
              <w:spacing w:line="259" w:lineRule="auto"/>
              <w:jc w:val="both"/>
              <w:rPr>
                <w:rFonts w:ascii="Arial" w:eastAsia="Calibri" w:hAnsi="Arial" w:cs="Arial"/>
                <w:sz w:val="22"/>
                <w:szCs w:val="22"/>
              </w:rPr>
            </w:pPr>
            <w:r>
              <w:rPr>
                <w:rFonts w:ascii="Arial" w:eastAsia="Calibri" w:hAnsi="Arial" w:cs="Arial"/>
                <w:sz w:val="22"/>
                <w:szCs w:val="22"/>
              </w:rPr>
              <w:t>TAK</w:t>
            </w:r>
          </w:p>
        </w:tc>
        <w:tc>
          <w:tcPr>
            <w:tcW w:w="2834" w:type="dxa"/>
            <w:tcBorders>
              <w:top w:val="single" w:sz="4" w:space="0" w:color="000000"/>
              <w:left w:val="single" w:sz="4" w:space="0" w:color="000000"/>
              <w:bottom w:val="single" w:sz="4" w:space="0" w:color="000000"/>
              <w:right w:val="single" w:sz="4" w:space="0" w:color="000000"/>
            </w:tcBorders>
          </w:tcPr>
          <w:p w:rsidR="00315CFD" w:rsidRPr="00971BBE" w:rsidRDefault="00315CFD" w:rsidP="00982CE8">
            <w:pPr>
              <w:spacing w:line="259" w:lineRule="auto"/>
              <w:jc w:val="both"/>
              <w:rPr>
                <w:rFonts w:ascii="Arial" w:eastAsia="Calibri" w:hAnsi="Arial" w:cs="Arial"/>
                <w:sz w:val="22"/>
                <w:szCs w:val="22"/>
              </w:rPr>
            </w:pPr>
          </w:p>
        </w:tc>
      </w:tr>
    </w:tbl>
    <w:p w:rsidR="00F634AA" w:rsidRPr="00B37883" w:rsidRDefault="00F634AA" w:rsidP="00227E23">
      <w:pPr>
        <w:spacing w:before="5280"/>
        <w:jc w:val="both"/>
        <w:rPr>
          <w:rFonts w:ascii="Arial" w:eastAsia="Calibri" w:hAnsi="Arial" w:cs="Arial"/>
          <w:b/>
          <w:i/>
          <w:sz w:val="20"/>
        </w:rPr>
      </w:pPr>
      <w:r w:rsidRPr="00B37883">
        <w:rPr>
          <w:rFonts w:ascii="Arial" w:eastAsia="Calibri" w:hAnsi="Arial" w:cs="Arial"/>
          <w:b/>
          <w:i/>
          <w:sz w:val="20"/>
        </w:rPr>
        <w:t>UWAGA!</w:t>
      </w:r>
    </w:p>
    <w:p w:rsidR="00F634AA" w:rsidRPr="00B37883" w:rsidRDefault="00F634AA" w:rsidP="002F600F">
      <w:pPr>
        <w:numPr>
          <w:ilvl w:val="0"/>
          <w:numId w:val="41"/>
        </w:numPr>
        <w:spacing w:line="259" w:lineRule="auto"/>
        <w:jc w:val="both"/>
        <w:rPr>
          <w:rFonts w:ascii="Arial" w:eastAsia="Calibri" w:hAnsi="Arial" w:cs="Arial"/>
          <w:b/>
          <w:i/>
          <w:sz w:val="20"/>
        </w:rPr>
      </w:pPr>
      <w:r w:rsidRPr="00B37883">
        <w:rPr>
          <w:rFonts w:ascii="Arial" w:eastAsia="Calibri" w:hAnsi="Arial" w:cs="Arial"/>
          <w:b/>
          <w:i/>
          <w:sz w:val="20"/>
        </w:rPr>
        <w:t>Dokument należy podpisać kwalifikowanym podpisem elektronicznym, podpisem zaufanym lub osobistym przez osobę/osoby uprawnioną/uprawnione do reprezentowanie Wykonawcy.</w:t>
      </w:r>
    </w:p>
    <w:p w:rsidR="00F634AA" w:rsidRPr="00B37883" w:rsidRDefault="00F634AA" w:rsidP="002F600F">
      <w:pPr>
        <w:numPr>
          <w:ilvl w:val="0"/>
          <w:numId w:val="41"/>
        </w:numPr>
        <w:spacing w:line="259" w:lineRule="auto"/>
        <w:jc w:val="both"/>
        <w:rPr>
          <w:rFonts w:ascii="Arial" w:eastAsia="Calibri" w:hAnsi="Arial" w:cs="Arial"/>
          <w:b/>
          <w:i/>
          <w:sz w:val="20"/>
        </w:rPr>
      </w:pPr>
      <w:r w:rsidRPr="00B37883">
        <w:rPr>
          <w:rFonts w:ascii="Arial" w:eastAsia="Calibri" w:hAnsi="Arial" w:cs="Arial"/>
          <w:b/>
          <w:i/>
          <w:sz w:val="20"/>
        </w:rPr>
        <w:t>Nanoszenie jakichkolwiek zmian w treści dokumentu po opatrzeniu ww. podpisem może skutkować naruszeniem integralności podpisu, a w konsekwencji skutkować odrzuceniem oferty.</w:t>
      </w:r>
    </w:p>
    <w:p w:rsidR="00F634AA" w:rsidRDefault="00F634AA" w:rsidP="002F600F">
      <w:pPr>
        <w:numPr>
          <w:ilvl w:val="0"/>
          <w:numId w:val="41"/>
        </w:numPr>
        <w:spacing w:line="259" w:lineRule="auto"/>
        <w:jc w:val="both"/>
        <w:rPr>
          <w:rFonts w:ascii="Arial" w:eastAsia="Calibri" w:hAnsi="Arial" w:cs="Arial"/>
          <w:b/>
          <w:i/>
          <w:sz w:val="20"/>
        </w:rPr>
      </w:pPr>
      <w:r w:rsidRPr="00B37883">
        <w:rPr>
          <w:rFonts w:ascii="Arial" w:eastAsia="Calibri" w:hAnsi="Arial" w:cs="Arial"/>
          <w:b/>
          <w:i/>
          <w:sz w:val="20"/>
        </w:rPr>
        <w:t>Zamawiający dopuszcza złożenie skanu dokumentu podpisanego podpisem własnoręcznym przez osobę upoważnioną wr</w:t>
      </w:r>
      <w:r>
        <w:rPr>
          <w:rFonts w:ascii="Arial" w:eastAsia="Calibri" w:hAnsi="Arial" w:cs="Arial"/>
          <w:b/>
          <w:i/>
          <w:sz w:val="20"/>
        </w:rPr>
        <w:t>az z pieczęcią i datą dokumentu</w:t>
      </w:r>
    </w:p>
    <w:p w:rsidR="00F634AA" w:rsidRDefault="00F634AA">
      <w:pPr>
        <w:spacing w:after="160" w:line="259" w:lineRule="auto"/>
        <w:rPr>
          <w:rFonts w:ascii="Arial" w:eastAsia="Calibri" w:hAnsi="Arial" w:cs="Arial"/>
          <w:b/>
          <w:i/>
          <w:sz w:val="20"/>
        </w:rPr>
      </w:pPr>
      <w:r>
        <w:rPr>
          <w:rFonts w:ascii="Arial" w:eastAsia="Calibri" w:hAnsi="Arial" w:cs="Arial"/>
          <w:b/>
          <w:i/>
          <w:sz w:val="20"/>
        </w:rPr>
        <w:br w:type="page"/>
      </w:r>
    </w:p>
    <w:p w:rsidR="00F634AA" w:rsidRDefault="00F634AA" w:rsidP="002F600F">
      <w:pPr>
        <w:numPr>
          <w:ilvl w:val="0"/>
          <w:numId w:val="41"/>
        </w:numPr>
        <w:spacing w:line="259" w:lineRule="auto"/>
        <w:jc w:val="both"/>
        <w:rPr>
          <w:rFonts w:ascii="Arial" w:eastAsia="Calibri" w:hAnsi="Arial" w:cs="Arial"/>
          <w:b/>
          <w:i/>
          <w:sz w:val="20"/>
        </w:rPr>
        <w:sectPr w:rsidR="00F634AA" w:rsidSect="00941813">
          <w:footerReference w:type="default" r:id="rId11"/>
          <w:pgSz w:w="11906" w:h="16838"/>
          <w:pgMar w:top="567" w:right="1134" w:bottom="1134" w:left="1134" w:header="284" w:footer="709" w:gutter="0"/>
          <w:cols w:space="708"/>
          <w:docGrid w:linePitch="360"/>
        </w:sectPr>
      </w:pPr>
    </w:p>
    <w:p w:rsidR="00227E23" w:rsidRPr="0065131F" w:rsidRDefault="00227E23" w:rsidP="00227E23">
      <w:pPr>
        <w:pStyle w:val="trescogloszenia"/>
        <w:overflowPunct/>
        <w:autoSpaceDE/>
        <w:autoSpaceDN/>
        <w:adjustRightInd/>
        <w:spacing w:line="360" w:lineRule="auto"/>
        <w:ind w:left="709"/>
        <w:jc w:val="center"/>
        <w:rPr>
          <w:rFonts w:ascii="Arial" w:hAnsi="Arial" w:cs="Arial"/>
          <w:b/>
          <w:sz w:val="28"/>
          <w:szCs w:val="23"/>
        </w:rPr>
      </w:pPr>
      <w:r>
        <w:rPr>
          <w:rFonts w:ascii="Arial" w:hAnsi="Arial" w:cs="Arial"/>
          <w:b/>
          <w:sz w:val="28"/>
          <w:szCs w:val="23"/>
          <w:u w:val="single"/>
        </w:rPr>
        <w:lastRenderedPageBreak/>
        <w:t>SPECYFIKACJA TECHNICZNA</w:t>
      </w:r>
    </w:p>
    <w:p w:rsidR="00227E23" w:rsidRPr="00B37883" w:rsidRDefault="00227E23" w:rsidP="00227E23">
      <w:pPr>
        <w:spacing w:after="120"/>
        <w:jc w:val="center"/>
        <w:rPr>
          <w:rFonts w:ascii="Arial" w:hAnsi="Arial" w:cs="Arial"/>
          <w:b/>
          <w:sz w:val="28"/>
        </w:rPr>
      </w:pPr>
      <w:r>
        <w:rPr>
          <w:rFonts w:ascii="Arial" w:hAnsi="Arial" w:cs="Arial"/>
          <w:b/>
          <w:sz w:val="28"/>
        </w:rPr>
        <w:t>53/DEG/SP/2024</w:t>
      </w:r>
    </w:p>
    <w:p w:rsidR="00227E23" w:rsidRPr="00766E2D" w:rsidRDefault="00227E23" w:rsidP="00227E23">
      <w:pPr>
        <w:jc w:val="center"/>
        <w:rPr>
          <w:rFonts w:ascii="Arial" w:hAnsi="Arial" w:cs="Arial"/>
          <w:b/>
          <w:bCs/>
          <w:szCs w:val="28"/>
        </w:rPr>
      </w:pPr>
      <w:r w:rsidRPr="00766E2D">
        <w:rPr>
          <w:rFonts w:ascii="Arial" w:hAnsi="Arial" w:cs="Arial"/>
          <w:b/>
          <w:bCs/>
          <w:szCs w:val="28"/>
        </w:rPr>
        <w:t>Zakup aparatury i sprzętu medycznego dla Oddziału Odwykowego Alkoholowego XIII i Oddziału Detoksykacji Alkoholowej XII</w:t>
      </w:r>
    </w:p>
    <w:p w:rsidR="002F600F" w:rsidRPr="007B1A9D" w:rsidRDefault="002F600F" w:rsidP="002F600F">
      <w:pPr>
        <w:spacing w:before="360" w:after="240" w:line="480" w:lineRule="auto"/>
        <w:rPr>
          <w:rFonts w:ascii="Arial" w:hAnsi="Arial" w:cs="Arial"/>
        </w:rPr>
      </w:pPr>
      <w:r w:rsidRPr="007B1A9D">
        <w:rPr>
          <w:rFonts w:ascii="Arial" w:hAnsi="Arial" w:cs="Arial"/>
        </w:rPr>
        <w:t>Nazwa Wykonawcy</w:t>
      </w:r>
      <w:r w:rsidRPr="007B1A9D">
        <w:rPr>
          <w:rFonts w:ascii="Arial" w:hAnsi="Arial" w:cs="Arial"/>
        </w:rPr>
        <w:tab/>
      </w:r>
      <w:r w:rsidRPr="007B1A9D">
        <w:rPr>
          <w:rFonts w:ascii="Arial" w:hAnsi="Arial" w:cs="Arial"/>
        </w:rPr>
        <w:tab/>
        <w:t>......................................................................</w:t>
      </w:r>
    </w:p>
    <w:p w:rsidR="002F600F" w:rsidRDefault="002F600F" w:rsidP="002F600F">
      <w:pPr>
        <w:spacing w:after="120" w:line="480" w:lineRule="auto"/>
        <w:rPr>
          <w:rFonts w:ascii="Arial" w:hAnsi="Arial" w:cs="Arial"/>
        </w:rPr>
      </w:pPr>
      <w:r w:rsidRPr="007B1A9D">
        <w:rPr>
          <w:rFonts w:ascii="Arial" w:hAnsi="Arial" w:cs="Arial"/>
        </w:rPr>
        <w:t>Adres Wykonawcy</w:t>
      </w:r>
      <w:r w:rsidRPr="007B1A9D">
        <w:rPr>
          <w:rFonts w:ascii="Arial" w:hAnsi="Arial" w:cs="Arial"/>
        </w:rPr>
        <w:tab/>
      </w:r>
      <w:r w:rsidRPr="007B1A9D">
        <w:rPr>
          <w:rFonts w:ascii="Arial" w:hAnsi="Arial" w:cs="Arial"/>
        </w:rPr>
        <w:tab/>
        <w:t>......................................................................</w:t>
      </w:r>
    </w:p>
    <w:p w:rsidR="00F816A0" w:rsidRDefault="002F600F" w:rsidP="002F600F">
      <w:pPr>
        <w:spacing w:before="120" w:after="240" w:line="259" w:lineRule="auto"/>
        <w:jc w:val="center"/>
        <w:rPr>
          <w:rFonts w:ascii="Arial" w:hAnsi="Arial" w:cs="Arial"/>
          <w:b/>
          <w:szCs w:val="24"/>
          <w:u w:val="single"/>
          <w:lang w:eastAsia="ar-SA"/>
        </w:rPr>
      </w:pPr>
      <w:r w:rsidRPr="002F600F">
        <w:rPr>
          <w:rFonts w:ascii="Arial" w:hAnsi="Arial" w:cs="Arial"/>
          <w:b/>
          <w:szCs w:val="24"/>
          <w:u w:val="single"/>
          <w:lang w:eastAsia="ar-SA"/>
        </w:rPr>
        <w:t>Pulsoksymetr kompaktowy – 5 szt.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6"/>
        <w:gridCol w:w="6"/>
        <w:gridCol w:w="3907"/>
        <w:gridCol w:w="1582"/>
        <w:gridCol w:w="3252"/>
      </w:tblGrid>
      <w:tr w:rsidR="002F600F" w:rsidRPr="002F600F" w:rsidTr="002F600F">
        <w:tc>
          <w:tcPr>
            <w:tcW w:w="546" w:type="dxa"/>
            <w:vAlign w:val="center"/>
          </w:tcPr>
          <w:p w:rsidR="002F600F" w:rsidRPr="002F600F" w:rsidRDefault="002F600F" w:rsidP="002F600F">
            <w:pPr>
              <w:jc w:val="center"/>
              <w:rPr>
                <w:rFonts w:ascii="Arial" w:hAnsi="Arial" w:cs="Arial"/>
                <w:b/>
                <w:noProof w:val="0"/>
                <w:sz w:val="22"/>
                <w:szCs w:val="22"/>
              </w:rPr>
            </w:pPr>
            <w:r w:rsidRPr="002F600F">
              <w:rPr>
                <w:rFonts w:ascii="Arial" w:hAnsi="Arial" w:cs="Arial"/>
                <w:b/>
                <w:noProof w:val="0"/>
                <w:sz w:val="22"/>
                <w:szCs w:val="22"/>
              </w:rPr>
              <w:t>Lp.</w:t>
            </w:r>
          </w:p>
        </w:tc>
        <w:tc>
          <w:tcPr>
            <w:tcW w:w="3913" w:type="dxa"/>
            <w:gridSpan w:val="2"/>
            <w:vAlign w:val="center"/>
          </w:tcPr>
          <w:p w:rsidR="002F600F" w:rsidRPr="002F600F" w:rsidRDefault="002F600F" w:rsidP="002F600F">
            <w:pPr>
              <w:rPr>
                <w:rFonts w:ascii="Arial" w:hAnsi="Arial" w:cs="Arial"/>
                <w:b/>
                <w:noProof w:val="0"/>
                <w:sz w:val="22"/>
                <w:szCs w:val="22"/>
              </w:rPr>
            </w:pPr>
            <w:r w:rsidRPr="002F600F">
              <w:rPr>
                <w:rFonts w:ascii="Arial" w:hAnsi="Arial" w:cs="Arial"/>
                <w:b/>
                <w:noProof w:val="0"/>
                <w:sz w:val="22"/>
                <w:szCs w:val="22"/>
              </w:rPr>
              <w:t>Opis parametrów wymaganych</w:t>
            </w:r>
          </w:p>
        </w:tc>
        <w:tc>
          <w:tcPr>
            <w:tcW w:w="1582" w:type="dxa"/>
            <w:vAlign w:val="center"/>
          </w:tcPr>
          <w:p w:rsidR="002F600F" w:rsidRPr="002F600F" w:rsidRDefault="002F600F" w:rsidP="002F600F">
            <w:pPr>
              <w:jc w:val="center"/>
              <w:rPr>
                <w:rFonts w:ascii="Arial" w:hAnsi="Arial" w:cs="Arial"/>
                <w:b/>
                <w:noProof w:val="0"/>
                <w:sz w:val="22"/>
                <w:szCs w:val="22"/>
              </w:rPr>
            </w:pPr>
            <w:r w:rsidRPr="002F600F">
              <w:rPr>
                <w:rFonts w:ascii="Arial" w:hAnsi="Arial" w:cs="Arial"/>
                <w:b/>
                <w:noProof w:val="0"/>
                <w:sz w:val="22"/>
                <w:szCs w:val="22"/>
              </w:rPr>
              <w:t>Parametr wymagany</w:t>
            </w:r>
          </w:p>
        </w:tc>
        <w:tc>
          <w:tcPr>
            <w:tcW w:w="3252" w:type="dxa"/>
            <w:vAlign w:val="center"/>
          </w:tcPr>
          <w:p w:rsidR="002F600F" w:rsidRPr="002F600F" w:rsidRDefault="002F600F" w:rsidP="002F600F">
            <w:pPr>
              <w:jc w:val="center"/>
              <w:rPr>
                <w:rFonts w:ascii="Arial" w:hAnsi="Arial" w:cs="Arial"/>
                <w:b/>
                <w:noProof w:val="0"/>
                <w:sz w:val="22"/>
                <w:szCs w:val="22"/>
              </w:rPr>
            </w:pPr>
            <w:r w:rsidRPr="002F600F">
              <w:rPr>
                <w:rFonts w:ascii="Arial" w:hAnsi="Arial" w:cs="Arial"/>
                <w:b/>
                <w:noProof w:val="0"/>
                <w:sz w:val="22"/>
                <w:szCs w:val="22"/>
              </w:rPr>
              <w:t>Parametr oferowany</w:t>
            </w:r>
          </w:p>
        </w:tc>
      </w:tr>
      <w:tr w:rsidR="002F600F" w:rsidRPr="002F600F" w:rsidTr="002F600F">
        <w:trPr>
          <w:trHeight w:val="331"/>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Producent/kraj</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331"/>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Model/typ</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331"/>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 xml:space="preserve">Urządzenie oraz wszystkie elementy składowe – fabrycznie nowe, nie powystawowe, </w:t>
            </w:r>
            <w:proofErr w:type="spellStart"/>
            <w:r w:rsidRPr="002F600F">
              <w:rPr>
                <w:rFonts w:ascii="Arial" w:hAnsi="Arial" w:cs="Arial"/>
                <w:noProof w:val="0"/>
                <w:sz w:val="22"/>
                <w:szCs w:val="22"/>
              </w:rPr>
              <w:t>nierekondycjonowane</w:t>
            </w:r>
            <w:proofErr w:type="spellEnd"/>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604"/>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proofErr w:type="spellStart"/>
            <w:r w:rsidRPr="002F600F">
              <w:rPr>
                <w:rFonts w:ascii="Arial" w:hAnsi="Arial" w:cs="Arial"/>
                <w:noProof w:val="0"/>
                <w:sz w:val="22"/>
                <w:szCs w:val="22"/>
              </w:rPr>
              <w:t>Pulsoksymetr</w:t>
            </w:r>
            <w:proofErr w:type="spellEnd"/>
            <w:r w:rsidRPr="002F600F">
              <w:rPr>
                <w:rFonts w:ascii="Arial" w:hAnsi="Arial" w:cs="Arial"/>
                <w:noProof w:val="0"/>
                <w:sz w:val="22"/>
                <w:szCs w:val="22"/>
              </w:rPr>
              <w:t xml:space="preserve"> przenośny</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604"/>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Aparat  z kolorowym wyświetlaczem LCD TFT min. 4,3”</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604"/>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 xml:space="preserve">Zasilanie elektryczne: 100 ~ 240V (50/60 </w:t>
            </w:r>
            <w:proofErr w:type="spellStart"/>
            <w:r w:rsidRPr="002F600F">
              <w:rPr>
                <w:rFonts w:ascii="Arial" w:hAnsi="Arial" w:cs="Arial"/>
                <w:noProof w:val="0"/>
                <w:sz w:val="22"/>
                <w:szCs w:val="22"/>
              </w:rPr>
              <w:t>Hz</w:t>
            </w:r>
            <w:proofErr w:type="spellEnd"/>
            <w:r w:rsidRPr="002F600F">
              <w:rPr>
                <w:rFonts w:ascii="Arial" w:hAnsi="Arial" w:cs="Arial"/>
                <w:noProof w:val="0"/>
                <w:sz w:val="22"/>
                <w:szCs w:val="22"/>
              </w:rPr>
              <w:t>)</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316"/>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 xml:space="preserve">Wbudowana bateria </w:t>
            </w:r>
            <w:proofErr w:type="spellStart"/>
            <w:r w:rsidRPr="002F600F">
              <w:rPr>
                <w:rFonts w:ascii="Arial" w:hAnsi="Arial" w:cs="Arial"/>
                <w:noProof w:val="0"/>
                <w:sz w:val="22"/>
                <w:szCs w:val="22"/>
              </w:rPr>
              <w:t>litowo</w:t>
            </w:r>
            <w:proofErr w:type="spellEnd"/>
            <w:r w:rsidRPr="002F600F">
              <w:rPr>
                <w:rFonts w:ascii="Arial" w:hAnsi="Arial" w:cs="Arial"/>
                <w:noProof w:val="0"/>
                <w:sz w:val="22"/>
                <w:szCs w:val="22"/>
              </w:rPr>
              <w:t>-jonowa, w komplecie ładowarka</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Czas ładowania akumulatora do pełnej mocy: maksymalnie 6 godzin</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Wskaźnik naładowania baterii</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Aparat do monitorowania saturacji oraz pulsu pacjenta</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Zakres pomiaru saturacji min. : 1-100%</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Dokładność pomiaru saturacji w zakresie 70-100%:  ±2% dzieci/dorośli, ±3% noworodki</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 xml:space="preserve">Zakres pomiaru pulsu: 25-250 </w:t>
            </w:r>
            <w:proofErr w:type="spellStart"/>
            <w:r w:rsidRPr="002F600F">
              <w:rPr>
                <w:rFonts w:ascii="Arial" w:hAnsi="Arial" w:cs="Arial"/>
                <w:noProof w:val="0"/>
                <w:sz w:val="22"/>
                <w:szCs w:val="22"/>
              </w:rPr>
              <w:t>bmp</w:t>
            </w:r>
            <w:proofErr w:type="spellEnd"/>
            <w:r w:rsidRPr="002F600F">
              <w:rPr>
                <w:rFonts w:ascii="Arial" w:hAnsi="Arial" w:cs="Arial"/>
                <w:noProof w:val="0"/>
                <w:sz w:val="22"/>
                <w:szCs w:val="22"/>
              </w:rPr>
              <w:t xml:space="preserve"> (±2 </w:t>
            </w:r>
            <w:proofErr w:type="spellStart"/>
            <w:r w:rsidRPr="002F600F">
              <w:rPr>
                <w:rFonts w:ascii="Arial" w:hAnsi="Arial" w:cs="Arial"/>
                <w:noProof w:val="0"/>
                <w:sz w:val="22"/>
                <w:szCs w:val="22"/>
              </w:rPr>
              <w:t>bmp</w:t>
            </w:r>
            <w:proofErr w:type="spellEnd"/>
            <w:r w:rsidRPr="002F600F">
              <w:rPr>
                <w:rFonts w:ascii="Arial" w:hAnsi="Arial" w:cs="Arial"/>
                <w:noProof w:val="0"/>
                <w:sz w:val="22"/>
                <w:szCs w:val="22"/>
              </w:rPr>
              <w:t>)</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Minimalny zakres pomiaru perfuzji: 0,05 do 20%</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 xml:space="preserve">Wyświetlanie krzywej </w:t>
            </w:r>
            <w:proofErr w:type="spellStart"/>
            <w:r w:rsidRPr="002F600F">
              <w:rPr>
                <w:rFonts w:ascii="Arial" w:hAnsi="Arial" w:cs="Arial"/>
                <w:noProof w:val="0"/>
                <w:sz w:val="22"/>
                <w:szCs w:val="22"/>
              </w:rPr>
              <w:t>pletyzmografu</w:t>
            </w:r>
            <w:proofErr w:type="spellEnd"/>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Ustawienia granic alarmów pulsu i saturacji</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Wyświetlany procentowy pomiar saturacji</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Wyświetlana częstotliwość pulsu</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Wyświetlany wskaźnik perfuzji</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Alarmy wizualne i dźwiękowe dla saturacji, pulsu, odłączenia czujnika, rozładowania baterii</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Możliwość regulacji głośności alarmów</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Możliwość wyciszenia alarmów wraz z możliwością opóźnienia alarmu oraz  regulacją czasu ponownego włączenia alarmu</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Możliwość ustawienia priorytetów alarmów (min. 2 poziomy)</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b/>
                <w:noProof w:val="0"/>
                <w:sz w:val="22"/>
                <w:szCs w:val="22"/>
              </w:rPr>
            </w:pPr>
            <w:r w:rsidRPr="002F600F">
              <w:rPr>
                <w:rFonts w:ascii="Arial" w:hAnsi="Arial" w:cs="Arial"/>
                <w:noProof w:val="0"/>
                <w:sz w:val="22"/>
                <w:szCs w:val="22"/>
              </w:rPr>
              <w:t>Możliwość ustawienia i zapamiętania granic alarmowych dla saturacji SpO2 oraz pulsu, zgodnie z wymaganiami/potrzebami użytkownika</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Możliwość przeglądania danych tabelarycznych na urządzeniu</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b/>
                <w:noProof w:val="0"/>
                <w:sz w:val="22"/>
                <w:szCs w:val="22"/>
              </w:rPr>
            </w:pPr>
            <w:r w:rsidRPr="002F600F">
              <w:rPr>
                <w:rFonts w:ascii="Arial" w:hAnsi="Arial" w:cs="Arial"/>
                <w:noProof w:val="0"/>
                <w:sz w:val="22"/>
                <w:szCs w:val="22"/>
              </w:rPr>
              <w:t xml:space="preserve">Waga z akumulatorem: max 0,5 kg </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Wymiary: szerokość x głębokość x wysokość max: 85 mm x 35 mm x 160 mm</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 xml:space="preserve">Złącza i porty do komunikacji: slot karty SD </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408"/>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rPr>
                <w:rFonts w:ascii="Arial" w:hAnsi="Arial" w:cs="Arial"/>
                <w:noProof w:val="0"/>
                <w:sz w:val="22"/>
                <w:szCs w:val="22"/>
              </w:rPr>
            </w:pPr>
            <w:r w:rsidRPr="002F600F">
              <w:rPr>
                <w:rFonts w:ascii="Arial" w:hAnsi="Arial" w:cs="Arial"/>
                <w:noProof w:val="0"/>
                <w:sz w:val="22"/>
                <w:szCs w:val="22"/>
              </w:rPr>
              <w:t>Czujnik saturacji klips dla dorosłych – 1 sztuka</w:t>
            </w:r>
          </w:p>
        </w:tc>
        <w:tc>
          <w:tcPr>
            <w:tcW w:w="1582" w:type="dxa"/>
          </w:tcPr>
          <w:p w:rsidR="002F600F" w:rsidRPr="002F600F" w:rsidRDefault="002F600F" w:rsidP="002F600F">
            <w:pPr>
              <w:jc w:val="center"/>
              <w:rPr>
                <w:rFonts w:ascii="Arial" w:hAnsi="Arial" w:cs="Arial"/>
                <w:noProof w:val="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182"/>
        </w:trPr>
        <w:tc>
          <w:tcPr>
            <w:tcW w:w="546" w:type="dxa"/>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13" w:type="dxa"/>
            <w:gridSpan w:val="2"/>
            <w:vAlign w:val="center"/>
          </w:tcPr>
          <w:p w:rsidR="002F600F" w:rsidRPr="002F600F" w:rsidRDefault="002F600F" w:rsidP="002F600F">
            <w:pPr>
              <w:jc w:val="both"/>
              <w:rPr>
                <w:rFonts w:ascii="Arial" w:hAnsi="Arial" w:cs="Arial"/>
                <w:noProof w:val="0"/>
                <w:color w:val="000000"/>
                <w:sz w:val="22"/>
                <w:szCs w:val="22"/>
              </w:rPr>
            </w:pPr>
            <w:r w:rsidRPr="002F600F">
              <w:rPr>
                <w:rFonts w:ascii="Arial" w:hAnsi="Arial" w:cs="Arial"/>
                <w:noProof w:val="0"/>
                <w:color w:val="000000"/>
                <w:sz w:val="22"/>
                <w:szCs w:val="22"/>
              </w:rPr>
              <w:t>Gwarancja min. 12 miesięcy</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 PODAĆ</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182"/>
        </w:trPr>
        <w:tc>
          <w:tcPr>
            <w:tcW w:w="552" w:type="dxa"/>
            <w:gridSpan w:val="2"/>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07" w:type="dxa"/>
            <w:vAlign w:val="center"/>
          </w:tcPr>
          <w:p w:rsidR="002F600F" w:rsidRPr="002F600F" w:rsidRDefault="002F600F" w:rsidP="002F600F">
            <w:pPr>
              <w:jc w:val="both"/>
              <w:rPr>
                <w:rFonts w:ascii="Arial" w:hAnsi="Arial" w:cs="Arial"/>
                <w:noProof w:val="0"/>
                <w:color w:val="000000"/>
                <w:sz w:val="22"/>
                <w:szCs w:val="22"/>
              </w:rPr>
            </w:pPr>
            <w:r w:rsidRPr="002F600F">
              <w:rPr>
                <w:rFonts w:ascii="Arial" w:hAnsi="Arial" w:cs="Arial"/>
                <w:noProof w:val="0"/>
                <w:sz w:val="22"/>
                <w:szCs w:val="22"/>
              </w:rPr>
              <w:t>Cała dokumentacja techniczna sprzętu w języku polskim</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182"/>
        </w:trPr>
        <w:tc>
          <w:tcPr>
            <w:tcW w:w="552" w:type="dxa"/>
            <w:gridSpan w:val="2"/>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07" w:type="dxa"/>
            <w:vAlign w:val="center"/>
          </w:tcPr>
          <w:p w:rsidR="002F600F" w:rsidRPr="002F600F" w:rsidRDefault="002F600F" w:rsidP="002F600F">
            <w:pPr>
              <w:jc w:val="both"/>
              <w:rPr>
                <w:rFonts w:ascii="Arial" w:hAnsi="Arial" w:cs="Arial"/>
                <w:noProof w:val="0"/>
                <w:color w:val="000000"/>
                <w:sz w:val="22"/>
                <w:szCs w:val="22"/>
              </w:rPr>
            </w:pPr>
            <w:r w:rsidRPr="002F600F">
              <w:rPr>
                <w:rFonts w:ascii="Arial" w:hAnsi="Arial" w:cs="Arial"/>
                <w:noProof w:val="0"/>
                <w:sz w:val="22"/>
                <w:szCs w:val="22"/>
              </w:rPr>
              <w:t>Instruktaż personelu z zakresu obsługi i eksploatacji urządzenia</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182"/>
        </w:trPr>
        <w:tc>
          <w:tcPr>
            <w:tcW w:w="552" w:type="dxa"/>
            <w:gridSpan w:val="2"/>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07" w:type="dxa"/>
            <w:vAlign w:val="center"/>
          </w:tcPr>
          <w:p w:rsidR="002F600F" w:rsidRPr="002F600F" w:rsidRDefault="002F600F" w:rsidP="002F600F">
            <w:pPr>
              <w:jc w:val="both"/>
              <w:rPr>
                <w:rFonts w:ascii="Arial" w:hAnsi="Arial" w:cs="Arial"/>
                <w:noProof w:val="0"/>
                <w:color w:val="000000"/>
                <w:sz w:val="22"/>
                <w:szCs w:val="22"/>
              </w:rPr>
            </w:pPr>
            <w:r w:rsidRPr="002F600F">
              <w:rPr>
                <w:rFonts w:ascii="Arial" w:hAnsi="Arial" w:cs="Arial"/>
                <w:noProof w:val="0"/>
                <w:color w:val="000000"/>
                <w:sz w:val="22"/>
                <w:szCs w:val="22"/>
              </w:rPr>
              <w:t>W ramach zaoferowanej ceny Wykonawca przeprowadzi przegląd przedmiotu zamówienia w ostatnim miesiącu gwarancji</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r w:rsidR="002F600F" w:rsidRPr="002F600F" w:rsidTr="002F600F">
        <w:trPr>
          <w:trHeight w:val="182"/>
        </w:trPr>
        <w:tc>
          <w:tcPr>
            <w:tcW w:w="552" w:type="dxa"/>
            <w:gridSpan w:val="2"/>
            <w:vAlign w:val="center"/>
          </w:tcPr>
          <w:p w:rsidR="002F600F" w:rsidRPr="002F600F" w:rsidRDefault="002F600F" w:rsidP="002F600F">
            <w:pPr>
              <w:numPr>
                <w:ilvl w:val="0"/>
                <w:numId w:val="39"/>
              </w:numPr>
              <w:jc w:val="center"/>
              <w:rPr>
                <w:rFonts w:ascii="Arial" w:hAnsi="Arial" w:cs="Arial"/>
                <w:noProof w:val="0"/>
                <w:color w:val="000000"/>
                <w:sz w:val="22"/>
                <w:szCs w:val="22"/>
              </w:rPr>
            </w:pPr>
          </w:p>
        </w:tc>
        <w:tc>
          <w:tcPr>
            <w:tcW w:w="3907" w:type="dxa"/>
            <w:vAlign w:val="center"/>
          </w:tcPr>
          <w:p w:rsidR="002F600F" w:rsidRPr="002F600F" w:rsidRDefault="002F600F" w:rsidP="002F600F">
            <w:pPr>
              <w:jc w:val="both"/>
              <w:rPr>
                <w:rFonts w:ascii="Arial" w:hAnsi="Arial" w:cs="Arial"/>
                <w:noProof w:val="0"/>
                <w:sz w:val="22"/>
                <w:szCs w:val="22"/>
              </w:rPr>
            </w:pPr>
            <w:r w:rsidRPr="002F600F">
              <w:rPr>
                <w:rFonts w:ascii="Arial" w:hAnsi="Arial" w:cs="Arial"/>
                <w:noProof w:val="0"/>
                <w:sz w:val="22"/>
                <w:szCs w:val="22"/>
              </w:rPr>
              <w:t>Urządzenie posiada oznaczenie wyrobu znakiem CE dla którego wystawiono Deklarację Zgodności</w:t>
            </w:r>
          </w:p>
        </w:tc>
        <w:tc>
          <w:tcPr>
            <w:tcW w:w="1582" w:type="dxa"/>
            <w:vAlign w:val="center"/>
          </w:tcPr>
          <w:p w:rsidR="002F600F" w:rsidRPr="002F600F" w:rsidRDefault="002F600F" w:rsidP="002F600F">
            <w:pPr>
              <w:jc w:val="center"/>
              <w:rPr>
                <w:rFonts w:ascii="Arial" w:hAnsi="Arial" w:cs="Arial"/>
                <w:noProof w:val="0"/>
                <w:color w:val="000000"/>
                <w:sz w:val="22"/>
                <w:szCs w:val="22"/>
              </w:rPr>
            </w:pPr>
            <w:r w:rsidRPr="002F600F">
              <w:rPr>
                <w:rFonts w:ascii="Arial" w:hAnsi="Arial" w:cs="Arial"/>
                <w:noProof w:val="0"/>
                <w:color w:val="000000"/>
                <w:sz w:val="22"/>
                <w:szCs w:val="22"/>
              </w:rPr>
              <w:t>TAK</w:t>
            </w:r>
          </w:p>
        </w:tc>
        <w:tc>
          <w:tcPr>
            <w:tcW w:w="3252" w:type="dxa"/>
          </w:tcPr>
          <w:p w:rsidR="002F600F" w:rsidRPr="002F600F" w:rsidRDefault="002F600F" w:rsidP="002F600F">
            <w:pPr>
              <w:rPr>
                <w:rFonts w:ascii="Arial" w:hAnsi="Arial" w:cs="Arial"/>
                <w:noProof w:val="0"/>
                <w:color w:val="000000"/>
                <w:sz w:val="22"/>
                <w:szCs w:val="22"/>
              </w:rPr>
            </w:pPr>
          </w:p>
        </w:tc>
      </w:tr>
    </w:tbl>
    <w:p w:rsidR="002F600F" w:rsidRPr="00B37883" w:rsidRDefault="002F600F" w:rsidP="002F600F">
      <w:pPr>
        <w:spacing w:before="3120"/>
        <w:jc w:val="both"/>
        <w:rPr>
          <w:rFonts w:ascii="Arial" w:eastAsia="Calibri" w:hAnsi="Arial" w:cs="Arial"/>
          <w:b/>
          <w:i/>
          <w:sz w:val="20"/>
        </w:rPr>
      </w:pPr>
      <w:r w:rsidRPr="00B37883">
        <w:rPr>
          <w:rFonts w:ascii="Arial" w:eastAsia="Calibri" w:hAnsi="Arial" w:cs="Arial"/>
          <w:b/>
          <w:i/>
          <w:sz w:val="20"/>
        </w:rPr>
        <w:t>UWAGA!</w:t>
      </w:r>
    </w:p>
    <w:p w:rsidR="002F600F" w:rsidRPr="00B37883" w:rsidRDefault="002F600F" w:rsidP="002F600F">
      <w:pPr>
        <w:numPr>
          <w:ilvl w:val="0"/>
          <w:numId w:val="40"/>
        </w:numPr>
        <w:spacing w:line="259" w:lineRule="auto"/>
        <w:jc w:val="both"/>
        <w:rPr>
          <w:rFonts w:ascii="Arial" w:eastAsia="Calibri" w:hAnsi="Arial" w:cs="Arial"/>
          <w:b/>
          <w:i/>
          <w:sz w:val="20"/>
        </w:rPr>
      </w:pPr>
      <w:r w:rsidRPr="00B37883">
        <w:rPr>
          <w:rFonts w:ascii="Arial" w:eastAsia="Calibri" w:hAnsi="Arial" w:cs="Arial"/>
          <w:b/>
          <w:i/>
          <w:sz w:val="20"/>
        </w:rPr>
        <w:t>Dokument należy podpisać kwalifikowanym podpisem elektronicznym, podpisem zaufanym lub osobistym przez osobę/osoby uprawnioną/uprawnione do reprezentowanie Wykonawcy.</w:t>
      </w:r>
    </w:p>
    <w:p w:rsidR="002F600F" w:rsidRPr="00B37883" w:rsidRDefault="002F600F" w:rsidP="002F600F">
      <w:pPr>
        <w:numPr>
          <w:ilvl w:val="0"/>
          <w:numId w:val="40"/>
        </w:numPr>
        <w:spacing w:line="259" w:lineRule="auto"/>
        <w:jc w:val="both"/>
        <w:rPr>
          <w:rFonts w:ascii="Arial" w:eastAsia="Calibri" w:hAnsi="Arial" w:cs="Arial"/>
          <w:b/>
          <w:i/>
          <w:sz w:val="20"/>
        </w:rPr>
      </w:pPr>
      <w:r w:rsidRPr="00B37883">
        <w:rPr>
          <w:rFonts w:ascii="Arial" w:eastAsia="Calibri" w:hAnsi="Arial" w:cs="Arial"/>
          <w:b/>
          <w:i/>
          <w:sz w:val="20"/>
        </w:rPr>
        <w:t>Nanoszenie jakichkolwiek zmian w treści dokumentu po opatrzeniu ww. podpisem może skutkować naruszeniem integralności podpisu, a w konsekwencji skutkować odrzuceniem oferty.</w:t>
      </w:r>
    </w:p>
    <w:p w:rsidR="002F600F" w:rsidRPr="00207C72" w:rsidRDefault="002F600F" w:rsidP="00207C72">
      <w:pPr>
        <w:numPr>
          <w:ilvl w:val="0"/>
          <w:numId w:val="40"/>
        </w:numPr>
        <w:spacing w:line="259" w:lineRule="auto"/>
        <w:jc w:val="both"/>
        <w:rPr>
          <w:rFonts w:ascii="Arial" w:eastAsia="Calibri" w:hAnsi="Arial" w:cs="Arial"/>
          <w:b/>
          <w:i/>
          <w:sz w:val="20"/>
        </w:rPr>
      </w:pPr>
      <w:r w:rsidRPr="00B37883">
        <w:rPr>
          <w:rFonts w:ascii="Arial" w:eastAsia="Calibri" w:hAnsi="Arial" w:cs="Arial"/>
          <w:b/>
          <w:i/>
          <w:sz w:val="20"/>
        </w:rPr>
        <w:t>Zamawiający dopuszcza złożenie skanu dokumentu podpisanego podpisem własnoręcznym przez osobę upoważnioną wr</w:t>
      </w:r>
      <w:r>
        <w:rPr>
          <w:rFonts w:ascii="Arial" w:eastAsia="Calibri" w:hAnsi="Arial" w:cs="Arial"/>
          <w:b/>
          <w:i/>
          <w:sz w:val="20"/>
        </w:rPr>
        <w:t>az z pieczęcią i datą dokumentu</w:t>
      </w:r>
    </w:p>
    <w:sectPr w:rsidR="002F600F" w:rsidRPr="00207C72" w:rsidSect="00941813">
      <w:pgSz w:w="11906" w:h="16838"/>
      <w:pgMar w:top="567" w:right="1134" w:bottom="1134" w:left="1134" w:header="28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5EC8" w:rsidRDefault="00B65EC8" w:rsidP="00174EA0">
      <w:r>
        <w:separator/>
      </w:r>
    </w:p>
  </w:endnote>
  <w:endnote w:type="continuationSeparator" w:id="0">
    <w:p w:rsidR="00B65EC8" w:rsidRDefault="00B65EC8" w:rsidP="00174E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Liberation Serif">
    <w:altName w:val="Times New Roman"/>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8289201"/>
      <w:docPartObj>
        <w:docPartGallery w:val="Page Numbers (Bottom of Page)"/>
        <w:docPartUnique/>
      </w:docPartObj>
    </w:sdtPr>
    <w:sdtEndPr>
      <w:rPr>
        <w:color w:val="7F7F7F" w:themeColor="background1" w:themeShade="7F"/>
        <w:spacing w:val="60"/>
      </w:rPr>
    </w:sdtEndPr>
    <w:sdtContent>
      <w:p w:rsidR="003B4BD3" w:rsidRDefault="003B4BD3">
        <w:pPr>
          <w:pStyle w:val="Stopka"/>
          <w:pBdr>
            <w:top w:val="single" w:sz="4" w:space="1" w:color="D9D9D9" w:themeColor="background1" w:themeShade="D9"/>
          </w:pBdr>
          <w:jc w:val="right"/>
        </w:pPr>
        <w:r>
          <w:fldChar w:fldCharType="begin"/>
        </w:r>
        <w:r>
          <w:instrText>PAGE   \* MERGEFORMAT</w:instrText>
        </w:r>
        <w:r>
          <w:fldChar w:fldCharType="separate"/>
        </w:r>
        <w:r w:rsidR="00FD3F5F">
          <w:t>4</w:t>
        </w:r>
        <w:r>
          <w:fldChar w:fldCharType="end"/>
        </w:r>
        <w:r w:rsidR="00FD3F5F">
          <w:t>/16</w:t>
        </w:r>
        <w:r>
          <w:t xml:space="preserve"> | </w:t>
        </w:r>
        <w:r>
          <w:rPr>
            <w:color w:val="7F7F7F" w:themeColor="background1" w:themeShade="7F"/>
            <w:spacing w:val="60"/>
          </w:rPr>
          <w:t>Strona</w:t>
        </w:r>
      </w:p>
    </w:sdtContent>
  </w:sdt>
  <w:p w:rsidR="003B4BD3" w:rsidRDefault="003B4BD3">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8497666"/>
      <w:docPartObj>
        <w:docPartGallery w:val="Page Numbers (Bottom of Page)"/>
        <w:docPartUnique/>
      </w:docPartObj>
    </w:sdtPr>
    <w:sdtEndPr>
      <w:rPr>
        <w:color w:val="7F7F7F" w:themeColor="background1" w:themeShade="7F"/>
        <w:spacing w:val="60"/>
      </w:rPr>
    </w:sdtEndPr>
    <w:sdtContent>
      <w:p w:rsidR="003B4BD3" w:rsidRDefault="003B4BD3" w:rsidP="000725DA">
        <w:pPr>
          <w:pStyle w:val="Stopka"/>
          <w:pBdr>
            <w:top w:val="single" w:sz="4" w:space="1" w:color="D9D9D9" w:themeColor="background1" w:themeShade="D9"/>
          </w:pBdr>
          <w:jc w:val="right"/>
        </w:pPr>
        <w:r>
          <w:fldChar w:fldCharType="begin"/>
        </w:r>
        <w:r>
          <w:instrText>PAGE   \* MERGEFORMAT</w:instrText>
        </w:r>
        <w:r>
          <w:fldChar w:fldCharType="separate"/>
        </w:r>
        <w:r w:rsidR="00FD3F5F">
          <w:t>8</w:t>
        </w:r>
        <w:r>
          <w:fldChar w:fldCharType="end"/>
        </w:r>
        <w:r w:rsidR="00FD3F5F">
          <w:t>/16</w:t>
        </w:r>
        <w:r>
          <w:t xml:space="preserve"> | </w:t>
        </w:r>
        <w:r>
          <w:rPr>
            <w:color w:val="7F7F7F" w:themeColor="background1" w:themeShade="7F"/>
            <w:spacing w:val="60"/>
          </w:rPr>
          <w:t>Strona</w:t>
        </w:r>
      </w:p>
    </w:sdtContent>
  </w:sdt>
  <w:p w:rsidR="003B4BD3" w:rsidRDefault="003B4BD3">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9318823"/>
      <w:docPartObj>
        <w:docPartGallery w:val="Page Numbers (Bottom of Page)"/>
        <w:docPartUnique/>
      </w:docPartObj>
    </w:sdtPr>
    <w:sdtEndPr>
      <w:rPr>
        <w:color w:val="7F7F7F" w:themeColor="background1" w:themeShade="7F"/>
        <w:spacing w:val="60"/>
      </w:rPr>
    </w:sdtEndPr>
    <w:sdtContent>
      <w:p w:rsidR="003B4BD3" w:rsidRDefault="003B4BD3" w:rsidP="000725DA">
        <w:pPr>
          <w:pStyle w:val="Stopka"/>
          <w:pBdr>
            <w:top w:val="single" w:sz="4" w:space="1" w:color="D9D9D9" w:themeColor="background1" w:themeShade="D9"/>
          </w:pBdr>
          <w:jc w:val="right"/>
        </w:pPr>
        <w:r>
          <w:fldChar w:fldCharType="begin"/>
        </w:r>
        <w:r>
          <w:instrText>PAGE   \* MERGEFORMAT</w:instrText>
        </w:r>
        <w:r>
          <w:fldChar w:fldCharType="separate"/>
        </w:r>
        <w:r w:rsidR="00FD3F5F">
          <w:t>11</w:t>
        </w:r>
        <w:r>
          <w:fldChar w:fldCharType="end"/>
        </w:r>
        <w:r w:rsidR="00FD3F5F">
          <w:t>/16</w:t>
        </w:r>
        <w:r>
          <w:t xml:space="preserve"> | </w:t>
        </w:r>
        <w:r>
          <w:rPr>
            <w:color w:val="7F7F7F" w:themeColor="background1" w:themeShade="7F"/>
            <w:spacing w:val="60"/>
          </w:rPr>
          <w:t>Strona</w:t>
        </w:r>
      </w:p>
    </w:sdtContent>
  </w:sdt>
  <w:p w:rsidR="003B4BD3" w:rsidRDefault="003B4BD3">
    <w:pPr>
      <w:pStyle w:val="Stopk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8777327"/>
      <w:docPartObj>
        <w:docPartGallery w:val="Page Numbers (Bottom of Page)"/>
        <w:docPartUnique/>
      </w:docPartObj>
    </w:sdtPr>
    <w:sdtEndPr>
      <w:rPr>
        <w:color w:val="7F7F7F" w:themeColor="background1" w:themeShade="7F"/>
        <w:spacing w:val="60"/>
      </w:rPr>
    </w:sdtEndPr>
    <w:sdtContent>
      <w:p w:rsidR="003B4BD3" w:rsidRDefault="003B4BD3" w:rsidP="000725DA">
        <w:pPr>
          <w:pStyle w:val="Stopka"/>
          <w:pBdr>
            <w:top w:val="single" w:sz="4" w:space="1" w:color="D9D9D9" w:themeColor="background1" w:themeShade="D9"/>
          </w:pBdr>
          <w:jc w:val="right"/>
        </w:pPr>
        <w:r>
          <w:fldChar w:fldCharType="begin"/>
        </w:r>
        <w:r>
          <w:instrText>PAGE   \* MERGEFORMAT</w:instrText>
        </w:r>
        <w:r>
          <w:fldChar w:fldCharType="separate"/>
        </w:r>
        <w:r w:rsidR="00FD3F5F">
          <w:t>15</w:t>
        </w:r>
        <w:r>
          <w:fldChar w:fldCharType="end"/>
        </w:r>
        <w:r w:rsidR="00C91230">
          <w:t>/16</w:t>
        </w:r>
        <w:r>
          <w:t xml:space="preserve"> | </w:t>
        </w:r>
        <w:r>
          <w:rPr>
            <w:color w:val="7F7F7F" w:themeColor="background1" w:themeShade="7F"/>
            <w:spacing w:val="60"/>
          </w:rPr>
          <w:t>Strona</w:t>
        </w:r>
      </w:p>
    </w:sdtContent>
  </w:sdt>
  <w:p w:rsidR="003B4BD3" w:rsidRDefault="003B4BD3">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5EC8" w:rsidRDefault="00B65EC8" w:rsidP="00174EA0">
      <w:r>
        <w:separator/>
      </w:r>
    </w:p>
  </w:footnote>
  <w:footnote w:type="continuationSeparator" w:id="0">
    <w:p w:rsidR="00B65EC8" w:rsidRDefault="00B65EC8" w:rsidP="00174E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B11F3E"/>
    <w:multiLevelType w:val="hybridMultilevel"/>
    <w:tmpl w:val="49F8052C"/>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E9C354B"/>
    <w:multiLevelType w:val="hybridMultilevel"/>
    <w:tmpl w:val="49F8052C"/>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23B0972"/>
    <w:multiLevelType w:val="hybridMultilevel"/>
    <w:tmpl w:val="181C7166"/>
    <w:lvl w:ilvl="0" w:tplc="7B749934">
      <w:start w:val="1"/>
      <w:numFmt w:val="low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2D82EBA"/>
    <w:multiLevelType w:val="hybridMultilevel"/>
    <w:tmpl w:val="6562D472"/>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A4F0D90"/>
    <w:multiLevelType w:val="hybridMultilevel"/>
    <w:tmpl w:val="5F5246C0"/>
    <w:lvl w:ilvl="0" w:tplc="12A0C050">
      <w:start w:val="4"/>
      <w:numFmt w:val="decimal"/>
      <w:lvlText w:val="%1."/>
      <w:lvlJc w:val="left"/>
      <w:pPr>
        <w:ind w:left="36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D3C355E"/>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4952ACF"/>
    <w:multiLevelType w:val="hybridMultilevel"/>
    <w:tmpl w:val="8D7C4412"/>
    <w:lvl w:ilvl="0" w:tplc="BA1C4F22">
      <w:start w:val="1"/>
      <w:numFmt w:val="decimal"/>
      <w:lvlText w:val="%1."/>
      <w:lvlJc w:val="center"/>
      <w:pPr>
        <w:ind w:left="360" w:hanging="360"/>
      </w:pPr>
      <w:rPr>
        <w:rFonts w:ascii="Arial" w:hAnsi="Arial" w:cs="Arial" w:hint="default"/>
        <w:sz w:val="20"/>
      </w:rPr>
    </w:lvl>
    <w:lvl w:ilvl="1" w:tplc="04150019" w:tentative="1">
      <w:start w:val="1"/>
      <w:numFmt w:val="lowerLetter"/>
      <w:lvlText w:val="%2."/>
      <w:lvlJc w:val="left"/>
      <w:pPr>
        <w:ind w:left="731" w:hanging="360"/>
      </w:pPr>
    </w:lvl>
    <w:lvl w:ilvl="2" w:tplc="0415001B" w:tentative="1">
      <w:start w:val="1"/>
      <w:numFmt w:val="lowerRoman"/>
      <w:lvlText w:val="%3."/>
      <w:lvlJc w:val="right"/>
      <w:pPr>
        <w:ind w:left="1451" w:hanging="180"/>
      </w:pPr>
    </w:lvl>
    <w:lvl w:ilvl="3" w:tplc="0415000F" w:tentative="1">
      <w:start w:val="1"/>
      <w:numFmt w:val="decimal"/>
      <w:lvlText w:val="%4."/>
      <w:lvlJc w:val="left"/>
      <w:pPr>
        <w:ind w:left="2171" w:hanging="360"/>
      </w:pPr>
    </w:lvl>
    <w:lvl w:ilvl="4" w:tplc="04150019" w:tentative="1">
      <w:start w:val="1"/>
      <w:numFmt w:val="lowerLetter"/>
      <w:lvlText w:val="%5."/>
      <w:lvlJc w:val="left"/>
      <w:pPr>
        <w:ind w:left="2891" w:hanging="360"/>
      </w:pPr>
    </w:lvl>
    <w:lvl w:ilvl="5" w:tplc="0415001B" w:tentative="1">
      <w:start w:val="1"/>
      <w:numFmt w:val="lowerRoman"/>
      <w:lvlText w:val="%6."/>
      <w:lvlJc w:val="right"/>
      <w:pPr>
        <w:ind w:left="3611" w:hanging="180"/>
      </w:pPr>
    </w:lvl>
    <w:lvl w:ilvl="6" w:tplc="0415000F" w:tentative="1">
      <w:start w:val="1"/>
      <w:numFmt w:val="decimal"/>
      <w:lvlText w:val="%7."/>
      <w:lvlJc w:val="left"/>
      <w:pPr>
        <w:ind w:left="4331" w:hanging="360"/>
      </w:pPr>
    </w:lvl>
    <w:lvl w:ilvl="7" w:tplc="04150019" w:tentative="1">
      <w:start w:val="1"/>
      <w:numFmt w:val="lowerLetter"/>
      <w:lvlText w:val="%8."/>
      <w:lvlJc w:val="left"/>
      <w:pPr>
        <w:ind w:left="5051" w:hanging="360"/>
      </w:pPr>
    </w:lvl>
    <w:lvl w:ilvl="8" w:tplc="0415001B" w:tentative="1">
      <w:start w:val="1"/>
      <w:numFmt w:val="lowerRoman"/>
      <w:lvlText w:val="%9."/>
      <w:lvlJc w:val="right"/>
      <w:pPr>
        <w:ind w:left="5771" w:hanging="180"/>
      </w:pPr>
    </w:lvl>
  </w:abstractNum>
  <w:abstractNum w:abstractNumId="7" w15:restartNumberingAfterBreak="0">
    <w:nsid w:val="24F57D23"/>
    <w:multiLevelType w:val="hybridMultilevel"/>
    <w:tmpl w:val="FC7A9308"/>
    <w:lvl w:ilvl="0" w:tplc="D14622D0">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27687C28"/>
    <w:multiLevelType w:val="hybridMultilevel"/>
    <w:tmpl w:val="D78216B4"/>
    <w:lvl w:ilvl="0" w:tplc="D14622D0">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27C61AC9"/>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9B00D27"/>
    <w:multiLevelType w:val="hybridMultilevel"/>
    <w:tmpl w:val="A2C6FDD4"/>
    <w:lvl w:ilvl="0" w:tplc="DFB49190">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33A924F6"/>
    <w:multiLevelType w:val="hybridMultilevel"/>
    <w:tmpl w:val="9BFA6F90"/>
    <w:lvl w:ilvl="0" w:tplc="04150017">
      <w:start w:val="1"/>
      <w:numFmt w:val="lowerLetter"/>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15:restartNumberingAfterBreak="0">
    <w:nsid w:val="345C5E5E"/>
    <w:multiLevelType w:val="hybridMultilevel"/>
    <w:tmpl w:val="EFEA6704"/>
    <w:lvl w:ilvl="0" w:tplc="961295BA">
      <w:start w:val="1"/>
      <w:numFmt w:val="decimal"/>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84E3DE6"/>
    <w:multiLevelType w:val="hybridMultilevel"/>
    <w:tmpl w:val="99828C1C"/>
    <w:lvl w:ilvl="0" w:tplc="0415000F">
      <w:start w:val="1"/>
      <w:numFmt w:val="decimal"/>
      <w:lvlText w:val="%1."/>
      <w:lvlJc w:val="left"/>
      <w:pPr>
        <w:ind w:left="360" w:hanging="360"/>
      </w:pPr>
      <w:rPr>
        <w:color w:val="000000"/>
      </w:rPr>
    </w:lvl>
    <w:lvl w:ilvl="1" w:tplc="F2AA1A78">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38D331DF"/>
    <w:multiLevelType w:val="hybridMultilevel"/>
    <w:tmpl w:val="C27832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9F8195B"/>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AF339BC"/>
    <w:multiLevelType w:val="hybridMultilevel"/>
    <w:tmpl w:val="2982C2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D273B35"/>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384E48"/>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1A34451"/>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2B841D3"/>
    <w:multiLevelType w:val="hybridMultilevel"/>
    <w:tmpl w:val="CFDE2800"/>
    <w:lvl w:ilvl="0" w:tplc="04150017">
      <w:start w:val="1"/>
      <w:numFmt w:val="lowerLetter"/>
      <w:lvlText w:val="%1)"/>
      <w:lvlJc w:val="left"/>
      <w:pPr>
        <w:ind w:left="360" w:hanging="360"/>
      </w:pPr>
      <w:rPr>
        <w:rFonts w:hint="default"/>
        <w:b w:val="0"/>
        <w:sz w:val="20"/>
        <w:szCs w:val="2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451A3239"/>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9278D0"/>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634B0F"/>
    <w:multiLevelType w:val="hybridMultilevel"/>
    <w:tmpl w:val="99828C1C"/>
    <w:lvl w:ilvl="0" w:tplc="0415000F">
      <w:start w:val="1"/>
      <w:numFmt w:val="decimal"/>
      <w:lvlText w:val="%1."/>
      <w:lvlJc w:val="left"/>
      <w:pPr>
        <w:ind w:left="360" w:hanging="360"/>
      </w:pPr>
      <w:rPr>
        <w:color w:val="000000"/>
      </w:rPr>
    </w:lvl>
    <w:lvl w:ilvl="1" w:tplc="F2AA1A78">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96913E9"/>
    <w:multiLevelType w:val="hybridMultilevel"/>
    <w:tmpl w:val="55B43F0C"/>
    <w:lvl w:ilvl="0" w:tplc="7B749934">
      <w:start w:val="1"/>
      <w:numFmt w:val="low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FE95A93"/>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CAC0F34"/>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2A36E5"/>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31B4434"/>
    <w:multiLevelType w:val="hybridMultilevel"/>
    <w:tmpl w:val="6C86EDD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9" w15:restartNumberingAfterBreak="0">
    <w:nsid w:val="63C30804"/>
    <w:multiLevelType w:val="hybridMultilevel"/>
    <w:tmpl w:val="6562D472"/>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6AC1C1B"/>
    <w:multiLevelType w:val="hybridMultilevel"/>
    <w:tmpl w:val="49F8052C"/>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7184DED"/>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7711F84"/>
    <w:multiLevelType w:val="hybridMultilevel"/>
    <w:tmpl w:val="BC20B6B4"/>
    <w:lvl w:ilvl="0" w:tplc="CD8AB31C">
      <w:start w:val="1"/>
      <w:numFmt w:val="decimal"/>
      <w:lvlText w:val="%1."/>
      <w:lvlJc w:val="left"/>
      <w:pPr>
        <w:ind w:left="340" w:hanging="22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8A96FA7"/>
    <w:multiLevelType w:val="hybridMultilevel"/>
    <w:tmpl w:val="8048EAE0"/>
    <w:lvl w:ilvl="0" w:tplc="12A0C050">
      <w:start w:val="4"/>
      <w:numFmt w:val="decimal"/>
      <w:lvlText w:val="%1."/>
      <w:lvlJc w:val="left"/>
      <w:pPr>
        <w:ind w:left="36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9896FDE"/>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09D054F"/>
    <w:multiLevelType w:val="hybridMultilevel"/>
    <w:tmpl w:val="7ECCDCD0"/>
    <w:lvl w:ilvl="0" w:tplc="A2E6E0D4">
      <w:start w:val="53"/>
      <w:numFmt w:val="decimal"/>
      <w:lvlText w:val="%1."/>
      <w:lvlJc w:val="left"/>
      <w:pPr>
        <w:ind w:left="36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1FA5D7D"/>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30B40D6"/>
    <w:multiLevelType w:val="hybridMultilevel"/>
    <w:tmpl w:val="A6824DD4"/>
    <w:lvl w:ilvl="0" w:tplc="961295BA">
      <w:start w:val="1"/>
      <w:numFmt w:val="decimal"/>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3D51465"/>
    <w:multiLevelType w:val="hybridMultilevel"/>
    <w:tmpl w:val="3A261F9E"/>
    <w:lvl w:ilvl="0" w:tplc="7ABE7162">
      <w:start w:val="1"/>
      <w:numFmt w:val="decimal"/>
      <w:lvlText w:val="%1."/>
      <w:lvlJc w:val="left"/>
      <w:pPr>
        <w:ind w:left="360" w:hanging="360"/>
      </w:pPr>
      <w:rPr>
        <w:b w:val="0"/>
        <w:color w:val="000000"/>
      </w:rPr>
    </w:lvl>
    <w:lvl w:ilvl="1" w:tplc="F2AA1A78">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74DA1986"/>
    <w:multiLevelType w:val="multilevel"/>
    <w:tmpl w:val="6D98DCF4"/>
    <w:lvl w:ilvl="0">
      <w:start w:val="1"/>
      <w:numFmt w:val="decimal"/>
      <w:lvlText w:val="%1."/>
      <w:lvlJc w:val="left"/>
      <w:pPr>
        <w:ind w:left="360" w:hanging="360"/>
      </w:pPr>
      <w:rPr>
        <w:b/>
        <w:i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6377DF1"/>
    <w:multiLevelType w:val="hybridMultilevel"/>
    <w:tmpl w:val="99828C1C"/>
    <w:lvl w:ilvl="0" w:tplc="0415000F">
      <w:start w:val="1"/>
      <w:numFmt w:val="decimal"/>
      <w:lvlText w:val="%1."/>
      <w:lvlJc w:val="left"/>
      <w:pPr>
        <w:ind w:left="360" w:hanging="360"/>
      </w:pPr>
      <w:rPr>
        <w:color w:val="000000"/>
      </w:rPr>
    </w:lvl>
    <w:lvl w:ilvl="1" w:tplc="F2AA1A78">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25"/>
  </w:num>
  <w:num w:numId="2">
    <w:abstractNumId w:val="19"/>
  </w:num>
  <w:num w:numId="3">
    <w:abstractNumId w:val="31"/>
  </w:num>
  <w:num w:numId="4">
    <w:abstractNumId w:val="27"/>
  </w:num>
  <w:num w:numId="5">
    <w:abstractNumId w:val="18"/>
  </w:num>
  <w:num w:numId="6">
    <w:abstractNumId w:val="22"/>
  </w:num>
  <w:num w:numId="7">
    <w:abstractNumId w:val="32"/>
  </w:num>
  <w:num w:numId="8">
    <w:abstractNumId w:val="1"/>
  </w:num>
  <w:num w:numId="9">
    <w:abstractNumId w:val="17"/>
  </w:num>
  <w:num w:numId="10">
    <w:abstractNumId w:val="30"/>
  </w:num>
  <w:num w:numId="11">
    <w:abstractNumId w:val="3"/>
  </w:num>
  <w:num w:numId="12">
    <w:abstractNumId w:val="0"/>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9"/>
  </w:num>
  <w:num w:numId="15">
    <w:abstractNumId w:val="21"/>
  </w:num>
  <w:num w:numId="16">
    <w:abstractNumId w:val="24"/>
  </w:num>
  <w:num w:numId="17">
    <w:abstractNumId w:val="2"/>
  </w:num>
  <w:num w:numId="18">
    <w:abstractNumId w:val="23"/>
  </w:num>
  <w:num w:numId="19">
    <w:abstractNumId w:val="20"/>
  </w:num>
  <w:num w:numId="20">
    <w:abstractNumId w:val="7"/>
  </w:num>
  <w:num w:numId="21">
    <w:abstractNumId w:val="8"/>
  </w:num>
  <w:num w:numId="22">
    <w:abstractNumId w:val="10"/>
  </w:num>
  <w:num w:numId="23">
    <w:abstractNumId w:val="28"/>
  </w:num>
  <w:num w:numId="24">
    <w:abstractNumId w:val="14"/>
  </w:num>
  <w:num w:numId="25">
    <w:abstractNumId w:val="5"/>
  </w:num>
  <w:num w:numId="26">
    <w:abstractNumId w:val="13"/>
  </w:num>
  <w:num w:numId="27">
    <w:abstractNumId w:val="26"/>
  </w:num>
  <w:num w:numId="28">
    <w:abstractNumId w:val="11"/>
  </w:num>
  <w:num w:numId="29">
    <w:abstractNumId w:val="40"/>
  </w:num>
  <w:num w:numId="30">
    <w:abstractNumId w:val="9"/>
  </w:num>
  <w:num w:numId="31">
    <w:abstractNumId w:val="16"/>
  </w:num>
  <w:num w:numId="32">
    <w:abstractNumId w:val="6"/>
  </w:num>
  <w:num w:numId="33">
    <w:abstractNumId w:val="4"/>
  </w:num>
  <w:num w:numId="34">
    <w:abstractNumId w:val="37"/>
  </w:num>
  <w:num w:numId="35">
    <w:abstractNumId w:val="33"/>
  </w:num>
  <w:num w:numId="36">
    <w:abstractNumId w:val="35"/>
  </w:num>
  <w:num w:numId="37">
    <w:abstractNumId w:val="15"/>
  </w:num>
  <w:num w:numId="38">
    <w:abstractNumId w:val="12"/>
  </w:num>
  <w:num w:numId="39">
    <w:abstractNumId w:val="38"/>
  </w:num>
  <w:num w:numId="40">
    <w:abstractNumId w:val="34"/>
  </w:num>
  <w:num w:numId="41">
    <w:abstractNumId w:val="39"/>
  </w:num>
  <w:num w:numId="4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17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EA0"/>
    <w:rsid w:val="000042CD"/>
    <w:rsid w:val="00024F9B"/>
    <w:rsid w:val="00027210"/>
    <w:rsid w:val="00034131"/>
    <w:rsid w:val="000538E6"/>
    <w:rsid w:val="0005793F"/>
    <w:rsid w:val="000725DA"/>
    <w:rsid w:val="0008188B"/>
    <w:rsid w:val="00083C8F"/>
    <w:rsid w:val="000A4634"/>
    <w:rsid w:val="000C3628"/>
    <w:rsid w:val="00101D1C"/>
    <w:rsid w:val="001200E2"/>
    <w:rsid w:val="001221F0"/>
    <w:rsid w:val="001533E2"/>
    <w:rsid w:val="00174EA0"/>
    <w:rsid w:val="00174F7B"/>
    <w:rsid w:val="00191B41"/>
    <w:rsid w:val="001B078E"/>
    <w:rsid w:val="001E0418"/>
    <w:rsid w:val="001F7CA1"/>
    <w:rsid w:val="00206914"/>
    <w:rsid w:val="00207C72"/>
    <w:rsid w:val="0021161B"/>
    <w:rsid w:val="00217648"/>
    <w:rsid w:val="00227E23"/>
    <w:rsid w:val="002308A1"/>
    <w:rsid w:val="002921EA"/>
    <w:rsid w:val="002B625F"/>
    <w:rsid w:val="002B6EAF"/>
    <w:rsid w:val="002D0972"/>
    <w:rsid w:val="002D28F3"/>
    <w:rsid w:val="002F600F"/>
    <w:rsid w:val="003130C8"/>
    <w:rsid w:val="00315CFD"/>
    <w:rsid w:val="00316E8B"/>
    <w:rsid w:val="00321BC0"/>
    <w:rsid w:val="0032322D"/>
    <w:rsid w:val="003739F7"/>
    <w:rsid w:val="00394B7D"/>
    <w:rsid w:val="003A1721"/>
    <w:rsid w:val="003B4BD3"/>
    <w:rsid w:val="003C0BE4"/>
    <w:rsid w:val="003C7BEA"/>
    <w:rsid w:val="003D39CA"/>
    <w:rsid w:val="00444EEA"/>
    <w:rsid w:val="0044616E"/>
    <w:rsid w:val="00462591"/>
    <w:rsid w:val="0046275C"/>
    <w:rsid w:val="00464304"/>
    <w:rsid w:val="00467ACC"/>
    <w:rsid w:val="00491378"/>
    <w:rsid w:val="004964C6"/>
    <w:rsid w:val="00497F20"/>
    <w:rsid w:val="004A2DA8"/>
    <w:rsid w:val="004B2B9B"/>
    <w:rsid w:val="004C19E5"/>
    <w:rsid w:val="004C795C"/>
    <w:rsid w:val="004E19F3"/>
    <w:rsid w:val="00505B03"/>
    <w:rsid w:val="005074E7"/>
    <w:rsid w:val="00523E04"/>
    <w:rsid w:val="00534076"/>
    <w:rsid w:val="0058004D"/>
    <w:rsid w:val="005B1C7C"/>
    <w:rsid w:val="005B7F60"/>
    <w:rsid w:val="00600B07"/>
    <w:rsid w:val="00601E59"/>
    <w:rsid w:val="00602534"/>
    <w:rsid w:val="00617945"/>
    <w:rsid w:val="006523B1"/>
    <w:rsid w:val="00685E4A"/>
    <w:rsid w:val="006A4E03"/>
    <w:rsid w:val="006B3F45"/>
    <w:rsid w:val="006D6A4A"/>
    <w:rsid w:val="006F25AD"/>
    <w:rsid w:val="00725D51"/>
    <w:rsid w:val="00727299"/>
    <w:rsid w:val="00733CBB"/>
    <w:rsid w:val="00742328"/>
    <w:rsid w:val="00742623"/>
    <w:rsid w:val="00751B43"/>
    <w:rsid w:val="00766E2D"/>
    <w:rsid w:val="0078198A"/>
    <w:rsid w:val="00784C8B"/>
    <w:rsid w:val="007A4154"/>
    <w:rsid w:val="007A47BF"/>
    <w:rsid w:val="007C1C8C"/>
    <w:rsid w:val="007C589B"/>
    <w:rsid w:val="007C7809"/>
    <w:rsid w:val="007F02C8"/>
    <w:rsid w:val="008245ED"/>
    <w:rsid w:val="008268F8"/>
    <w:rsid w:val="008600BC"/>
    <w:rsid w:val="008639DA"/>
    <w:rsid w:val="00884F02"/>
    <w:rsid w:val="00897A5E"/>
    <w:rsid w:val="008B5710"/>
    <w:rsid w:val="008C5698"/>
    <w:rsid w:val="008E4AFE"/>
    <w:rsid w:val="008F37C6"/>
    <w:rsid w:val="00910DD5"/>
    <w:rsid w:val="00926C0C"/>
    <w:rsid w:val="00936A4E"/>
    <w:rsid w:val="00941813"/>
    <w:rsid w:val="009439CC"/>
    <w:rsid w:val="00971BBE"/>
    <w:rsid w:val="00982CE8"/>
    <w:rsid w:val="00986588"/>
    <w:rsid w:val="009C142F"/>
    <w:rsid w:val="009D5641"/>
    <w:rsid w:val="00A16B66"/>
    <w:rsid w:val="00A20085"/>
    <w:rsid w:val="00A25BFC"/>
    <w:rsid w:val="00A46C7D"/>
    <w:rsid w:val="00A50303"/>
    <w:rsid w:val="00A507E4"/>
    <w:rsid w:val="00A67243"/>
    <w:rsid w:val="00A768D3"/>
    <w:rsid w:val="00A92610"/>
    <w:rsid w:val="00AA0243"/>
    <w:rsid w:val="00AA0E64"/>
    <w:rsid w:val="00AA1E8C"/>
    <w:rsid w:val="00AA7FD0"/>
    <w:rsid w:val="00AB3809"/>
    <w:rsid w:val="00AC328D"/>
    <w:rsid w:val="00AC4CD4"/>
    <w:rsid w:val="00AD7070"/>
    <w:rsid w:val="00AE0FCD"/>
    <w:rsid w:val="00AE713F"/>
    <w:rsid w:val="00AF7918"/>
    <w:rsid w:val="00B03FB1"/>
    <w:rsid w:val="00B15691"/>
    <w:rsid w:val="00B2684F"/>
    <w:rsid w:val="00B41F4A"/>
    <w:rsid w:val="00B65EC8"/>
    <w:rsid w:val="00B74A4E"/>
    <w:rsid w:val="00B83465"/>
    <w:rsid w:val="00B85615"/>
    <w:rsid w:val="00B915A7"/>
    <w:rsid w:val="00B93C21"/>
    <w:rsid w:val="00BB75E4"/>
    <w:rsid w:val="00BC7669"/>
    <w:rsid w:val="00BD0421"/>
    <w:rsid w:val="00C51142"/>
    <w:rsid w:val="00C77851"/>
    <w:rsid w:val="00C91230"/>
    <w:rsid w:val="00CB151B"/>
    <w:rsid w:val="00CD5763"/>
    <w:rsid w:val="00CE0195"/>
    <w:rsid w:val="00CE0335"/>
    <w:rsid w:val="00D01114"/>
    <w:rsid w:val="00D100D5"/>
    <w:rsid w:val="00D10C74"/>
    <w:rsid w:val="00D17C55"/>
    <w:rsid w:val="00D97A33"/>
    <w:rsid w:val="00DA6BA0"/>
    <w:rsid w:val="00E1193B"/>
    <w:rsid w:val="00E1630B"/>
    <w:rsid w:val="00E217A4"/>
    <w:rsid w:val="00E25851"/>
    <w:rsid w:val="00E85441"/>
    <w:rsid w:val="00E85FD6"/>
    <w:rsid w:val="00EB3365"/>
    <w:rsid w:val="00ED2D0E"/>
    <w:rsid w:val="00EF4EBE"/>
    <w:rsid w:val="00F0301B"/>
    <w:rsid w:val="00F16C56"/>
    <w:rsid w:val="00F41C5A"/>
    <w:rsid w:val="00F60083"/>
    <w:rsid w:val="00F634AA"/>
    <w:rsid w:val="00F72CF1"/>
    <w:rsid w:val="00F76D1C"/>
    <w:rsid w:val="00F816A0"/>
    <w:rsid w:val="00F8529C"/>
    <w:rsid w:val="00F93C90"/>
    <w:rsid w:val="00FA4594"/>
    <w:rsid w:val="00FB0C87"/>
    <w:rsid w:val="00FB550B"/>
    <w:rsid w:val="00FD395B"/>
    <w:rsid w:val="00FD3F5F"/>
    <w:rsid w:val="00FE637D"/>
    <w:rsid w:val="00FE6C2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8594A9BD-1891-4196-B9FE-C50D50416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82CE8"/>
    <w:pPr>
      <w:spacing w:after="0" w:line="240" w:lineRule="auto"/>
    </w:pPr>
    <w:rPr>
      <w:rFonts w:ascii="Times New Roman" w:eastAsia="Times New Roman" w:hAnsi="Times New Roman" w:cs="Times New Roman"/>
      <w:noProof/>
      <w:sz w:val="24"/>
      <w:szCs w:val="1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174EA0"/>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Nagwek">
    <w:name w:val="header"/>
    <w:basedOn w:val="Normalny"/>
    <w:link w:val="NagwekZnak"/>
    <w:uiPriority w:val="99"/>
    <w:unhideWhenUsed/>
    <w:rsid w:val="00174EA0"/>
    <w:pPr>
      <w:tabs>
        <w:tab w:val="center" w:pos="4536"/>
        <w:tab w:val="right" w:pos="9072"/>
      </w:tabs>
    </w:pPr>
  </w:style>
  <w:style w:type="character" w:customStyle="1" w:styleId="NagwekZnak">
    <w:name w:val="Nagłówek Znak"/>
    <w:basedOn w:val="Domylnaczcionkaakapitu"/>
    <w:link w:val="Nagwek"/>
    <w:uiPriority w:val="99"/>
    <w:rsid w:val="00174EA0"/>
    <w:rPr>
      <w:rFonts w:ascii="Times New Roman" w:eastAsia="Times New Roman" w:hAnsi="Times New Roman" w:cs="Times New Roman"/>
      <w:noProof/>
      <w:sz w:val="24"/>
      <w:szCs w:val="18"/>
      <w:lang w:eastAsia="pl-PL"/>
    </w:rPr>
  </w:style>
  <w:style w:type="paragraph" w:styleId="Stopka">
    <w:name w:val="footer"/>
    <w:basedOn w:val="Normalny"/>
    <w:link w:val="StopkaZnak"/>
    <w:uiPriority w:val="99"/>
    <w:unhideWhenUsed/>
    <w:rsid w:val="00174EA0"/>
    <w:pPr>
      <w:tabs>
        <w:tab w:val="center" w:pos="4536"/>
        <w:tab w:val="right" w:pos="9072"/>
      </w:tabs>
    </w:pPr>
  </w:style>
  <w:style w:type="character" w:customStyle="1" w:styleId="StopkaZnak">
    <w:name w:val="Stopka Znak"/>
    <w:basedOn w:val="Domylnaczcionkaakapitu"/>
    <w:link w:val="Stopka"/>
    <w:uiPriority w:val="99"/>
    <w:rsid w:val="00174EA0"/>
    <w:rPr>
      <w:rFonts w:ascii="Times New Roman" w:eastAsia="Times New Roman" w:hAnsi="Times New Roman" w:cs="Times New Roman"/>
      <w:noProof/>
      <w:sz w:val="24"/>
      <w:szCs w:val="18"/>
      <w:lang w:eastAsia="pl-PL"/>
    </w:rPr>
  </w:style>
  <w:style w:type="character" w:styleId="Numerstrony">
    <w:name w:val="page number"/>
    <w:basedOn w:val="Domylnaczcionkaakapitu"/>
    <w:semiHidden/>
    <w:rsid w:val="00174EA0"/>
  </w:style>
  <w:style w:type="paragraph" w:styleId="Akapitzlist">
    <w:name w:val="List Paragraph"/>
    <w:basedOn w:val="Normalny"/>
    <w:uiPriority w:val="34"/>
    <w:qFormat/>
    <w:rsid w:val="002D0972"/>
    <w:pPr>
      <w:ind w:left="720"/>
      <w:contextualSpacing/>
    </w:pPr>
  </w:style>
  <w:style w:type="paragraph" w:customStyle="1" w:styleId="trescogloszenia">
    <w:name w:val="tresc_ogloszenia"/>
    <w:basedOn w:val="Normalny"/>
    <w:rsid w:val="008E4AFE"/>
    <w:pPr>
      <w:overflowPunct w:val="0"/>
      <w:autoSpaceDE w:val="0"/>
      <w:autoSpaceDN w:val="0"/>
      <w:adjustRightInd w:val="0"/>
    </w:pPr>
    <w:rPr>
      <w:noProof w:val="0"/>
      <w:sz w:val="20"/>
      <w:szCs w:val="20"/>
    </w:rPr>
  </w:style>
  <w:style w:type="paragraph" w:styleId="Tekstdymka">
    <w:name w:val="Balloon Text"/>
    <w:basedOn w:val="Normalny"/>
    <w:link w:val="TekstdymkaZnak"/>
    <w:uiPriority w:val="99"/>
    <w:semiHidden/>
    <w:unhideWhenUsed/>
    <w:rsid w:val="008245ED"/>
    <w:rPr>
      <w:rFonts w:ascii="Segoe UI" w:hAnsi="Segoe UI" w:cs="Segoe UI"/>
      <w:sz w:val="18"/>
    </w:rPr>
  </w:style>
  <w:style w:type="character" w:customStyle="1" w:styleId="TekstdymkaZnak">
    <w:name w:val="Tekst dymka Znak"/>
    <w:basedOn w:val="Domylnaczcionkaakapitu"/>
    <w:link w:val="Tekstdymka"/>
    <w:uiPriority w:val="99"/>
    <w:semiHidden/>
    <w:rsid w:val="008245ED"/>
    <w:rPr>
      <w:rFonts w:ascii="Segoe UI" w:eastAsia="Times New Roman" w:hAnsi="Segoe UI" w:cs="Segoe UI"/>
      <w:noProof/>
      <w:sz w:val="18"/>
      <w:szCs w:val="18"/>
      <w:lang w:eastAsia="pl-PL"/>
    </w:rPr>
  </w:style>
  <w:style w:type="paragraph" w:styleId="Tekstpodstawowy">
    <w:name w:val="Body Text"/>
    <w:basedOn w:val="Normalny"/>
    <w:link w:val="TekstpodstawowyZnak"/>
    <w:semiHidden/>
    <w:rsid w:val="00534076"/>
    <w:rPr>
      <w:b/>
      <w:noProof w:val="0"/>
      <w:sz w:val="28"/>
      <w:szCs w:val="20"/>
    </w:rPr>
  </w:style>
  <w:style w:type="character" w:customStyle="1" w:styleId="TekstpodstawowyZnak">
    <w:name w:val="Tekst podstawowy Znak"/>
    <w:basedOn w:val="Domylnaczcionkaakapitu"/>
    <w:link w:val="Tekstpodstawowy"/>
    <w:semiHidden/>
    <w:rsid w:val="00534076"/>
    <w:rPr>
      <w:rFonts w:ascii="Times New Roman" w:eastAsia="Times New Roman" w:hAnsi="Times New Roman" w:cs="Times New Roman"/>
      <w:b/>
      <w:sz w:val="28"/>
      <w:szCs w:val="20"/>
      <w:lang w:eastAsia="pl-PL"/>
    </w:rPr>
  </w:style>
  <w:style w:type="paragraph" w:styleId="Tekstkomentarza">
    <w:name w:val="annotation text"/>
    <w:basedOn w:val="Normalny"/>
    <w:link w:val="TekstkomentarzaZnak"/>
    <w:semiHidden/>
    <w:rsid w:val="002D28F3"/>
    <w:rPr>
      <w:noProof w:val="0"/>
      <w:sz w:val="20"/>
      <w:szCs w:val="20"/>
    </w:rPr>
  </w:style>
  <w:style w:type="character" w:customStyle="1" w:styleId="TekstkomentarzaZnak">
    <w:name w:val="Tekst komentarza Znak"/>
    <w:basedOn w:val="Domylnaczcionkaakapitu"/>
    <w:link w:val="Tekstkomentarza"/>
    <w:semiHidden/>
    <w:rsid w:val="002D28F3"/>
    <w:rPr>
      <w:rFonts w:ascii="Times New Roman" w:eastAsia="Times New Roman" w:hAnsi="Times New Roman" w:cs="Times New Roman"/>
      <w:sz w:val="20"/>
      <w:szCs w:val="20"/>
      <w:lang w:eastAsia="pl-PL"/>
    </w:rPr>
  </w:style>
  <w:style w:type="paragraph" w:customStyle="1" w:styleId="TableContents">
    <w:name w:val="Table Contents"/>
    <w:basedOn w:val="Normalny"/>
    <w:rsid w:val="002D28F3"/>
    <w:rPr>
      <w:noProof w:val="0"/>
      <w:snapToGrid w:val="0"/>
      <w:szCs w:val="20"/>
    </w:rPr>
  </w:style>
  <w:style w:type="paragraph" w:customStyle="1" w:styleId="ArialNarow">
    <w:name w:val="Arial Narow"/>
    <w:basedOn w:val="Normalny"/>
    <w:link w:val="ArialNarowZnak"/>
    <w:rsid w:val="002D28F3"/>
    <w:rPr>
      <w:rFonts w:ascii="Arial Narrow" w:eastAsia="Calibri" w:hAnsi="Arial Narrow" w:cs="Arial Narrow"/>
      <w:noProof w:val="0"/>
      <w:szCs w:val="24"/>
    </w:rPr>
  </w:style>
  <w:style w:type="character" w:customStyle="1" w:styleId="ArialNarowZnak">
    <w:name w:val="Arial Narow Znak"/>
    <w:link w:val="ArialNarow"/>
    <w:locked/>
    <w:rsid w:val="002D28F3"/>
    <w:rPr>
      <w:rFonts w:ascii="Arial Narrow" w:eastAsia="Calibri" w:hAnsi="Arial Narrow" w:cs="Arial Narrow"/>
      <w:sz w:val="24"/>
      <w:szCs w:val="24"/>
      <w:lang w:eastAsia="pl-PL"/>
    </w:rPr>
  </w:style>
  <w:style w:type="paragraph" w:styleId="NormalnyWeb">
    <w:name w:val="Normal (Web)"/>
    <w:basedOn w:val="Normalny"/>
    <w:uiPriority w:val="99"/>
    <w:unhideWhenUsed/>
    <w:rsid w:val="00321BC0"/>
    <w:pPr>
      <w:spacing w:before="100" w:beforeAutospacing="1" w:after="100" w:afterAutospacing="1"/>
    </w:pPr>
    <w:rPr>
      <w:noProof w:val="0"/>
      <w:szCs w:val="24"/>
    </w:rPr>
  </w:style>
  <w:style w:type="paragraph" w:customStyle="1" w:styleId="Standard">
    <w:name w:val="Standard"/>
    <w:rsid w:val="00742328"/>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8367CB-CD86-471A-A0CD-E4C29CEC1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3210</Words>
  <Characters>19264</Characters>
  <Application>Microsoft Office Word</Application>
  <DocSecurity>0</DocSecurity>
  <Lines>160</Lines>
  <Paragraphs>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Sandra Przysambor</cp:lastModifiedBy>
  <cp:revision>5</cp:revision>
  <cp:lastPrinted>2023-10-11T09:47:00Z</cp:lastPrinted>
  <dcterms:created xsi:type="dcterms:W3CDTF">2024-12-18T09:48:00Z</dcterms:created>
  <dcterms:modified xsi:type="dcterms:W3CDTF">2024-12-18T10:31:00Z</dcterms:modified>
</cp:coreProperties>
</file>