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5C36B" w14:textId="4EE6CEFA" w:rsidR="002E78D4" w:rsidRPr="006A5AA1" w:rsidRDefault="00E50A86" w:rsidP="008B350C">
      <w:pPr>
        <w:spacing w:after="240"/>
        <w:rPr>
          <w:rFonts w:asciiTheme="minorHAnsi" w:hAnsiTheme="minorHAnsi" w:cstheme="minorHAnsi"/>
        </w:rPr>
      </w:pPr>
      <w:r w:rsidRPr="006A5AA1">
        <w:rPr>
          <w:rFonts w:asciiTheme="minorHAnsi" w:hAnsiTheme="minorHAnsi" w:cstheme="minorHAnsi"/>
        </w:rPr>
        <w:t xml:space="preserve">Załącznik nr 1.2 do SWZ </w:t>
      </w:r>
      <w:r w:rsidR="008B350C">
        <w:rPr>
          <w:rFonts w:asciiTheme="minorHAnsi" w:hAnsiTheme="minorHAnsi" w:cstheme="minorHAnsi"/>
        </w:rPr>
        <w:t xml:space="preserve"> </w:t>
      </w:r>
      <w:r w:rsidR="002E78D4" w:rsidRPr="002E78D4">
        <w:rPr>
          <w:rFonts w:asciiTheme="minorHAnsi" w:hAnsiTheme="minorHAnsi" w:cstheme="minorHAnsi"/>
          <w:b/>
          <w:color w:val="FF0000"/>
        </w:rPr>
        <w:t>Po modyfikacji z dnia 25.06.2024 r.</w:t>
      </w:r>
    </w:p>
    <w:p w14:paraId="3B0F3095" w14:textId="77777777" w:rsidR="00E50A86" w:rsidRPr="006A5AA1" w:rsidRDefault="00E50A86" w:rsidP="00E50A86">
      <w:pPr>
        <w:rPr>
          <w:rFonts w:asciiTheme="minorHAnsi" w:hAnsiTheme="minorHAnsi" w:cstheme="minorHAnsi"/>
          <w:b/>
        </w:rPr>
      </w:pPr>
      <w:r w:rsidRPr="006A5AA1">
        <w:rPr>
          <w:rFonts w:asciiTheme="minorHAnsi" w:hAnsiTheme="minorHAnsi" w:cstheme="minorHAnsi"/>
          <w:b/>
        </w:rPr>
        <w:t>OPIS PRZEDMIOTU ZAMÓWIENIA – SPECYFIKACJA TECHNICZNA OFEROWANEGO URZĄDZENIA</w:t>
      </w:r>
    </w:p>
    <w:p w14:paraId="50C79979" w14:textId="77777777" w:rsidR="00E50A86" w:rsidRPr="006A5AA1" w:rsidRDefault="00E50A86" w:rsidP="00E50A86">
      <w:pPr>
        <w:rPr>
          <w:rFonts w:asciiTheme="minorHAnsi" w:hAnsiTheme="minorHAnsi" w:cstheme="minorHAnsi"/>
          <w:b/>
        </w:rPr>
      </w:pPr>
    </w:p>
    <w:p w14:paraId="14578C87" w14:textId="77777777" w:rsidR="00E50A86" w:rsidRPr="006A5AA1" w:rsidRDefault="00E50A86" w:rsidP="00E50A86">
      <w:pPr>
        <w:rPr>
          <w:rFonts w:asciiTheme="minorHAnsi" w:hAnsiTheme="minorHAnsi" w:cstheme="minorHAnsi"/>
          <w:b/>
        </w:rPr>
      </w:pPr>
      <w:r w:rsidRPr="006A5AA1">
        <w:rPr>
          <w:rFonts w:asciiTheme="minorHAnsi" w:hAnsiTheme="minorHAnsi" w:cstheme="minorHAnsi"/>
          <w:b/>
        </w:rPr>
        <w:t>Dostawa komory laminarnej na potrzeby Katedry Fizjologii Zwierząt i Toksykologii Wydziału Medycznego KUL.</w:t>
      </w:r>
    </w:p>
    <w:p w14:paraId="7DB6DB26" w14:textId="77777777" w:rsidR="00E50A86" w:rsidRPr="006A5AA1" w:rsidRDefault="00E50A86">
      <w:pPr>
        <w:rPr>
          <w:rFonts w:asciiTheme="minorHAnsi" w:hAnsiTheme="minorHAnsi" w:cstheme="minorHAnsi"/>
          <w:bCs/>
        </w:rPr>
      </w:pPr>
      <w:r w:rsidRPr="006A5AA1">
        <w:rPr>
          <w:rFonts w:asciiTheme="minorHAnsi" w:hAnsiTheme="minorHAnsi" w:cstheme="minorHAnsi"/>
          <w:bCs/>
        </w:rPr>
        <w:t>Przedmiotem zamówienia jest dostawa wraz z wniesieniem, rozładunkiem, montażem, instalacją, uruchomieniem oraz ustawieniem komory laminarnej.</w:t>
      </w:r>
    </w:p>
    <w:p w14:paraId="6B024547" w14:textId="77777777" w:rsidR="00E50A86" w:rsidRPr="006A5AA1" w:rsidRDefault="00E50A86">
      <w:pPr>
        <w:rPr>
          <w:rFonts w:asciiTheme="minorHAnsi" w:hAnsiTheme="minorHAnsi" w:cstheme="minorHAnsi"/>
        </w:rPr>
      </w:pPr>
    </w:p>
    <w:tbl>
      <w:tblPr>
        <w:tblW w:w="9135" w:type="dxa"/>
        <w:tblInd w:w="93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810"/>
        <w:gridCol w:w="5250"/>
        <w:gridCol w:w="3075"/>
      </w:tblGrid>
      <w:tr w:rsidR="007E7657" w:rsidRPr="006A5AA1" w14:paraId="18A8CC12" w14:textId="77777777">
        <w:tc>
          <w:tcPr>
            <w:tcW w:w="9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51289407" w14:textId="77777777" w:rsidR="007E7657" w:rsidRPr="006A5AA1" w:rsidRDefault="00E50A8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5A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Komora laminarna – 1 sztuka</w:t>
            </w:r>
          </w:p>
          <w:p w14:paraId="1CC3A54A" w14:textId="77777777" w:rsidR="007E7657" w:rsidRPr="006A5AA1" w:rsidRDefault="007E7657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E7657" w:rsidRPr="006A5AA1" w14:paraId="2512E418" w14:textId="77777777" w:rsidTr="006A5AA1"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14:paraId="1EA98D42" w14:textId="77777777" w:rsidR="007E7657" w:rsidRPr="006A5AA1" w:rsidRDefault="00E50A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5A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oferowanego urządzenia</w:t>
            </w:r>
          </w:p>
          <w:p w14:paraId="699CD1B9" w14:textId="77777777" w:rsidR="007E7657" w:rsidRPr="006A5AA1" w:rsidRDefault="007E76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A19D" w14:textId="77777777" w:rsidR="007E7657" w:rsidRPr="006A5AA1" w:rsidRDefault="007E76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7657" w:rsidRPr="006A5AA1" w14:paraId="4E266633" w14:textId="77777777" w:rsidTr="006A5AA1">
        <w:tc>
          <w:tcPr>
            <w:tcW w:w="6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60C54150" w14:textId="77777777" w:rsidR="007E7657" w:rsidRPr="006A5AA1" w:rsidRDefault="00E50A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5A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Producent</w:t>
            </w:r>
          </w:p>
          <w:p w14:paraId="0A6776AD" w14:textId="77777777" w:rsidR="007E7657" w:rsidRPr="006A5AA1" w:rsidRDefault="007E76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091CE" w14:textId="77777777" w:rsidR="007E7657" w:rsidRPr="006A5AA1" w:rsidRDefault="007E76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7657" w:rsidRPr="006A5AA1" w14:paraId="531BCF85" w14:textId="77777777" w:rsidTr="006A5AA1">
        <w:tc>
          <w:tcPr>
            <w:tcW w:w="6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322B8E9E" w14:textId="77777777" w:rsidR="007E7657" w:rsidRPr="006A5AA1" w:rsidRDefault="00E50A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5A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Typ/model/kod producenta</w:t>
            </w:r>
          </w:p>
          <w:p w14:paraId="4C0AFFF1" w14:textId="77777777" w:rsidR="007E7657" w:rsidRPr="006A5AA1" w:rsidRDefault="007E76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9166" w14:textId="77777777" w:rsidR="007E7657" w:rsidRPr="006A5AA1" w:rsidRDefault="007E76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7657" w:rsidRPr="006A5AA1" w14:paraId="70A9F6CF" w14:textId="77777777"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CF4F682" w14:textId="77777777" w:rsidR="007E7657" w:rsidRPr="006A5AA1" w:rsidRDefault="00E50A86">
            <w:pPr>
              <w:pStyle w:val="NormalnyWeb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5A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CA1C73A" w14:textId="77777777" w:rsidR="007E7657" w:rsidRPr="006A5AA1" w:rsidRDefault="00E50A86">
            <w:pPr>
              <w:pStyle w:val="NormalnyWeb"/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AA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Parametry wymagane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564A20F" w14:textId="77777777" w:rsidR="007E7657" w:rsidRPr="006A5AA1" w:rsidRDefault="00E50A86" w:rsidP="00FF1A64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5A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oferowane</w:t>
            </w:r>
          </w:p>
        </w:tc>
      </w:tr>
      <w:tr w:rsidR="007E7657" w:rsidRPr="006A5AA1" w14:paraId="2004A859" w14:textId="77777777"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6E497A" w14:textId="77777777" w:rsidR="007E7657" w:rsidRPr="006A5AA1" w:rsidRDefault="007E765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05A4E9" w14:textId="77777777" w:rsidR="007E7657" w:rsidRPr="006A5AA1" w:rsidRDefault="00E50A86">
            <w:p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eastAsia="Aptos" w:hAnsiTheme="minorHAnsi" w:cstheme="minorHAnsi"/>
                <w:color w:val="000000" w:themeColor="text1"/>
                <w:sz w:val="23"/>
                <w:szCs w:val="23"/>
              </w:rPr>
              <w:t>Komora laminarna, II klasa bezpieczeństwa mikrobiologicznego.</w:t>
            </w: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8946572" w14:textId="77777777" w:rsidR="007E7657" w:rsidRPr="006A5AA1" w:rsidRDefault="007E765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 w14:paraId="2D13067D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DBB2151" w14:textId="77777777"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EFA091A" w14:textId="77777777" w:rsidR="007E7657" w:rsidRPr="006A5AA1" w:rsidRDefault="00E50A86">
            <w:p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Pionowy laminarny przepływ powietrza regulowany w zakresie 0,25 do 0,50 m/s, 2 filtry Hepa o wydajności min. 99,995% dla MPPS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3BFAD9" w14:textId="77777777"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 w14:paraId="470EF3CF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DECB0F7" w14:textId="77777777"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C4DDF7B" w14:textId="77777777" w:rsidR="007E7657" w:rsidRPr="006A5AA1" w:rsidRDefault="00E50A86" w:rsidP="006A5AA1">
            <w:p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Wymiary komory:</w:t>
            </w:r>
          </w:p>
          <w:p w14:paraId="22832CCE" w14:textId="77777777" w:rsidR="007E7657" w:rsidRPr="006A5AA1" w:rsidRDefault="00E50A86" w:rsidP="006A5AA1">
            <w:p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szerokość wewnętrzna 1870 mm +/- 100 mm</w:t>
            </w:r>
          </w:p>
          <w:p w14:paraId="1D5A9A61" w14:textId="77777777" w:rsidR="007E7657" w:rsidRPr="006A5AA1" w:rsidRDefault="00E50A86" w:rsidP="006A5AA1">
            <w:p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wysokość wewnętrzna 650 mm +/- 100 mm</w:t>
            </w:r>
          </w:p>
          <w:p w14:paraId="37E12FEA" w14:textId="77777777" w:rsidR="007E7657" w:rsidRPr="006A5AA1" w:rsidRDefault="00E50A86">
            <w:p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głębokość wewnętrzna 640 mm +/- 100 mm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4F7F215" w14:textId="77777777"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 w14:paraId="0834B926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3AC206C" w14:textId="77777777"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D648902" w14:textId="77777777" w:rsidR="007E7657" w:rsidRPr="006A5AA1" w:rsidRDefault="00E50A86" w:rsidP="006A5AA1">
            <w:pPr>
              <w:spacing w:line="259" w:lineRule="auto"/>
              <w:rPr>
                <w:rFonts w:asciiTheme="minorHAnsi" w:eastAsia="Aptos" w:hAnsiTheme="minorHAnsi" w:cstheme="minorHAnsi"/>
                <w:color w:val="000000" w:themeColor="text1"/>
                <w:sz w:val="23"/>
                <w:szCs w:val="23"/>
              </w:rPr>
            </w:pPr>
            <w:r w:rsidRPr="006A5AA1">
              <w:rPr>
                <w:rFonts w:asciiTheme="minorHAnsi" w:eastAsia="Aptos" w:hAnsiTheme="minorHAnsi" w:cstheme="minorHAnsi"/>
                <w:color w:val="000000" w:themeColor="text1"/>
                <w:sz w:val="23"/>
                <w:szCs w:val="23"/>
              </w:rPr>
              <w:t>Szyba frontowa:</w:t>
            </w:r>
          </w:p>
          <w:p w14:paraId="34E8C6ED" w14:textId="77777777" w:rsidR="007E7657" w:rsidRPr="006A5AA1" w:rsidRDefault="00E50A86" w:rsidP="006A5AA1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Ustawiona pod kątem 8</w:t>
            </w:r>
            <w:r w:rsidRPr="006A5AA1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o</w:t>
            </w: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, skośnie w stosunku do blatu roboczego;</w:t>
            </w:r>
          </w:p>
          <w:p w14:paraId="61244A96" w14:textId="77777777" w:rsidR="007E7657" w:rsidRPr="006A5AA1" w:rsidRDefault="00E50A86" w:rsidP="006A5AA1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Nieprzepuszczalna dla promieniowania UV, umożliwiająca szczelne zamknięcie komory od frontu w pozycji całkowitego opuszczenia;</w:t>
            </w:r>
          </w:p>
          <w:p w14:paraId="484E4A30" w14:textId="77777777" w:rsidR="007E7657" w:rsidRPr="006A5AA1" w:rsidRDefault="00E50A86" w:rsidP="006A5AA1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Przesuwana elektrycznie góra-dół (nieuchylna);</w:t>
            </w:r>
          </w:p>
          <w:p w14:paraId="7E80EA47" w14:textId="77777777" w:rsidR="007E7657" w:rsidRPr="006A5AA1" w:rsidRDefault="00E50A86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Funkcja mycia szyby (szyba opuszczona poniżej blatu roboczego)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2A893A4" w14:textId="77777777"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 w14:paraId="731A8CBC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9AF8D9E" w14:textId="77777777"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ED8C3B0" w14:textId="77777777" w:rsidR="007E7657" w:rsidRPr="006A5AA1" w:rsidRDefault="00E50A86">
            <w:p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eastAsia="Aptos" w:hAnsiTheme="minorHAnsi" w:cstheme="minorHAnsi"/>
                <w:color w:val="000000" w:themeColor="text1"/>
                <w:sz w:val="23"/>
                <w:szCs w:val="23"/>
              </w:rPr>
              <w:t>Komora wyposażona w wentylatory zapewniające stabilną pracę urządzenia w przypadku wahań napięcia w sieci elektrycznej;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CD7EFE2" w14:textId="77777777"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 w14:paraId="3127B917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960E1E" w14:textId="77777777"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3A87EA0" w14:textId="77777777" w:rsidR="007E7657" w:rsidRPr="006A5AA1" w:rsidRDefault="00E50A86">
            <w:p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eastAsia="Aptos" w:hAnsiTheme="minorHAnsi" w:cstheme="minorHAnsi"/>
                <w:color w:val="000000" w:themeColor="text1"/>
                <w:sz w:val="23"/>
                <w:szCs w:val="23"/>
              </w:rPr>
              <w:t>Podwójny układ monitorowania przepływu powietrza przy użyciu sensorów z kompensacją temperaturową, oddzielnie dla pionowego strumienia laminarnego i dla strumienia wylotowego;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20E7EEA" w14:textId="77777777"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 w14:paraId="75EBD9A6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BF4785A" w14:textId="77777777"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B9FC19" w14:textId="77777777" w:rsidR="007E7657" w:rsidRPr="006A5AA1" w:rsidRDefault="00E50A86">
            <w:pPr>
              <w:spacing w:after="160" w:line="259" w:lineRule="auto"/>
              <w:rPr>
                <w:rFonts w:asciiTheme="minorHAnsi" w:eastAsia="Aptos" w:hAnsiTheme="minorHAnsi" w:cstheme="minorHAnsi"/>
                <w:color w:val="000000" w:themeColor="text1"/>
                <w:sz w:val="23"/>
                <w:szCs w:val="23"/>
              </w:rPr>
            </w:pPr>
            <w:r w:rsidRPr="006A5AA1">
              <w:rPr>
                <w:rFonts w:asciiTheme="minorHAnsi" w:eastAsia="Aptos" w:hAnsiTheme="minorHAnsi" w:cstheme="minorHAnsi"/>
                <w:color w:val="000000" w:themeColor="text1"/>
                <w:sz w:val="23"/>
                <w:szCs w:val="23"/>
              </w:rPr>
              <w:t>Panel sterowania min. 7 cali, dotykowy w języku polskim ze wskaźnikiem: prędkości przepływów powietrza wlotowego i laminarnego, trybu pracy, poziomu szyby frontowej, temperatury, łącznego czasu pracy filtrów i lampy UV, z użyciem filtrów w oraz lampy UV określone w %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091809" w14:textId="77777777"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 w14:paraId="48ECC958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409A0F9" w14:textId="77777777"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0717169" w14:textId="77777777" w:rsidR="007E7657" w:rsidRPr="006A5AA1" w:rsidRDefault="00E50A86">
            <w:p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eastAsia="Aptos" w:hAnsiTheme="minorHAnsi" w:cstheme="minorHAnsi"/>
                <w:color w:val="000000" w:themeColor="text1"/>
                <w:sz w:val="23"/>
                <w:szCs w:val="23"/>
              </w:rPr>
              <w:t>Czytelny i łatwy w obsłudze panel kontrolny – sygnalizacja optyczna i dźwiękowa w przypadku pojawienia się nieprawidłowości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B1893DA" w14:textId="77777777"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 w14:paraId="5D731D33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EF502D2" w14:textId="77777777"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87A0190" w14:textId="77777777" w:rsidR="007E7657" w:rsidRPr="006A5AA1" w:rsidRDefault="00E50A86">
            <w:p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Oświetlenie obszaru pracy energooszczędnymi lampami typu LED – intensywność ≥ 1600 lux, odizolowane od przestrzeni boksu laminarnego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B9AD1E5" w14:textId="77777777"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 w14:paraId="485031C4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43413A8" w14:textId="77777777"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CE2DD9C" w14:textId="77777777" w:rsidR="007E7657" w:rsidRPr="006A5AA1" w:rsidRDefault="00E50A86">
            <w:p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Poziom emitowanego hałasu &lt; 57 dB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65C91C0" w14:textId="77777777"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 w14:paraId="7B0DA5A0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791FCD3" w14:textId="77777777"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69D1593" w14:textId="77777777" w:rsidR="007E7657" w:rsidRPr="006A5AA1" w:rsidRDefault="00E50A86" w:rsidP="006A5AA1">
            <w:p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Wyposażenie:</w:t>
            </w:r>
          </w:p>
          <w:p w14:paraId="135189F6" w14:textId="77777777" w:rsidR="007E7657" w:rsidRPr="006A5AA1" w:rsidRDefault="00E50A86" w:rsidP="006A5AA1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Na stałe zamontowana – w górnej części ściany tylnej – lampa UV z licznikiem i programatorem czasu;</w:t>
            </w:r>
          </w:p>
          <w:p w14:paraId="3A2668E0" w14:textId="77777777" w:rsidR="007E7657" w:rsidRPr="006A5AA1" w:rsidRDefault="00E50A86" w:rsidP="006A5AA1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4 gniazda elektryczne zlokalizowane na tylnej ścianie;</w:t>
            </w:r>
          </w:p>
          <w:p w14:paraId="6E92304A" w14:textId="77777777" w:rsidR="007E7657" w:rsidRPr="006A5AA1" w:rsidRDefault="00E50A86" w:rsidP="006A5AA1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Blat roboczy wykonany ze stali nierdzewnej, dzielony z możliwością autoklawowania;</w:t>
            </w:r>
          </w:p>
          <w:p w14:paraId="79537BB1" w14:textId="77777777" w:rsidR="007E7657" w:rsidRPr="006A5AA1" w:rsidRDefault="00E50A86" w:rsidP="006A5AA1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Podłokietnik dla przedramion na całej szerokości blatu roboczego, wykonany ze stali nierdzewnej;</w:t>
            </w:r>
          </w:p>
          <w:p w14:paraId="12BD3C66" w14:textId="77777777" w:rsidR="007E7657" w:rsidRPr="006A5AA1" w:rsidRDefault="00E50A86" w:rsidP="006A5AA1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Porty do przeprowadzenia testów DOP filtrów HEPA</w:t>
            </w:r>
          </w:p>
          <w:p w14:paraId="00C2DBB7" w14:textId="77777777" w:rsidR="007E7657" w:rsidRDefault="00E50A86" w:rsidP="006A5AA1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Zawór do gazu</w:t>
            </w:r>
          </w:p>
          <w:p w14:paraId="4E73B9F8" w14:textId="77777777" w:rsidR="001716FF" w:rsidRPr="00ED581C" w:rsidRDefault="001716FF" w:rsidP="001716FF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E78D4">
              <w:rPr>
                <w:rFonts w:asciiTheme="minorHAnsi" w:hAnsiTheme="minorHAnsi" w:cstheme="minorHAnsi"/>
                <w:b/>
                <w:color w:val="FF0000"/>
                <w:sz w:val="23"/>
                <w:szCs w:val="23"/>
              </w:rPr>
              <w:t>dedykowana podstawa na blokowanych kółkach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8B24BAA" w14:textId="77777777"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 w14:paraId="179A3C56" w14:textId="77777777" w:rsidTr="008B350C">
        <w:trPr>
          <w:trHeight w:val="10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597E867" w14:textId="77777777"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FBBAC3B" w14:textId="77777777" w:rsidR="007E7657" w:rsidRPr="006A5AA1" w:rsidRDefault="00E50A86">
            <w:p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Funkcja stand-by – zmniejszona wydajność wentylatora – dla ochrony personelu oraz produktu podczas nie używania komory oraz oszczędności energii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DCB3418" w14:textId="77777777"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 w14:paraId="6FA20F71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096AE3" w14:textId="77777777"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B56506B" w14:textId="77777777" w:rsidR="007E7657" w:rsidRPr="006A5AA1" w:rsidRDefault="00E50A86">
            <w:p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Zasilanie 230V/50Hz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957FD6C" w14:textId="77777777"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 w14:paraId="02A731A4" w14:textId="77777777" w:rsidTr="006A5AA1">
        <w:trPr>
          <w:trHeight w:val="39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73761E1" w14:textId="77777777"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2B2CA14" w14:textId="77777777" w:rsidR="007E7657" w:rsidRPr="006A5AA1" w:rsidRDefault="00E50A86">
            <w:p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Szkolenie z obsługi urządzenia dla 2 osób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FF5D32" w14:textId="77777777"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A5AA1" w:rsidRPr="006A5AA1" w14:paraId="7F80B686" w14:textId="77777777" w:rsidTr="00E07FC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3281866" w14:textId="77777777" w:rsidR="006A5AA1" w:rsidRPr="006A5AA1" w:rsidRDefault="006A5AA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43CE743" w14:textId="77777777" w:rsidR="006A5AA1" w:rsidRPr="006A5AA1" w:rsidRDefault="006A5AA1" w:rsidP="006A5AA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Gwarancja min. 36 miesięcy</w:t>
            </w:r>
          </w:p>
        </w:tc>
      </w:tr>
    </w:tbl>
    <w:p w14:paraId="422A96BE" w14:textId="723E6357" w:rsidR="00FF1A64" w:rsidRDefault="006A5AA1" w:rsidP="008B350C">
      <w:pPr>
        <w:rPr>
          <w:rFonts w:asciiTheme="minorHAnsi" w:eastAsia="Times New Roman" w:hAnsiTheme="minorHAnsi" w:cstheme="minorHAnsi"/>
        </w:rPr>
      </w:pPr>
      <w:r w:rsidRPr="006A5AA1">
        <w:rPr>
          <w:rFonts w:asciiTheme="minorHAnsi" w:eastAsia="Times New Roman" w:hAnsiTheme="minorHAnsi" w:cstheme="minorHAnsi"/>
        </w:rPr>
        <w:t xml:space="preserve">Wykonawca zobowiązany jest do podania nazwy oferowanego urządzenia, producenta, typu/modelu /kodu producenta. Podane dane oraz uzupełniona kolumna pn: Parametry oferowane muszą pozwolić Zamawiającemu na jednoznaczną identyfikację oferowanego produktu. </w:t>
      </w:r>
    </w:p>
    <w:p w14:paraId="5E75F15F" w14:textId="77777777" w:rsidR="008B350C" w:rsidRPr="008B350C" w:rsidRDefault="008B350C" w:rsidP="008B350C">
      <w:pPr>
        <w:rPr>
          <w:rFonts w:asciiTheme="minorHAnsi" w:eastAsia="Times New Roman" w:hAnsiTheme="minorHAnsi" w:cstheme="minorHAnsi"/>
          <w:color w:val="00B050"/>
        </w:rPr>
      </w:pPr>
    </w:p>
    <w:p w14:paraId="76E5DE92" w14:textId="77777777" w:rsidR="007E7657" w:rsidRPr="006C2047" w:rsidRDefault="006A5AA1" w:rsidP="006C2047">
      <w:pPr>
        <w:widowControl/>
        <w:tabs>
          <w:tab w:val="left" w:pos="426"/>
        </w:tabs>
        <w:spacing w:after="200" w:line="276" w:lineRule="auto"/>
        <w:ind w:left="1440"/>
        <w:rPr>
          <w:rFonts w:asciiTheme="minorHAnsi" w:eastAsia="Times New Roman" w:hAnsiTheme="minorHAnsi" w:cstheme="minorHAnsi"/>
          <w:b/>
          <w:bCs/>
          <w:i/>
          <w:iCs/>
          <w:color w:val="FF0000"/>
          <w:kern w:val="0"/>
          <w:lang w:eastAsia="zh-CN"/>
        </w:rPr>
      </w:pPr>
      <w:r w:rsidRPr="006A5AA1">
        <w:rPr>
          <w:rFonts w:asciiTheme="minorHAnsi" w:eastAsia="Times New Roman" w:hAnsiTheme="minorHAnsi" w:cstheme="minorHAnsi"/>
          <w:b/>
          <w:bCs/>
          <w:color w:val="FF0000"/>
          <w:kern w:val="0"/>
          <w:lang w:eastAsia="zh-CN"/>
        </w:rPr>
        <w:t>DOKUMENT NALEŻY P</w:t>
      </w:r>
      <w:bookmarkStart w:id="0" w:name="_GoBack"/>
      <w:bookmarkEnd w:id="0"/>
      <w:r w:rsidRPr="006A5AA1">
        <w:rPr>
          <w:rFonts w:asciiTheme="minorHAnsi" w:eastAsia="Times New Roman" w:hAnsiTheme="minorHAnsi" w:cstheme="minorHAnsi"/>
          <w:b/>
          <w:bCs/>
          <w:color w:val="FF0000"/>
          <w:kern w:val="0"/>
          <w:lang w:eastAsia="zh-CN"/>
        </w:rPr>
        <w:t xml:space="preserve">ODPISAĆ KWALIFIKOWANYM PODPISEM ELEKTRONICZNYM, </w:t>
      </w:r>
      <w:r w:rsidRPr="006A5AA1">
        <w:rPr>
          <w:rFonts w:asciiTheme="minorHAnsi" w:eastAsia="Times New Roman" w:hAnsiTheme="minorHAnsi" w:cstheme="minorHAnsi"/>
          <w:b/>
          <w:bCs/>
          <w:color w:val="FF0000"/>
          <w:kern w:val="0"/>
          <w:lang w:eastAsia="zh-CN"/>
        </w:rPr>
        <w:br/>
        <w:t>PODPISEM ZAUFANYM LUB PODPISEM OSOBISTYM.</w:t>
      </w:r>
    </w:p>
    <w:sectPr w:rsidR="007E7657" w:rsidRPr="006C2047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56E"/>
    <w:multiLevelType w:val="multilevel"/>
    <w:tmpl w:val="A5645FF8"/>
    <w:lvl w:ilvl="0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092F23"/>
    <w:multiLevelType w:val="multilevel"/>
    <w:tmpl w:val="39D62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C21395C"/>
    <w:multiLevelType w:val="multilevel"/>
    <w:tmpl w:val="6C14A8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D716656"/>
    <w:multiLevelType w:val="multilevel"/>
    <w:tmpl w:val="7728B5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57"/>
    <w:rsid w:val="001716FF"/>
    <w:rsid w:val="002A184E"/>
    <w:rsid w:val="002E78D4"/>
    <w:rsid w:val="006A5AA1"/>
    <w:rsid w:val="006C2047"/>
    <w:rsid w:val="007E7657"/>
    <w:rsid w:val="008B350C"/>
    <w:rsid w:val="00E50A86"/>
    <w:rsid w:val="00ED581C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DC5D"/>
  <w15:docId w15:val="{0011B823-CA85-4182-AEBC-10C93CF5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kern w:val="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A5191"/>
    <w:pPr>
      <w:keepNext/>
      <w:widowControl/>
      <w:suppressAutoHyphens w:val="0"/>
      <w:outlineLvl w:val="2"/>
    </w:pPr>
    <w:rPr>
      <w:rFonts w:eastAsia="Times New Roman" w:cs="Times New Roman"/>
      <w:kern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5191"/>
    <w:pPr>
      <w:keepNext/>
      <w:widowControl/>
      <w:suppressAutoHyphens w:val="0"/>
      <w:ind w:right="-663"/>
      <w:outlineLvl w:val="4"/>
    </w:pPr>
    <w:rPr>
      <w:rFonts w:eastAsia="Times New Roman" w:cs="Times New Roman"/>
      <w:kern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5191"/>
    <w:pPr>
      <w:keepNext/>
      <w:widowControl/>
      <w:suppressAutoHyphens w:val="0"/>
      <w:jc w:val="center"/>
      <w:outlineLvl w:val="5"/>
    </w:pPr>
    <w:rPr>
      <w:rFonts w:eastAsia="Times New Roman" w:cs="Times New Roman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1">
    <w:name w:val="Strong1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v1msonormal">
    <w:name w:val="v1msonormal"/>
    <w:basedOn w:val="Normalny"/>
    <w:qFormat/>
    <w:rsid w:val="00A26715"/>
    <w:pPr>
      <w:widowControl/>
      <w:suppressAutoHyphens w:val="0"/>
      <w:spacing w:beforeAutospacing="1" w:afterAutospacing="1"/>
    </w:pPr>
    <w:rPr>
      <w:rFonts w:eastAsia="Times New Roman" w:cs="Times New Roman"/>
      <w:kern w:val="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6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6FF"/>
    <w:rPr>
      <w:rFonts w:ascii="Times New Roman" w:hAnsi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6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6FF"/>
    <w:rPr>
      <w:rFonts w:ascii="Times New Roman" w:hAnsi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6FF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446</Words>
  <Characters>2677</Characters>
  <Application>Microsoft Office Word</Application>
  <DocSecurity>0</DocSecurity>
  <Lines>22</Lines>
  <Paragraphs>6</Paragraphs>
  <ScaleCrop>false</ScaleCrop>
  <Company>kul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Myjka ultradźwiękowa</dc:title>
  <dc:subject/>
  <dc:creator>Lech-Pituch Ewelina</dc:creator>
  <dc:description/>
  <cp:lastModifiedBy>Magdalena Górnik</cp:lastModifiedBy>
  <cp:revision>14</cp:revision>
  <cp:lastPrinted>2023-03-10T08:05:00Z</cp:lastPrinted>
  <dcterms:created xsi:type="dcterms:W3CDTF">2024-05-08T10:45:00Z</dcterms:created>
  <dcterms:modified xsi:type="dcterms:W3CDTF">2024-06-25T07:56:00Z</dcterms:modified>
  <dc:language>pl-PL</dc:language>
</cp:coreProperties>
</file>