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A0" w:rsidRPr="00653BA0" w:rsidRDefault="00653BA0" w:rsidP="000F7EAD">
      <w:pPr>
        <w:keepNext/>
        <w:pBdr>
          <w:top w:val="single" w:sz="2" w:space="1" w:color="000000"/>
          <w:bottom w:val="single" w:sz="2" w:space="1" w:color="000000"/>
        </w:pBdr>
        <w:shd w:val="clear" w:color="auto" w:fill="D9D9D9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  <w:bookmarkStart w:id="0" w:name="_Toc69807141"/>
      <w:r w:rsidRPr="004421F5">
        <w:rPr>
          <w:rFonts w:ascii="Tahoma" w:hAnsi="Tahoma" w:cs="Tahoma"/>
          <w:b/>
          <w:bCs/>
          <w:sz w:val="36"/>
          <w:szCs w:val="36"/>
        </w:rPr>
        <w:t>OPIS PRZEDMIOTU ZAMÓWIENIA</w:t>
      </w:r>
      <w:bookmarkEnd w:id="0"/>
    </w:p>
    <w:p w:rsidR="004421F5" w:rsidRDefault="004421F5" w:rsidP="000F7EA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0F19" w:rsidRPr="00A40F19" w:rsidRDefault="00A40F19" w:rsidP="00A40F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</w:t>
      </w:r>
      <w:r w:rsidRPr="0097016B">
        <w:rPr>
          <w:rFonts w:cstheme="minorHAnsi"/>
          <w:bCs/>
        </w:rPr>
        <w:t>wykonani</w:t>
      </w:r>
      <w:r>
        <w:rPr>
          <w:rFonts w:cstheme="minorHAnsi"/>
          <w:bCs/>
        </w:rPr>
        <w:t>e</w:t>
      </w:r>
      <w:r w:rsidRPr="0097016B">
        <w:rPr>
          <w:rFonts w:cstheme="minorHAnsi"/>
          <w:bCs/>
        </w:rPr>
        <w:t xml:space="preserve"> dokumentacj</w:t>
      </w:r>
      <w:r>
        <w:rPr>
          <w:rFonts w:cstheme="minorHAnsi"/>
          <w:bCs/>
        </w:rPr>
        <w:t>i</w:t>
      </w:r>
      <w:r w:rsidRPr="0097016B">
        <w:rPr>
          <w:rFonts w:cstheme="minorHAnsi"/>
          <w:bCs/>
        </w:rPr>
        <w:t xml:space="preserve"> </w:t>
      </w:r>
      <w:proofErr w:type="spellStart"/>
      <w:r w:rsidRPr="0097016B">
        <w:rPr>
          <w:rFonts w:cstheme="minorHAnsi"/>
          <w:bCs/>
        </w:rPr>
        <w:t>geodezyjno</w:t>
      </w:r>
      <w:proofErr w:type="spellEnd"/>
      <w:r w:rsidRPr="0097016B">
        <w:rPr>
          <w:rFonts w:cstheme="minorHAnsi"/>
          <w:bCs/>
        </w:rPr>
        <w:t xml:space="preserve"> – prawn</w:t>
      </w:r>
      <w:r>
        <w:rPr>
          <w:rFonts w:cstheme="minorHAnsi"/>
          <w:bCs/>
        </w:rPr>
        <w:t>ej</w:t>
      </w:r>
      <w:bookmarkStart w:id="1" w:name="_GoBack"/>
      <w:bookmarkEnd w:id="1"/>
      <w:r w:rsidRPr="0097016B">
        <w:rPr>
          <w:rFonts w:cstheme="minorHAnsi"/>
          <w:bCs/>
        </w:rPr>
        <w:t xml:space="preserve"> dla celów regulacji stanu prawnego nieruchomości zajętych pod drogę publiczną – powiatową nr 2249W Kałuszyn – Garczyn Mały – Czarnogłów – Wiśniew na terenie gminy Kałuszyn, w trybie art. 60 i 73 ustawy z dnia 13.10.1998 r. Przepisy wprowadzające ustawy reformujące administrację publiczną (Dz. U. z 1998 r. Nr 133 poz. 872), pozwalająca na prowadzenie przez Wojewodę Mazowieckiego postępowania administracyjnego w</w:t>
      </w:r>
      <w:r>
        <w:rPr>
          <w:rFonts w:cstheme="minorHAnsi"/>
          <w:bCs/>
        </w:rPr>
        <w:t xml:space="preserve"> ww. </w:t>
      </w:r>
      <w:r w:rsidRPr="0097016B">
        <w:rPr>
          <w:rFonts w:cstheme="minorHAnsi"/>
          <w:bCs/>
        </w:rPr>
        <w:t>trybie</w:t>
      </w:r>
      <w:r>
        <w:rPr>
          <w:rFonts w:cstheme="minorHAnsi"/>
          <w:bCs/>
        </w:rPr>
        <w:t xml:space="preserve"> </w:t>
      </w:r>
      <w:r w:rsidRPr="0097016B">
        <w:rPr>
          <w:rFonts w:cstheme="minorHAnsi"/>
          <w:bCs/>
        </w:rPr>
        <w:t>tej ustawy.</w:t>
      </w:r>
    </w:p>
    <w:p w:rsidR="00A40F19" w:rsidRDefault="00A40F19" w:rsidP="00A40F19">
      <w:pPr>
        <w:rPr>
          <w:rFonts w:cstheme="minorHAnsi"/>
          <w:bCs/>
        </w:rPr>
      </w:pPr>
    </w:p>
    <w:p w:rsidR="00A40F19" w:rsidRPr="00A40F19" w:rsidRDefault="00A40F19" w:rsidP="00A40F19">
      <w:pPr>
        <w:rPr>
          <w:rFonts w:cstheme="minorHAnsi"/>
          <w:b/>
          <w:bCs/>
        </w:rPr>
      </w:pPr>
      <w:r w:rsidRPr="00A40F19">
        <w:rPr>
          <w:rFonts w:cstheme="minorHAnsi"/>
          <w:b/>
          <w:bCs/>
        </w:rPr>
        <w:t>W zakresie zadania mieści się:</w:t>
      </w:r>
    </w:p>
    <w:p w:rsidR="00A40F19" w:rsidRPr="0097016B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97016B">
        <w:rPr>
          <w:rFonts w:cstheme="minorHAnsi"/>
          <w:bCs/>
        </w:rPr>
        <w:t xml:space="preserve">ustalenie przebiegu granicy pasa drogowego drogi publicznej nr 2249W według stanu na 31.12.1998 r., dla działek ewidencyjnych wykazanych w </w:t>
      </w:r>
      <w:r>
        <w:rPr>
          <w:rFonts w:cstheme="minorHAnsi"/>
          <w:bCs/>
        </w:rPr>
        <w:t>T</w:t>
      </w:r>
      <w:r w:rsidRPr="0097016B">
        <w:rPr>
          <w:rFonts w:cstheme="minorHAnsi"/>
          <w:bCs/>
        </w:rPr>
        <w:t xml:space="preserve">abeli nr 1, zajętych w części pod pas drogowy z naniesieniem ustalonych granic na mapę do celów prawnych z projektowanym podziałem z wykazem zmian gruntowych w trybie ww. ustawy, a następnie uzyskanie potwierdzenia przyjęcia tego operatu do Państwowego Zasobu Geodezyjnego i Kartograficznego. </w:t>
      </w:r>
    </w:p>
    <w:p w:rsidR="00A40F19" w:rsidRPr="0097016B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97016B">
        <w:rPr>
          <w:rFonts w:cstheme="minorHAnsi"/>
          <w:bCs/>
        </w:rPr>
        <w:t>a mapie naniesione zostaną dodatkowo istniejące ogrodzenia oraz elementy infrastruktury drogowej pasa drogowego, tj. jezdnia wraz z poboczami, rowami odwadniającymi, drzewa w pasie drogowym, itp.</w:t>
      </w:r>
    </w:p>
    <w:p w:rsidR="00A40F19" w:rsidRPr="0097016B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97016B">
        <w:rPr>
          <w:rFonts w:cstheme="minorHAnsi"/>
          <w:bCs/>
        </w:rPr>
        <w:t xml:space="preserve">a mapie zostanie umieszczona klauzula, że granice podziału nieruchomości ustalono według jej zajęcia pod drogę publiczną wg stanu na dzień 31 grudnia 1998 roku. </w:t>
      </w:r>
    </w:p>
    <w:p w:rsidR="00A40F19" w:rsidRPr="0097016B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97016B">
        <w:rPr>
          <w:rFonts w:cstheme="minorHAnsi"/>
          <w:bCs/>
        </w:rPr>
        <w:t xml:space="preserve">sporządzenie opinii geodezyjnej stwierdzającej zajętość </w:t>
      </w:r>
      <w:r>
        <w:rPr>
          <w:rFonts w:cstheme="minorHAnsi"/>
          <w:bCs/>
        </w:rPr>
        <w:t>wydzielanego obszaru pod pas drogowy drogi publicznej</w:t>
      </w:r>
      <w:r w:rsidRPr="0097016B">
        <w:rPr>
          <w:rFonts w:cstheme="minorHAnsi"/>
          <w:bCs/>
        </w:rPr>
        <w:t xml:space="preserve">, </w:t>
      </w:r>
    </w:p>
    <w:p w:rsidR="00A40F19" w:rsidRPr="0097016B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 w:rsidRPr="0097016B">
        <w:rPr>
          <w:rFonts w:cstheme="minorHAnsi"/>
          <w:bCs/>
        </w:rPr>
        <w:t>dokumentację dla Zamawiającego należy sporządzić w 4 egzemplarzach wraz</w:t>
      </w:r>
      <w:r w:rsidRPr="0097016B">
        <w:rPr>
          <w:rFonts w:cstheme="minorHAnsi"/>
          <w:bCs/>
        </w:rPr>
        <w:br/>
        <w:t>z egz</w:t>
      </w:r>
      <w:r>
        <w:rPr>
          <w:rFonts w:cstheme="minorHAnsi"/>
          <w:bCs/>
        </w:rPr>
        <w:t xml:space="preserve">emplarzem </w:t>
      </w:r>
      <w:r w:rsidRPr="0097016B">
        <w:rPr>
          <w:rFonts w:cstheme="minorHAnsi"/>
          <w:bCs/>
        </w:rPr>
        <w:t>sprawozdania technicznego</w:t>
      </w:r>
      <w:r>
        <w:rPr>
          <w:rFonts w:cstheme="minorHAnsi"/>
          <w:bCs/>
        </w:rPr>
        <w:t>,</w:t>
      </w:r>
      <w:r w:rsidRPr="0097016B">
        <w:rPr>
          <w:rFonts w:cstheme="minorHAnsi"/>
          <w:bCs/>
        </w:rPr>
        <w:t xml:space="preserve"> zawierającego informacje na temat celu wykonywanej pracy oraz przepisu stanowiącego podstawę prawną,</w:t>
      </w:r>
    </w:p>
    <w:p w:rsidR="00A40F19" w:rsidRPr="00DA3028" w:rsidRDefault="00A40F19" w:rsidP="00A40F19">
      <w:pPr>
        <w:pStyle w:val="Akapitzlist"/>
        <w:numPr>
          <w:ilvl w:val="0"/>
          <w:numId w:val="27"/>
        </w:numPr>
        <w:spacing w:after="160" w:line="259" w:lineRule="auto"/>
        <w:ind w:left="426"/>
        <w:jc w:val="both"/>
        <w:rPr>
          <w:rFonts w:cstheme="minorHAnsi"/>
          <w:bCs/>
        </w:rPr>
      </w:pPr>
      <w:r>
        <w:rPr>
          <w:lang w:eastAsia="pl-PL"/>
        </w:rPr>
        <w:t>c</w:t>
      </w:r>
      <w:r w:rsidRPr="0097016B">
        <w:rPr>
          <w:lang w:eastAsia="pl-PL"/>
        </w:rPr>
        <w:t xml:space="preserve">ałość prac objętych umową należy wykonać zgodnie </w:t>
      </w:r>
      <w:r w:rsidRPr="00DA3028">
        <w:rPr>
          <w:lang w:eastAsia="pl-PL"/>
        </w:rPr>
        <w:t>przepisami prawnymi i technicznymi obowiązującymi w dziedzinie geodezji i kartografii, ewidencji gruntów i budynków, ksiąg wieczystych i hipoteki</w:t>
      </w:r>
      <w:r w:rsidRPr="00DA3028">
        <w:rPr>
          <w:rFonts w:cstheme="minorHAnsi"/>
          <w:bCs/>
        </w:rPr>
        <w:t xml:space="preserve">. </w:t>
      </w:r>
    </w:p>
    <w:p w:rsidR="00A40F19" w:rsidRPr="0097016B" w:rsidRDefault="00A40F19" w:rsidP="00A40F19">
      <w:pPr>
        <w:ind w:firstLine="360"/>
        <w:jc w:val="both"/>
        <w:rPr>
          <w:rFonts w:cstheme="minorHAnsi"/>
          <w:bCs/>
        </w:rPr>
      </w:pPr>
      <w:r w:rsidRPr="0097016B">
        <w:rPr>
          <w:rFonts w:cstheme="minorHAnsi"/>
          <w:bCs/>
        </w:rPr>
        <w:t>Przestrzenny zasięg działania art. 73 ust. 1 ustawy przepisy wprowadzające ustawy reformujące administrację publiczną w odniesieniu do zajęcia nieruchomości pod drogę publiczną determinowany jest możliwością zakwalifikowania stanu faktycznego w tej dacie do definicji pasa drogowego zawartego w art. 4 ust 1 pkt 1 ustawy z 21 marca 1985 r. o drogach publicznych w ówczesnym brzmieniu, jako urządzenia technicznego, stanowiącego zorganizowaną całość funkcjonalną, podporządkowaną utrzymaniu i eksploatacji ciągów ruchu pojazdów i pieszych. O przestrzennych granicach zajęcia nieruchomości pod drogę publiczną rozstrzyga stan jej urządzenia, bądź sposób korzystania z niej. W przypadku dróg publicznych od dawna istniejących, granice zajęcia pod drogę odpowiadają granicom jej urządzenia w ramach normatywnie zdefiniowanego pasa drogowego, a więc jezdnie wraz z poboczami zatokami, ciągami dla pieszych, rowami odwadniającymi i pasem izolacyjnym.</w:t>
      </w:r>
    </w:p>
    <w:p w:rsidR="00A40F19" w:rsidRPr="00A40F19" w:rsidRDefault="00A40F19" w:rsidP="00A40F19">
      <w:pPr>
        <w:jc w:val="center"/>
        <w:rPr>
          <w:b/>
          <w:bCs/>
        </w:rPr>
      </w:pPr>
      <w:r w:rsidRPr="00A40F19">
        <w:rPr>
          <w:rFonts w:cstheme="minorHAnsi"/>
          <w:b/>
          <w:bCs/>
        </w:rPr>
        <w:t>Tabela nr 1. W</w:t>
      </w:r>
      <w:r w:rsidRPr="00A40F19">
        <w:rPr>
          <w:b/>
          <w:bCs/>
        </w:rPr>
        <w:t>ykaz działek ewidencyjnych.</w:t>
      </w:r>
    </w:p>
    <w:tbl>
      <w:tblPr>
        <w:tblW w:w="5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540"/>
        <w:gridCol w:w="1321"/>
      </w:tblGrid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Nazwa obrębu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Identyfikator obrębu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Nr działki ewidencyjnej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101/1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214/1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214/2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214/3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257/2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258/1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258/2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272/1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Chrościce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273/3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Garczyn Duży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Garczyn Duży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29/4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60/2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74/1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120/4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Kluki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Wólka Kałuska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Wólka Kałuska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Wólka Kałuska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41/2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161/2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365/2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439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443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447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472/1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517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A40F19" w:rsidRPr="00A40F19" w:rsidTr="00E564E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Zimnowoda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141209_5.0028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19" w:rsidRPr="00A40F19" w:rsidRDefault="00A40F19" w:rsidP="00E564E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A40F19">
              <w:rPr>
                <w:rFonts w:cs="Calibri"/>
                <w:color w:val="000000"/>
                <w:sz w:val="18"/>
                <w:szCs w:val="18"/>
                <w:lang w:eastAsia="pl-PL"/>
              </w:rPr>
              <w:t>860</w:t>
            </w:r>
          </w:p>
        </w:tc>
      </w:tr>
    </w:tbl>
    <w:p w:rsidR="006F16B0" w:rsidRPr="00A40F19" w:rsidRDefault="006F16B0" w:rsidP="00A40F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F16B0" w:rsidRPr="00A40F19" w:rsidSect="004421F5">
      <w:headerReference w:type="default" r:id="rId7"/>
      <w:footerReference w:type="default" r:id="rId8"/>
      <w:pgSz w:w="11906" w:h="16838"/>
      <w:pgMar w:top="1276" w:right="1417" w:bottom="709" w:left="1417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D0" w:rsidRDefault="00BE1ED0" w:rsidP="00653BA0">
      <w:pPr>
        <w:spacing w:after="0" w:line="240" w:lineRule="auto"/>
      </w:pPr>
      <w:r>
        <w:separator/>
      </w:r>
    </w:p>
  </w:endnote>
  <w:endnote w:type="continuationSeparator" w:id="0">
    <w:p w:rsidR="00BE1ED0" w:rsidRDefault="00BE1ED0" w:rsidP="006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664261"/>
      <w:docPartObj>
        <w:docPartGallery w:val="Page Numbers (Bottom of Page)"/>
        <w:docPartUnique/>
      </w:docPartObj>
    </w:sdtPr>
    <w:sdtEndPr/>
    <w:sdtContent>
      <w:p w:rsidR="004421F5" w:rsidRDefault="004421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19">
          <w:rPr>
            <w:noProof/>
          </w:rPr>
          <w:t>1</w:t>
        </w:r>
        <w:r>
          <w:fldChar w:fldCharType="end"/>
        </w:r>
      </w:p>
    </w:sdtContent>
  </w:sdt>
  <w:p w:rsidR="004421F5" w:rsidRDefault="00442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D0" w:rsidRDefault="00BE1ED0" w:rsidP="00653BA0">
      <w:pPr>
        <w:spacing w:after="0" w:line="240" w:lineRule="auto"/>
      </w:pPr>
      <w:r>
        <w:separator/>
      </w:r>
    </w:p>
  </w:footnote>
  <w:footnote w:type="continuationSeparator" w:id="0">
    <w:p w:rsidR="00BE1ED0" w:rsidRDefault="00BE1ED0" w:rsidP="0065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7E" w:rsidRPr="0040547E" w:rsidRDefault="0040547E" w:rsidP="0040547E">
    <w:pPr>
      <w:pStyle w:val="Nagwek"/>
    </w:pPr>
    <w:r w:rsidRPr="0040547E">
      <w:t>Oznaczenie sprawy: I.272.</w:t>
    </w:r>
    <w:r w:rsidR="00CF63CF">
      <w:t>1</w:t>
    </w:r>
    <w:r w:rsidR="00A40F19">
      <w:t>5</w:t>
    </w:r>
    <w:r w:rsidRPr="0040547E">
      <w:t>.202</w:t>
    </w:r>
    <w:r w:rsidR="00CF63CF">
      <w:t>2</w:t>
    </w:r>
    <w:r w:rsidRPr="0040547E">
      <w:t xml:space="preserve">                                                            </w:t>
    </w:r>
    <w:r w:rsidR="00CF63CF">
      <w:t xml:space="preserve">          </w:t>
    </w:r>
    <w:r>
      <w:t xml:space="preserve">       </w:t>
    </w:r>
    <w:r w:rsidRPr="0040547E">
      <w:rPr>
        <w:b/>
      </w:rPr>
      <w:t xml:space="preserve">Załącznik nr </w:t>
    </w:r>
    <w:r w:rsidR="00CF63CF">
      <w:rPr>
        <w:b/>
      </w:rPr>
      <w:t>1</w:t>
    </w:r>
    <w:r w:rsidR="00A40F19">
      <w:rPr>
        <w:b/>
      </w:rPr>
      <w:t>2</w:t>
    </w:r>
    <w:r w:rsidRPr="0040547E">
      <w:rPr>
        <w:b/>
      </w:rPr>
      <w:t xml:space="preserve"> do SWZ</w:t>
    </w:r>
  </w:p>
  <w:p w:rsidR="00653BA0" w:rsidRDefault="00653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0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ED712D"/>
    <w:multiLevelType w:val="hybridMultilevel"/>
    <w:tmpl w:val="92FC4B10"/>
    <w:lvl w:ilvl="0" w:tplc="A366E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275CD"/>
    <w:multiLevelType w:val="hybridMultilevel"/>
    <w:tmpl w:val="0846CDA4"/>
    <w:lvl w:ilvl="0" w:tplc="5F8CD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24CFA"/>
    <w:multiLevelType w:val="hybridMultilevel"/>
    <w:tmpl w:val="C0BA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20C"/>
    <w:multiLevelType w:val="hybridMultilevel"/>
    <w:tmpl w:val="8A50BD5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0A3005B"/>
    <w:multiLevelType w:val="hybridMultilevel"/>
    <w:tmpl w:val="868C348A"/>
    <w:lvl w:ilvl="0" w:tplc="5CBAE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0D34"/>
    <w:multiLevelType w:val="hybridMultilevel"/>
    <w:tmpl w:val="498ACA72"/>
    <w:lvl w:ilvl="0" w:tplc="5FFCE3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865359"/>
    <w:multiLevelType w:val="multilevel"/>
    <w:tmpl w:val="B16C1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211B93"/>
    <w:multiLevelType w:val="hybridMultilevel"/>
    <w:tmpl w:val="1E92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7495"/>
    <w:multiLevelType w:val="hybridMultilevel"/>
    <w:tmpl w:val="8C68E29C"/>
    <w:lvl w:ilvl="0" w:tplc="FBE40824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D1A7E"/>
    <w:multiLevelType w:val="hybridMultilevel"/>
    <w:tmpl w:val="3E0CBDA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D043C4"/>
    <w:multiLevelType w:val="hybridMultilevel"/>
    <w:tmpl w:val="CB4A82D2"/>
    <w:lvl w:ilvl="0" w:tplc="3CA0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3BD3"/>
    <w:multiLevelType w:val="hybridMultilevel"/>
    <w:tmpl w:val="89D660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A905D3"/>
    <w:multiLevelType w:val="hybridMultilevel"/>
    <w:tmpl w:val="E2D493D8"/>
    <w:lvl w:ilvl="0" w:tplc="301AC038">
      <w:start w:val="1"/>
      <w:numFmt w:val="upperRoman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96B47"/>
    <w:multiLevelType w:val="hybridMultilevel"/>
    <w:tmpl w:val="8234A0D8"/>
    <w:lvl w:ilvl="0" w:tplc="88B284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60216"/>
    <w:multiLevelType w:val="hybridMultilevel"/>
    <w:tmpl w:val="5C5A48A2"/>
    <w:lvl w:ilvl="0" w:tplc="EAB017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48236A7"/>
    <w:multiLevelType w:val="hybridMultilevel"/>
    <w:tmpl w:val="A7E4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0AD"/>
    <w:multiLevelType w:val="hybridMultilevel"/>
    <w:tmpl w:val="E3AA90E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BB37BD"/>
    <w:multiLevelType w:val="multilevel"/>
    <w:tmpl w:val="BE9AA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8FB5766"/>
    <w:multiLevelType w:val="hybridMultilevel"/>
    <w:tmpl w:val="DEE6BD20"/>
    <w:lvl w:ilvl="0" w:tplc="B8B44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928DA"/>
    <w:multiLevelType w:val="hybridMultilevel"/>
    <w:tmpl w:val="D406889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64321D5F"/>
    <w:multiLevelType w:val="hybridMultilevel"/>
    <w:tmpl w:val="5CE63D62"/>
    <w:lvl w:ilvl="0" w:tplc="770A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B0F7E"/>
    <w:multiLevelType w:val="multilevel"/>
    <w:tmpl w:val="B16C1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54253D"/>
    <w:multiLevelType w:val="hybridMultilevel"/>
    <w:tmpl w:val="974A7532"/>
    <w:lvl w:ilvl="0" w:tplc="594C40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22"/>
  </w:num>
  <w:num w:numId="14">
    <w:abstractNumId w:val="13"/>
  </w:num>
  <w:num w:numId="15">
    <w:abstractNumId w:val="21"/>
  </w:num>
  <w:num w:numId="16">
    <w:abstractNumId w:val="2"/>
  </w:num>
  <w:num w:numId="17">
    <w:abstractNumId w:val="10"/>
  </w:num>
  <w:num w:numId="18">
    <w:abstractNumId w:val="23"/>
  </w:num>
  <w:num w:numId="19">
    <w:abstractNumId w:val="14"/>
  </w:num>
  <w:num w:numId="20">
    <w:abstractNumId w:val="17"/>
  </w:num>
  <w:num w:numId="21">
    <w:abstractNumId w:val="15"/>
  </w:num>
  <w:num w:numId="22">
    <w:abstractNumId w:val="4"/>
  </w:num>
  <w:num w:numId="23">
    <w:abstractNumId w:val="20"/>
  </w:num>
  <w:num w:numId="24">
    <w:abstractNumId w:val="8"/>
  </w:num>
  <w:num w:numId="25">
    <w:abstractNumId w:val="7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A0"/>
    <w:rsid w:val="0002581C"/>
    <w:rsid w:val="000F1CD1"/>
    <w:rsid w:val="000F7EAD"/>
    <w:rsid w:val="00134DCC"/>
    <w:rsid w:val="00192EB5"/>
    <w:rsid w:val="001A5E25"/>
    <w:rsid w:val="00284A1A"/>
    <w:rsid w:val="002A11C1"/>
    <w:rsid w:val="0040547E"/>
    <w:rsid w:val="004421F5"/>
    <w:rsid w:val="00464F4E"/>
    <w:rsid w:val="00493C6E"/>
    <w:rsid w:val="005D1192"/>
    <w:rsid w:val="00653BA0"/>
    <w:rsid w:val="00692FCE"/>
    <w:rsid w:val="006C1A2C"/>
    <w:rsid w:val="006D510A"/>
    <w:rsid w:val="006F16B0"/>
    <w:rsid w:val="00725824"/>
    <w:rsid w:val="00770968"/>
    <w:rsid w:val="0082770C"/>
    <w:rsid w:val="00910985"/>
    <w:rsid w:val="009E25E5"/>
    <w:rsid w:val="009E39E8"/>
    <w:rsid w:val="00A1331E"/>
    <w:rsid w:val="00A40F19"/>
    <w:rsid w:val="00A52B64"/>
    <w:rsid w:val="00AB2183"/>
    <w:rsid w:val="00B9443E"/>
    <w:rsid w:val="00BE1ED0"/>
    <w:rsid w:val="00C34C11"/>
    <w:rsid w:val="00C64FF4"/>
    <w:rsid w:val="00CF63CF"/>
    <w:rsid w:val="00D10638"/>
    <w:rsid w:val="00D47869"/>
    <w:rsid w:val="00D81AB3"/>
    <w:rsid w:val="00F0340E"/>
    <w:rsid w:val="00F164AB"/>
    <w:rsid w:val="00F653E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973FD-5053-45C0-ADD5-9AE010C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BA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BA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53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64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02581C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58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F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0F19"/>
    <w:rPr>
      <w:color w:val="954F72"/>
      <w:u w:val="single"/>
    </w:rPr>
  </w:style>
  <w:style w:type="paragraph" w:customStyle="1" w:styleId="msonormal0">
    <w:name w:val="msonormal"/>
    <w:basedOn w:val="Normalny"/>
    <w:rsid w:val="00A4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40F1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40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3</cp:revision>
  <cp:lastPrinted>2021-11-16T09:20:00Z</cp:lastPrinted>
  <dcterms:created xsi:type="dcterms:W3CDTF">2022-11-16T15:27:00Z</dcterms:created>
  <dcterms:modified xsi:type="dcterms:W3CDTF">2022-11-29T12:28:00Z</dcterms:modified>
</cp:coreProperties>
</file>