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463A2B" w14:textId="647F9679" w:rsidR="00615F4C" w:rsidRDefault="00CC74EE">
      <w:pPr>
        <w:pStyle w:val="Style2"/>
        <w:spacing w:before="48"/>
        <w:jc w:val="right"/>
        <w:rPr>
          <w:rStyle w:val="FontStyle43"/>
        </w:rPr>
      </w:pPr>
      <w:r>
        <w:rPr>
          <w:rStyle w:val="FontStyle43"/>
        </w:rPr>
        <w:t xml:space="preserve">Załącznik nr </w:t>
      </w:r>
      <w:r w:rsidR="00A7381C">
        <w:rPr>
          <w:rStyle w:val="FontStyle43"/>
        </w:rPr>
        <w:t>8</w:t>
      </w:r>
      <w:r>
        <w:rPr>
          <w:rStyle w:val="FontStyle43"/>
        </w:rPr>
        <w:t xml:space="preserve"> do SWZ</w:t>
      </w:r>
    </w:p>
    <w:p w14:paraId="41323F1D" w14:textId="77777777" w:rsidR="00615F4C" w:rsidRDefault="00615F4C">
      <w:pPr>
        <w:pStyle w:val="Style3"/>
        <w:spacing w:line="240" w:lineRule="exact"/>
        <w:jc w:val="center"/>
        <w:rPr>
          <w:sz w:val="20"/>
          <w:szCs w:val="20"/>
        </w:rPr>
      </w:pPr>
    </w:p>
    <w:p w14:paraId="3FAC1DEB" w14:textId="77777777" w:rsidR="00615F4C" w:rsidRDefault="00CC74EE">
      <w:pPr>
        <w:pStyle w:val="Style3"/>
        <w:spacing w:before="144"/>
        <w:jc w:val="center"/>
        <w:rPr>
          <w:rStyle w:val="FontStyle32"/>
        </w:rPr>
      </w:pPr>
      <w:r>
        <w:rPr>
          <w:rStyle w:val="FontStyle32"/>
        </w:rPr>
        <w:t>Specyfikacja Techniczna Wykonania i Odbioru Robót Budowlanych</w:t>
      </w:r>
    </w:p>
    <w:p w14:paraId="490486CE" w14:textId="77777777" w:rsidR="00615F4C" w:rsidRDefault="00CC74EE">
      <w:pPr>
        <w:pStyle w:val="Style4"/>
        <w:spacing w:before="34"/>
        <w:jc w:val="center"/>
        <w:rPr>
          <w:rStyle w:val="FontStyle32"/>
        </w:rPr>
      </w:pPr>
      <w:r>
        <w:rPr>
          <w:rStyle w:val="FontStyle32"/>
        </w:rPr>
        <w:t>(</w:t>
      </w:r>
      <w:proofErr w:type="spellStart"/>
      <w:r>
        <w:rPr>
          <w:rStyle w:val="FontStyle32"/>
        </w:rPr>
        <w:t>STWiORB</w:t>
      </w:r>
      <w:proofErr w:type="spellEnd"/>
      <w:r>
        <w:rPr>
          <w:rStyle w:val="FontStyle32"/>
        </w:rPr>
        <w:t>)</w:t>
      </w:r>
    </w:p>
    <w:p w14:paraId="4DB45CC9" w14:textId="77777777" w:rsidR="00615F4C" w:rsidRDefault="00CC74EE">
      <w:pPr>
        <w:pStyle w:val="Style11"/>
        <w:spacing w:before="221" w:line="336" w:lineRule="exact"/>
        <w:jc w:val="left"/>
        <w:rPr>
          <w:rStyle w:val="FontStyle42"/>
        </w:rPr>
      </w:pPr>
      <w:r>
        <w:rPr>
          <w:rStyle w:val="FontStyle42"/>
        </w:rPr>
        <w:t>Nazwa zamówienia:</w:t>
      </w:r>
    </w:p>
    <w:p w14:paraId="1B585D98" w14:textId="4C3705F9" w:rsidR="00615F4C" w:rsidRDefault="00A7381C">
      <w:pPr>
        <w:pStyle w:val="Style6"/>
        <w:spacing w:line="336" w:lineRule="exact"/>
        <w:rPr>
          <w:rStyle w:val="FontStyle32"/>
        </w:rPr>
      </w:pPr>
      <w:r>
        <w:rPr>
          <w:rStyle w:val="FontStyle32"/>
        </w:rPr>
        <w:t>K</w:t>
      </w:r>
      <w:r w:rsidR="00CC74EE">
        <w:rPr>
          <w:rStyle w:val="FontStyle32"/>
        </w:rPr>
        <w:t>onserwacj</w:t>
      </w:r>
      <w:r>
        <w:rPr>
          <w:rStyle w:val="FontStyle32"/>
        </w:rPr>
        <w:t>a</w:t>
      </w:r>
      <w:r w:rsidR="00CC74EE">
        <w:rPr>
          <w:rStyle w:val="FontStyle32"/>
        </w:rPr>
        <w:t xml:space="preserve"> drogach leśnych na te</w:t>
      </w:r>
      <w:r w:rsidR="00B80E9C">
        <w:rPr>
          <w:rStyle w:val="FontStyle32"/>
        </w:rPr>
        <w:t>renie Nadleśnictwa Kwidzyn</w:t>
      </w:r>
      <w:r w:rsidR="00CC74EE">
        <w:rPr>
          <w:rStyle w:val="FontStyle32"/>
        </w:rPr>
        <w:t xml:space="preserve"> w roku 202</w:t>
      </w:r>
      <w:r w:rsidR="0015041D">
        <w:rPr>
          <w:rStyle w:val="FontStyle32"/>
        </w:rPr>
        <w:t>5</w:t>
      </w:r>
    </w:p>
    <w:p w14:paraId="280B4A24" w14:textId="77777777" w:rsidR="00615F4C" w:rsidRDefault="00615F4C">
      <w:pPr>
        <w:pStyle w:val="Style11"/>
        <w:spacing w:line="240" w:lineRule="exact"/>
        <w:rPr>
          <w:sz w:val="20"/>
          <w:szCs w:val="20"/>
        </w:rPr>
      </w:pPr>
    </w:p>
    <w:p w14:paraId="54280A37" w14:textId="77777777" w:rsidR="00615F4C" w:rsidRDefault="00CC74EE">
      <w:pPr>
        <w:pStyle w:val="Style11"/>
        <w:spacing w:before="58" w:line="240" w:lineRule="auto"/>
        <w:rPr>
          <w:rStyle w:val="FontStyle42"/>
          <w:u w:val="single"/>
        </w:rPr>
      </w:pPr>
      <w:r>
        <w:rPr>
          <w:rStyle w:val="FontStyle42"/>
          <w:u w:val="single"/>
        </w:rPr>
        <w:t>CPV - Roboty budowlane</w:t>
      </w:r>
    </w:p>
    <w:tbl>
      <w:tblPr>
        <w:tblW w:w="0" w:type="auto"/>
        <w:tblInd w:w="40" w:type="dxa"/>
        <w:tblLayout w:type="fixed"/>
        <w:tblCellMar>
          <w:left w:w="40" w:type="dxa"/>
          <w:right w:w="40" w:type="dxa"/>
        </w:tblCellMar>
        <w:tblLook w:val="0000" w:firstRow="0" w:lastRow="0" w:firstColumn="0" w:lastColumn="0" w:noHBand="0" w:noVBand="0"/>
      </w:tblPr>
      <w:tblGrid>
        <w:gridCol w:w="1882"/>
        <w:gridCol w:w="1310"/>
        <w:gridCol w:w="5549"/>
      </w:tblGrid>
      <w:tr w:rsidR="00615F4C" w14:paraId="3CD6D2C0" w14:textId="77777777">
        <w:tc>
          <w:tcPr>
            <w:tcW w:w="1882" w:type="dxa"/>
            <w:tcBorders>
              <w:top w:val="single" w:sz="6" w:space="0" w:color="auto"/>
              <w:left w:val="nil"/>
              <w:bottom w:val="single" w:sz="6" w:space="0" w:color="auto"/>
              <w:right w:val="nil"/>
            </w:tcBorders>
          </w:tcPr>
          <w:p w14:paraId="1F1CB03B" w14:textId="77777777" w:rsidR="00615F4C" w:rsidRDefault="00CC74EE">
            <w:pPr>
              <w:pStyle w:val="Style10"/>
              <w:spacing w:line="240" w:lineRule="auto"/>
              <w:rPr>
                <w:rStyle w:val="FontStyle42"/>
              </w:rPr>
            </w:pPr>
            <w:r>
              <w:rPr>
                <w:rStyle w:val="FontStyle42"/>
              </w:rPr>
              <w:t>Grupa</w:t>
            </w:r>
          </w:p>
        </w:tc>
        <w:tc>
          <w:tcPr>
            <w:tcW w:w="1310" w:type="dxa"/>
            <w:tcBorders>
              <w:top w:val="single" w:sz="6" w:space="0" w:color="auto"/>
              <w:left w:val="nil"/>
              <w:bottom w:val="single" w:sz="6" w:space="0" w:color="auto"/>
              <w:right w:val="nil"/>
            </w:tcBorders>
          </w:tcPr>
          <w:p w14:paraId="2AA18F84" w14:textId="77777777" w:rsidR="00615F4C" w:rsidRDefault="00CC74EE">
            <w:pPr>
              <w:pStyle w:val="Style10"/>
              <w:spacing w:line="240" w:lineRule="auto"/>
              <w:rPr>
                <w:rStyle w:val="FontStyle42"/>
              </w:rPr>
            </w:pPr>
            <w:r>
              <w:rPr>
                <w:rStyle w:val="FontStyle42"/>
              </w:rPr>
              <w:t>45200000-9</w:t>
            </w:r>
          </w:p>
        </w:tc>
        <w:tc>
          <w:tcPr>
            <w:tcW w:w="5549" w:type="dxa"/>
            <w:tcBorders>
              <w:top w:val="single" w:sz="6" w:space="0" w:color="auto"/>
              <w:left w:val="nil"/>
              <w:bottom w:val="single" w:sz="6" w:space="0" w:color="auto"/>
              <w:right w:val="nil"/>
            </w:tcBorders>
          </w:tcPr>
          <w:p w14:paraId="130B8AC1" w14:textId="77777777" w:rsidR="00615F4C" w:rsidRDefault="00CC74EE">
            <w:pPr>
              <w:pStyle w:val="Style10"/>
              <w:ind w:firstLine="5"/>
              <w:rPr>
                <w:rStyle w:val="FontStyle42"/>
              </w:rPr>
            </w:pPr>
            <w:r>
              <w:rPr>
                <w:rStyle w:val="FontStyle42"/>
              </w:rPr>
              <w:t>Roboty budowlane w zakresie wznoszenia kompletnych obiektów budowlanych lub ich części oraz roboty w zakre</w:t>
            </w:r>
            <w:r>
              <w:rPr>
                <w:rStyle w:val="FontStyle42"/>
              </w:rPr>
              <w:softHyphen/>
              <w:t>sie inżynierii lądowej i wodnej</w:t>
            </w:r>
          </w:p>
        </w:tc>
      </w:tr>
      <w:tr w:rsidR="00615F4C" w14:paraId="47CCC37A" w14:textId="77777777">
        <w:tc>
          <w:tcPr>
            <w:tcW w:w="1882" w:type="dxa"/>
            <w:tcBorders>
              <w:top w:val="single" w:sz="6" w:space="0" w:color="auto"/>
              <w:left w:val="nil"/>
              <w:bottom w:val="single" w:sz="6" w:space="0" w:color="auto"/>
              <w:right w:val="nil"/>
            </w:tcBorders>
          </w:tcPr>
          <w:p w14:paraId="185FD1EA" w14:textId="77777777" w:rsidR="00615F4C" w:rsidRDefault="00CC74EE">
            <w:pPr>
              <w:pStyle w:val="Style10"/>
              <w:spacing w:line="240" w:lineRule="auto"/>
              <w:rPr>
                <w:rStyle w:val="FontStyle42"/>
              </w:rPr>
            </w:pPr>
            <w:r>
              <w:rPr>
                <w:rStyle w:val="FontStyle42"/>
              </w:rPr>
              <w:t>Klasa</w:t>
            </w:r>
          </w:p>
        </w:tc>
        <w:tc>
          <w:tcPr>
            <w:tcW w:w="1310" w:type="dxa"/>
            <w:tcBorders>
              <w:top w:val="single" w:sz="6" w:space="0" w:color="auto"/>
              <w:left w:val="nil"/>
              <w:bottom w:val="single" w:sz="6" w:space="0" w:color="auto"/>
              <w:right w:val="nil"/>
            </w:tcBorders>
          </w:tcPr>
          <w:p w14:paraId="2F04C065" w14:textId="77777777" w:rsidR="00615F4C" w:rsidRDefault="00CC74EE">
            <w:pPr>
              <w:pStyle w:val="Style10"/>
              <w:spacing w:line="240" w:lineRule="auto"/>
              <w:rPr>
                <w:rStyle w:val="FontStyle42"/>
              </w:rPr>
            </w:pPr>
            <w:r>
              <w:rPr>
                <w:rStyle w:val="FontStyle42"/>
              </w:rPr>
              <w:t>45230000-8</w:t>
            </w:r>
          </w:p>
        </w:tc>
        <w:tc>
          <w:tcPr>
            <w:tcW w:w="5549" w:type="dxa"/>
            <w:tcBorders>
              <w:top w:val="single" w:sz="6" w:space="0" w:color="auto"/>
              <w:left w:val="nil"/>
              <w:bottom w:val="single" w:sz="6" w:space="0" w:color="auto"/>
              <w:right w:val="nil"/>
            </w:tcBorders>
          </w:tcPr>
          <w:p w14:paraId="6455B9FB" w14:textId="77777777" w:rsidR="00615F4C" w:rsidRDefault="00CC74EE">
            <w:pPr>
              <w:pStyle w:val="Style10"/>
              <w:ind w:firstLine="5"/>
              <w:rPr>
                <w:rStyle w:val="FontStyle42"/>
              </w:rPr>
            </w:pPr>
            <w:r>
              <w:rPr>
                <w:rStyle w:val="FontStyle42"/>
              </w:rPr>
              <w:t>Roboty budowlane w zakresie budowy rurociągów, linii komunikacyjnych i elektroenergetycznych, autostrad, dróg, lotnisk i kolei; wyrównywanie terenu</w:t>
            </w:r>
          </w:p>
        </w:tc>
      </w:tr>
      <w:tr w:rsidR="00615F4C" w14:paraId="460A7C18" w14:textId="77777777">
        <w:tc>
          <w:tcPr>
            <w:tcW w:w="1882" w:type="dxa"/>
            <w:tcBorders>
              <w:top w:val="single" w:sz="6" w:space="0" w:color="auto"/>
              <w:left w:val="nil"/>
              <w:bottom w:val="single" w:sz="6" w:space="0" w:color="auto"/>
              <w:right w:val="nil"/>
            </w:tcBorders>
          </w:tcPr>
          <w:p w14:paraId="1573EB60" w14:textId="77777777" w:rsidR="00615F4C" w:rsidRDefault="00CC74EE">
            <w:pPr>
              <w:pStyle w:val="Style10"/>
              <w:spacing w:line="240" w:lineRule="auto"/>
              <w:rPr>
                <w:rStyle w:val="FontStyle42"/>
              </w:rPr>
            </w:pPr>
            <w:r>
              <w:rPr>
                <w:rStyle w:val="FontStyle42"/>
              </w:rPr>
              <w:t>Kategoria robót</w:t>
            </w:r>
          </w:p>
        </w:tc>
        <w:tc>
          <w:tcPr>
            <w:tcW w:w="1310" w:type="dxa"/>
            <w:tcBorders>
              <w:top w:val="single" w:sz="6" w:space="0" w:color="auto"/>
              <w:left w:val="nil"/>
              <w:bottom w:val="single" w:sz="6" w:space="0" w:color="auto"/>
              <w:right w:val="nil"/>
            </w:tcBorders>
          </w:tcPr>
          <w:p w14:paraId="1B19835D" w14:textId="77777777" w:rsidR="00615F4C" w:rsidRDefault="00CC74EE">
            <w:pPr>
              <w:pStyle w:val="Style10"/>
              <w:spacing w:line="240" w:lineRule="auto"/>
              <w:rPr>
                <w:rStyle w:val="FontStyle42"/>
              </w:rPr>
            </w:pPr>
            <w:r>
              <w:rPr>
                <w:rStyle w:val="FontStyle42"/>
              </w:rPr>
              <w:t>45233000-9</w:t>
            </w:r>
          </w:p>
        </w:tc>
        <w:tc>
          <w:tcPr>
            <w:tcW w:w="5549" w:type="dxa"/>
            <w:tcBorders>
              <w:top w:val="single" w:sz="6" w:space="0" w:color="auto"/>
              <w:left w:val="nil"/>
              <w:bottom w:val="single" w:sz="6" w:space="0" w:color="auto"/>
              <w:right w:val="nil"/>
            </w:tcBorders>
          </w:tcPr>
          <w:p w14:paraId="3CD1572F" w14:textId="77777777" w:rsidR="00615F4C" w:rsidRDefault="00CC74EE">
            <w:pPr>
              <w:pStyle w:val="Style10"/>
              <w:ind w:firstLine="5"/>
              <w:rPr>
                <w:rStyle w:val="FontStyle42"/>
              </w:rPr>
            </w:pPr>
            <w:r>
              <w:rPr>
                <w:rStyle w:val="FontStyle42"/>
              </w:rPr>
              <w:t>Roboty w zakresie konstruowania, fundamentowania oraz wykonywania nawierzchni autostrad, dróg</w:t>
            </w:r>
          </w:p>
        </w:tc>
      </w:tr>
      <w:tr w:rsidR="00615F4C" w14:paraId="1892FAEC" w14:textId="77777777">
        <w:tc>
          <w:tcPr>
            <w:tcW w:w="1882" w:type="dxa"/>
            <w:tcBorders>
              <w:top w:val="single" w:sz="6" w:space="0" w:color="auto"/>
              <w:left w:val="nil"/>
              <w:bottom w:val="nil"/>
              <w:right w:val="nil"/>
            </w:tcBorders>
          </w:tcPr>
          <w:p w14:paraId="1B476C47" w14:textId="77777777" w:rsidR="00615F4C" w:rsidRDefault="00CC74EE">
            <w:pPr>
              <w:pStyle w:val="Style10"/>
              <w:spacing w:line="240" w:lineRule="auto"/>
              <w:rPr>
                <w:rStyle w:val="FontStyle42"/>
              </w:rPr>
            </w:pPr>
            <w:r>
              <w:rPr>
                <w:rStyle w:val="FontStyle42"/>
              </w:rPr>
              <w:t xml:space="preserve">Pozycje w </w:t>
            </w:r>
            <w:proofErr w:type="spellStart"/>
            <w:r>
              <w:rPr>
                <w:rStyle w:val="FontStyle42"/>
              </w:rPr>
              <w:t>ra</w:t>
            </w:r>
            <w:proofErr w:type="spellEnd"/>
            <w:r>
              <w:rPr>
                <w:rStyle w:val="FontStyle42"/>
              </w:rPr>
              <w:t>-</w:t>
            </w:r>
          </w:p>
        </w:tc>
        <w:tc>
          <w:tcPr>
            <w:tcW w:w="1310" w:type="dxa"/>
            <w:tcBorders>
              <w:top w:val="single" w:sz="6" w:space="0" w:color="auto"/>
              <w:left w:val="nil"/>
              <w:bottom w:val="single" w:sz="6" w:space="0" w:color="auto"/>
              <w:right w:val="nil"/>
            </w:tcBorders>
          </w:tcPr>
          <w:p w14:paraId="1E11A52E" w14:textId="77777777" w:rsidR="00615F4C" w:rsidRDefault="00CC74EE">
            <w:pPr>
              <w:pStyle w:val="Style10"/>
              <w:spacing w:line="240" w:lineRule="auto"/>
              <w:rPr>
                <w:rStyle w:val="FontStyle42"/>
              </w:rPr>
            </w:pPr>
            <w:r>
              <w:rPr>
                <w:rStyle w:val="FontStyle42"/>
              </w:rPr>
              <w:t>45233220-7</w:t>
            </w:r>
          </w:p>
        </w:tc>
        <w:tc>
          <w:tcPr>
            <w:tcW w:w="5549" w:type="dxa"/>
            <w:tcBorders>
              <w:top w:val="single" w:sz="6" w:space="0" w:color="auto"/>
              <w:left w:val="nil"/>
              <w:bottom w:val="single" w:sz="6" w:space="0" w:color="auto"/>
              <w:right w:val="nil"/>
            </w:tcBorders>
          </w:tcPr>
          <w:p w14:paraId="25FA90D5" w14:textId="77777777" w:rsidR="00615F4C" w:rsidRDefault="00CC74EE">
            <w:pPr>
              <w:pStyle w:val="Style10"/>
              <w:spacing w:line="240" w:lineRule="auto"/>
              <w:rPr>
                <w:rStyle w:val="FontStyle42"/>
              </w:rPr>
            </w:pPr>
            <w:r>
              <w:rPr>
                <w:rStyle w:val="FontStyle42"/>
              </w:rPr>
              <w:t>Roboty w zakresie nawierzchni dróg</w:t>
            </w:r>
          </w:p>
        </w:tc>
      </w:tr>
      <w:tr w:rsidR="00615F4C" w14:paraId="4A6ADEF9" w14:textId="77777777">
        <w:tc>
          <w:tcPr>
            <w:tcW w:w="1882" w:type="dxa"/>
            <w:vMerge w:val="restart"/>
            <w:tcBorders>
              <w:top w:val="nil"/>
              <w:left w:val="nil"/>
              <w:bottom w:val="nil"/>
              <w:right w:val="nil"/>
            </w:tcBorders>
          </w:tcPr>
          <w:p w14:paraId="59B0E468" w14:textId="77777777" w:rsidR="00615F4C" w:rsidRDefault="00CC74EE">
            <w:pPr>
              <w:pStyle w:val="Style10"/>
              <w:rPr>
                <w:rStyle w:val="FontStyle42"/>
              </w:rPr>
            </w:pPr>
            <w:r>
              <w:rPr>
                <w:rStyle w:val="FontStyle42"/>
              </w:rPr>
              <w:t>mach kategorii robót</w:t>
            </w:r>
          </w:p>
        </w:tc>
        <w:tc>
          <w:tcPr>
            <w:tcW w:w="1310" w:type="dxa"/>
            <w:tcBorders>
              <w:top w:val="single" w:sz="6" w:space="0" w:color="auto"/>
              <w:left w:val="nil"/>
              <w:bottom w:val="single" w:sz="6" w:space="0" w:color="auto"/>
              <w:right w:val="nil"/>
            </w:tcBorders>
          </w:tcPr>
          <w:p w14:paraId="72375E38" w14:textId="77777777" w:rsidR="00615F4C" w:rsidRDefault="00CC74EE">
            <w:pPr>
              <w:pStyle w:val="Style10"/>
              <w:spacing w:line="240" w:lineRule="auto"/>
              <w:rPr>
                <w:rStyle w:val="FontStyle42"/>
              </w:rPr>
            </w:pPr>
            <w:r>
              <w:rPr>
                <w:rStyle w:val="FontStyle42"/>
              </w:rPr>
              <w:t>45233142-6</w:t>
            </w:r>
          </w:p>
        </w:tc>
        <w:tc>
          <w:tcPr>
            <w:tcW w:w="5549" w:type="dxa"/>
            <w:tcBorders>
              <w:top w:val="single" w:sz="6" w:space="0" w:color="auto"/>
              <w:left w:val="nil"/>
              <w:bottom w:val="single" w:sz="6" w:space="0" w:color="auto"/>
              <w:right w:val="nil"/>
            </w:tcBorders>
          </w:tcPr>
          <w:p w14:paraId="51266E86" w14:textId="77777777" w:rsidR="00615F4C" w:rsidRDefault="00CC74EE">
            <w:pPr>
              <w:pStyle w:val="Style10"/>
              <w:spacing w:line="240" w:lineRule="auto"/>
              <w:rPr>
                <w:rStyle w:val="FontStyle42"/>
              </w:rPr>
            </w:pPr>
            <w:r>
              <w:rPr>
                <w:rStyle w:val="FontStyle42"/>
              </w:rPr>
              <w:t>Roboty w zakresie naprawy dróg</w:t>
            </w:r>
          </w:p>
        </w:tc>
      </w:tr>
      <w:tr w:rsidR="00615F4C" w14:paraId="6DB1A56B" w14:textId="77777777">
        <w:tc>
          <w:tcPr>
            <w:tcW w:w="1882" w:type="dxa"/>
            <w:vMerge/>
            <w:tcBorders>
              <w:top w:val="nil"/>
              <w:left w:val="nil"/>
              <w:bottom w:val="nil"/>
              <w:right w:val="nil"/>
            </w:tcBorders>
          </w:tcPr>
          <w:p w14:paraId="00F8DD90" w14:textId="77777777" w:rsidR="00615F4C" w:rsidRDefault="00615F4C">
            <w:pPr>
              <w:rPr>
                <w:rStyle w:val="FontStyle42"/>
              </w:rPr>
            </w:pPr>
          </w:p>
          <w:p w14:paraId="66588E63" w14:textId="77777777" w:rsidR="00615F4C" w:rsidRDefault="00615F4C">
            <w:pPr>
              <w:rPr>
                <w:rStyle w:val="FontStyle42"/>
              </w:rPr>
            </w:pPr>
          </w:p>
        </w:tc>
        <w:tc>
          <w:tcPr>
            <w:tcW w:w="1310" w:type="dxa"/>
            <w:tcBorders>
              <w:top w:val="single" w:sz="6" w:space="0" w:color="auto"/>
              <w:left w:val="nil"/>
              <w:bottom w:val="single" w:sz="6" w:space="0" w:color="auto"/>
              <w:right w:val="nil"/>
            </w:tcBorders>
          </w:tcPr>
          <w:p w14:paraId="6E5B6B31" w14:textId="77777777" w:rsidR="00615F4C" w:rsidRDefault="00CC74EE">
            <w:pPr>
              <w:pStyle w:val="Style10"/>
              <w:spacing w:line="240" w:lineRule="auto"/>
              <w:rPr>
                <w:rStyle w:val="FontStyle42"/>
              </w:rPr>
            </w:pPr>
            <w:r>
              <w:rPr>
                <w:rStyle w:val="FontStyle42"/>
              </w:rPr>
              <w:t>45233141-9</w:t>
            </w:r>
          </w:p>
        </w:tc>
        <w:tc>
          <w:tcPr>
            <w:tcW w:w="5549" w:type="dxa"/>
            <w:tcBorders>
              <w:top w:val="single" w:sz="6" w:space="0" w:color="auto"/>
              <w:left w:val="nil"/>
              <w:bottom w:val="single" w:sz="6" w:space="0" w:color="auto"/>
              <w:right w:val="nil"/>
            </w:tcBorders>
          </w:tcPr>
          <w:p w14:paraId="442C2C70" w14:textId="77777777" w:rsidR="00615F4C" w:rsidRDefault="00CC74EE">
            <w:pPr>
              <w:pStyle w:val="Style10"/>
              <w:spacing w:line="240" w:lineRule="auto"/>
              <w:rPr>
                <w:rStyle w:val="FontStyle42"/>
              </w:rPr>
            </w:pPr>
            <w:r>
              <w:rPr>
                <w:rStyle w:val="FontStyle42"/>
              </w:rPr>
              <w:t>Roboty w zakresie konserwacji dróg</w:t>
            </w:r>
          </w:p>
        </w:tc>
      </w:tr>
      <w:tr w:rsidR="00615F4C" w14:paraId="1FD945A5" w14:textId="77777777">
        <w:tc>
          <w:tcPr>
            <w:tcW w:w="1882" w:type="dxa"/>
            <w:tcBorders>
              <w:top w:val="nil"/>
              <w:left w:val="nil"/>
              <w:bottom w:val="single" w:sz="6" w:space="0" w:color="auto"/>
              <w:right w:val="nil"/>
            </w:tcBorders>
          </w:tcPr>
          <w:p w14:paraId="5323E6D1" w14:textId="77777777" w:rsidR="00615F4C" w:rsidRDefault="00615F4C">
            <w:pPr>
              <w:pStyle w:val="Style14"/>
            </w:pPr>
          </w:p>
        </w:tc>
        <w:tc>
          <w:tcPr>
            <w:tcW w:w="1310" w:type="dxa"/>
            <w:tcBorders>
              <w:top w:val="single" w:sz="6" w:space="0" w:color="auto"/>
              <w:left w:val="nil"/>
              <w:bottom w:val="single" w:sz="6" w:space="0" w:color="auto"/>
              <w:right w:val="nil"/>
            </w:tcBorders>
          </w:tcPr>
          <w:p w14:paraId="235ABDF6" w14:textId="77777777" w:rsidR="00615F4C" w:rsidRDefault="00CC74EE">
            <w:pPr>
              <w:pStyle w:val="Style10"/>
              <w:spacing w:line="240" w:lineRule="auto"/>
              <w:rPr>
                <w:rStyle w:val="FontStyle42"/>
              </w:rPr>
            </w:pPr>
            <w:r>
              <w:rPr>
                <w:rStyle w:val="FontStyle42"/>
              </w:rPr>
              <w:t>45233123-7</w:t>
            </w:r>
          </w:p>
        </w:tc>
        <w:tc>
          <w:tcPr>
            <w:tcW w:w="5549" w:type="dxa"/>
            <w:tcBorders>
              <w:top w:val="single" w:sz="6" w:space="0" w:color="auto"/>
              <w:left w:val="nil"/>
              <w:bottom w:val="single" w:sz="6" w:space="0" w:color="auto"/>
              <w:right w:val="nil"/>
            </w:tcBorders>
          </w:tcPr>
          <w:p w14:paraId="6B365EA1" w14:textId="77777777" w:rsidR="00615F4C" w:rsidRDefault="00CC74EE">
            <w:pPr>
              <w:pStyle w:val="Style10"/>
              <w:spacing w:line="240" w:lineRule="auto"/>
              <w:rPr>
                <w:rStyle w:val="FontStyle42"/>
              </w:rPr>
            </w:pPr>
            <w:r>
              <w:rPr>
                <w:rStyle w:val="FontStyle42"/>
              </w:rPr>
              <w:t>Roboty budowlane w zakresie dróg podrzędnych</w:t>
            </w:r>
          </w:p>
        </w:tc>
      </w:tr>
    </w:tbl>
    <w:p w14:paraId="6D5187DB" w14:textId="77777777" w:rsidR="00615F4C" w:rsidRDefault="00615F4C">
      <w:pPr>
        <w:pStyle w:val="Style16"/>
        <w:spacing w:line="240" w:lineRule="exact"/>
        <w:ind w:left="1416" w:right="3091"/>
        <w:rPr>
          <w:sz w:val="20"/>
          <w:szCs w:val="20"/>
        </w:rPr>
      </w:pPr>
    </w:p>
    <w:p w14:paraId="6BD5D03F" w14:textId="381F2DD9" w:rsidR="00615F4C" w:rsidRDefault="00B80E9C" w:rsidP="00A7381C">
      <w:pPr>
        <w:pStyle w:val="Style16"/>
        <w:spacing w:before="29"/>
        <w:ind w:left="1416" w:right="21"/>
        <w:rPr>
          <w:rStyle w:val="FontStyle43"/>
        </w:rPr>
      </w:pPr>
      <w:r>
        <w:rPr>
          <w:rStyle w:val="FontStyle43"/>
        </w:rPr>
        <w:t>Zamawiający: Nadleśnictwo Kwidzyn</w:t>
      </w:r>
      <w:r w:rsidR="00A7381C">
        <w:rPr>
          <w:rStyle w:val="FontStyle43"/>
        </w:rPr>
        <w:t>,</w:t>
      </w:r>
      <w:r>
        <w:rPr>
          <w:rStyle w:val="FontStyle43"/>
        </w:rPr>
        <w:t xml:space="preserve"> 82-500 Kwidzyn</w:t>
      </w:r>
      <w:r w:rsidR="00A7381C">
        <w:rPr>
          <w:rStyle w:val="FontStyle43"/>
        </w:rPr>
        <w:t>,</w:t>
      </w:r>
      <w:r>
        <w:rPr>
          <w:rStyle w:val="FontStyle43"/>
        </w:rPr>
        <w:t xml:space="preserve"> ul. Braterstwa</w:t>
      </w:r>
      <w:r w:rsidR="00A7381C">
        <w:rPr>
          <w:rStyle w:val="FontStyle43"/>
        </w:rPr>
        <w:t xml:space="preserve"> N</w:t>
      </w:r>
      <w:r>
        <w:rPr>
          <w:rStyle w:val="FontStyle43"/>
        </w:rPr>
        <w:t>arodów 67</w:t>
      </w:r>
    </w:p>
    <w:p w14:paraId="04A2EC1D" w14:textId="77777777" w:rsidR="00615F4C" w:rsidRDefault="00615F4C" w:rsidP="00A7381C">
      <w:pPr>
        <w:pStyle w:val="Style11"/>
        <w:spacing w:line="240" w:lineRule="exact"/>
        <w:ind w:right="21"/>
        <w:jc w:val="left"/>
        <w:rPr>
          <w:sz w:val="20"/>
          <w:szCs w:val="20"/>
        </w:rPr>
      </w:pPr>
    </w:p>
    <w:p w14:paraId="7948C54F" w14:textId="7A1E9CAC" w:rsidR="00615F4C" w:rsidRDefault="00CC74EE">
      <w:pPr>
        <w:pStyle w:val="Style11"/>
        <w:spacing w:before="53" w:after="283" w:line="240" w:lineRule="auto"/>
        <w:jc w:val="left"/>
        <w:rPr>
          <w:rStyle w:val="FontStyle42"/>
        </w:rPr>
      </w:pPr>
      <w:r>
        <w:rPr>
          <w:rStyle w:val="FontStyle42"/>
        </w:rPr>
        <w:t xml:space="preserve">Autor </w:t>
      </w:r>
      <w:r w:rsidR="00B80E9C">
        <w:rPr>
          <w:rStyle w:val="FontStyle42"/>
        </w:rPr>
        <w:t xml:space="preserve">opracowania: </w:t>
      </w:r>
      <w:r w:rsidR="00A7381C">
        <w:rPr>
          <w:rStyle w:val="FontStyle42"/>
        </w:rPr>
        <w:t>Ryszard Gregorczyk</w:t>
      </w:r>
    </w:p>
    <w:p w14:paraId="77C6716A" w14:textId="77777777" w:rsidR="00615F4C" w:rsidRDefault="00615F4C">
      <w:pPr>
        <w:pStyle w:val="Style11"/>
        <w:spacing w:before="53" w:after="283" w:line="240" w:lineRule="auto"/>
        <w:jc w:val="left"/>
        <w:rPr>
          <w:rStyle w:val="FontStyle42"/>
        </w:rPr>
      </w:pPr>
    </w:p>
    <w:p w14:paraId="12F9EA52" w14:textId="77777777" w:rsidR="00BC722C" w:rsidRDefault="00BC722C">
      <w:pPr>
        <w:pStyle w:val="Style11"/>
        <w:spacing w:before="53" w:after="283" w:line="240" w:lineRule="auto"/>
        <w:jc w:val="left"/>
        <w:rPr>
          <w:rStyle w:val="FontStyle42"/>
        </w:rPr>
      </w:pPr>
    </w:p>
    <w:p w14:paraId="189EF42E" w14:textId="77777777" w:rsidR="00BC722C" w:rsidRDefault="00BC722C">
      <w:pPr>
        <w:pStyle w:val="Style11"/>
        <w:spacing w:before="53" w:after="283" w:line="240" w:lineRule="auto"/>
        <w:jc w:val="left"/>
        <w:rPr>
          <w:rStyle w:val="FontStyle42"/>
        </w:rPr>
      </w:pPr>
    </w:p>
    <w:p w14:paraId="250A3884" w14:textId="77777777" w:rsidR="00BC722C" w:rsidRDefault="00BC722C">
      <w:pPr>
        <w:pStyle w:val="Style11"/>
        <w:spacing w:before="53" w:after="283" w:line="240" w:lineRule="auto"/>
        <w:jc w:val="left"/>
        <w:rPr>
          <w:rStyle w:val="FontStyle42"/>
        </w:rPr>
      </w:pPr>
    </w:p>
    <w:p w14:paraId="1426F573" w14:textId="77777777" w:rsidR="00BC722C" w:rsidRDefault="00BC722C">
      <w:pPr>
        <w:pStyle w:val="Style11"/>
        <w:spacing w:before="53" w:after="283" w:line="240" w:lineRule="auto"/>
        <w:jc w:val="left"/>
        <w:rPr>
          <w:rStyle w:val="FontStyle42"/>
        </w:rPr>
      </w:pPr>
    </w:p>
    <w:p w14:paraId="35A2F9EB" w14:textId="77777777" w:rsidR="00BC722C" w:rsidRDefault="00BC722C">
      <w:pPr>
        <w:pStyle w:val="Style11"/>
        <w:spacing w:before="53" w:after="283" w:line="240" w:lineRule="auto"/>
        <w:jc w:val="left"/>
        <w:rPr>
          <w:rStyle w:val="FontStyle42"/>
        </w:rPr>
      </w:pPr>
    </w:p>
    <w:p w14:paraId="485A8E9A" w14:textId="77777777" w:rsidR="00BC722C" w:rsidRDefault="00BC722C">
      <w:pPr>
        <w:pStyle w:val="Style11"/>
        <w:spacing w:before="53" w:after="283" w:line="240" w:lineRule="auto"/>
        <w:jc w:val="left"/>
        <w:rPr>
          <w:rStyle w:val="FontStyle42"/>
        </w:rPr>
      </w:pPr>
    </w:p>
    <w:p w14:paraId="551D88CE" w14:textId="77777777" w:rsidR="00BC722C" w:rsidRDefault="00BC722C">
      <w:pPr>
        <w:pStyle w:val="Style11"/>
        <w:spacing w:before="53" w:after="283" w:line="240" w:lineRule="auto"/>
        <w:jc w:val="left"/>
        <w:rPr>
          <w:rStyle w:val="FontStyle42"/>
        </w:rPr>
      </w:pPr>
    </w:p>
    <w:p w14:paraId="69161F06" w14:textId="77777777" w:rsidR="00BC722C" w:rsidRDefault="00BC722C">
      <w:pPr>
        <w:pStyle w:val="Style11"/>
        <w:spacing w:before="53" w:after="283" w:line="240" w:lineRule="auto"/>
        <w:jc w:val="left"/>
        <w:rPr>
          <w:rStyle w:val="FontStyle42"/>
        </w:rPr>
      </w:pPr>
    </w:p>
    <w:p w14:paraId="10B1215E" w14:textId="77777777" w:rsidR="00BC722C" w:rsidRDefault="00BC722C">
      <w:pPr>
        <w:pStyle w:val="Style11"/>
        <w:spacing w:before="53" w:after="283" w:line="240" w:lineRule="auto"/>
        <w:jc w:val="left"/>
        <w:rPr>
          <w:rStyle w:val="FontStyle42"/>
        </w:rPr>
      </w:pPr>
    </w:p>
    <w:p w14:paraId="7659D41C" w14:textId="77777777" w:rsidR="00B80E9C" w:rsidRDefault="00B80E9C">
      <w:pPr>
        <w:pStyle w:val="Style11"/>
        <w:spacing w:before="53" w:after="283" w:line="240" w:lineRule="auto"/>
        <w:jc w:val="left"/>
        <w:rPr>
          <w:rStyle w:val="FontStyle42"/>
        </w:rPr>
        <w:sectPr w:rsidR="00B80E9C" w:rsidSect="00B80E9C">
          <w:footerReference w:type="default" r:id="rId7"/>
          <w:type w:val="continuous"/>
          <w:pgSz w:w="11905" w:h="16837"/>
          <w:pgMar w:top="1735" w:right="1406" w:bottom="1440" w:left="1406" w:header="709" w:footer="709" w:gutter="0"/>
          <w:cols w:space="60"/>
          <w:noEndnote/>
        </w:sectPr>
      </w:pPr>
    </w:p>
    <w:p w14:paraId="6F2B2284" w14:textId="77777777" w:rsidR="00615F4C" w:rsidRPr="001875D0" w:rsidRDefault="00CC74EE" w:rsidP="00B80E9C">
      <w:pPr>
        <w:pStyle w:val="Style16"/>
        <w:spacing w:before="100" w:beforeAutospacing="1" w:line="264" w:lineRule="exact"/>
        <w:ind w:left="0" w:firstLine="0"/>
        <w:rPr>
          <w:rStyle w:val="FontStyle43"/>
          <w:sz w:val="28"/>
          <w:szCs w:val="28"/>
        </w:rPr>
      </w:pPr>
      <w:r w:rsidRPr="001875D0">
        <w:rPr>
          <w:rStyle w:val="FontStyle43"/>
          <w:sz w:val="28"/>
          <w:szCs w:val="28"/>
        </w:rPr>
        <w:lastRenderedPageBreak/>
        <w:t>Spis treści:</w:t>
      </w:r>
    </w:p>
    <w:p w14:paraId="64D814F7" w14:textId="77777777" w:rsidR="00615F4C" w:rsidRPr="00B80E9C" w:rsidRDefault="00CC74EE" w:rsidP="00B80E9C">
      <w:pPr>
        <w:pStyle w:val="Style12"/>
        <w:tabs>
          <w:tab w:val="left" w:pos="3259"/>
        </w:tabs>
        <w:spacing w:before="100" w:beforeAutospacing="1"/>
        <w:ind w:left="0"/>
        <w:jc w:val="left"/>
        <w:rPr>
          <w:rStyle w:val="FontStyle42"/>
          <w:sz w:val="24"/>
          <w:szCs w:val="24"/>
        </w:rPr>
      </w:pPr>
      <w:r w:rsidRPr="00B80E9C">
        <w:rPr>
          <w:rStyle w:val="FontStyle42"/>
          <w:sz w:val="24"/>
          <w:szCs w:val="24"/>
        </w:rPr>
        <w:t>Lp.</w:t>
      </w:r>
      <w:r w:rsidR="00B80E9C">
        <w:rPr>
          <w:rStyle w:val="FontStyle42"/>
          <w:rFonts w:ascii="Times New Roman" w:hAnsi="Times New Roman" w:cs="Times New Roman"/>
          <w:sz w:val="24"/>
          <w:szCs w:val="24"/>
        </w:rPr>
        <w:t xml:space="preserve">        </w:t>
      </w:r>
      <w:r w:rsidRPr="00B80E9C">
        <w:rPr>
          <w:rStyle w:val="FontStyle42"/>
          <w:sz w:val="24"/>
          <w:szCs w:val="24"/>
        </w:rPr>
        <w:t>Tytuł SST</w:t>
      </w:r>
      <w:r w:rsidR="00B80E9C">
        <w:rPr>
          <w:rStyle w:val="FontStyle42"/>
          <w:sz w:val="24"/>
          <w:szCs w:val="24"/>
        </w:rPr>
        <w:t xml:space="preserve">                       Nr SST</w:t>
      </w:r>
    </w:p>
    <w:p w14:paraId="50A9410A" w14:textId="77777777" w:rsidR="00615F4C" w:rsidRPr="001875D0" w:rsidRDefault="00CC74EE" w:rsidP="001875D0">
      <w:pPr>
        <w:pStyle w:val="Style13"/>
        <w:numPr>
          <w:ilvl w:val="0"/>
          <w:numId w:val="1"/>
        </w:numPr>
        <w:tabs>
          <w:tab w:val="left" w:pos="1094"/>
        </w:tabs>
        <w:spacing w:before="100" w:beforeAutospacing="1" w:line="480" w:lineRule="auto"/>
        <w:ind w:left="0"/>
        <w:jc w:val="left"/>
        <w:rPr>
          <w:rStyle w:val="FontStyle42"/>
          <w:sz w:val="24"/>
          <w:szCs w:val="24"/>
        </w:rPr>
      </w:pPr>
      <w:r w:rsidRPr="00B80E9C">
        <w:rPr>
          <w:rStyle w:val="FontStyle42"/>
          <w:sz w:val="24"/>
          <w:szCs w:val="24"/>
        </w:rPr>
        <w:t>Wymagania ogólne</w:t>
      </w:r>
      <w:r w:rsidR="00B80E9C">
        <w:rPr>
          <w:rStyle w:val="FontStyle42"/>
          <w:sz w:val="24"/>
          <w:szCs w:val="24"/>
        </w:rPr>
        <w:t xml:space="preserve">                     D.00</w:t>
      </w:r>
      <w:r w:rsidR="001875D0">
        <w:rPr>
          <w:rStyle w:val="FontStyle42"/>
          <w:sz w:val="24"/>
          <w:szCs w:val="24"/>
        </w:rPr>
        <w:t xml:space="preserve">     </w:t>
      </w:r>
      <w:r w:rsidR="00B80E9C" w:rsidRPr="001875D0">
        <w:rPr>
          <w:rStyle w:val="FontStyle42"/>
          <w:sz w:val="24"/>
          <w:szCs w:val="24"/>
        </w:rPr>
        <w:t xml:space="preserve">      </w:t>
      </w:r>
    </w:p>
    <w:p w14:paraId="0830F966" w14:textId="77777777" w:rsidR="00615F4C" w:rsidRPr="00B80E9C" w:rsidRDefault="00CC74EE" w:rsidP="001875D0">
      <w:pPr>
        <w:pStyle w:val="Style13"/>
        <w:numPr>
          <w:ilvl w:val="0"/>
          <w:numId w:val="1"/>
        </w:numPr>
        <w:tabs>
          <w:tab w:val="left" w:pos="1094"/>
        </w:tabs>
        <w:spacing w:before="100" w:beforeAutospacing="1" w:line="480" w:lineRule="auto"/>
        <w:ind w:left="0"/>
        <w:jc w:val="left"/>
        <w:rPr>
          <w:rStyle w:val="FontStyle42"/>
          <w:sz w:val="24"/>
          <w:szCs w:val="24"/>
        </w:rPr>
      </w:pPr>
      <w:r w:rsidRPr="00B80E9C">
        <w:rPr>
          <w:rStyle w:val="FontStyle42"/>
          <w:sz w:val="24"/>
          <w:szCs w:val="24"/>
        </w:rPr>
        <w:t>Profilowanie i zagęszczanie</w:t>
      </w:r>
      <w:r w:rsidR="00B80E9C">
        <w:rPr>
          <w:rStyle w:val="FontStyle42"/>
          <w:sz w:val="24"/>
          <w:szCs w:val="24"/>
        </w:rPr>
        <w:t xml:space="preserve">               D.01</w:t>
      </w:r>
    </w:p>
    <w:p w14:paraId="59DC6C95" w14:textId="77777777" w:rsidR="00615F4C" w:rsidRPr="00B80E9C" w:rsidRDefault="00CC74EE" w:rsidP="001875D0">
      <w:pPr>
        <w:pStyle w:val="Style13"/>
        <w:numPr>
          <w:ilvl w:val="0"/>
          <w:numId w:val="1"/>
        </w:numPr>
        <w:tabs>
          <w:tab w:val="left" w:pos="1094"/>
        </w:tabs>
        <w:spacing w:before="100" w:beforeAutospacing="1" w:line="480" w:lineRule="auto"/>
        <w:ind w:left="0"/>
        <w:jc w:val="left"/>
        <w:rPr>
          <w:rStyle w:val="FontStyle42"/>
          <w:sz w:val="24"/>
          <w:szCs w:val="24"/>
        </w:rPr>
      </w:pPr>
      <w:r w:rsidRPr="00B80E9C">
        <w:rPr>
          <w:rStyle w:val="FontStyle42"/>
          <w:sz w:val="24"/>
          <w:szCs w:val="24"/>
        </w:rPr>
        <w:t>Roboty w zakresie nawierzchni tłuczniowej</w:t>
      </w:r>
      <w:r w:rsidR="00B80E9C" w:rsidRPr="00B80E9C">
        <w:rPr>
          <w:rStyle w:val="FontStyle42"/>
          <w:sz w:val="24"/>
          <w:szCs w:val="24"/>
        </w:rPr>
        <w:t xml:space="preserve"> </w:t>
      </w:r>
      <w:r w:rsidR="00B80E9C">
        <w:rPr>
          <w:rStyle w:val="FontStyle42"/>
          <w:sz w:val="24"/>
          <w:szCs w:val="24"/>
        </w:rPr>
        <w:t xml:space="preserve"> D.02</w:t>
      </w:r>
    </w:p>
    <w:p w14:paraId="783E889C" w14:textId="77777777" w:rsidR="00615F4C" w:rsidRPr="00B80E9C" w:rsidRDefault="00CC74EE" w:rsidP="001875D0">
      <w:pPr>
        <w:pStyle w:val="Style13"/>
        <w:numPr>
          <w:ilvl w:val="0"/>
          <w:numId w:val="1"/>
        </w:numPr>
        <w:tabs>
          <w:tab w:val="left" w:pos="1094"/>
        </w:tabs>
        <w:spacing w:before="100" w:beforeAutospacing="1" w:line="480" w:lineRule="auto"/>
        <w:ind w:left="0"/>
        <w:jc w:val="left"/>
        <w:rPr>
          <w:rStyle w:val="FontStyle42"/>
          <w:sz w:val="24"/>
          <w:szCs w:val="24"/>
        </w:rPr>
      </w:pPr>
      <w:r w:rsidRPr="00B80E9C">
        <w:rPr>
          <w:rStyle w:val="FontStyle42"/>
          <w:sz w:val="24"/>
          <w:szCs w:val="24"/>
        </w:rPr>
        <w:t>Recykling na zimno nawierzchni drogowych</w:t>
      </w:r>
      <w:r w:rsidR="00B80E9C">
        <w:rPr>
          <w:rStyle w:val="FontStyle42"/>
          <w:sz w:val="24"/>
          <w:szCs w:val="24"/>
        </w:rPr>
        <w:t xml:space="preserve">  D.03</w:t>
      </w:r>
    </w:p>
    <w:p w14:paraId="120BCBE0" w14:textId="77777777" w:rsidR="00615F4C" w:rsidRDefault="00615F4C" w:rsidP="00BC722C">
      <w:pPr>
        <w:pStyle w:val="Style13"/>
        <w:tabs>
          <w:tab w:val="left" w:pos="1094"/>
        </w:tabs>
        <w:ind w:left="653"/>
        <w:jc w:val="left"/>
        <w:rPr>
          <w:rStyle w:val="FontStyle42"/>
        </w:rPr>
      </w:pPr>
    </w:p>
    <w:p w14:paraId="699905F2" w14:textId="77777777" w:rsidR="00615F4C" w:rsidRDefault="00615F4C">
      <w:pPr>
        <w:pStyle w:val="Style12"/>
        <w:spacing w:line="240" w:lineRule="exact"/>
        <w:ind w:left="3077"/>
        <w:rPr>
          <w:sz w:val="20"/>
          <w:szCs w:val="20"/>
        </w:rPr>
      </w:pPr>
    </w:p>
    <w:p w14:paraId="2E86103F" w14:textId="77777777" w:rsidR="00615F4C" w:rsidRDefault="00615F4C">
      <w:pPr>
        <w:pStyle w:val="Style12"/>
        <w:spacing w:line="240" w:lineRule="exact"/>
        <w:ind w:left="3077"/>
        <w:rPr>
          <w:sz w:val="20"/>
          <w:szCs w:val="20"/>
        </w:rPr>
      </w:pPr>
    </w:p>
    <w:p w14:paraId="682A19F9" w14:textId="77777777" w:rsidR="00615F4C" w:rsidRDefault="00615F4C">
      <w:pPr>
        <w:pStyle w:val="Style12"/>
        <w:spacing w:line="240" w:lineRule="exact"/>
        <w:ind w:left="3077"/>
        <w:rPr>
          <w:sz w:val="20"/>
          <w:szCs w:val="20"/>
        </w:rPr>
      </w:pPr>
    </w:p>
    <w:p w14:paraId="32336489" w14:textId="77777777" w:rsidR="001875D0" w:rsidRDefault="001875D0">
      <w:pPr>
        <w:pStyle w:val="Style12"/>
        <w:spacing w:line="240" w:lineRule="exact"/>
        <w:ind w:left="3077"/>
        <w:rPr>
          <w:sz w:val="20"/>
          <w:szCs w:val="20"/>
        </w:rPr>
      </w:pPr>
    </w:p>
    <w:p w14:paraId="78A4B801" w14:textId="77777777" w:rsidR="001875D0" w:rsidRDefault="001875D0">
      <w:pPr>
        <w:pStyle w:val="Style12"/>
        <w:spacing w:line="240" w:lineRule="exact"/>
        <w:ind w:left="3077"/>
        <w:rPr>
          <w:sz w:val="20"/>
          <w:szCs w:val="20"/>
        </w:rPr>
      </w:pPr>
    </w:p>
    <w:p w14:paraId="6233EF34" w14:textId="77777777" w:rsidR="001875D0" w:rsidRDefault="001875D0">
      <w:pPr>
        <w:pStyle w:val="Style12"/>
        <w:spacing w:line="240" w:lineRule="exact"/>
        <w:ind w:left="3077"/>
        <w:rPr>
          <w:sz w:val="20"/>
          <w:szCs w:val="20"/>
        </w:rPr>
      </w:pPr>
    </w:p>
    <w:p w14:paraId="7D6C8D01" w14:textId="77777777" w:rsidR="001875D0" w:rsidRDefault="001875D0">
      <w:pPr>
        <w:pStyle w:val="Style12"/>
        <w:spacing w:line="240" w:lineRule="exact"/>
        <w:ind w:left="3077"/>
        <w:rPr>
          <w:sz w:val="20"/>
          <w:szCs w:val="20"/>
        </w:rPr>
      </w:pPr>
    </w:p>
    <w:p w14:paraId="486A6DE0" w14:textId="77777777" w:rsidR="001875D0" w:rsidRDefault="001875D0">
      <w:pPr>
        <w:pStyle w:val="Style12"/>
        <w:spacing w:line="240" w:lineRule="exact"/>
        <w:ind w:left="3077"/>
        <w:rPr>
          <w:sz w:val="20"/>
          <w:szCs w:val="20"/>
        </w:rPr>
      </w:pPr>
    </w:p>
    <w:p w14:paraId="360616CC" w14:textId="77777777" w:rsidR="001875D0" w:rsidRDefault="001875D0">
      <w:pPr>
        <w:pStyle w:val="Style12"/>
        <w:spacing w:line="240" w:lineRule="exact"/>
        <w:ind w:left="3077"/>
        <w:rPr>
          <w:sz w:val="20"/>
          <w:szCs w:val="20"/>
        </w:rPr>
      </w:pPr>
    </w:p>
    <w:p w14:paraId="22A56395" w14:textId="77777777" w:rsidR="001875D0" w:rsidRDefault="001875D0">
      <w:pPr>
        <w:pStyle w:val="Style12"/>
        <w:spacing w:line="240" w:lineRule="exact"/>
        <w:ind w:left="3077"/>
        <w:rPr>
          <w:sz w:val="20"/>
          <w:szCs w:val="20"/>
        </w:rPr>
      </w:pPr>
    </w:p>
    <w:p w14:paraId="3DEA0BF1" w14:textId="77777777" w:rsidR="001875D0" w:rsidRDefault="001875D0">
      <w:pPr>
        <w:pStyle w:val="Style12"/>
        <w:spacing w:line="240" w:lineRule="exact"/>
        <w:ind w:left="3077"/>
        <w:rPr>
          <w:sz w:val="20"/>
          <w:szCs w:val="20"/>
        </w:rPr>
      </w:pPr>
    </w:p>
    <w:p w14:paraId="56D8FAF6" w14:textId="77777777" w:rsidR="001875D0" w:rsidRDefault="001875D0">
      <w:pPr>
        <w:pStyle w:val="Style12"/>
        <w:spacing w:line="240" w:lineRule="exact"/>
        <w:ind w:left="3077"/>
        <w:rPr>
          <w:sz w:val="20"/>
          <w:szCs w:val="20"/>
        </w:rPr>
      </w:pPr>
    </w:p>
    <w:p w14:paraId="5D20841C" w14:textId="77777777" w:rsidR="001875D0" w:rsidRDefault="001875D0">
      <w:pPr>
        <w:pStyle w:val="Style12"/>
        <w:spacing w:line="240" w:lineRule="exact"/>
        <w:ind w:left="3077"/>
        <w:rPr>
          <w:sz w:val="20"/>
          <w:szCs w:val="20"/>
        </w:rPr>
      </w:pPr>
    </w:p>
    <w:p w14:paraId="437910B8" w14:textId="77777777" w:rsidR="001875D0" w:rsidRDefault="001875D0">
      <w:pPr>
        <w:pStyle w:val="Style12"/>
        <w:spacing w:line="240" w:lineRule="exact"/>
        <w:ind w:left="3077"/>
        <w:rPr>
          <w:sz w:val="20"/>
          <w:szCs w:val="20"/>
        </w:rPr>
      </w:pPr>
    </w:p>
    <w:p w14:paraId="168347ED" w14:textId="77777777" w:rsidR="001875D0" w:rsidRDefault="001875D0">
      <w:pPr>
        <w:pStyle w:val="Style12"/>
        <w:spacing w:line="240" w:lineRule="exact"/>
        <w:ind w:left="3077"/>
        <w:rPr>
          <w:sz w:val="20"/>
          <w:szCs w:val="20"/>
        </w:rPr>
      </w:pPr>
    </w:p>
    <w:p w14:paraId="456B03D9" w14:textId="77777777" w:rsidR="001875D0" w:rsidRDefault="001875D0">
      <w:pPr>
        <w:pStyle w:val="Style12"/>
        <w:spacing w:line="240" w:lineRule="exact"/>
        <w:ind w:left="3077"/>
        <w:rPr>
          <w:sz w:val="20"/>
          <w:szCs w:val="20"/>
        </w:rPr>
      </w:pPr>
    </w:p>
    <w:p w14:paraId="357F70E0" w14:textId="77777777" w:rsidR="001875D0" w:rsidRDefault="001875D0">
      <w:pPr>
        <w:pStyle w:val="Style12"/>
        <w:spacing w:line="240" w:lineRule="exact"/>
        <w:ind w:left="3077"/>
        <w:rPr>
          <w:sz w:val="20"/>
          <w:szCs w:val="20"/>
        </w:rPr>
      </w:pPr>
    </w:p>
    <w:p w14:paraId="751A216E" w14:textId="77777777" w:rsidR="001875D0" w:rsidRDefault="001875D0">
      <w:pPr>
        <w:pStyle w:val="Style12"/>
        <w:spacing w:line="240" w:lineRule="exact"/>
        <w:ind w:left="3077"/>
        <w:rPr>
          <w:sz w:val="20"/>
          <w:szCs w:val="20"/>
        </w:rPr>
      </w:pPr>
    </w:p>
    <w:p w14:paraId="068173EC" w14:textId="77777777" w:rsidR="001875D0" w:rsidRDefault="001875D0">
      <w:pPr>
        <w:pStyle w:val="Style12"/>
        <w:spacing w:line="240" w:lineRule="exact"/>
        <w:ind w:left="3077"/>
        <w:rPr>
          <w:sz w:val="20"/>
          <w:szCs w:val="20"/>
        </w:rPr>
      </w:pPr>
    </w:p>
    <w:p w14:paraId="2F48DB0F" w14:textId="77777777" w:rsidR="001875D0" w:rsidRDefault="001875D0">
      <w:pPr>
        <w:pStyle w:val="Style12"/>
        <w:spacing w:line="240" w:lineRule="exact"/>
        <w:ind w:left="3077"/>
        <w:rPr>
          <w:sz w:val="20"/>
          <w:szCs w:val="20"/>
        </w:rPr>
      </w:pPr>
    </w:p>
    <w:p w14:paraId="19089C61" w14:textId="77777777" w:rsidR="00615F4C" w:rsidRPr="001875D0" w:rsidRDefault="00615F4C">
      <w:pPr>
        <w:pStyle w:val="Style12"/>
        <w:spacing w:line="240" w:lineRule="exact"/>
        <w:ind w:left="3077"/>
      </w:pPr>
    </w:p>
    <w:p w14:paraId="7A63E51D" w14:textId="17549DF9" w:rsidR="00615F4C" w:rsidRPr="001875D0" w:rsidRDefault="00B80E9C">
      <w:pPr>
        <w:pStyle w:val="Style12"/>
        <w:spacing w:before="202"/>
        <w:ind w:left="3077"/>
        <w:rPr>
          <w:rStyle w:val="FontStyle42"/>
          <w:sz w:val="24"/>
          <w:szCs w:val="24"/>
        </w:rPr>
      </w:pPr>
      <w:r w:rsidRPr="001875D0">
        <w:rPr>
          <w:rStyle w:val="FontStyle42"/>
          <w:sz w:val="24"/>
          <w:szCs w:val="24"/>
        </w:rPr>
        <w:t xml:space="preserve">Kwidzyn, </w:t>
      </w:r>
      <w:r w:rsidR="0015041D">
        <w:rPr>
          <w:rStyle w:val="FontStyle42"/>
          <w:sz w:val="24"/>
          <w:szCs w:val="24"/>
        </w:rPr>
        <w:t>kwiecień</w:t>
      </w:r>
      <w:r w:rsidR="00A7381C">
        <w:rPr>
          <w:rStyle w:val="FontStyle42"/>
          <w:sz w:val="24"/>
          <w:szCs w:val="24"/>
        </w:rPr>
        <w:t xml:space="preserve"> 202</w:t>
      </w:r>
      <w:r w:rsidR="0015041D">
        <w:rPr>
          <w:rStyle w:val="FontStyle42"/>
          <w:sz w:val="24"/>
          <w:szCs w:val="24"/>
        </w:rPr>
        <w:t>5</w:t>
      </w:r>
      <w:r w:rsidR="00CC74EE" w:rsidRPr="001875D0">
        <w:rPr>
          <w:rStyle w:val="FontStyle42"/>
          <w:sz w:val="24"/>
          <w:szCs w:val="24"/>
        </w:rPr>
        <w:t xml:space="preserve"> r.</w:t>
      </w:r>
    </w:p>
    <w:p w14:paraId="65598C5C" w14:textId="77777777" w:rsidR="00BC722C" w:rsidRDefault="00BC722C" w:rsidP="001875D0">
      <w:pPr>
        <w:pStyle w:val="Style12"/>
        <w:spacing w:before="202"/>
        <w:rPr>
          <w:rStyle w:val="FontStyle42"/>
        </w:rPr>
      </w:pPr>
    </w:p>
    <w:p w14:paraId="376A84F5" w14:textId="77777777" w:rsidR="00BC722C" w:rsidRDefault="00BC722C">
      <w:pPr>
        <w:pStyle w:val="Style12"/>
        <w:spacing w:before="202"/>
        <w:ind w:left="3077"/>
        <w:rPr>
          <w:rStyle w:val="FontStyle42"/>
        </w:rPr>
      </w:pPr>
    </w:p>
    <w:p w14:paraId="0C7B7530" w14:textId="77777777" w:rsidR="00BC722C" w:rsidRDefault="00BC722C">
      <w:pPr>
        <w:pStyle w:val="Style12"/>
        <w:spacing w:before="202"/>
        <w:ind w:left="3077"/>
        <w:rPr>
          <w:rStyle w:val="FontStyle42"/>
        </w:rPr>
      </w:pPr>
    </w:p>
    <w:p w14:paraId="774B5F2B" w14:textId="77777777" w:rsidR="00BC722C" w:rsidRDefault="00BC722C">
      <w:pPr>
        <w:pStyle w:val="Style12"/>
        <w:spacing w:before="202"/>
        <w:ind w:left="3077"/>
        <w:rPr>
          <w:rStyle w:val="FontStyle42"/>
        </w:rPr>
      </w:pPr>
    </w:p>
    <w:p w14:paraId="218EDF52" w14:textId="77777777" w:rsidR="00BC722C" w:rsidRDefault="00BC722C">
      <w:pPr>
        <w:pStyle w:val="Style12"/>
        <w:spacing w:before="202"/>
        <w:ind w:left="3077"/>
        <w:rPr>
          <w:rStyle w:val="FontStyle42"/>
        </w:rPr>
      </w:pPr>
    </w:p>
    <w:p w14:paraId="011A1972" w14:textId="77777777" w:rsidR="00BC722C" w:rsidRDefault="00BC722C">
      <w:pPr>
        <w:pStyle w:val="Style12"/>
        <w:spacing w:before="202"/>
        <w:ind w:left="3077"/>
        <w:rPr>
          <w:rStyle w:val="FontStyle42"/>
        </w:rPr>
      </w:pPr>
    </w:p>
    <w:p w14:paraId="614ED6EB" w14:textId="77777777" w:rsidR="00BC722C" w:rsidRDefault="00BC722C">
      <w:pPr>
        <w:pStyle w:val="Style12"/>
        <w:spacing w:before="202"/>
        <w:ind w:left="3077"/>
        <w:rPr>
          <w:rStyle w:val="FontStyle42"/>
        </w:rPr>
      </w:pPr>
    </w:p>
    <w:p w14:paraId="2897F188" w14:textId="77777777" w:rsidR="00BC722C" w:rsidRDefault="00BC722C" w:rsidP="00B80E9C">
      <w:pPr>
        <w:pStyle w:val="Style12"/>
        <w:spacing w:before="202"/>
        <w:rPr>
          <w:rStyle w:val="FontStyle42"/>
        </w:rPr>
        <w:sectPr w:rsidR="00BC722C" w:rsidSect="00B83D57">
          <w:headerReference w:type="default" r:id="rId8"/>
          <w:footerReference w:type="default" r:id="rId9"/>
          <w:type w:val="continuous"/>
          <w:pgSz w:w="11905" w:h="16837"/>
          <w:pgMar w:top="1737" w:right="1407" w:bottom="1440" w:left="1407" w:header="709" w:footer="709" w:gutter="0"/>
          <w:cols w:space="60"/>
          <w:noEndnote/>
          <w:docGrid w:linePitch="326"/>
        </w:sectPr>
      </w:pPr>
    </w:p>
    <w:p w14:paraId="6819AC85" w14:textId="77777777" w:rsidR="001875D0" w:rsidRDefault="001875D0">
      <w:pPr>
        <w:pStyle w:val="Style2"/>
        <w:spacing w:before="48"/>
        <w:rPr>
          <w:rStyle w:val="FontStyle43"/>
        </w:rPr>
      </w:pPr>
    </w:p>
    <w:p w14:paraId="3BFC5A69" w14:textId="77777777" w:rsidR="00615F4C" w:rsidRDefault="00CC74EE">
      <w:pPr>
        <w:pStyle w:val="Style2"/>
        <w:spacing w:before="48"/>
        <w:rPr>
          <w:rStyle w:val="FontStyle43"/>
        </w:rPr>
      </w:pPr>
      <w:r>
        <w:rPr>
          <w:rStyle w:val="FontStyle43"/>
        </w:rPr>
        <w:t>D.00 WYMAGANIA OGÓLNE</w:t>
      </w:r>
    </w:p>
    <w:p w14:paraId="5B253DCB" w14:textId="77777777" w:rsidR="00615F4C" w:rsidRDefault="00615F4C">
      <w:pPr>
        <w:pStyle w:val="Style11"/>
        <w:spacing w:line="240" w:lineRule="exact"/>
        <w:jc w:val="left"/>
        <w:rPr>
          <w:sz w:val="20"/>
          <w:szCs w:val="20"/>
        </w:rPr>
      </w:pPr>
    </w:p>
    <w:p w14:paraId="3EC071CF" w14:textId="77777777" w:rsidR="00615F4C" w:rsidRDefault="00CC74EE">
      <w:pPr>
        <w:pStyle w:val="Style11"/>
        <w:spacing w:before="29"/>
        <w:jc w:val="left"/>
        <w:rPr>
          <w:rStyle w:val="FontStyle42"/>
        </w:rPr>
      </w:pPr>
      <w:r>
        <w:rPr>
          <w:rStyle w:val="FontStyle42"/>
        </w:rPr>
        <w:lastRenderedPageBreak/>
        <w:t>Najważniejsze oznaczenia i skróty:</w:t>
      </w:r>
    </w:p>
    <w:p w14:paraId="77DADC9A" w14:textId="77777777" w:rsidR="00615F4C" w:rsidRDefault="00CC74EE">
      <w:pPr>
        <w:pStyle w:val="Style11"/>
        <w:jc w:val="left"/>
        <w:rPr>
          <w:rStyle w:val="FontStyle42"/>
        </w:rPr>
      </w:pPr>
      <w:r>
        <w:rPr>
          <w:rStyle w:val="FontStyle42"/>
        </w:rPr>
        <w:t>ST - Specyfikacja Techniczna</w:t>
      </w:r>
    </w:p>
    <w:p w14:paraId="224DE7F3" w14:textId="77777777" w:rsidR="00615F4C" w:rsidRDefault="00CC74EE">
      <w:pPr>
        <w:pStyle w:val="Style11"/>
        <w:jc w:val="left"/>
        <w:rPr>
          <w:rStyle w:val="FontStyle42"/>
        </w:rPr>
      </w:pPr>
      <w:r>
        <w:rPr>
          <w:rStyle w:val="FontStyle42"/>
        </w:rPr>
        <w:t>SST - Szczegółowa Specyfikacja Techniczna</w:t>
      </w:r>
    </w:p>
    <w:p w14:paraId="21C80D40" w14:textId="77777777" w:rsidR="00615F4C" w:rsidRDefault="00CC74EE">
      <w:pPr>
        <w:pStyle w:val="Style11"/>
        <w:jc w:val="left"/>
        <w:rPr>
          <w:rStyle w:val="FontStyle42"/>
        </w:rPr>
      </w:pPr>
      <w:r>
        <w:rPr>
          <w:rStyle w:val="FontStyle42"/>
        </w:rPr>
        <w:t>ITB - Instytut Techniki Budowlanej</w:t>
      </w:r>
    </w:p>
    <w:p w14:paraId="12B11E07" w14:textId="77777777" w:rsidR="00615F4C" w:rsidRDefault="00CC74EE">
      <w:pPr>
        <w:pStyle w:val="Style11"/>
        <w:jc w:val="left"/>
        <w:rPr>
          <w:rStyle w:val="FontStyle42"/>
        </w:rPr>
      </w:pPr>
      <w:r>
        <w:rPr>
          <w:rStyle w:val="FontStyle42"/>
        </w:rPr>
        <w:t>PZJ - Program Zabezpieczenia Jakości</w:t>
      </w:r>
    </w:p>
    <w:p w14:paraId="2FD9BADA" w14:textId="77777777" w:rsidR="00615F4C" w:rsidRDefault="00CC74EE">
      <w:pPr>
        <w:pStyle w:val="Style11"/>
        <w:rPr>
          <w:rStyle w:val="FontStyle42"/>
        </w:rPr>
      </w:pPr>
      <w:r>
        <w:rPr>
          <w:rStyle w:val="FontStyle42"/>
        </w:rPr>
        <w:t>bhp - bezpieczeństwo i higiena pracy podczas wykonywania robót budowlanych</w:t>
      </w:r>
    </w:p>
    <w:p w14:paraId="4EE1FB89" w14:textId="77777777" w:rsidR="00615F4C" w:rsidRDefault="00615F4C">
      <w:pPr>
        <w:pStyle w:val="Style2"/>
        <w:spacing w:line="240" w:lineRule="exact"/>
        <w:jc w:val="left"/>
        <w:rPr>
          <w:sz w:val="20"/>
          <w:szCs w:val="20"/>
        </w:rPr>
      </w:pPr>
    </w:p>
    <w:p w14:paraId="4E7B9567" w14:textId="77777777" w:rsidR="00615F4C" w:rsidRDefault="00615F4C">
      <w:pPr>
        <w:pStyle w:val="Style2"/>
        <w:spacing w:line="240" w:lineRule="exact"/>
        <w:jc w:val="left"/>
        <w:rPr>
          <w:sz w:val="20"/>
          <w:szCs w:val="20"/>
        </w:rPr>
      </w:pPr>
    </w:p>
    <w:p w14:paraId="761F7A10" w14:textId="77777777" w:rsidR="00615F4C" w:rsidRDefault="00CC74EE">
      <w:pPr>
        <w:pStyle w:val="Style2"/>
        <w:spacing w:before="53" w:line="269" w:lineRule="exact"/>
        <w:jc w:val="left"/>
        <w:rPr>
          <w:rStyle w:val="FontStyle43"/>
        </w:rPr>
      </w:pPr>
      <w:r>
        <w:rPr>
          <w:rStyle w:val="FontStyle43"/>
        </w:rPr>
        <w:t>l. WSTĘP</w:t>
      </w:r>
    </w:p>
    <w:p w14:paraId="309ABC5D" w14:textId="77777777" w:rsidR="00615F4C" w:rsidRDefault="00CC74EE">
      <w:pPr>
        <w:pStyle w:val="Style22"/>
        <w:tabs>
          <w:tab w:val="left" w:pos="374"/>
        </w:tabs>
        <w:spacing w:line="269" w:lineRule="exact"/>
        <w:jc w:val="left"/>
        <w:rPr>
          <w:rStyle w:val="FontStyle43"/>
        </w:rPr>
      </w:pPr>
      <w:r>
        <w:rPr>
          <w:rStyle w:val="FontStyle43"/>
        </w:rPr>
        <w:t>1.1.</w:t>
      </w:r>
      <w:r>
        <w:rPr>
          <w:rStyle w:val="FontStyle43"/>
          <w:rFonts w:ascii="Times New Roman" w:hAnsi="Times New Roman" w:cs="Times New Roman"/>
          <w:b w:val="0"/>
          <w:bCs w:val="0"/>
        </w:rPr>
        <w:tab/>
      </w:r>
      <w:r>
        <w:rPr>
          <w:rStyle w:val="FontStyle43"/>
        </w:rPr>
        <w:t>Przedmiot ST</w:t>
      </w:r>
    </w:p>
    <w:p w14:paraId="3B38FBB3" w14:textId="77777777" w:rsidR="00615F4C" w:rsidRDefault="00CC74EE">
      <w:pPr>
        <w:pStyle w:val="Style23"/>
        <w:rPr>
          <w:rStyle w:val="FontStyle42"/>
        </w:rPr>
      </w:pPr>
      <w:r>
        <w:rPr>
          <w:rStyle w:val="FontStyle42"/>
        </w:rPr>
        <w:t>Przedmiotem niniejszej specyfikacji technicznej są wymagania ogólne dotyczące wykonania i odbioru robót budowlanych związanych z konserwacją dróg leśnych na te</w:t>
      </w:r>
      <w:r w:rsidR="00B83D57">
        <w:rPr>
          <w:rStyle w:val="FontStyle42"/>
        </w:rPr>
        <w:t>renie Nadleśnictwa  Kwidzyn</w:t>
      </w:r>
      <w:r>
        <w:rPr>
          <w:rStyle w:val="FontStyle42"/>
        </w:rPr>
        <w:t>.</w:t>
      </w:r>
    </w:p>
    <w:p w14:paraId="141CD98C" w14:textId="77777777" w:rsidR="00615F4C" w:rsidRDefault="00615F4C">
      <w:pPr>
        <w:pStyle w:val="Style22"/>
        <w:spacing w:line="240" w:lineRule="exact"/>
        <w:jc w:val="left"/>
        <w:rPr>
          <w:sz w:val="20"/>
          <w:szCs w:val="20"/>
        </w:rPr>
      </w:pPr>
    </w:p>
    <w:p w14:paraId="31D28955" w14:textId="77777777" w:rsidR="00615F4C" w:rsidRDefault="00CC74EE">
      <w:pPr>
        <w:pStyle w:val="Style22"/>
        <w:tabs>
          <w:tab w:val="left" w:pos="374"/>
        </w:tabs>
        <w:spacing w:before="24" w:line="269" w:lineRule="exact"/>
        <w:jc w:val="left"/>
        <w:rPr>
          <w:rStyle w:val="FontStyle43"/>
        </w:rPr>
      </w:pPr>
      <w:r>
        <w:rPr>
          <w:rStyle w:val="FontStyle43"/>
        </w:rPr>
        <w:t>1.2.</w:t>
      </w:r>
      <w:r>
        <w:rPr>
          <w:rStyle w:val="FontStyle43"/>
          <w:rFonts w:ascii="Times New Roman" w:hAnsi="Times New Roman" w:cs="Times New Roman"/>
          <w:b w:val="0"/>
          <w:bCs w:val="0"/>
        </w:rPr>
        <w:tab/>
      </w:r>
      <w:r>
        <w:rPr>
          <w:rStyle w:val="FontStyle43"/>
        </w:rPr>
        <w:t>Zakres stosowania ST</w:t>
      </w:r>
    </w:p>
    <w:p w14:paraId="74EB4191" w14:textId="77777777" w:rsidR="00615F4C" w:rsidRDefault="00CC74EE">
      <w:pPr>
        <w:pStyle w:val="Style23"/>
        <w:ind w:firstLine="706"/>
        <w:rPr>
          <w:rStyle w:val="FontStyle42"/>
        </w:rPr>
      </w:pPr>
      <w:r>
        <w:rPr>
          <w:rStyle w:val="FontStyle42"/>
        </w:rPr>
        <w:t>Specyfikacja techniczna stanowi część dokumentów przetargowych i kontraktowych przy zle</w:t>
      </w:r>
      <w:r>
        <w:rPr>
          <w:rStyle w:val="FontStyle42"/>
        </w:rPr>
        <w:softHyphen/>
        <w:t>caniu i realizacji robót opisanych w podpunkcie 1.1.</w:t>
      </w:r>
    </w:p>
    <w:p w14:paraId="003F40A8" w14:textId="77777777" w:rsidR="00615F4C" w:rsidRDefault="00615F4C">
      <w:pPr>
        <w:pStyle w:val="Style22"/>
        <w:spacing w:line="240" w:lineRule="exact"/>
        <w:jc w:val="left"/>
        <w:rPr>
          <w:sz w:val="20"/>
          <w:szCs w:val="20"/>
        </w:rPr>
      </w:pPr>
    </w:p>
    <w:p w14:paraId="15A00C94" w14:textId="77777777" w:rsidR="00615F4C" w:rsidRDefault="00CC74EE">
      <w:pPr>
        <w:pStyle w:val="Style22"/>
        <w:tabs>
          <w:tab w:val="left" w:pos="374"/>
        </w:tabs>
        <w:spacing w:before="29"/>
        <w:jc w:val="left"/>
        <w:rPr>
          <w:rStyle w:val="FontStyle43"/>
        </w:rPr>
      </w:pPr>
      <w:r>
        <w:rPr>
          <w:rStyle w:val="FontStyle43"/>
        </w:rPr>
        <w:t>1.3.</w:t>
      </w:r>
      <w:r>
        <w:rPr>
          <w:rStyle w:val="FontStyle43"/>
          <w:rFonts w:ascii="Times New Roman" w:hAnsi="Times New Roman" w:cs="Times New Roman"/>
          <w:b w:val="0"/>
          <w:bCs w:val="0"/>
        </w:rPr>
        <w:tab/>
      </w:r>
      <w:r>
        <w:rPr>
          <w:rStyle w:val="FontStyle43"/>
        </w:rPr>
        <w:t>Zakres robót objętych ST</w:t>
      </w:r>
    </w:p>
    <w:p w14:paraId="380F4F4D" w14:textId="77777777" w:rsidR="00615F4C" w:rsidRDefault="00CC74EE">
      <w:pPr>
        <w:pStyle w:val="Style23"/>
        <w:spacing w:line="264" w:lineRule="exact"/>
        <w:rPr>
          <w:rStyle w:val="FontStyle42"/>
        </w:rPr>
      </w:pPr>
      <w:r>
        <w:rPr>
          <w:rStyle w:val="FontStyle42"/>
        </w:rPr>
        <w:t>Ustalenia zawarte w niniejszej specyfikacji obejmują wymagania ogólne, dla robót budowla</w:t>
      </w:r>
      <w:r>
        <w:rPr>
          <w:rStyle w:val="FontStyle42"/>
        </w:rPr>
        <w:softHyphen/>
        <w:t>nych, objętych szczegółowymi specyfikacjami technicznymi.</w:t>
      </w:r>
    </w:p>
    <w:p w14:paraId="3E621465" w14:textId="77777777" w:rsidR="00615F4C" w:rsidRDefault="00615F4C">
      <w:pPr>
        <w:pStyle w:val="Style22"/>
        <w:spacing w:line="240" w:lineRule="exact"/>
        <w:jc w:val="left"/>
        <w:rPr>
          <w:sz w:val="20"/>
          <w:szCs w:val="20"/>
        </w:rPr>
      </w:pPr>
    </w:p>
    <w:p w14:paraId="53B5476C" w14:textId="77777777" w:rsidR="00615F4C" w:rsidRDefault="00CC74EE">
      <w:pPr>
        <w:pStyle w:val="Style22"/>
        <w:tabs>
          <w:tab w:val="left" w:pos="374"/>
        </w:tabs>
        <w:spacing w:before="38"/>
        <w:jc w:val="left"/>
        <w:rPr>
          <w:rStyle w:val="FontStyle43"/>
        </w:rPr>
      </w:pPr>
      <w:r>
        <w:rPr>
          <w:rStyle w:val="FontStyle43"/>
        </w:rPr>
        <w:t>1.4.</w:t>
      </w:r>
      <w:r>
        <w:rPr>
          <w:rStyle w:val="FontStyle43"/>
          <w:rFonts w:ascii="Times New Roman" w:hAnsi="Times New Roman" w:cs="Times New Roman"/>
          <w:b w:val="0"/>
          <w:bCs w:val="0"/>
        </w:rPr>
        <w:tab/>
      </w:r>
      <w:r>
        <w:rPr>
          <w:rStyle w:val="FontStyle43"/>
        </w:rPr>
        <w:t>Określenia podstawowe</w:t>
      </w:r>
    </w:p>
    <w:p w14:paraId="6C81E72D" w14:textId="77777777" w:rsidR="00615F4C" w:rsidRDefault="00CC74EE">
      <w:pPr>
        <w:pStyle w:val="Style23"/>
        <w:spacing w:line="264" w:lineRule="exact"/>
        <w:ind w:firstLine="0"/>
        <w:jc w:val="right"/>
        <w:rPr>
          <w:rStyle w:val="FontStyle42"/>
        </w:rPr>
      </w:pPr>
      <w:r>
        <w:rPr>
          <w:rStyle w:val="FontStyle42"/>
        </w:rPr>
        <w:t>Użyte w ST wymienione poniżej określenia należy rozumieć w każdym przypadku następująco:</w:t>
      </w:r>
    </w:p>
    <w:p w14:paraId="4E8EAD98" w14:textId="77777777" w:rsidR="00615F4C" w:rsidRDefault="00CC74EE" w:rsidP="00BC722C">
      <w:pPr>
        <w:pStyle w:val="Style24"/>
        <w:numPr>
          <w:ilvl w:val="0"/>
          <w:numId w:val="2"/>
        </w:numPr>
        <w:tabs>
          <w:tab w:val="left" w:pos="710"/>
        </w:tabs>
        <w:spacing w:line="264" w:lineRule="exact"/>
        <w:ind w:left="0"/>
        <w:rPr>
          <w:rStyle w:val="FontStyle42"/>
        </w:rPr>
      </w:pPr>
      <w:r>
        <w:rPr>
          <w:rStyle w:val="FontStyle42"/>
        </w:rPr>
        <w:t>Budowla drogowa - obiekt budowlany, nie będący budynkiem, stanowiący całość techniczno-użytkową (drogę) albo jego część stanowiącą drobny element konstrukcyjny lub technologiczny (obiekt mostowy, korpus ziemny, węzeł).</w:t>
      </w:r>
    </w:p>
    <w:p w14:paraId="52A690FC" w14:textId="77777777" w:rsidR="00615F4C" w:rsidRDefault="00CC74EE" w:rsidP="00BC722C">
      <w:pPr>
        <w:pStyle w:val="Style24"/>
        <w:numPr>
          <w:ilvl w:val="0"/>
          <w:numId w:val="2"/>
        </w:numPr>
        <w:tabs>
          <w:tab w:val="left" w:pos="710"/>
        </w:tabs>
        <w:spacing w:line="264" w:lineRule="exact"/>
        <w:ind w:left="0"/>
        <w:rPr>
          <w:rStyle w:val="FontStyle42"/>
        </w:rPr>
      </w:pPr>
      <w:r>
        <w:rPr>
          <w:rStyle w:val="FontStyle42"/>
        </w:rPr>
        <w:t>Droga - wydzielony pas terenu przeznaczony do ruchu lub postoju pojazdów oraz ruchu pie</w:t>
      </w:r>
      <w:r>
        <w:rPr>
          <w:rStyle w:val="FontStyle42"/>
        </w:rPr>
        <w:softHyphen/>
        <w:t>szych wraz z wszelkimi urządzeniami technicznymi związanymi z prowadzeniem i zabezpieczeniem ru</w:t>
      </w:r>
      <w:r>
        <w:rPr>
          <w:rStyle w:val="FontStyle42"/>
        </w:rPr>
        <w:softHyphen/>
        <w:t>chu.</w:t>
      </w:r>
    </w:p>
    <w:p w14:paraId="5B14FB8C" w14:textId="77777777" w:rsidR="00615F4C" w:rsidRDefault="00CC74EE" w:rsidP="00BC722C">
      <w:pPr>
        <w:pStyle w:val="Style24"/>
        <w:numPr>
          <w:ilvl w:val="0"/>
          <w:numId w:val="2"/>
        </w:numPr>
        <w:tabs>
          <w:tab w:val="left" w:pos="710"/>
        </w:tabs>
        <w:spacing w:line="264" w:lineRule="exact"/>
        <w:ind w:left="0"/>
        <w:rPr>
          <w:rStyle w:val="FontStyle42"/>
        </w:rPr>
      </w:pPr>
      <w:r>
        <w:rPr>
          <w:rStyle w:val="FontStyle42"/>
        </w:rPr>
        <w:t>Droga tymczasowa (montażowa) - droga specjalnie przygotowana, przeznaczona do ruchu po</w:t>
      </w:r>
      <w:r>
        <w:rPr>
          <w:rStyle w:val="FontStyle42"/>
        </w:rPr>
        <w:softHyphen/>
        <w:t>jazdów obsługujących zadanie budowlane na czas jego wykonania, przewidziana do usunięcia po jego zakończeniu.</w:t>
      </w:r>
    </w:p>
    <w:p w14:paraId="4F030832" w14:textId="77777777" w:rsidR="00615F4C" w:rsidRDefault="00CC74EE" w:rsidP="00BC722C">
      <w:pPr>
        <w:pStyle w:val="Style24"/>
        <w:numPr>
          <w:ilvl w:val="0"/>
          <w:numId w:val="2"/>
        </w:numPr>
        <w:tabs>
          <w:tab w:val="left" w:pos="710"/>
        </w:tabs>
        <w:spacing w:line="264" w:lineRule="exact"/>
        <w:ind w:left="0"/>
        <w:rPr>
          <w:rStyle w:val="FontStyle42"/>
        </w:rPr>
      </w:pPr>
      <w:r>
        <w:rPr>
          <w:rStyle w:val="FontStyle42"/>
        </w:rPr>
        <w:t>Dziennik budowy - dziennik, wydany zgodnie z obowiązującymi przepisami, stanowiący urzę</w:t>
      </w:r>
      <w:r>
        <w:rPr>
          <w:rStyle w:val="FontStyle42"/>
        </w:rPr>
        <w:softHyphen/>
        <w:t>dowy dokument przebiegu robót budowlanych oraz zdarzeń i okoliczności zachodzących w toku wyko</w:t>
      </w:r>
      <w:r>
        <w:rPr>
          <w:rStyle w:val="FontStyle42"/>
        </w:rPr>
        <w:softHyphen/>
        <w:t>nywania robót.</w:t>
      </w:r>
    </w:p>
    <w:p w14:paraId="425E33F1" w14:textId="77777777" w:rsidR="00615F4C" w:rsidRDefault="00CC74EE" w:rsidP="00BC722C">
      <w:pPr>
        <w:pStyle w:val="Style24"/>
        <w:numPr>
          <w:ilvl w:val="0"/>
          <w:numId w:val="2"/>
        </w:numPr>
        <w:tabs>
          <w:tab w:val="left" w:pos="710"/>
        </w:tabs>
        <w:spacing w:line="264" w:lineRule="exact"/>
        <w:ind w:left="0"/>
        <w:jc w:val="left"/>
        <w:rPr>
          <w:rStyle w:val="FontStyle42"/>
        </w:rPr>
      </w:pPr>
      <w:r>
        <w:rPr>
          <w:rStyle w:val="FontStyle42"/>
        </w:rPr>
        <w:t>Jezdnia - część korony drogi przeznaczona do ruchu pojazdów.</w:t>
      </w:r>
    </w:p>
    <w:p w14:paraId="32FB6CDC" w14:textId="77777777" w:rsidR="00615F4C" w:rsidRDefault="00CC74EE" w:rsidP="00BC722C">
      <w:pPr>
        <w:pStyle w:val="Style24"/>
        <w:numPr>
          <w:ilvl w:val="0"/>
          <w:numId w:val="2"/>
        </w:numPr>
        <w:tabs>
          <w:tab w:val="left" w:pos="710"/>
        </w:tabs>
        <w:spacing w:line="264" w:lineRule="exact"/>
        <w:ind w:left="0"/>
        <w:rPr>
          <w:rStyle w:val="FontStyle42"/>
        </w:rPr>
      </w:pPr>
      <w:r>
        <w:rPr>
          <w:rStyle w:val="FontStyle42"/>
        </w:rPr>
        <w:t>Kierownik budowy - osoba wyznaczona przez Wykonawcę, upoważniona do kierowania robo</w:t>
      </w:r>
      <w:r>
        <w:rPr>
          <w:rStyle w:val="FontStyle42"/>
        </w:rPr>
        <w:softHyphen/>
        <w:t>tami i do występowania w jego imieniu w sprawach realizacji kontraktu.</w:t>
      </w:r>
    </w:p>
    <w:p w14:paraId="728BF242" w14:textId="77777777" w:rsidR="00615F4C" w:rsidRDefault="00CC74EE" w:rsidP="00BC722C">
      <w:pPr>
        <w:pStyle w:val="Style24"/>
        <w:numPr>
          <w:ilvl w:val="0"/>
          <w:numId w:val="2"/>
        </w:numPr>
        <w:tabs>
          <w:tab w:val="left" w:pos="710"/>
        </w:tabs>
        <w:spacing w:line="264" w:lineRule="exact"/>
        <w:ind w:left="0"/>
        <w:rPr>
          <w:rStyle w:val="FontStyle42"/>
        </w:rPr>
      </w:pPr>
      <w:r>
        <w:rPr>
          <w:rStyle w:val="FontStyle42"/>
        </w:rPr>
        <w:t>Korona drogi - jezdnia z poboczami lub chodnikami, zatokami, pasami awaryjnego postoju i pa</w:t>
      </w:r>
      <w:r>
        <w:rPr>
          <w:rStyle w:val="FontStyle42"/>
        </w:rPr>
        <w:softHyphen/>
        <w:t>sami dzielącymi jezdnie.</w:t>
      </w:r>
    </w:p>
    <w:p w14:paraId="7DD9D2F9" w14:textId="77777777" w:rsidR="00615F4C" w:rsidRDefault="00CC74EE" w:rsidP="00BC722C">
      <w:pPr>
        <w:pStyle w:val="Style24"/>
        <w:numPr>
          <w:ilvl w:val="0"/>
          <w:numId w:val="2"/>
        </w:numPr>
        <w:tabs>
          <w:tab w:val="left" w:pos="710"/>
        </w:tabs>
        <w:spacing w:line="264" w:lineRule="exact"/>
        <w:ind w:left="0"/>
        <w:jc w:val="left"/>
        <w:rPr>
          <w:rStyle w:val="FontStyle42"/>
        </w:rPr>
      </w:pPr>
      <w:r>
        <w:rPr>
          <w:rStyle w:val="FontStyle42"/>
        </w:rPr>
        <w:t>Konstrukcja nawierzchni - układ warstw nawierzchni wraz ze sposobem ich połączenia.</w:t>
      </w:r>
    </w:p>
    <w:p w14:paraId="287F842F" w14:textId="77777777" w:rsidR="00615F4C" w:rsidRDefault="00CC74EE" w:rsidP="00BC722C">
      <w:pPr>
        <w:pStyle w:val="Style24"/>
        <w:numPr>
          <w:ilvl w:val="0"/>
          <w:numId w:val="2"/>
        </w:numPr>
        <w:tabs>
          <w:tab w:val="left" w:pos="710"/>
        </w:tabs>
        <w:spacing w:line="264" w:lineRule="exact"/>
        <w:ind w:left="0"/>
        <w:rPr>
          <w:rStyle w:val="FontStyle42"/>
        </w:rPr>
      </w:pPr>
      <w:r>
        <w:rPr>
          <w:rStyle w:val="FontStyle42"/>
        </w:rPr>
        <w:t>Korpus drogowy - nasyp lub ta część wykopu, która jest ograniczona koroną drogi i skarpami rowów.</w:t>
      </w:r>
    </w:p>
    <w:p w14:paraId="3EFEBDF0" w14:textId="77777777" w:rsidR="00615F4C" w:rsidRDefault="00CC74EE" w:rsidP="00BC722C">
      <w:pPr>
        <w:pStyle w:val="Style24"/>
        <w:numPr>
          <w:ilvl w:val="0"/>
          <w:numId w:val="2"/>
        </w:numPr>
        <w:tabs>
          <w:tab w:val="left" w:pos="710"/>
        </w:tabs>
        <w:spacing w:line="264" w:lineRule="exact"/>
        <w:ind w:left="0"/>
        <w:rPr>
          <w:rStyle w:val="FontStyle42"/>
        </w:rPr>
      </w:pPr>
      <w:r>
        <w:rPr>
          <w:rStyle w:val="FontStyle42"/>
        </w:rPr>
        <w:t>Koryto - element uformowany w korpusie drogowym w celu ułożenia w nim konstrukcji na</w:t>
      </w:r>
      <w:r>
        <w:rPr>
          <w:rStyle w:val="FontStyle42"/>
        </w:rPr>
        <w:softHyphen/>
        <w:t>wierzchni.</w:t>
      </w:r>
    </w:p>
    <w:p w14:paraId="4DC9893D" w14:textId="77777777" w:rsidR="00615F4C" w:rsidRDefault="00CC74EE" w:rsidP="00BC722C">
      <w:pPr>
        <w:pStyle w:val="Style24"/>
        <w:numPr>
          <w:ilvl w:val="0"/>
          <w:numId w:val="2"/>
        </w:numPr>
        <w:tabs>
          <w:tab w:val="left" w:pos="710"/>
        </w:tabs>
        <w:spacing w:line="264" w:lineRule="exact"/>
        <w:ind w:left="0"/>
        <w:rPr>
          <w:rStyle w:val="FontStyle42"/>
        </w:rPr>
      </w:pPr>
      <w:r>
        <w:rPr>
          <w:rStyle w:val="FontStyle42"/>
        </w:rPr>
        <w:t>Obmiar robót - akceptowany przez Inspektora Nadzoru formularz, służący do wpisywania przez Wykonawcę obmiaru dokonywanych robót w formie wyliczeń, szkiców i ew. dodatkowych załączni</w:t>
      </w:r>
      <w:r>
        <w:rPr>
          <w:rStyle w:val="FontStyle42"/>
        </w:rPr>
        <w:softHyphen/>
        <w:t>ków. Wpisy w obmiarze robót podlegają potwierdzeniu przez Inspektora Nadzoru.</w:t>
      </w:r>
    </w:p>
    <w:p w14:paraId="47A2B5F6" w14:textId="77777777" w:rsidR="00615F4C" w:rsidRDefault="00CC74EE" w:rsidP="00BC722C">
      <w:pPr>
        <w:pStyle w:val="Style24"/>
        <w:numPr>
          <w:ilvl w:val="0"/>
          <w:numId w:val="3"/>
        </w:numPr>
        <w:tabs>
          <w:tab w:val="left" w:pos="706"/>
        </w:tabs>
        <w:spacing w:before="48" w:line="264" w:lineRule="exact"/>
        <w:ind w:left="0"/>
        <w:rPr>
          <w:rStyle w:val="FontStyle42"/>
        </w:rPr>
      </w:pPr>
      <w:r>
        <w:rPr>
          <w:rStyle w:val="FontStyle42"/>
        </w:rPr>
        <w:t>Laboratorium - drogowe lub inne laboratorium badawcze, zaakceptowane przez Zamawiają</w:t>
      </w:r>
      <w:r>
        <w:rPr>
          <w:rStyle w:val="FontStyle42"/>
        </w:rPr>
        <w:softHyphen/>
        <w:t>cego, niezbędne do przeprowadzenia wszelkich badań i prób związanych z oceną jakości materiałów oraz robót.</w:t>
      </w:r>
    </w:p>
    <w:p w14:paraId="482B7F2D" w14:textId="77777777" w:rsidR="00615F4C" w:rsidRDefault="00CC74EE" w:rsidP="00BC722C">
      <w:pPr>
        <w:pStyle w:val="Style24"/>
        <w:numPr>
          <w:ilvl w:val="0"/>
          <w:numId w:val="3"/>
        </w:numPr>
        <w:tabs>
          <w:tab w:val="left" w:pos="706"/>
        </w:tabs>
        <w:spacing w:line="264" w:lineRule="exact"/>
        <w:ind w:left="0"/>
        <w:rPr>
          <w:rStyle w:val="FontStyle42"/>
        </w:rPr>
      </w:pPr>
      <w:r>
        <w:rPr>
          <w:rStyle w:val="FontStyle42"/>
        </w:rPr>
        <w:t>Materiały - wszelkie tworzywa niezbędne do wykonania robót, zgodne z dokumentacją projek</w:t>
      </w:r>
      <w:r>
        <w:rPr>
          <w:rStyle w:val="FontStyle42"/>
        </w:rPr>
        <w:softHyphen/>
        <w:t>tową i specyfikacjami technicznymi, zaakceptowane przez Inspektora Nadzoru.</w:t>
      </w:r>
    </w:p>
    <w:p w14:paraId="47BAAEE6" w14:textId="77777777" w:rsidR="00615F4C" w:rsidRDefault="00CC74EE" w:rsidP="00BC722C">
      <w:pPr>
        <w:pStyle w:val="Style24"/>
        <w:numPr>
          <w:ilvl w:val="0"/>
          <w:numId w:val="3"/>
        </w:numPr>
        <w:tabs>
          <w:tab w:val="left" w:pos="706"/>
        </w:tabs>
        <w:spacing w:line="264" w:lineRule="exact"/>
        <w:ind w:left="0"/>
        <w:rPr>
          <w:rStyle w:val="FontStyle42"/>
        </w:rPr>
      </w:pPr>
      <w:r>
        <w:rPr>
          <w:rStyle w:val="FontStyle42"/>
        </w:rPr>
        <w:t>Nawierzchnia - warstwa lub zespół warstw służących do przejmowania i rozkładania obciążeń od ruchu na podłoże gruntowe i zapewniających dogodne warunki dla ruchu.</w:t>
      </w:r>
    </w:p>
    <w:p w14:paraId="5FD48751" w14:textId="77777777" w:rsidR="00615F4C" w:rsidRDefault="00615F4C">
      <w:pPr>
        <w:rPr>
          <w:sz w:val="2"/>
          <w:szCs w:val="2"/>
        </w:rPr>
      </w:pPr>
    </w:p>
    <w:p w14:paraId="77581F7D" w14:textId="77777777" w:rsidR="00615F4C" w:rsidRDefault="00CC74EE" w:rsidP="00BC722C">
      <w:pPr>
        <w:pStyle w:val="Style24"/>
        <w:numPr>
          <w:ilvl w:val="0"/>
          <w:numId w:val="4"/>
        </w:numPr>
        <w:tabs>
          <w:tab w:val="left" w:pos="715"/>
        </w:tabs>
        <w:spacing w:line="264" w:lineRule="exact"/>
        <w:ind w:left="0"/>
        <w:rPr>
          <w:rStyle w:val="FontStyle42"/>
        </w:rPr>
      </w:pPr>
      <w:r>
        <w:rPr>
          <w:rStyle w:val="FontStyle42"/>
        </w:rPr>
        <w:lastRenderedPageBreak/>
        <w:t>Warstwa ścieralna - górna warstwa nawierzchni poddana bezpośrednio oddziaływaniu ruchu i czynników atmosferycznych.</w:t>
      </w:r>
    </w:p>
    <w:p w14:paraId="0ABD024A" w14:textId="77777777" w:rsidR="00615F4C" w:rsidRDefault="00CC74EE" w:rsidP="00BC722C">
      <w:pPr>
        <w:pStyle w:val="Style24"/>
        <w:numPr>
          <w:ilvl w:val="0"/>
          <w:numId w:val="4"/>
        </w:numPr>
        <w:tabs>
          <w:tab w:val="left" w:pos="715"/>
        </w:tabs>
        <w:spacing w:line="264" w:lineRule="exact"/>
        <w:ind w:left="0"/>
        <w:rPr>
          <w:rStyle w:val="FontStyle42"/>
        </w:rPr>
      </w:pPr>
      <w:r>
        <w:rPr>
          <w:rStyle w:val="FontStyle42"/>
        </w:rPr>
        <w:t>Warstwa wiążąca - warstwa znajdująca się między warstwą ścieralną a podbudową zapewnia</w:t>
      </w:r>
      <w:r>
        <w:rPr>
          <w:rStyle w:val="FontStyle42"/>
        </w:rPr>
        <w:softHyphen/>
        <w:t xml:space="preserve">jąca lepsze rozłożenie </w:t>
      </w:r>
      <w:proofErr w:type="spellStart"/>
      <w:r>
        <w:rPr>
          <w:rStyle w:val="FontStyle42"/>
        </w:rPr>
        <w:t>naprężeń</w:t>
      </w:r>
      <w:proofErr w:type="spellEnd"/>
      <w:r>
        <w:rPr>
          <w:rStyle w:val="FontStyle42"/>
        </w:rPr>
        <w:t xml:space="preserve"> w nawierzchni i przekazywanie ich na podbudowę.</w:t>
      </w:r>
    </w:p>
    <w:p w14:paraId="100D7860" w14:textId="77777777" w:rsidR="00615F4C" w:rsidRDefault="00CC74EE" w:rsidP="00BC722C">
      <w:pPr>
        <w:pStyle w:val="Style24"/>
        <w:numPr>
          <w:ilvl w:val="0"/>
          <w:numId w:val="4"/>
        </w:numPr>
        <w:tabs>
          <w:tab w:val="left" w:pos="715"/>
        </w:tabs>
        <w:spacing w:line="264" w:lineRule="exact"/>
        <w:ind w:left="0"/>
        <w:rPr>
          <w:rStyle w:val="FontStyle42"/>
        </w:rPr>
      </w:pPr>
      <w:r>
        <w:rPr>
          <w:rStyle w:val="FontStyle42"/>
        </w:rPr>
        <w:t>Warstwa wyrównawcza - warstwa służąca do wyrównania nierówności podbudowy lub profilu istniejącej nawierzchni.</w:t>
      </w:r>
    </w:p>
    <w:p w14:paraId="6FCFA3C9" w14:textId="77777777" w:rsidR="00615F4C" w:rsidRDefault="00CC74EE" w:rsidP="00BC722C">
      <w:pPr>
        <w:pStyle w:val="Style24"/>
        <w:numPr>
          <w:ilvl w:val="0"/>
          <w:numId w:val="4"/>
        </w:numPr>
        <w:tabs>
          <w:tab w:val="left" w:pos="715"/>
        </w:tabs>
        <w:spacing w:line="264" w:lineRule="exact"/>
        <w:ind w:left="0"/>
        <w:rPr>
          <w:rStyle w:val="FontStyle42"/>
        </w:rPr>
      </w:pPr>
      <w:r>
        <w:rPr>
          <w:rStyle w:val="FontStyle42"/>
        </w:rPr>
        <w:t>Podbudowa - dolna część nawierzchni służąca do przenoszenia obciążeń od ruchu na podłoże. Podbudowa może składać się z podbudowy zasadniczej i podbudowy pomocniczej.</w:t>
      </w:r>
    </w:p>
    <w:p w14:paraId="0BCB369B" w14:textId="77777777" w:rsidR="00615F4C" w:rsidRDefault="00CC74EE" w:rsidP="00BC722C">
      <w:pPr>
        <w:pStyle w:val="Style24"/>
        <w:numPr>
          <w:ilvl w:val="0"/>
          <w:numId w:val="4"/>
        </w:numPr>
        <w:tabs>
          <w:tab w:val="left" w:pos="715"/>
        </w:tabs>
        <w:spacing w:line="264" w:lineRule="exact"/>
        <w:ind w:left="0"/>
        <w:rPr>
          <w:rStyle w:val="FontStyle42"/>
        </w:rPr>
      </w:pPr>
      <w:r>
        <w:rPr>
          <w:rStyle w:val="FontStyle42"/>
        </w:rPr>
        <w:t>Podbudowa zasadnicza - górna część podbudowy spełniająca funkcje nośne w konstrukcji na</w:t>
      </w:r>
      <w:r>
        <w:rPr>
          <w:rStyle w:val="FontStyle42"/>
        </w:rPr>
        <w:softHyphen/>
        <w:t>wierzchni. Może ona składać się z jednej lub dwóch warstw.</w:t>
      </w:r>
    </w:p>
    <w:p w14:paraId="0DFA9108" w14:textId="77777777" w:rsidR="00615F4C" w:rsidRDefault="00615F4C">
      <w:pPr>
        <w:rPr>
          <w:sz w:val="2"/>
          <w:szCs w:val="2"/>
        </w:rPr>
      </w:pPr>
    </w:p>
    <w:p w14:paraId="609AA6A3" w14:textId="77777777" w:rsidR="00615F4C" w:rsidRDefault="00CC74EE" w:rsidP="00BC722C">
      <w:pPr>
        <w:pStyle w:val="Style24"/>
        <w:numPr>
          <w:ilvl w:val="0"/>
          <w:numId w:val="5"/>
        </w:numPr>
        <w:tabs>
          <w:tab w:val="left" w:pos="706"/>
        </w:tabs>
        <w:spacing w:line="264" w:lineRule="exact"/>
        <w:ind w:left="0"/>
        <w:rPr>
          <w:rStyle w:val="FontStyle42"/>
        </w:rPr>
      </w:pPr>
      <w:r>
        <w:rPr>
          <w:rStyle w:val="FontStyle42"/>
        </w:rPr>
        <w:t>Niweleta - wysokościowe i geometryczne rozwinięcie na płaszczyźnie pionowego przekroju w osi drogi.</w:t>
      </w:r>
    </w:p>
    <w:p w14:paraId="27F7A70A" w14:textId="77777777" w:rsidR="00615F4C" w:rsidRDefault="00CC74EE" w:rsidP="00BC722C">
      <w:pPr>
        <w:pStyle w:val="Style24"/>
        <w:numPr>
          <w:ilvl w:val="0"/>
          <w:numId w:val="5"/>
        </w:numPr>
        <w:tabs>
          <w:tab w:val="left" w:pos="706"/>
        </w:tabs>
        <w:spacing w:line="264" w:lineRule="exact"/>
        <w:ind w:left="0"/>
        <w:rPr>
          <w:rStyle w:val="FontStyle42"/>
        </w:rPr>
      </w:pPr>
      <w:r>
        <w:rPr>
          <w:rStyle w:val="FontStyle42"/>
        </w:rPr>
        <w:t>Objazd tymczasowy - droga specjalnie przygotowana i odpowiednio utrzymana do przeprowa</w:t>
      </w:r>
      <w:r>
        <w:rPr>
          <w:rStyle w:val="FontStyle42"/>
        </w:rPr>
        <w:softHyphen/>
        <w:t>dzenia ruchu publicznego na okres budowy.</w:t>
      </w:r>
    </w:p>
    <w:p w14:paraId="62CFECB8" w14:textId="77777777" w:rsidR="00615F4C" w:rsidRDefault="00CC74EE" w:rsidP="00BC722C">
      <w:pPr>
        <w:pStyle w:val="Style24"/>
        <w:numPr>
          <w:ilvl w:val="0"/>
          <w:numId w:val="5"/>
        </w:numPr>
        <w:tabs>
          <w:tab w:val="left" w:pos="706"/>
        </w:tabs>
        <w:spacing w:line="264" w:lineRule="exact"/>
        <w:ind w:left="0"/>
        <w:rPr>
          <w:rStyle w:val="FontStyle42"/>
        </w:rPr>
      </w:pPr>
      <w:r>
        <w:rPr>
          <w:rStyle w:val="FontStyle42"/>
        </w:rPr>
        <w:t>Odpowiednia (bliska) zgodność - zgodność wykonywanych robót z dopuszczonymi toleran</w:t>
      </w:r>
      <w:r>
        <w:rPr>
          <w:rStyle w:val="FontStyle42"/>
        </w:rPr>
        <w:softHyphen/>
        <w:t>cjami, a jeśli przedział tolerancji nie został określony - z przeciętnymi tolerancjami, przyjmowanymi zwyczajowo dla danego rodzaju robót budowlanych.</w:t>
      </w:r>
    </w:p>
    <w:p w14:paraId="5DB930A0" w14:textId="77777777" w:rsidR="00615F4C" w:rsidRDefault="00CC74EE" w:rsidP="00BC722C">
      <w:pPr>
        <w:pStyle w:val="Style24"/>
        <w:numPr>
          <w:ilvl w:val="0"/>
          <w:numId w:val="5"/>
        </w:numPr>
        <w:tabs>
          <w:tab w:val="left" w:pos="706"/>
        </w:tabs>
        <w:spacing w:line="264" w:lineRule="exact"/>
        <w:ind w:left="0"/>
        <w:rPr>
          <w:rStyle w:val="FontStyle42"/>
        </w:rPr>
      </w:pPr>
      <w:r>
        <w:rPr>
          <w:rStyle w:val="FontStyle42"/>
        </w:rPr>
        <w:t>Pas drogowy - wydzielony liniami rozgraniczającymi pas terenu przeznaczony do umieszczenia w nim drogi oraz drzew i krzewów. Pas drogowy może również obejmować teren przewidziany do roz</w:t>
      </w:r>
      <w:r>
        <w:rPr>
          <w:rStyle w:val="FontStyle42"/>
        </w:rPr>
        <w:softHyphen/>
        <w:t>budowy drogi i budowy urządzeń chroniących ludzi i środowisko przed uciążliwościami powodowanymi przez ruch na drodze.</w:t>
      </w:r>
    </w:p>
    <w:p w14:paraId="248B458A" w14:textId="77777777" w:rsidR="00615F4C" w:rsidRDefault="00CC74EE" w:rsidP="00BC722C">
      <w:pPr>
        <w:pStyle w:val="Style24"/>
        <w:numPr>
          <w:ilvl w:val="0"/>
          <w:numId w:val="5"/>
        </w:numPr>
        <w:tabs>
          <w:tab w:val="left" w:pos="706"/>
        </w:tabs>
        <w:spacing w:line="264" w:lineRule="exact"/>
        <w:ind w:left="0"/>
        <w:rPr>
          <w:rStyle w:val="FontStyle42"/>
        </w:rPr>
      </w:pPr>
      <w:r>
        <w:rPr>
          <w:rStyle w:val="FontStyle42"/>
        </w:rPr>
        <w:t>Pobocze - część korony drogi przeznaczona do chwilowego zatrzymania się pojazdów, umiesz</w:t>
      </w:r>
      <w:r>
        <w:rPr>
          <w:rStyle w:val="FontStyle42"/>
        </w:rPr>
        <w:softHyphen/>
        <w:t>czenia urządzeń bezpieczeństwa ruchu i wykorzystywana do ruchu pieszych, służąca jednocześnie do bocznego oparcia konstrukcji nawierzchni.</w:t>
      </w:r>
    </w:p>
    <w:p w14:paraId="0DF789B1" w14:textId="77777777" w:rsidR="00615F4C" w:rsidRDefault="00CC74EE" w:rsidP="00BC722C">
      <w:pPr>
        <w:pStyle w:val="Style24"/>
        <w:numPr>
          <w:ilvl w:val="0"/>
          <w:numId w:val="5"/>
        </w:numPr>
        <w:tabs>
          <w:tab w:val="left" w:pos="706"/>
        </w:tabs>
        <w:spacing w:line="264" w:lineRule="exact"/>
        <w:ind w:left="0"/>
        <w:jc w:val="left"/>
        <w:rPr>
          <w:rStyle w:val="FontStyle42"/>
        </w:rPr>
      </w:pPr>
      <w:r>
        <w:rPr>
          <w:rStyle w:val="FontStyle42"/>
        </w:rPr>
        <w:t>Podłoże grunt rodzimy lub nasypowy, leżący pod nawierzchnią do głębokości przemarzania.</w:t>
      </w:r>
    </w:p>
    <w:p w14:paraId="6C69F482" w14:textId="77777777" w:rsidR="00615F4C" w:rsidRDefault="00CC74EE" w:rsidP="00BC722C">
      <w:pPr>
        <w:pStyle w:val="Style24"/>
        <w:numPr>
          <w:ilvl w:val="0"/>
          <w:numId w:val="5"/>
        </w:numPr>
        <w:tabs>
          <w:tab w:val="left" w:pos="706"/>
        </w:tabs>
        <w:spacing w:line="264" w:lineRule="exact"/>
        <w:ind w:left="0"/>
        <w:rPr>
          <w:rStyle w:val="FontStyle42"/>
        </w:rPr>
      </w:pPr>
      <w:r>
        <w:rPr>
          <w:rStyle w:val="FontStyle42"/>
        </w:rPr>
        <w:t>Podłoże ulepszone - górna warstwa podłoża, leżąca bezpośrednio pod nawierzchnią, ulepszona w celu umożliwienia przejęcia ruchu budowlanego i właściwego wykonania nawierzchni.</w:t>
      </w:r>
    </w:p>
    <w:p w14:paraId="37D61BAF" w14:textId="77777777" w:rsidR="00615F4C" w:rsidRDefault="00CC74EE" w:rsidP="00BC722C">
      <w:pPr>
        <w:pStyle w:val="Style24"/>
        <w:numPr>
          <w:ilvl w:val="0"/>
          <w:numId w:val="5"/>
        </w:numPr>
        <w:tabs>
          <w:tab w:val="left" w:pos="706"/>
        </w:tabs>
        <w:spacing w:line="264" w:lineRule="exact"/>
        <w:ind w:left="0"/>
        <w:rPr>
          <w:rStyle w:val="FontStyle42"/>
        </w:rPr>
      </w:pPr>
      <w:r>
        <w:rPr>
          <w:rStyle w:val="FontStyle42"/>
        </w:rPr>
        <w:t>Polecenie Inspektora Nadzoru - wszelkie polecenia przekazane Wykonawcy przez Inspektora Nadzoru, w formie pisemnej, dotyczące sposobu realizacji robót lub innych spraw związanych z pro</w:t>
      </w:r>
      <w:r>
        <w:rPr>
          <w:rStyle w:val="FontStyle42"/>
        </w:rPr>
        <w:softHyphen/>
        <w:t>wadzeniem budowy.</w:t>
      </w:r>
    </w:p>
    <w:p w14:paraId="2BF0D72D" w14:textId="77777777" w:rsidR="00615F4C" w:rsidRDefault="00CC74EE" w:rsidP="00BC722C">
      <w:pPr>
        <w:pStyle w:val="Style24"/>
        <w:numPr>
          <w:ilvl w:val="0"/>
          <w:numId w:val="5"/>
        </w:numPr>
        <w:tabs>
          <w:tab w:val="left" w:pos="706"/>
        </w:tabs>
        <w:spacing w:line="264" w:lineRule="exact"/>
        <w:ind w:left="0"/>
        <w:rPr>
          <w:rStyle w:val="FontStyle42"/>
        </w:rPr>
      </w:pPr>
      <w:r>
        <w:rPr>
          <w:rStyle w:val="FontStyle42"/>
        </w:rPr>
        <w:t>Projektant - uprawniona osoba prawna lub fizyczna będąca autorem dokumentacji projekto</w:t>
      </w:r>
      <w:r>
        <w:rPr>
          <w:rStyle w:val="FontStyle42"/>
        </w:rPr>
        <w:softHyphen/>
        <w:t>wej.</w:t>
      </w:r>
    </w:p>
    <w:p w14:paraId="517BA194" w14:textId="77777777" w:rsidR="00615F4C" w:rsidRDefault="00CC74EE" w:rsidP="00BC722C">
      <w:pPr>
        <w:pStyle w:val="Style24"/>
        <w:numPr>
          <w:ilvl w:val="0"/>
          <w:numId w:val="5"/>
        </w:numPr>
        <w:tabs>
          <w:tab w:val="left" w:pos="706"/>
        </w:tabs>
        <w:spacing w:line="264" w:lineRule="exact"/>
        <w:ind w:left="0"/>
        <w:rPr>
          <w:rStyle w:val="FontStyle42"/>
        </w:rPr>
      </w:pPr>
      <w:r>
        <w:rPr>
          <w:rStyle w:val="FontStyle42"/>
        </w:rPr>
        <w:t>Przedsięwzięcie budowlane - kompleksowa realizacja nowego połączenia drogowego lub cał</w:t>
      </w:r>
      <w:r>
        <w:rPr>
          <w:rStyle w:val="FontStyle42"/>
        </w:rPr>
        <w:softHyphen/>
        <w:t>kowita modernizacja (zmiana parametrów geometrycznych trasy w planie i przekroju podłużnym) ist</w:t>
      </w:r>
      <w:r>
        <w:rPr>
          <w:rStyle w:val="FontStyle42"/>
        </w:rPr>
        <w:softHyphen/>
        <w:t>niejącego połączenia.</w:t>
      </w:r>
    </w:p>
    <w:p w14:paraId="0EF28881" w14:textId="77777777" w:rsidR="00615F4C" w:rsidRDefault="00CC74EE" w:rsidP="00BC722C">
      <w:pPr>
        <w:pStyle w:val="Style24"/>
        <w:numPr>
          <w:ilvl w:val="0"/>
          <w:numId w:val="5"/>
        </w:numPr>
        <w:tabs>
          <w:tab w:val="left" w:pos="706"/>
        </w:tabs>
        <w:spacing w:line="264" w:lineRule="exact"/>
        <w:ind w:left="0"/>
        <w:rPr>
          <w:rStyle w:val="FontStyle42"/>
        </w:rPr>
      </w:pPr>
      <w:r>
        <w:rPr>
          <w:rStyle w:val="FontStyle42"/>
        </w:rPr>
        <w:t>Przepust - obiekt wybudowany w formie zamkniętej obudowy konstrukcyjnej, służący do prze</w:t>
      </w:r>
      <w:r>
        <w:rPr>
          <w:rStyle w:val="FontStyle42"/>
        </w:rPr>
        <w:softHyphen/>
        <w:t>pływu małych cieków wodnych pod nasypami korpusu drogowego lub dla ruchu kołowego, pieszego.</w:t>
      </w:r>
    </w:p>
    <w:p w14:paraId="096B7942" w14:textId="77777777" w:rsidR="00615F4C" w:rsidRDefault="00CC74EE" w:rsidP="00BC722C">
      <w:pPr>
        <w:pStyle w:val="Style24"/>
        <w:numPr>
          <w:ilvl w:val="0"/>
          <w:numId w:val="5"/>
        </w:numPr>
        <w:tabs>
          <w:tab w:val="left" w:pos="706"/>
        </w:tabs>
        <w:spacing w:line="264" w:lineRule="exact"/>
        <w:ind w:left="0"/>
        <w:rPr>
          <w:rStyle w:val="FontStyle42"/>
        </w:rPr>
      </w:pPr>
      <w:r>
        <w:rPr>
          <w:rStyle w:val="FontStyle42"/>
        </w:rPr>
        <w:t>Przeszkoda naturalna - element środowiska naturalnego, stanowiący utrudnienie w realizacji zadania budowlanego, na przykład dolina, bagno, rzeka itp.</w:t>
      </w:r>
    </w:p>
    <w:p w14:paraId="7B179BE2" w14:textId="77777777" w:rsidR="00615F4C" w:rsidRDefault="00CC74EE" w:rsidP="00BC722C">
      <w:pPr>
        <w:pStyle w:val="Style24"/>
        <w:numPr>
          <w:ilvl w:val="0"/>
          <w:numId w:val="5"/>
        </w:numPr>
        <w:tabs>
          <w:tab w:val="left" w:pos="706"/>
        </w:tabs>
        <w:spacing w:line="264" w:lineRule="exact"/>
        <w:ind w:left="0"/>
        <w:rPr>
          <w:rStyle w:val="FontStyle42"/>
        </w:rPr>
      </w:pPr>
      <w:r>
        <w:rPr>
          <w:rStyle w:val="FontStyle42"/>
        </w:rPr>
        <w:t>Przeszkoda sztuczna - dzieło ludzkie, stanowiące utrudnienie w realizacji zadania budowla</w:t>
      </w:r>
      <w:r>
        <w:rPr>
          <w:rStyle w:val="FontStyle42"/>
        </w:rPr>
        <w:softHyphen/>
        <w:t>nego, na przykład droga, kolej, rurociąg itp.</w:t>
      </w:r>
    </w:p>
    <w:p w14:paraId="53C4352C" w14:textId="77777777" w:rsidR="00615F4C" w:rsidRDefault="00CC74EE" w:rsidP="00BC722C">
      <w:pPr>
        <w:pStyle w:val="Style24"/>
        <w:numPr>
          <w:ilvl w:val="0"/>
          <w:numId w:val="5"/>
        </w:numPr>
        <w:tabs>
          <w:tab w:val="left" w:pos="706"/>
        </w:tabs>
        <w:spacing w:line="264" w:lineRule="exact"/>
        <w:ind w:left="0"/>
        <w:rPr>
          <w:rStyle w:val="FontStyle42"/>
        </w:rPr>
      </w:pPr>
      <w:r>
        <w:rPr>
          <w:rStyle w:val="FontStyle42"/>
        </w:rPr>
        <w:t>Rekultywacja - roboty mające na celu uporządkowanie i przywrócenie pierwotnych funkcji te</w:t>
      </w:r>
      <w:r>
        <w:rPr>
          <w:rStyle w:val="FontStyle42"/>
        </w:rPr>
        <w:softHyphen/>
        <w:t>renom naruszonym w czasie realizacji zadania budowlanego.</w:t>
      </w:r>
    </w:p>
    <w:p w14:paraId="2938AD6E" w14:textId="77777777" w:rsidR="00615F4C" w:rsidRDefault="00CC74EE">
      <w:pPr>
        <w:pStyle w:val="Style11"/>
        <w:spacing w:before="48" w:line="264" w:lineRule="exact"/>
        <w:rPr>
          <w:rStyle w:val="FontStyle42"/>
        </w:rPr>
      </w:pPr>
      <w:r>
        <w:rPr>
          <w:rStyle w:val="FontStyle42"/>
        </w:rPr>
        <w:t>1.4.29. Stabilizacja mechaniczna - proces technologiczny polegający na odpowiednim zagęszczeniu, w optymalnej wilgotności, kruszywa o właściwie dobranym uziarnieniu.</w:t>
      </w:r>
    </w:p>
    <w:p w14:paraId="7E6223A2" w14:textId="77777777" w:rsidR="00615F4C" w:rsidRDefault="00CC74EE" w:rsidP="00BC722C">
      <w:pPr>
        <w:pStyle w:val="Style24"/>
        <w:numPr>
          <w:ilvl w:val="0"/>
          <w:numId w:val="6"/>
        </w:numPr>
        <w:tabs>
          <w:tab w:val="left" w:pos="701"/>
        </w:tabs>
        <w:spacing w:line="264" w:lineRule="exact"/>
        <w:ind w:left="0"/>
        <w:rPr>
          <w:rStyle w:val="FontStyle42"/>
        </w:rPr>
      </w:pPr>
      <w:r>
        <w:rPr>
          <w:rStyle w:val="FontStyle42"/>
        </w:rPr>
        <w:t>Formularz kosztorysu ofertowego - wykaz robót z podaniem ich ilości (przedmiarem) w kolej</w:t>
      </w:r>
      <w:r>
        <w:rPr>
          <w:rStyle w:val="FontStyle42"/>
        </w:rPr>
        <w:softHyphen/>
        <w:t>ności technologicznej ich wykonania.</w:t>
      </w:r>
    </w:p>
    <w:p w14:paraId="15FDF36B" w14:textId="77777777" w:rsidR="00615F4C" w:rsidRDefault="00CC74EE" w:rsidP="00BC722C">
      <w:pPr>
        <w:pStyle w:val="Style24"/>
        <w:numPr>
          <w:ilvl w:val="0"/>
          <w:numId w:val="6"/>
        </w:numPr>
        <w:tabs>
          <w:tab w:val="left" w:pos="701"/>
        </w:tabs>
        <w:spacing w:line="264" w:lineRule="exact"/>
        <w:ind w:left="0"/>
        <w:rPr>
          <w:rStyle w:val="FontStyle42"/>
        </w:rPr>
      </w:pPr>
      <w:r>
        <w:rPr>
          <w:rStyle w:val="FontStyle42"/>
        </w:rPr>
        <w:t>Zadanie budowlane - część przedsięwzięcia budowlanego, stanowiąca odrębną całość kon</w:t>
      </w:r>
      <w:r>
        <w:rPr>
          <w:rStyle w:val="FontStyle42"/>
        </w:rPr>
        <w:softHyphen/>
        <w:t>strukcyjną lub technologiczną, zdolną do samodzielnego spełnie</w:t>
      </w:r>
      <w:r w:rsidR="001875D0">
        <w:rPr>
          <w:rStyle w:val="FontStyle42"/>
        </w:rPr>
        <w:t>nia przewidywanych funkcji tech</w:t>
      </w:r>
      <w:r>
        <w:rPr>
          <w:rStyle w:val="FontStyle42"/>
        </w:rPr>
        <w:t>niczno-użytkowych. Zadanie może polegać na wykonaniu robót związanych z budową, modernizacją, utrzymaniem oraz ochroną budowli drogowej lub jej elementu.</w:t>
      </w:r>
    </w:p>
    <w:p w14:paraId="4A700332" w14:textId="77777777" w:rsidR="00615F4C" w:rsidRDefault="00615F4C">
      <w:pPr>
        <w:pStyle w:val="Style2"/>
        <w:spacing w:line="240" w:lineRule="exact"/>
        <w:jc w:val="left"/>
        <w:rPr>
          <w:sz w:val="20"/>
          <w:szCs w:val="20"/>
        </w:rPr>
      </w:pPr>
    </w:p>
    <w:p w14:paraId="46377F43" w14:textId="77777777" w:rsidR="00615F4C" w:rsidRDefault="00CC74EE">
      <w:pPr>
        <w:pStyle w:val="Style2"/>
        <w:spacing w:before="38"/>
        <w:jc w:val="left"/>
        <w:rPr>
          <w:rStyle w:val="FontStyle43"/>
        </w:rPr>
      </w:pPr>
      <w:r>
        <w:rPr>
          <w:rStyle w:val="FontStyle43"/>
        </w:rPr>
        <w:t>1.5. Ogólne wymagania dotyczące robót</w:t>
      </w:r>
    </w:p>
    <w:p w14:paraId="5A1A0EF8" w14:textId="77777777" w:rsidR="00615F4C" w:rsidRDefault="00CC74EE">
      <w:pPr>
        <w:pStyle w:val="Style23"/>
        <w:spacing w:line="264" w:lineRule="exact"/>
        <w:ind w:firstLine="696"/>
        <w:rPr>
          <w:rStyle w:val="FontStyle42"/>
        </w:rPr>
      </w:pPr>
      <w:r>
        <w:rPr>
          <w:rStyle w:val="FontStyle42"/>
        </w:rPr>
        <w:lastRenderedPageBreak/>
        <w:t>Wykonawca robót jest odpowiedzialny, za jakość ich wykonania oraz za ich zgodność ze ST i poleceniami inspektora nadzoru.</w:t>
      </w:r>
    </w:p>
    <w:p w14:paraId="34BD33EF" w14:textId="77777777" w:rsidR="00615F4C" w:rsidRDefault="00615F4C">
      <w:pPr>
        <w:pStyle w:val="Style22"/>
        <w:spacing w:line="240" w:lineRule="exact"/>
        <w:jc w:val="left"/>
        <w:rPr>
          <w:sz w:val="20"/>
          <w:szCs w:val="20"/>
        </w:rPr>
      </w:pPr>
    </w:p>
    <w:p w14:paraId="597E2A9E" w14:textId="77777777" w:rsidR="00615F4C" w:rsidRDefault="00CC74EE">
      <w:pPr>
        <w:pStyle w:val="Style22"/>
        <w:tabs>
          <w:tab w:val="left" w:pos="485"/>
        </w:tabs>
        <w:spacing w:before="34"/>
        <w:jc w:val="left"/>
        <w:rPr>
          <w:rStyle w:val="FontStyle43"/>
        </w:rPr>
      </w:pPr>
      <w:r>
        <w:rPr>
          <w:rStyle w:val="FontStyle43"/>
        </w:rPr>
        <w:t>1.5.1</w:t>
      </w:r>
      <w:r>
        <w:rPr>
          <w:rStyle w:val="FontStyle43"/>
          <w:rFonts w:ascii="Times New Roman" w:hAnsi="Times New Roman" w:cs="Times New Roman"/>
          <w:b w:val="0"/>
          <w:bCs w:val="0"/>
        </w:rPr>
        <w:tab/>
      </w:r>
      <w:r>
        <w:rPr>
          <w:rStyle w:val="FontStyle43"/>
        </w:rPr>
        <w:t>Przekazanie terenu budowy</w:t>
      </w:r>
    </w:p>
    <w:p w14:paraId="5835E496" w14:textId="77777777" w:rsidR="00615F4C" w:rsidRDefault="00CC74EE">
      <w:pPr>
        <w:pStyle w:val="Style23"/>
        <w:spacing w:line="264" w:lineRule="exact"/>
        <w:ind w:firstLine="696"/>
        <w:rPr>
          <w:rStyle w:val="FontStyle42"/>
        </w:rPr>
      </w:pPr>
      <w:r>
        <w:rPr>
          <w:rStyle w:val="FontStyle42"/>
        </w:rPr>
        <w:t>Zamawiający w terminie określonym w dokumentach kontraktowych przekaże wykonawcy te</w:t>
      </w:r>
      <w:r>
        <w:rPr>
          <w:rStyle w:val="FontStyle42"/>
        </w:rPr>
        <w:softHyphen/>
        <w:t>ren robót.</w:t>
      </w:r>
    </w:p>
    <w:p w14:paraId="268F2BA1" w14:textId="77777777" w:rsidR="00615F4C" w:rsidRDefault="00615F4C">
      <w:pPr>
        <w:pStyle w:val="Style22"/>
        <w:spacing w:line="240" w:lineRule="exact"/>
        <w:jc w:val="left"/>
        <w:rPr>
          <w:sz w:val="20"/>
          <w:szCs w:val="20"/>
        </w:rPr>
      </w:pPr>
    </w:p>
    <w:p w14:paraId="5D8990DC" w14:textId="77777777" w:rsidR="00615F4C" w:rsidRDefault="00CC74EE">
      <w:pPr>
        <w:pStyle w:val="Style22"/>
        <w:tabs>
          <w:tab w:val="left" w:pos="485"/>
        </w:tabs>
        <w:spacing w:before="38"/>
        <w:jc w:val="left"/>
        <w:rPr>
          <w:rStyle w:val="FontStyle43"/>
        </w:rPr>
      </w:pPr>
      <w:r>
        <w:rPr>
          <w:rStyle w:val="FontStyle43"/>
        </w:rPr>
        <w:t>1.5.2</w:t>
      </w:r>
      <w:r>
        <w:rPr>
          <w:rStyle w:val="FontStyle43"/>
          <w:rFonts w:ascii="Times New Roman" w:hAnsi="Times New Roman" w:cs="Times New Roman"/>
          <w:b w:val="0"/>
          <w:bCs w:val="0"/>
        </w:rPr>
        <w:tab/>
      </w:r>
      <w:r>
        <w:rPr>
          <w:rStyle w:val="FontStyle43"/>
        </w:rPr>
        <w:t>Zgodność robót z ST</w:t>
      </w:r>
    </w:p>
    <w:p w14:paraId="01872BCE" w14:textId="77777777" w:rsidR="00615F4C" w:rsidRDefault="00CC74EE">
      <w:pPr>
        <w:pStyle w:val="Style23"/>
        <w:spacing w:line="264" w:lineRule="exact"/>
        <w:ind w:firstLine="706"/>
        <w:rPr>
          <w:rStyle w:val="FontStyle42"/>
        </w:rPr>
      </w:pPr>
      <w:r>
        <w:rPr>
          <w:rStyle w:val="FontStyle42"/>
        </w:rPr>
        <w:t>ST i wszystkie dodatkowe dokumenty przekazane wykonawcy przez zamawiającego stanowią część umowy, a wymagania określone w choćby jednym z nich są obowiązujące dla wykonawcy tak jakby zawarte były w całej dokumentacji.</w:t>
      </w:r>
    </w:p>
    <w:p w14:paraId="39A8362F" w14:textId="77777777" w:rsidR="00615F4C" w:rsidRDefault="00CC74EE">
      <w:pPr>
        <w:pStyle w:val="Style11"/>
        <w:spacing w:line="264" w:lineRule="exact"/>
        <w:rPr>
          <w:rStyle w:val="FontStyle42"/>
        </w:rPr>
      </w:pPr>
      <w:r>
        <w:rPr>
          <w:rStyle w:val="FontStyle42"/>
        </w:rPr>
        <w:t>W przypadku rozbieżności w ustaleniach poszczególnych dokumentów obowiązuje kolejność ich waż</w:t>
      </w:r>
      <w:r>
        <w:rPr>
          <w:rStyle w:val="FontStyle42"/>
        </w:rPr>
        <w:softHyphen/>
        <w:t>ności wymieniona w warunkach umowy.</w:t>
      </w:r>
    </w:p>
    <w:p w14:paraId="05337355" w14:textId="77777777" w:rsidR="00615F4C" w:rsidRDefault="00CC74EE">
      <w:pPr>
        <w:pStyle w:val="Style23"/>
        <w:spacing w:line="264" w:lineRule="exact"/>
        <w:ind w:firstLine="696"/>
        <w:rPr>
          <w:rStyle w:val="FontStyle42"/>
        </w:rPr>
      </w:pPr>
      <w:r>
        <w:rPr>
          <w:rStyle w:val="FontStyle42"/>
        </w:rPr>
        <w:t>Wykonawca nie może wykorzystywać błędów lub braków w dokumentach kontraktowych, a o ich wykryciu winien natychmiast powiadomić inspektora nadzoru, który podejmie decyzję o wpro</w:t>
      </w:r>
      <w:r>
        <w:rPr>
          <w:rStyle w:val="FontStyle42"/>
        </w:rPr>
        <w:softHyphen/>
        <w:t>wadzeniu odpowiednich zmian i poprawek.</w:t>
      </w:r>
    </w:p>
    <w:p w14:paraId="21DC430C" w14:textId="77777777" w:rsidR="00615F4C" w:rsidRDefault="00CC74EE">
      <w:pPr>
        <w:pStyle w:val="Style11"/>
        <w:spacing w:line="264" w:lineRule="exact"/>
        <w:jc w:val="left"/>
        <w:rPr>
          <w:rStyle w:val="FontStyle42"/>
        </w:rPr>
      </w:pPr>
      <w:r>
        <w:rPr>
          <w:rStyle w:val="FontStyle42"/>
        </w:rPr>
        <w:t>Wszystkie wykonane roboty i dostarczone materiały będą zgodne z ST.</w:t>
      </w:r>
    </w:p>
    <w:p w14:paraId="1A04DB8F" w14:textId="77777777" w:rsidR="00615F4C" w:rsidRDefault="00CC74EE">
      <w:pPr>
        <w:pStyle w:val="Style23"/>
        <w:spacing w:line="264" w:lineRule="exact"/>
        <w:rPr>
          <w:rStyle w:val="FontStyle42"/>
        </w:rPr>
      </w:pPr>
      <w:r>
        <w:rPr>
          <w:rStyle w:val="FontStyle42"/>
        </w:rPr>
        <w:t>Dane określone w ST będą uważane za wartości docelowe, od których dopuszczalne są odchy</w:t>
      </w:r>
      <w:r>
        <w:rPr>
          <w:rStyle w:val="FontStyle42"/>
        </w:rPr>
        <w:softHyphen/>
        <w:t>lenia w ramach określonego przedziału tolerancji.</w:t>
      </w:r>
    </w:p>
    <w:p w14:paraId="4767B944" w14:textId="77777777" w:rsidR="00615F4C" w:rsidRDefault="00CC74EE">
      <w:pPr>
        <w:pStyle w:val="Style11"/>
        <w:spacing w:line="264" w:lineRule="exact"/>
        <w:rPr>
          <w:rStyle w:val="FontStyle42"/>
        </w:rPr>
      </w:pPr>
      <w:r>
        <w:rPr>
          <w:rStyle w:val="FontStyle42"/>
        </w:rPr>
        <w:t>Cechy materiałów i elementów budynku muszą wykazywać zgodność z określonymi wymaganiami, a rozrzuty tych cech nie mogą przekraczać dopuszczalnego przedziału tolerancji.</w:t>
      </w:r>
    </w:p>
    <w:p w14:paraId="713B4802" w14:textId="77777777" w:rsidR="00615F4C" w:rsidRDefault="00CC74EE">
      <w:pPr>
        <w:pStyle w:val="Style23"/>
        <w:spacing w:line="264" w:lineRule="exact"/>
        <w:ind w:firstLine="706"/>
        <w:rPr>
          <w:rStyle w:val="FontStyle42"/>
        </w:rPr>
      </w:pPr>
      <w:r>
        <w:rPr>
          <w:rStyle w:val="FontStyle42"/>
        </w:rPr>
        <w:t>W przypadku, gdy materiały lub roboty nie będą w pełni zgodne ze ST i wpłynie to na niezado</w:t>
      </w:r>
      <w:r>
        <w:rPr>
          <w:rStyle w:val="FontStyle42"/>
        </w:rPr>
        <w:softHyphen/>
        <w:t>walającą jakość robót, to takie materiały lub roboty zostaną zastąpione innymi, a wadliwe elementy rozebrane i wykonane ponownie na koszt Wykonawcy.</w:t>
      </w:r>
    </w:p>
    <w:p w14:paraId="0A465A8F" w14:textId="77777777" w:rsidR="00615F4C" w:rsidRDefault="00CC74EE">
      <w:pPr>
        <w:pStyle w:val="Style27"/>
        <w:spacing w:before="10" w:line="264" w:lineRule="exact"/>
        <w:jc w:val="both"/>
        <w:rPr>
          <w:rStyle w:val="FontStyle43"/>
        </w:rPr>
      </w:pPr>
      <w:r>
        <w:rPr>
          <w:rStyle w:val="FontStyle43"/>
        </w:rPr>
        <w:t>Wszystkie materiały budowlane, które wykonawca planuje wykorzystać do realizacji zadania muszą zostać zaakceptowane wcześniej przez Zamawiającego na podstawie przedstawionych przez Wykonawcę próbek, atestów lub certyfikatów.</w:t>
      </w:r>
    </w:p>
    <w:p w14:paraId="480CCDBB" w14:textId="77777777" w:rsidR="00615F4C" w:rsidRDefault="00615F4C">
      <w:pPr>
        <w:pStyle w:val="Style22"/>
        <w:spacing w:line="240" w:lineRule="exact"/>
        <w:jc w:val="left"/>
        <w:rPr>
          <w:sz w:val="20"/>
          <w:szCs w:val="20"/>
        </w:rPr>
      </w:pPr>
    </w:p>
    <w:p w14:paraId="2E3D581A" w14:textId="77777777" w:rsidR="00615F4C" w:rsidRDefault="00CC74EE">
      <w:pPr>
        <w:pStyle w:val="Style22"/>
        <w:tabs>
          <w:tab w:val="left" w:pos="485"/>
        </w:tabs>
        <w:spacing w:before="38"/>
        <w:jc w:val="left"/>
        <w:rPr>
          <w:rStyle w:val="FontStyle43"/>
        </w:rPr>
      </w:pPr>
      <w:r>
        <w:rPr>
          <w:rStyle w:val="FontStyle43"/>
        </w:rPr>
        <w:t>1.5.3</w:t>
      </w:r>
      <w:r>
        <w:rPr>
          <w:rStyle w:val="FontStyle43"/>
          <w:rFonts w:ascii="Times New Roman" w:hAnsi="Times New Roman" w:cs="Times New Roman"/>
          <w:b w:val="0"/>
          <w:bCs w:val="0"/>
        </w:rPr>
        <w:tab/>
      </w:r>
      <w:r>
        <w:rPr>
          <w:rStyle w:val="FontStyle43"/>
        </w:rPr>
        <w:t>Zabezpieczenie terenu robót</w:t>
      </w:r>
    </w:p>
    <w:p w14:paraId="026996C5" w14:textId="77777777" w:rsidR="00615F4C" w:rsidRDefault="00CC74EE">
      <w:pPr>
        <w:pStyle w:val="Style23"/>
        <w:spacing w:line="264" w:lineRule="exact"/>
        <w:rPr>
          <w:rStyle w:val="FontStyle42"/>
        </w:rPr>
      </w:pPr>
      <w:r>
        <w:rPr>
          <w:rStyle w:val="FontStyle42"/>
        </w:rPr>
        <w:t>Wykonawca jest zobowiązany do zabezpieczenia terenu robót w okresie trwania realizacji kon</w:t>
      </w:r>
      <w:r>
        <w:rPr>
          <w:rStyle w:val="FontStyle42"/>
        </w:rPr>
        <w:softHyphen/>
        <w:t>traktu aż do zakończenia i odbioru ostatecznego robót.</w:t>
      </w:r>
    </w:p>
    <w:p w14:paraId="27C9B552" w14:textId="77777777" w:rsidR="00615F4C" w:rsidRDefault="00CC74EE">
      <w:pPr>
        <w:pStyle w:val="Style23"/>
        <w:spacing w:line="264" w:lineRule="exact"/>
        <w:ind w:firstLine="715"/>
        <w:rPr>
          <w:rStyle w:val="FontStyle42"/>
        </w:rPr>
      </w:pPr>
      <w:r>
        <w:rPr>
          <w:rStyle w:val="FontStyle42"/>
        </w:rPr>
        <w:t>Koszt zabezpieczenia terenu robót nie podlega odrębnej zapłacie i przyjmuje się, że jest wli</w:t>
      </w:r>
      <w:r>
        <w:rPr>
          <w:rStyle w:val="FontStyle42"/>
        </w:rPr>
        <w:softHyphen/>
        <w:t>czony w cenę kontraktową.</w:t>
      </w:r>
    </w:p>
    <w:p w14:paraId="003DD5A6" w14:textId="77777777" w:rsidR="00615F4C" w:rsidRDefault="00615F4C">
      <w:pPr>
        <w:pStyle w:val="Style22"/>
        <w:spacing w:line="240" w:lineRule="exact"/>
        <w:jc w:val="left"/>
        <w:rPr>
          <w:sz w:val="20"/>
          <w:szCs w:val="20"/>
        </w:rPr>
      </w:pPr>
    </w:p>
    <w:p w14:paraId="5F39F707" w14:textId="77777777" w:rsidR="00615F4C" w:rsidRDefault="00CC74EE">
      <w:pPr>
        <w:pStyle w:val="Style22"/>
        <w:tabs>
          <w:tab w:val="left" w:pos="485"/>
        </w:tabs>
        <w:spacing w:before="38"/>
        <w:jc w:val="left"/>
        <w:rPr>
          <w:rStyle w:val="FontStyle43"/>
        </w:rPr>
      </w:pPr>
      <w:r>
        <w:rPr>
          <w:rStyle w:val="FontStyle43"/>
        </w:rPr>
        <w:t>1.5.4</w:t>
      </w:r>
      <w:r>
        <w:rPr>
          <w:rStyle w:val="FontStyle43"/>
          <w:rFonts w:ascii="Times New Roman" w:hAnsi="Times New Roman" w:cs="Times New Roman"/>
          <w:b w:val="0"/>
          <w:bCs w:val="0"/>
        </w:rPr>
        <w:tab/>
      </w:r>
      <w:r>
        <w:rPr>
          <w:rStyle w:val="FontStyle43"/>
        </w:rPr>
        <w:t>Ochrona środowiska w czasie wykonywania robót</w:t>
      </w:r>
    </w:p>
    <w:p w14:paraId="4DC6AA73" w14:textId="77777777" w:rsidR="00615F4C" w:rsidRDefault="00CC74EE">
      <w:pPr>
        <w:pStyle w:val="Style23"/>
        <w:spacing w:line="264" w:lineRule="exact"/>
        <w:rPr>
          <w:rStyle w:val="FontStyle42"/>
        </w:rPr>
      </w:pPr>
      <w:r>
        <w:rPr>
          <w:rStyle w:val="FontStyle42"/>
        </w:rPr>
        <w:t>Wykonawca ma obowiązek znać i stosować w czasie prowadzenia robót wszelkie przepisy do</w:t>
      </w:r>
      <w:r>
        <w:rPr>
          <w:rStyle w:val="FontStyle42"/>
        </w:rPr>
        <w:softHyphen/>
        <w:t>tyczące ochrony środowiska naturalnego.</w:t>
      </w:r>
    </w:p>
    <w:p w14:paraId="5985DD03" w14:textId="77777777" w:rsidR="00615F4C" w:rsidRDefault="00CC74EE">
      <w:pPr>
        <w:pStyle w:val="Style23"/>
        <w:spacing w:line="264" w:lineRule="exact"/>
        <w:ind w:left="715" w:firstLine="0"/>
        <w:jc w:val="left"/>
        <w:rPr>
          <w:rStyle w:val="FontStyle42"/>
        </w:rPr>
      </w:pPr>
      <w:r>
        <w:rPr>
          <w:rStyle w:val="FontStyle42"/>
        </w:rPr>
        <w:t>W okresie trwania budowy i wykańczania robót wykonawca będzie:</w:t>
      </w:r>
    </w:p>
    <w:p w14:paraId="7F7C90C1" w14:textId="77777777" w:rsidR="00615F4C" w:rsidRDefault="00CC74EE" w:rsidP="00BC722C">
      <w:pPr>
        <w:pStyle w:val="Style24"/>
        <w:numPr>
          <w:ilvl w:val="0"/>
          <w:numId w:val="7"/>
        </w:numPr>
        <w:tabs>
          <w:tab w:val="left" w:pos="226"/>
        </w:tabs>
        <w:spacing w:line="264" w:lineRule="exact"/>
        <w:ind w:left="0"/>
        <w:jc w:val="left"/>
        <w:rPr>
          <w:rStyle w:val="FontStyle42"/>
        </w:rPr>
      </w:pPr>
      <w:r>
        <w:rPr>
          <w:rStyle w:val="FontStyle42"/>
        </w:rPr>
        <w:t>utrzymywać teren robót w należytym porządku</w:t>
      </w:r>
    </w:p>
    <w:p w14:paraId="68CA460E" w14:textId="77777777" w:rsidR="00615F4C" w:rsidRDefault="00CC74EE" w:rsidP="00BC722C">
      <w:pPr>
        <w:pStyle w:val="Style24"/>
        <w:numPr>
          <w:ilvl w:val="0"/>
          <w:numId w:val="7"/>
        </w:numPr>
        <w:tabs>
          <w:tab w:val="left" w:pos="226"/>
        </w:tabs>
        <w:spacing w:line="264" w:lineRule="exact"/>
        <w:ind w:left="0"/>
        <w:rPr>
          <w:rStyle w:val="FontStyle42"/>
        </w:rPr>
      </w:pPr>
      <w:r>
        <w:rPr>
          <w:rStyle w:val="FontStyle42"/>
        </w:rPr>
        <w:t>podejmować wszelkie uzasadnione kroki mające na celu stosowanie się do przepisów i norm doty</w:t>
      </w:r>
      <w:r>
        <w:rPr>
          <w:rStyle w:val="FontStyle42"/>
        </w:rPr>
        <w:softHyphen/>
        <w:t>czących ochrony środowiska na terenie i wokół terenu robót oraz będzie unikać uszkodzeń lub uciążliwości dla osób lub dóbr publicznych i innych, a wynikających z nadmiernego hałasu, wibracji, zanieczyszczenia lub innych przyczyn powstałych w następstwie jego sposobu działania.</w:t>
      </w:r>
    </w:p>
    <w:p w14:paraId="32EE705C" w14:textId="77777777" w:rsidR="00615F4C" w:rsidRDefault="00615F4C">
      <w:pPr>
        <w:pStyle w:val="Style22"/>
        <w:spacing w:line="240" w:lineRule="exact"/>
        <w:jc w:val="left"/>
        <w:rPr>
          <w:sz w:val="20"/>
          <w:szCs w:val="20"/>
        </w:rPr>
      </w:pPr>
    </w:p>
    <w:p w14:paraId="00595B22" w14:textId="77777777" w:rsidR="00615F4C" w:rsidRDefault="00CC74EE">
      <w:pPr>
        <w:pStyle w:val="Style22"/>
        <w:tabs>
          <w:tab w:val="left" w:pos="490"/>
        </w:tabs>
        <w:spacing w:before="53"/>
        <w:jc w:val="left"/>
        <w:rPr>
          <w:rStyle w:val="FontStyle43"/>
        </w:rPr>
      </w:pPr>
      <w:r>
        <w:rPr>
          <w:rStyle w:val="FontStyle43"/>
        </w:rPr>
        <w:t>1.5.5</w:t>
      </w:r>
      <w:r>
        <w:rPr>
          <w:rStyle w:val="FontStyle43"/>
          <w:rFonts w:ascii="Times New Roman" w:hAnsi="Times New Roman" w:cs="Times New Roman"/>
          <w:b w:val="0"/>
          <w:bCs w:val="0"/>
        </w:rPr>
        <w:tab/>
      </w:r>
      <w:r>
        <w:rPr>
          <w:rStyle w:val="FontStyle43"/>
        </w:rPr>
        <w:t>Ochrona przeciwpożarowa</w:t>
      </w:r>
    </w:p>
    <w:p w14:paraId="7F09D56E" w14:textId="77777777" w:rsidR="00615F4C" w:rsidRDefault="00CC74EE">
      <w:pPr>
        <w:pStyle w:val="Style23"/>
        <w:ind w:firstLine="696"/>
        <w:rPr>
          <w:rStyle w:val="FontStyle42"/>
        </w:rPr>
      </w:pPr>
      <w:r>
        <w:rPr>
          <w:rStyle w:val="FontStyle42"/>
        </w:rPr>
        <w:t>Wykonawca będzie przestrzegać przepisy ochrony przeciwpożarowej. Wykonawca będzie utrzymywać, wymagany na podstawie odpowiednich przepisów sprawny sprzęt przeciwpożarowy, na terenie robót oraz w maszynach i pojazdach.</w:t>
      </w:r>
    </w:p>
    <w:p w14:paraId="374DD200" w14:textId="77777777" w:rsidR="00615F4C" w:rsidRDefault="00CC74EE">
      <w:pPr>
        <w:pStyle w:val="Style23"/>
        <w:ind w:firstLine="691"/>
        <w:rPr>
          <w:rStyle w:val="FontStyle42"/>
        </w:rPr>
      </w:pPr>
      <w:r>
        <w:rPr>
          <w:rStyle w:val="FontStyle42"/>
        </w:rPr>
        <w:t>Materiały łatwopalne będą składowane w sposób zgodny z odpowiednimi przepisami i zabez</w:t>
      </w:r>
      <w:r>
        <w:rPr>
          <w:rStyle w:val="FontStyle42"/>
        </w:rPr>
        <w:softHyphen/>
        <w:t>pieczone przed dostępem osób trzecich.</w:t>
      </w:r>
    </w:p>
    <w:p w14:paraId="3F7E2796" w14:textId="77777777" w:rsidR="00615F4C" w:rsidRDefault="00615F4C">
      <w:pPr>
        <w:pStyle w:val="Style27"/>
        <w:spacing w:line="240" w:lineRule="exact"/>
        <w:ind w:firstLine="710"/>
        <w:jc w:val="both"/>
        <w:rPr>
          <w:sz w:val="20"/>
          <w:szCs w:val="20"/>
        </w:rPr>
      </w:pPr>
    </w:p>
    <w:p w14:paraId="65C17A4F" w14:textId="77777777" w:rsidR="00615F4C" w:rsidRDefault="00CC74EE">
      <w:pPr>
        <w:pStyle w:val="Style27"/>
        <w:spacing w:before="29" w:line="269" w:lineRule="exact"/>
        <w:ind w:firstLine="710"/>
        <w:jc w:val="both"/>
        <w:rPr>
          <w:rStyle w:val="FontStyle43"/>
        </w:rPr>
      </w:pPr>
      <w:r>
        <w:rPr>
          <w:rStyle w:val="FontStyle43"/>
        </w:rPr>
        <w:lastRenderedPageBreak/>
        <w:t>Wykonawca będzie odpowiedzialny za wszelkie straty spowodowane pożarem i innymi dzia</w:t>
      </w:r>
      <w:r>
        <w:rPr>
          <w:rStyle w:val="FontStyle43"/>
        </w:rPr>
        <w:softHyphen/>
        <w:t>łaniami wywołanymi jako rezultat realizacji robót albo przez personel wykonawcy.</w:t>
      </w:r>
    </w:p>
    <w:p w14:paraId="4A7E1A37" w14:textId="77777777" w:rsidR="00615F4C" w:rsidRDefault="00615F4C">
      <w:pPr>
        <w:pStyle w:val="Style22"/>
        <w:spacing w:line="240" w:lineRule="exact"/>
        <w:jc w:val="left"/>
        <w:rPr>
          <w:sz w:val="20"/>
          <w:szCs w:val="20"/>
        </w:rPr>
      </w:pPr>
    </w:p>
    <w:p w14:paraId="62C090F0" w14:textId="77777777" w:rsidR="00615F4C" w:rsidRDefault="00CC74EE">
      <w:pPr>
        <w:pStyle w:val="Style22"/>
        <w:tabs>
          <w:tab w:val="left" w:pos="490"/>
        </w:tabs>
        <w:spacing w:before="29"/>
        <w:jc w:val="left"/>
        <w:rPr>
          <w:rStyle w:val="FontStyle43"/>
        </w:rPr>
      </w:pPr>
      <w:r>
        <w:rPr>
          <w:rStyle w:val="FontStyle43"/>
        </w:rPr>
        <w:t>1.5.6</w:t>
      </w:r>
      <w:r>
        <w:rPr>
          <w:rStyle w:val="FontStyle43"/>
          <w:rFonts w:ascii="Times New Roman" w:hAnsi="Times New Roman" w:cs="Times New Roman"/>
          <w:b w:val="0"/>
          <w:bCs w:val="0"/>
        </w:rPr>
        <w:tab/>
      </w:r>
      <w:r>
        <w:rPr>
          <w:rStyle w:val="FontStyle43"/>
        </w:rPr>
        <w:t>Materiały szkodliwe dla otoczenia</w:t>
      </w:r>
    </w:p>
    <w:p w14:paraId="108522AE" w14:textId="77777777" w:rsidR="00615F4C" w:rsidRDefault="00CC74EE">
      <w:pPr>
        <w:pStyle w:val="Style23"/>
        <w:spacing w:line="264" w:lineRule="exact"/>
        <w:ind w:left="706" w:firstLine="0"/>
        <w:jc w:val="left"/>
        <w:rPr>
          <w:rStyle w:val="FontStyle42"/>
        </w:rPr>
      </w:pPr>
      <w:r>
        <w:rPr>
          <w:rStyle w:val="FontStyle42"/>
        </w:rPr>
        <w:t>Materiały, które w sposób trwały są szkodliwe dla otoczenia, nie będą dopuszczone do użycia.</w:t>
      </w:r>
    </w:p>
    <w:p w14:paraId="5E90185E" w14:textId="77777777" w:rsidR="00615F4C" w:rsidRDefault="00CC74EE">
      <w:pPr>
        <w:pStyle w:val="Style23"/>
        <w:spacing w:line="264" w:lineRule="exact"/>
        <w:ind w:firstLine="715"/>
        <w:rPr>
          <w:rStyle w:val="FontStyle42"/>
        </w:rPr>
      </w:pPr>
      <w:r>
        <w:rPr>
          <w:rStyle w:val="FontStyle42"/>
        </w:rPr>
        <w:t>Nie dopuszcza się użycia materiałów wywołujących szkodliwe promieniowanie o stężeniu więk</w:t>
      </w:r>
      <w:r>
        <w:rPr>
          <w:rStyle w:val="FontStyle42"/>
        </w:rPr>
        <w:softHyphen/>
        <w:t>szym od dopuszczalnego, określonego odpowiednimi przepisami.</w:t>
      </w:r>
    </w:p>
    <w:p w14:paraId="5903BFF7" w14:textId="77777777" w:rsidR="00615F4C" w:rsidRDefault="00CC74EE">
      <w:pPr>
        <w:pStyle w:val="Style23"/>
        <w:spacing w:line="264" w:lineRule="exact"/>
        <w:ind w:firstLine="696"/>
        <w:rPr>
          <w:rStyle w:val="FontStyle42"/>
        </w:rPr>
      </w:pPr>
      <w:r>
        <w:rPr>
          <w:rStyle w:val="FontStyle42"/>
        </w:rPr>
        <w:t>Wszelkie materiały odpadowe użyte do robót będą miały aprobatą techniczną wydaną przez uprawnioną jednostkę, jednoznacznie określającą brak szkodliwego oddziaływania tych materiałów na środowisko i przydatność do zastosowania.</w:t>
      </w:r>
    </w:p>
    <w:p w14:paraId="7FE83D32" w14:textId="77777777" w:rsidR="00615F4C" w:rsidRDefault="00CC74EE">
      <w:pPr>
        <w:pStyle w:val="Style23"/>
        <w:spacing w:line="264" w:lineRule="exact"/>
        <w:ind w:firstLine="715"/>
        <w:rPr>
          <w:rStyle w:val="FontStyle42"/>
        </w:rPr>
      </w:pPr>
      <w:r>
        <w:rPr>
          <w:rStyle w:val="FontStyle42"/>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0B809889" w14:textId="77777777" w:rsidR="00615F4C" w:rsidRDefault="00615F4C">
      <w:pPr>
        <w:pStyle w:val="Style22"/>
        <w:spacing w:line="240" w:lineRule="exact"/>
        <w:jc w:val="left"/>
        <w:rPr>
          <w:sz w:val="20"/>
          <w:szCs w:val="20"/>
        </w:rPr>
      </w:pPr>
    </w:p>
    <w:p w14:paraId="5F686C80" w14:textId="77777777" w:rsidR="00615F4C" w:rsidRDefault="00CC74EE">
      <w:pPr>
        <w:pStyle w:val="Style22"/>
        <w:tabs>
          <w:tab w:val="left" w:pos="490"/>
        </w:tabs>
        <w:spacing w:before="38"/>
        <w:jc w:val="left"/>
        <w:rPr>
          <w:rStyle w:val="FontStyle43"/>
        </w:rPr>
      </w:pPr>
      <w:r>
        <w:rPr>
          <w:rStyle w:val="FontStyle43"/>
        </w:rPr>
        <w:t>1.5.7</w:t>
      </w:r>
      <w:r>
        <w:rPr>
          <w:rStyle w:val="FontStyle43"/>
          <w:rFonts w:ascii="Times New Roman" w:hAnsi="Times New Roman" w:cs="Times New Roman"/>
          <w:b w:val="0"/>
          <w:bCs w:val="0"/>
        </w:rPr>
        <w:tab/>
      </w:r>
      <w:r>
        <w:rPr>
          <w:rStyle w:val="FontStyle43"/>
        </w:rPr>
        <w:t>Ochrona własności publicznej i prywatnej</w:t>
      </w:r>
    </w:p>
    <w:p w14:paraId="44175533" w14:textId="77777777" w:rsidR="00615F4C" w:rsidRDefault="00CC74EE">
      <w:pPr>
        <w:pStyle w:val="Style23"/>
        <w:spacing w:line="264" w:lineRule="exact"/>
        <w:rPr>
          <w:rStyle w:val="FontStyle42"/>
        </w:rPr>
      </w:pPr>
      <w:r>
        <w:rPr>
          <w:rStyle w:val="FontStyle42"/>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w:t>
      </w:r>
      <w:r>
        <w:rPr>
          <w:rStyle w:val="FontStyle42"/>
        </w:rPr>
        <w:softHyphen/>
        <w:t>konawca zapewni właściwe oznaczenie i zabezpieczenie przed uszkodzeniem tych instalacji i urządzeń w czasie trwania robót.</w:t>
      </w:r>
    </w:p>
    <w:p w14:paraId="4E2C522E" w14:textId="77777777" w:rsidR="00615F4C" w:rsidRDefault="00CC74EE">
      <w:pPr>
        <w:pStyle w:val="Style23"/>
        <w:spacing w:line="264" w:lineRule="exact"/>
        <w:ind w:firstLine="696"/>
        <w:rPr>
          <w:rStyle w:val="FontStyle42"/>
        </w:rPr>
      </w:pPr>
      <w:r>
        <w:rPr>
          <w:rStyle w:val="FontStyle42"/>
        </w:rPr>
        <w:t>O fakcie przypadkowego uszkodzenia tych instalacji wykonawca bezzwłocznie powiadomi in</w:t>
      </w:r>
      <w:r>
        <w:rPr>
          <w:rStyle w:val="FontStyle42"/>
        </w:rPr>
        <w:softHyphen/>
        <w:t>spektora nadzoru i zainteresowane strony oraz będzie z nimi współpracował dostarczając wszelkiej pomocy potrzebnej przy dokonywaniu napraw.</w:t>
      </w:r>
    </w:p>
    <w:p w14:paraId="15598196" w14:textId="77777777" w:rsidR="00615F4C" w:rsidRDefault="00615F4C">
      <w:pPr>
        <w:pStyle w:val="Style22"/>
        <w:spacing w:line="240" w:lineRule="exact"/>
        <w:jc w:val="left"/>
        <w:rPr>
          <w:sz w:val="20"/>
          <w:szCs w:val="20"/>
        </w:rPr>
      </w:pPr>
    </w:p>
    <w:p w14:paraId="25CD06EC" w14:textId="77777777" w:rsidR="00615F4C" w:rsidRDefault="00CC74EE">
      <w:pPr>
        <w:pStyle w:val="Style22"/>
        <w:tabs>
          <w:tab w:val="left" w:pos="490"/>
        </w:tabs>
        <w:spacing w:before="38"/>
        <w:jc w:val="left"/>
        <w:rPr>
          <w:rStyle w:val="FontStyle43"/>
        </w:rPr>
      </w:pPr>
      <w:r>
        <w:rPr>
          <w:rStyle w:val="FontStyle43"/>
        </w:rPr>
        <w:t>1.5.8</w:t>
      </w:r>
      <w:r>
        <w:rPr>
          <w:rStyle w:val="FontStyle43"/>
          <w:rFonts w:ascii="Times New Roman" w:hAnsi="Times New Roman" w:cs="Times New Roman"/>
          <w:b w:val="0"/>
          <w:bCs w:val="0"/>
        </w:rPr>
        <w:tab/>
      </w:r>
      <w:r>
        <w:rPr>
          <w:rStyle w:val="FontStyle43"/>
        </w:rPr>
        <w:t>Bezpieczeństwo i higiena pracy</w:t>
      </w:r>
    </w:p>
    <w:p w14:paraId="458F64C0" w14:textId="77777777" w:rsidR="00615F4C" w:rsidRDefault="00CC74EE">
      <w:pPr>
        <w:pStyle w:val="Style23"/>
        <w:spacing w:line="264" w:lineRule="exact"/>
        <w:ind w:firstLine="715"/>
        <w:rPr>
          <w:rStyle w:val="FontStyle42"/>
        </w:rPr>
      </w:pPr>
      <w:r>
        <w:rPr>
          <w:rStyle w:val="FontStyle42"/>
        </w:rPr>
        <w:t>Podczas realizacji robót wykonawca będzie przestrzegać przepisów dotyczących bezpieczeń</w:t>
      </w:r>
      <w:r>
        <w:rPr>
          <w:rStyle w:val="FontStyle42"/>
        </w:rPr>
        <w:softHyphen/>
        <w:t>stwa i higieny pracy.</w:t>
      </w:r>
    </w:p>
    <w:p w14:paraId="2918EB80" w14:textId="77777777" w:rsidR="00615F4C" w:rsidRDefault="00CC74EE">
      <w:pPr>
        <w:pStyle w:val="Style23"/>
        <w:spacing w:line="264" w:lineRule="exact"/>
        <w:ind w:firstLine="696"/>
        <w:rPr>
          <w:rStyle w:val="FontStyle42"/>
        </w:rPr>
      </w:pPr>
      <w:r>
        <w:rPr>
          <w:rStyle w:val="FontStyle42"/>
        </w:rPr>
        <w:t>W szczególności wykonawca ma obowiązek zadbać, aby personel nie wykonywał pracy w wa</w:t>
      </w:r>
      <w:r>
        <w:rPr>
          <w:rStyle w:val="FontStyle42"/>
        </w:rPr>
        <w:softHyphen/>
        <w:t>runkach niebezpiecznych, szkodliwych dla zdrowia oraz nie spełniających odpowiednich wymagań sa</w:t>
      </w:r>
      <w:r>
        <w:rPr>
          <w:rStyle w:val="FontStyle42"/>
        </w:rPr>
        <w:softHyphen/>
        <w:t>nitarnych.</w:t>
      </w:r>
    </w:p>
    <w:p w14:paraId="3C0F477F" w14:textId="77777777" w:rsidR="00615F4C" w:rsidRDefault="00CC74EE">
      <w:pPr>
        <w:pStyle w:val="Style23"/>
        <w:spacing w:line="264" w:lineRule="exact"/>
        <w:ind w:firstLine="754"/>
        <w:rPr>
          <w:rStyle w:val="FontStyle42"/>
        </w:rPr>
      </w:pPr>
      <w:r>
        <w:rPr>
          <w:rStyle w:val="FontStyle42"/>
        </w:rPr>
        <w:t>Wykonawca zapewni i będzie utrzymywał wszelkie urządzenia zabezpieczające, socjalne oraz sprzęt i odpowiednią odzież dla ochrony życia i zdrowia osób zatrudnionych dla zapewnienia bezpie</w:t>
      </w:r>
      <w:r>
        <w:rPr>
          <w:rStyle w:val="FontStyle42"/>
        </w:rPr>
        <w:softHyphen/>
        <w:t>czeństwa publicznego.</w:t>
      </w:r>
    </w:p>
    <w:p w14:paraId="31369D3E" w14:textId="77777777" w:rsidR="00615F4C" w:rsidRDefault="00CC74EE">
      <w:pPr>
        <w:pStyle w:val="Style23"/>
        <w:spacing w:line="264" w:lineRule="exact"/>
        <w:ind w:firstLine="744"/>
        <w:rPr>
          <w:rStyle w:val="FontStyle42"/>
        </w:rPr>
      </w:pPr>
      <w:r>
        <w:rPr>
          <w:rStyle w:val="FontStyle42"/>
        </w:rPr>
        <w:t>Uznaje się, że wszelkie koszty związane z wypełnieniem wymagań określonych powyżej nie podlegają odrębnej zapłacie i są uwzględnione w cenie kontraktowej.</w:t>
      </w:r>
    </w:p>
    <w:p w14:paraId="173B1FA7" w14:textId="77777777" w:rsidR="00615F4C" w:rsidRDefault="00615F4C">
      <w:pPr>
        <w:pStyle w:val="Style2"/>
        <w:spacing w:line="240" w:lineRule="exact"/>
        <w:jc w:val="left"/>
        <w:rPr>
          <w:sz w:val="20"/>
          <w:szCs w:val="20"/>
        </w:rPr>
      </w:pPr>
    </w:p>
    <w:p w14:paraId="523A121F" w14:textId="77777777" w:rsidR="00615F4C" w:rsidRDefault="00CC74EE">
      <w:pPr>
        <w:pStyle w:val="Style2"/>
        <w:spacing w:before="38"/>
        <w:jc w:val="left"/>
        <w:rPr>
          <w:rStyle w:val="FontStyle43"/>
        </w:rPr>
      </w:pPr>
      <w:r>
        <w:rPr>
          <w:rStyle w:val="FontStyle43"/>
        </w:rPr>
        <w:t>1.5.9. Ochrona i utrzymanie robót</w:t>
      </w:r>
    </w:p>
    <w:p w14:paraId="18D621E8" w14:textId="77777777" w:rsidR="00615F4C" w:rsidRDefault="00CC74EE">
      <w:pPr>
        <w:pStyle w:val="Style23"/>
        <w:spacing w:line="264" w:lineRule="exact"/>
        <w:ind w:firstLine="701"/>
        <w:rPr>
          <w:rStyle w:val="FontStyle42"/>
        </w:rPr>
      </w:pPr>
      <w:r>
        <w:rPr>
          <w:rStyle w:val="FontStyle42"/>
        </w:rPr>
        <w:t>Wykonawca będzie odpowiadał za ochronę robót i za wszelkie materiały i urządzenia używane do robót od daty rozpoczęcia do daty wydania potwierdzenia zakończenia robót przez inspektora nad</w:t>
      </w:r>
      <w:r>
        <w:rPr>
          <w:rStyle w:val="FontStyle42"/>
        </w:rPr>
        <w:softHyphen/>
        <w:t>zoru.</w:t>
      </w:r>
    </w:p>
    <w:p w14:paraId="69DF714F" w14:textId="77777777" w:rsidR="00615F4C" w:rsidRDefault="00CC74EE">
      <w:pPr>
        <w:pStyle w:val="Style23"/>
        <w:spacing w:before="48" w:line="264" w:lineRule="exact"/>
        <w:ind w:firstLine="696"/>
        <w:rPr>
          <w:rStyle w:val="FontStyle42"/>
        </w:rPr>
      </w:pPr>
      <w:r>
        <w:rPr>
          <w:rStyle w:val="FontStyle42"/>
        </w:rPr>
        <w:t>Wykonawca będzie utrzymywał roboty do czasu odbioru ostatecznego. Utrzymanie powinno być prowadzone w taki sposób, aby budowa lub jej elementy były w zadowalającym stanie przez cały czas, do momentu odbioru ostatecznego.</w:t>
      </w:r>
    </w:p>
    <w:p w14:paraId="3C0ACE19" w14:textId="77777777" w:rsidR="00615F4C" w:rsidRDefault="00615F4C">
      <w:pPr>
        <w:pStyle w:val="Style22"/>
        <w:spacing w:line="240" w:lineRule="exact"/>
        <w:jc w:val="left"/>
        <w:rPr>
          <w:sz w:val="20"/>
          <w:szCs w:val="20"/>
        </w:rPr>
      </w:pPr>
    </w:p>
    <w:p w14:paraId="05916C3A" w14:textId="77777777" w:rsidR="00615F4C" w:rsidRDefault="00CC74EE">
      <w:pPr>
        <w:pStyle w:val="Style22"/>
        <w:tabs>
          <w:tab w:val="left" w:pos="595"/>
        </w:tabs>
        <w:spacing w:before="34"/>
        <w:jc w:val="left"/>
        <w:rPr>
          <w:rStyle w:val="FontStyle43"/>
        </w:rPr>
      </w:pPr>
      <w:r>
        <w:rPr>
          <w:rStyle w:val="FontStyle43"/>
        </w:rPr>
        <w:t>1.5.10</w:t>
      </w:r>
      <w:r>
        <w:rPr>
          <w:rStyle w:val="FontStyle43"/>
          <w:rFonts w:ascii="Times New Roman" w:hAnsi="Times New Roman" w:cs="Times New Roman"/>
          <w:b w:val="0"/>
          <w:bCs w:val="0"/>
        </w:rPr>
        <w:tab/>
      </w:r>
      <w:r>
        <w:rPr>
          <w:rStyle w:val="FontStyle43"/>
        </w:rPr>
        <w:t>Stosowanie się do prawa i innych przepisów</w:t>
      </w:r>
    </w:p>
    <w:p w14:paraId="36F1AA10" w14:textId="77777777" w:rsidR="00615F4C" w:rsidRDefault="00CC74EE">
      <w:pPr>
        <w:pStyle w:val="Style23"/>
        <w:spacing w:line="264" w:lineRule="exact"/>
        <w:ind w:firstLine="696"/>
        <w:rPr>
          <w:rStyle w:val="FontStyle42"/>
        </w:rPr>
      </w:pPr>
      <w:r>
        <w:rPr>
          <w:rStyle w:val="FontStyle42"/>
        </w:rPr>
        <w:t>Wykonawca zobowiązany jest znać wszystkie zarządzenia wydane przez władze centralne i miejscowe oraz inne przepisy, regulaminy i wytyczne, które są w jakikolwiek sposób związane z wy</w:t>
      </w:r>
      <w:r>
        <w:rPr>
          <w:rStyle w:val="FontStyle42"/>
        </w:rPr>
        <w:softHyphen/>
        <w:t>konywanymi robotami i będzie w pełni odpowiedzialny za przestrzeganie tych postanowień podczas prowadzenia robót.</w:t>
      </w:r>
    </w:p>
    <w:p w14:paraId="7015FC1B" w14:textId="77777777" w:rsidR="00615F4C" w:rsidRDefault="00CC74EE">
      <w:pPr>
        <w:pStyle w:val="Style23"/>
        <w:spacing w:line="264" w:lineRule="exact"/>
        <w:ind w:firstLine="696"/>
        <w:rPr>
          <w:rStyle w:val="FontStyle42"/>
        </w:rPr>
      </w:pPr>
      <w:r>
        <w:rPr>
          <w:rStyle w:val="FontStyle42"/>
        </w:rPr>
        <w:t>Wykonawca będzie przestrzegać praw patentowych i będzie w pełni odpowiedzialny za wypeł</w:t>
      </w:r>
      <w:r>
        <w:rPr>
          <w:rStyle w:val="FontStyle42"/>
        </w:rPr>
        <w:softHyphen/>
        <w:t xml:space="preserve">nienie wszelkich wymagań prawnych odnośnie znaków firmowych, nazw lub innych chronionych praw w </w:t>
      </w:r>
      <w:r>
        <w:rPr>
          <w:rStyle w:val="FontStyle42"/>
        </w:rPr>
        <w:lastRenderedPageBreak/>
        <w:t>odniesieniu do sprzętu, materiałów lub urządzeń użytych lub związanych z wykonywaniem robót i w sposób ciągły będzie informował inspektora nadzoru o swoich działaniach, przedstawiając kopie ze</w:t>
      </w:r>
      <w:r>
        <w:rPr>
          <w:rStyle w:val="FontStyle42"/>
        </w:rPr>
        <w:softHyphen/>
        <w:t>zwoleń i inne odnośne dokumenty.</w:t>
      </w:r>
    </w:p>
    <w:p w14:paraId="16757EEA" w14:textId="77777777" w:rsidR="00615F4C" w:rsidRDefault="00CC74EE">
      <w:pPr>
        <w:pStyle w:val="Style11"/>
        <w:spacing w:line="264" w:lineRule="exact"/>
        <w:rPr>
          <w:rStyle w:val="FontStyle42"/>
        </w:rPr>
      </w:pPr>
      <w:r>
        <w:rPr>
          <w:rStyle w:val="FontStyle42"/>
        </w:rPr>
        <w:t>Wszelkie straty, koszty postępowania, obciążenia i wydatki wynikłe z lub związane z naruszeniem ja</w:t>
      </w:r>
      <w:r>
        <w:rPr>
          <w:rStyle w:val="FontStyle42"/>
        </w:rPr>
        <w:softHyphen/>
        <w:t>kichkolwiek praw patentowych pokryje wykonawca, z wyjątkiem przypadków, kiedy takie naruszenie wyniknie z wykonania projektu lub specyfikacji dostarczonej przez inspektora nadzoru.</w:t>
      </w:r>
    </w:p>
    <w:p w14:paraId="34928816" w14:textId="77777777" w:rsidR="00615F4C" w:rsidRDefault="00615F4C">
      <w:pPr>
        <w:pStyle w:val="Style22"/>
        <w:spacing w:line="240" w:lineRule="exact"/>
        <w:jc w:val="left"/>
        <w:rPr>
          <w:sz w:val="20"/>
          <w:szCs w:val="20"/>
        </w:rPr>
      </w:pPr>
    </w:p>
    <w:p w14:paraId="747B8CDB" w14:textId="77777777" w:rsidR="00615F4C" w:rsidRDefault="00CC74EE">
      <w:pPr>
        <w:pStyle w:val="Style22"/>
        <w:tabs>
          <w:tab w:val="left" w:pos="595"/>
        </w:tabs>
        <w:spacing w:before="34"/>
        <w:jc w:val="left"/>
        <w:rPr>
          <w:rStyle w:val="FontStyle43"/>
        </w:rPr>
      </w:pPr>
      <w:r>
        <w:rPr>
          <w:rStyle w:val="FontStyle43"/>
        </w:rPr>
        <w:t>1.5.11</w:t>
      </w:r>
      <w:r>
        <w:rPr>
          <w:rStyle w:val="FontStyle43"/>
          <w:rFonts w:ascii="Times New Roman" w:hAnsi="Times New Roman" w:cs="Times New Roman"/>
          <w:b w:val="0"/>
          <w:bCs w:val="0"/>
        </w:rPr>
        <w:tab/>
      </w:r>
      <w:r>
        <w:rPr>
          <w:rStyle w:val="FontStyle43"/>
        </w:rPr>
        <w:t>Równoważność norm i zbiorów przepisów prawnych</w:t>
      </w:r>
    </w:p>
    <w:p w14:paraId="42D797BB" w14:textId="77777777" w:rsidR="00615F4C" w:rsidRDefault="00CC74EE">
      <w:pPr>
        <w:pStyle w:val="Style23"/>
        <w:spacing w:line="264" w:lineRule="exact"/>
        <w:ind w:firstLine="696"/>
        <w:rPr>
          <w:rStyle w:val="FontStyle42"/>
        </w:rPr>
      </w:pPr>
      <w:r>
        <w:rPr>
          <w:rStyle w:val="FontStyle42"/>
        </w:rPr>
        <w:t>Gdziekolwiek w dokumentach kontraktowych powołane są konkretne normy i przepisy, które spełniać mają materiały, sprzęt i inne towary oraz wykonane i zbadane roboty, będą obowiązywać po</w:t>
      </w:r>
      <w:r>
        <w:rPr>
          <w:rStyle w:val="FontStyle42"/>
        </w:rPr>
        <w:softHyphen/>
        <w:t>stanowienia najnowszego wydania lub poprawionego wydania powołanych norm i przepisów o ile w warunkach kontraktu nie postanowiono inaczej. W przypadku gdy powołane normy i przepisy są pań</w:t>
      </w:r>
      <w:r>
        <w:rPr>
          <w:rStyle w:val="FontStyle42"/>
        </w:rPr>
        <w:softHyphen/>
        <w:t>stwowe lub odnoszą się do konkretnego kraju lub regionu, mogą być również stosowane inne odpo</w:t>
      </w:r>
      <w:r>
        <w:rPr>
          <w:rStyle w:val="FontStyle42"/>
        </w:rPr>
        <w:softHyphen/>
        <w:t>wiednie normy zapewniające równy lub wyższy poziom wykonania niż powołane normy lub przepisy, pod warunkiem ich sprawdzenia i pisemnego zatwierdzenia przez inspektora nadzoru. Różnice pomię</w:t>
      </w:r>
      <w:r>
        <w:rPr>
          <w:rStyle w:val="FontStyle42"/>
        </w:rPr>
        <w:softHyphen/>
        <w:t>dzy powołanymi normami a ich proponowanymi zamiennikami muszą być dokładnie opisane przez wy</w:t>
      </w:r>
      <w:r>
        <w:rPr>
          <w:rStyle w:val="FontStyle42"/>
        </w:rPr>
        <w:softHyphen/>
        <w:t>konawcę i przedłożone inspektorowi nadzoru do zatwierdzenia.</w:t>
      </w:r>
    </w:p>
    <w:p w14:paraId="63E4C99B" w14:textId="77777777" w:rsidR="00615F4C" w:rsidRDefault="00615F4C">
      <w:pPr>
        <w:pStyle w:val="Style19"/>
        <w:spacing w:line="240" w:lineRule="exact"/>
        <w:rPr>
          <w:sz w:val="20"/>
          <w:szCs w:val="20"/>
        </w:rPr>
      </w:pPr>
    </w:p>
    <w:p w14:paraId="5B1735FE" w14:textId="77777777" w:rsidR="00615F4C" w:rsidRDefault="00CC74EE">
      <w:pPr>
        <w:pStyle w:val="Style19"/>
        <w:spacing w:before="29" w:line="269" w:lineRule="exact"/>
        <w:rPr>
          <w:rStyle w:val="FontStyle43"/>
        </w:rPr>
      </w:pPr>
      <w:r>
        <w:rPr>
          <w:rStyle w:val="FontStyle43"/>
        </w:rPr>
        <w:t>2. MATERIAŁY</w:t>
      </w:r>
    </w:p>
    <w:p w14:paraId="247F46B0" w14:textId="77777777" w:rsidR="00615F4C" w:rsidRDefault="00CC74EE">
      <w:pPr>
        <w:pStyle w:val="Style22"/>
        <w:tabs>
          <w:tab w:val="left" w:pos="384"/>
        </w:tabs>
        <w:spacing w:line="269" w:lineRule="exact"/>
        <w:jc w:val="left"/>
        <w:rPr>
          <w:rStyle w:val="FontStyle43"/>
        </w:rPr>
      </w:pPr>
      <w:r>
        <w:rPr>
          <w:rStyle w:val="FontStyle43"/>
        </w:rPr>
        <w:t>2.1.</w:t>
      </w:r>
      <w:r>
        <w:rPr>
          <w:rStyle w:val="FontStyle43"/>
          <w:rFonts w:ascii="Times New Roman" w:hAnsi="Times New Roman" w:cs="Times New Roman"/>
          <w:b w:val="0"/>
          <w:bCs w:val="0"/>
        </w:rPr>
        <w:tab/>
      </w:r>
      <w:r>
        <w:rPr>
          <w:rStyle w:val="FontStyle43"/>
        </w:rPr>
        <w:t>Źródła uzyskania materiałów</w:t>
      </w:r>
    </w:p>
    <w:p w14:paraId="41C7999E" w14:textId="77777777" w:rsidR="00615F4C" w:rsidRDefault="00CC74EE">
      <w:pPr>
        <w:pStyle w:val="Style23"/>
        <w:ind w:firstLine="706"/>
        <w:rPr>
          <w:rStyle w:val="FontStyle42"/>
        </w:rPr>
      </w:pPr>
      <w:r>
        <w:rPr>
          <w:rStyle w:val="FontStyle42"/>
        </w:rPr>
        <w:t>Co najmniej na 7 dni przed zaplanowanym wykorzystaniem jakichkolwiek materiałów przezna</w:t>
      </w:r>
      <w:r>
        <w:rPr>
          <w:rStyle w:val="FontStyle42"/>
        </w:rPr>
        <w:softHyphen/>
        <w:t>czonych do robót, wykonawca przedstawi inspektorowi nadzoru do zatwierdzenia, szczegółowe infor</w:t>
      </w:r>
      <w:r>
        <w:rPr>
          <w:rStyle w:val="FontStyle42"/>
        </w:rPr>
        <w:softHyphen/>
        <w:t>macje dotyczące proponowanych materiałów do wbudowania.</w:t>
      </w:r>
    </w:p>
    <w:p w14:paraId="215D0769" w14:textId="77777777" w:rsidR="00615F4C" w:rsidRDefault="00CC74EE">
      <w:pPr>
        <w:pStyle w:val="Style23"/>
        <w:rPr>
          <w:rStyle w:val="FontStyle42"/>
        </w:rPr>
      </w:pPr>
      <w:r>
        <w:rPr>
          <w:rStyle w:val="FontStyle42"/>
        </w:rPr>
        <w:t>Zatwierdzenie partii materiałów z danego źródła nie oznacza automatycznie, że wszelkie ma</w:t>
      </w:r>
      <w:r>
        <w:rPr>
          <w:rStyle w:val="FontStyle42"/>
        </w:rPr>
        <w:softHyphen/>
        <w:t>teriały z danego źródła uzyskają zatwierdzenie.</w:t>
      </w:r>
    </w:p>
    <w:p w14:paraId="08F205CA" w14:textId="77777777" w:rsidR="00615F4C" w:rsidRDefault="00CC74EE">
      <w:pPr>
        <w:pStyle w:val="Style23"/>
        <w:ind w:firstLine="696"/>
        <w:rPr>
          <w:rStyle w:val="FontStyle42"/>
        </w:rPr>
      </w:pPr>
      <w:r>
        <w:rPr>
          <w:rStyle w:val="FontStyle42"/>
        </w:rPr>
        <w:t>Wykonawca zobowiązany jest do użycia materiałów spełniających wymagania ST w czasie rea</w:t>
      </w:r>
      <w:r>
        <w:rPr>
          <w:rStyle w:val="FontStyle42"/>
        </w:rPr>
        <w:softHyphen/>
        <w:t>lizacji robót.</w:t>
      </w:r>
    </w:p>
    <w:p w14:paraId="47D4C42A" w14:textId="77777777" w:rsidR="00615F4C" w:rsidRDefault="00615F4C">
      <w:pPr>
        <w:pStyle w:val="Style22"/>
        <w:spacing w:line="240" w:lineRule="exact"/>
        <w:jc w:val="left"/>
        <w:rPr>
          <w:sz w:val="20"/>
          <w:szCs w:val="20"/>
        </w:rPr>
      </w:pPr>
    </w:p>
    <w:p w14:paraId="4876586C" w14:textId="77777777" w:rsidR="00615F4C" w:rsidRDefault="00CC74EE">
      <w:pPr>
        <w:pStyle w:val="Style22"/>
        <w:tabs>
          <w:tab w:val="left" w:pos="384"/>
        </w:tabs>
        <w:spacing w:before="29"/>
        <w:jc w:val="left"/>
        <w:rPr>
          <w:rStyle w:val="FontStyle43"/>
        </w:rPr>
      </w:pPr>
      <w:r>
        <w:rPr>
          <w:rStyle w:val="FontStyle43"/>
        </w:rPr>
        <w:t>2.2.</w:t>
      </w:r>
      <w:r>
        <w:rPr>
          <w:rStyle w:val="FontStyle43"/>
          <w:rFonts w:ascii="Times New Roman" w:hAnsi="Times New Roman" w:cs="Times New Roman"/>
          <w:b w:val="0"/>
          <w:bCs w:val="0"/>
        </w:rPr>
        <w:tab/>
      </w:r>
      <w:r>
        <w:rPr>
          <w:rStyle w:val="FontStyle43"/>
        </w:rPr>
        <w:t>Pozyskiwanie materiałów miejscowych</w:t>
      </w:r>
    </w:p>
    <w:p w14:paraId="7F2B06EA" w14:textId="77777777" w:rsidR="00615F4C" w:rsidRDefault="00CC74EE">
      <w:pPr>
        <w:pStyle w:val="Style23"/>
        <w:spacing w:line="264" w:lineRule="exact"/>
        <w:ind w:firstLine="701"/>
        <w:rPr>
          <w:rStyle w:val="FontStyle42"/>
        </w:rPr>
      </w:pPr>
      <w:r>
        <w:rPr>
          <w:rStyle w:val="FontStyle42"/>
        </w:rPr>
        <w:t>Wykonawca odpowiada za uzyskanie pozwoleń od właścicieli i odnośnych władz materiałów z jakichkolwiek źródeł miejscowych włączając w to źródła wskazane przez Zamawiającego i jest Zobo</w:t>
      </w:r>
      <w:r>
        <w:rPr>
          <w:rStyle w:val="FontStyle42"/>
        </w:rPr>
        <w:softHyphen/>
        <w:t>wiązany dostarczyć Zamawiającemu wymagane dokumenty przed rozpoczęciem eksploatacji źródła.</w:t>
      </w:r>
    </w:p>
    <w:p w14:paraId="30B53D7D" w14:textId="77777777" w:rsidR="00615F4C" w:rsidRDefault="00CC74EE">
      <w:pPr>
        <w:pStyle w:val="Style23"/>
        <w:spacing w:line="264" w:lineRule="exact"/>
        <w:rPr>
          <w:rStyle w:val="FontStyle42"/>
        </w:rPr>
      </w:pPr>
      <w:r>
        <w:rPr>
          <w:rStyle w:val="FontStyle42"/>
        </w:rPr>
        <w:t>Wykonawca ponosi odpowiedzialność za spełnienie wymagań ilościowych i jakościowych ma</w:t>
      </w:r>
      <w:r>
        <w:rPr>
          <w:rStyle w:val="FontStyle42"/>
        </w:rPr>
        <w:softHyphen/>
        <w:t>teriałów z jakiegokolwiek źródła.</w:t>
      </w:r>
    </w:p>
    <w:p w14:paraId="3404AF44" w14:textId="77777777" w:rsidR="00615F4C" w:rsidRDefault="00CC74EE">
      <w:pPr>
        <w:pStyle w:val="Style23"/>
        <w:spacing w:line="264" w:lineRule="exact"/>
        <w:ind w:left="710" w:firstLine="0"/>
        <w:jc w:val="left"/>
        <w:rPr>
          <w:rStyle w:val="FontStyle42"/>
        </w:rPr>
      </w:pPr>
      <w:r>
        <w:rPr>
          <w:rStyle w:val="FontStyle42"/>
        </w:rPr>
        <w:t>Wykonawca poniesie wszystkie koszty związane z dostarczeniem materiałów do robót.</w:t>
      </w:r>
    </w:p>
    <w:p w14:paraId="32C488CA" w14:textId="77777777" w:rsidR="00615F4C" w:rsidRDefault="00CC74EE">
      <w:pPr>
        <w:pStyle w:val="Style23"/>
        <w:spacing w:line="264" w:lineRule="exact"/>
        <w:ind w:firstLine="706"/>
        <w:rPr>
          <w:rStyle w:val="FontStyle42"/>
        </w:rPr>
      </w:pPr>
      <w:r>
        <w:rPr>
          <w:rStyle w:val="FontStyle42"/>
        </w:rPr>
        <w:t>Wszystkie odpowiednie materiały pozyskane z wykopów na terenie budowy lub z innych miejsc wskazanych w dokumentach umowy będą wykorzystane do robót lub odwiezione na odkład odpo</w:t>
      </w:r>
      <w:r>
        <w:rPr>
          <w:rStyle w:val="FontStyle42"/>
        </w:rPr>
        <w:softHyphen/>
        <w:t>wiednio do wymagań umowy lub wskazań Inspektora Nadzoru.</w:t>
      </w:r>
    </w:p>
    <w:p w14:paraId="38C072FE" w14:textId="77777777" w:rsidR="00615F4C" w:rsidRDefault="00CC74EE">
      <w:pPr>
        <w:pStyle w:val="Style23"/>
        <w:spacing w:before="48" w:line="264" w:lineRule="exact"/>
        <w:ind w:firstLine="706"/>
        <w:rPr>
          <w:rStyle w:val="FontStyle42"/>
        </w:rPr>
      </w:pPr>
      <w:r>
        <w:rPr>
          <w:rStyle w:val="FontStyle33"/>
        </w:rPr>
        <w:t xml:space="preserve">Z </w:t>
      </w:r>
      <w:r>
        <w:rPr>
          <w:rStyle w:val="FontStyle42"/>
        </w:rPr>
        <w:t>wyjątkiem uzyskania na to pisemnej zgody Inspektora Nadzoru, Wykonawca nie będzie pro</w:t>
      </w:r>
      <w:r>
        <w:rPr>
          <w:rStyle w:val="FontStyle42"/>
        </w:rPr>
        <w:softHyphen/>
        <w:t>wadzić żadnych wykopów w obrębie terenu budowy poza tymi, które zostały wyszczególnione w do</w:t>
      </w:r>
      <w:r>
        <w:rPr>
          <w:rStyle w:val="FontStyle42"/>
        </w:rPr>
        <w:softHyphen/>
        <w:t>kumentach umowy.</w:t>
      </w:r>
    </w:p>
    <w:p w14:paraId="4A084A4C" w14:textId="77777777" w:rsidR="00615F4C" w:rsidRDefault="00CC74EE">
      <w:pPr>
        <w:pStyle w:val="Style23"/>
        <w:spacing w:line="264" w:lineRule="exact"/>
        <w:ind w:firstLine="715"/>
        <w:rPr>
          <w:rStyle w:val="FontStyle42"/>
        </w:rPr>
      </w:pPr>
      <w:r>
        <w:rPr>
          <w:rStyle w:val="FontStyle42"/>
        </w:rPr>
        <w:t>Eksploatacja źródeł materiałów będzie zgodna z wszelkimi regulacjami prawnymi obowiązują</w:t>
      </w:r>
      <w:r>
        <w:rPr>
          <w:rStyle w:val="FontStyle42"/>
        </w:rPr>
        <w:softHyphen/>
        <w:t>cymi na danym obszarze.</w:t>
      </w:r>
    </w:p>
    <w:p w14:paraId="3B171F26" w14:textId="77777777" w:rsidR="00615F4C" w:rsidRDefault="00615F4C">
      <w:pPr>
        <w:pStyle w:val="Style22"/>
        <w:spacing w:line="240" w:lineRule="exact"/>
        <w:jc w:val="left"/>
        <w:rPr>
          <w:sz w:val="20"/>
          <w:szCs w:val="20"/>
        </w:rPr>
      </w:pPr>
    </w:p>
    <w:p w14:paraId="0112D0F8" w14:textId="77777777" w:rsidR="00615F4C" w:rsidRDefault="00CC74EE">
      <w:pPr>
        <w:pStyle w:val="Style22"/>
        <w:tabs>
          <w:tab w:val="left" w:pos="394"/>
        </w:tabs>
        <w:spacing w:before="29" w:line="269" w:lineRule="exact"/>
        <w:jc w:val="left"/>
        <w:rPr>
          <w:rStyle w:val="FontStyle43"/>
        </w:rPr>
      </w:pPr>
      <w:r>
        <w:rPr>
          <w:rStyle w:val="FontStyle43"/>
        </w:rPr>
        <w:t>2.3.</w:t>
      </w:r>
      <w:r>
        <w:rPr>
          <w:rStyle w:val="FontStyle43"/>
          <w:rFonts w:ascii="Times New Roman" w:hAnsi="Times New Roman" w:cs="Times New Roman"/>
          <w:b w:val="0"/>
          <w:bCs w:val="0"/>
        </w:rPr>
        <w:tab/>
      </w:r>
      <w:r>
        <w:rPr>
          <w:rStyle w:val="FontStyle43"/>
        </w:rPr>
        <w:t>Materiały nie odpowiadające wymaganiom</w:t>
      </w:r>
    </w:p>
    <w:p w14:paraId="49E77D9B" w14:textId="77777777" w:rsidR="00615F4C" w:rsidRDefault="00CC74EE">
      <w:pPr>
        <w:pStyle w:val="Style23"/>
        <w:ind w:firstLine="715"/>
        <w:rPr>
          <w:rStyle w:val="FontStyle42"/>
        </w:rPr>
      </w:pPr>
      <w:r>
        <w:rPr>
          <w:rStyle w:val="FontStyle42"/>
        </w:rPr>
        <w:t>Materiały nie odpowiadające wymaganiom zostaną przez wykonawcę wywiezione z terenu bu</w:t>
      </w:r>
      <w:r>
        <w:rPr>
          <w:rStyle w:val="FontStyle42"/>
        </w:rPr>
        <w:softHyphen/>
        <w:t>dowy i złożone w miejscu wskazanym przez inspektora nadzoru. Jeśli inspektor nadzoru zezwoli wyko</w:t>
      </w:r>
      <w:r>
        <w:rPr>
          <w:rStyle w:val="FontStyle42"/>
        </w:rPr>
        <w:softHyphen/>
        <w:t>nawcy na użycie tych materiałów do innych robót, niż te dla których zostały zakupione, to koszt tych materiałów zostanie odpowiednio przewartościowany (skorygowany) przez inspektora nadzoru.</w:t>
      </w:r>
    </w:p>
    <w:p w14:paraId="50CA7009" w14:textId="77777777" w:rsidR="00615F4C" w:rsidRDefault="00CC74EE">
      <w:pPr>
        <w:pStyle w:val="Style23"/>
        <w:ind w:firstLine="691"/>
        <w:rPr>
          <w:rStyle w:val="FontStyle42"/>
        </w:rPr>
      </w:pPr>
      <w:r>
        <w:rPr>
          <w:rStyle w:val="FontStyle42"/>
        </w:rPr>
        <w:lastRenderedPageBreak/>
        <w:t>Każdy rodzaj robót, w którym znajdują się nie zbadane i nie zaakceptowane materiały, wyko</w:t>
      </w:r>
      <w:r>
        <w:rPr>
          <w:rStyle w:val="FontStyle42"/>
        </w:rPr>
        <w:softHyphen/>
        <w:t>nawca wykonuje na własne ryzyko, licząc się z jego nieprzyjęciem, usunięciem i niezapłaceniem.</w:t>
      </w:r>
    </w:p>
    <w:p w14:paraId="0138EE94" w14:textId="77777777" w:rsidR="00615F4C" w:rsidRDefault="00615F4C">
      <w:pPr>
        <w:pStyle w:val="Style22"/>
        <w:spacing w:line="240" w:lineRule="exact"/>
        <w:jc w:val="left"/>
        <w:rPr>
          <w:sz w:val="20"/>
          <w:szCs w:val="20"/>
        </w:rPr>
      </w:pPr>
    </w:p>
    <w:p w14:paraId="00254710" w14:textId="77777777" w:rsidR="00615F4C" w:rsidRDefault="00CC74EE">
      <w:pPr>
        <w:pStyle w:val="Style22"/>
        <w:tabs>
          <w:tab w:val="left" w:pos="394"/>
        </w:tabs>
        <w:spacing w:before="34"/>
        <w:jc w:val="left"/>
        <w:rPr>
          <w:rStyle w:val="FontStyle43"/>
        </w:rPr>
      </w:pPr>
      <w:r>
        <w:rPr>
          <w:rStyle w:val="FontStyle43"/>
        </w:rPr>
        <w:t>2.4.</w:t>
      </w:r>
      <w:r>
        <w:rPr>
          <w:rStyle w:val="FontStyle43"/>
          <w:rFonts w:ascii="Times New Roman" w:hAnsi="Times New Roman" w:cs="Times New Roman"/>
          <w:b w:val="0"/>
          <w:bCs w:val="0"/>
        </w:rPr>
        <w:tab/>
      </w:r>
      <w:r>
        <w:rPr>
          <w:rStyle w:val="FontStyle43"/>
        </w:rPr>
        <w:t>Przechowywanie i składowanie materiałów</w:t>
      </w:r>
    </w:p>
    <w:p w14:paraId="3123D322" w14:textId="77777777" w:rsidR="00615F4C" w:rsidRDefault="00CC74EE">
      <w:pPr>
        <w:pStyle w:val="Style23"/>
        <w:spacing w:line="264" w:lineRule="exact"/>
        <w:ind w:firstLine="696"/>
        <w:rPr>
          <w:rStyle w:val="FontStyle42"/>
        </w:rPr>
      </w:pPr>
      <w:r>
        <w:rPr>
          <w:rStyle w:val="FontStyle42"/>
        </w:rPr>
        <w:t>Wykonawca zapewni, aby tymczasowo składowane materiały, do czasu gdy będą one użyte do robót, były zabezpieczone przed zanieczyszczeniami, zachowały swoj</w:t>
      </w:r>
      <w:r w:rsidR="001875D0">
        <w:rPr>
          <w:rStyle w:val="FontStyle42"/>
        </w:rPr>
        <w:t>ą jakość i właściwość i były do</w:t>
      </w:r>
      <w:r>
        <w:rPr>
          <w:rStyle w:val="FontStyle42"/>
        </w:rPr>
        <w:t>stępne do kontroli przez inspektora nadzoru.</w:t>
      </w:r>
    </w:p>
    <w:p w14:paraId="466785AB" w14:textId="77777777" w:rsidR="00615F4C" w:rsidRDefault="00CC74EE">
      <w:pPr>
        <w:pStyle w:val="Style23"/>
        <w:spacing w:line="264" w:lineRule="exact"/>
        <w:rPr>
          <w:rStyle w:val="FontStyle42"/>
        </w:rPr>
      </w:pPr>
      <w:r>
        <w:rPr>
          <w:rStyle w:val="FontStyle42"/>
        </w:rPr>
        <w:t>Miejsca czasowego składowania materiałów będą zlokalizowane w obrębie terenu budowy w miejscach uzgodnionych z inspektorem nadzoru lub poza terenem budowy w miejscach zorganizowa</w:t>
      </w:r>
      <w:r>
        <w:rPr>
          <w:rStyle w:val="FontStyle42"/>
        </w:rPr>
        <w:softHyphen/>
        <w:t>nych przez wykonawcę i zaakceptowanych przez inspektora nadzoru.</w:t>
      </w:r>
    </w:p>
    <w:p w14:paraId="0C7FDC0C" w14:textId="77777777" w:rsidR="00615F4C" w:rsidRDefault="00615F4C">
      <w:pPr>
        <w:pStyle w:val="Style22"/>
        <w:spacing w:line="240" w:lineRule="exact"/>
        <w:jc w:val="left"/>
        <w:rPr>
          <w:sz w:val="20"/>
          <w:szCs w:val="20"/>
        </w:rPr>
      </w:pPr>
    </w:p>
    <w:p w14:paraId="2029738E" w14:textId="77777777" w:rsidR="00615F4C" w:rsidRDefault="00CC74EE">
      <w:pPr>
        <w:pStyle w:val="Style22"/>
        <w:tabs>
          <w:tab w:val="left" w:pos="216"/>
        </w:tabs>
        <w:spacing w:before="58"/>
        <w:jc w:val="left"/>
        <w:rPr>
          <w:rStyle w:val="FontStyle43"/>
        </w:rPr>
      </w:pPr>
      <w:r>
        <w:rPr>
          <w:rStyle w:val="FontStyle43"/>
        </w:rPr>
        <w:t>3.</w:t>
      </w:r>
      <w:r>
        <w:rPr>
          <w:rStyle w:val="FontStyle43"/>
          <w:rFonts w:ascii="Times New Roman" w:hAnsi="Times New Roman" w:cs="Times New Roman"/>
          <w:b w:val="0"/>
          <w:bCs w:val="0"/>
        </w:rPr>
        <w:tab/>
      </w:r>
      <w:r>
        <w:rPr>
          <w:rStyle w:val="FontStyle43"/>
        </w:rPr>
        <w:t>SPRZĘT</w:t>
      </w:r>
    </w:p>
    <w:p w14:paraId="7142D517" w14:textId="77777777" w:rsidR="00615F4C" w:rsidRDefault="00CC74EE">
      <w:pPr>
        <w:pStyle w:val="Style23"/>
        <w:ind w:firstLine="696"/>
        <w:rPr>
          <w:rStyle w:val="FontStyle42"/>
        </w:rPr>
      </w:pPr>
      <w:r>
        <w:rPr>
          <w:rStyle w:val="FontStyle42"/>
        </w:rPr>
        <w:t>Wykonawca jest zobowiązany do używania jedynie takiego sprzętu, który nie spowoduje nie</w:t>
      </w:r>
      <w:r>
        <w:rPr>
          <w:rStyle w:val="FontStyle42"/>
        </w:rPr>
        <w:softHyphen/>
        <w:t>korzystnego wpływu na jakość wykonywanych robót. Sprzęt używany do robót powinien być zgodny z ofertą wykonawcy i powinien odpowiadać pod względem typów i ilości wskazaniom zawartym w ST lub projekcie organizacji robót, zaakceptowanym przez inspektora nadzoru; w przypadku braku ustaleń w wymienionych wyżej dokumentach, sprzęt powinien być uzgodniony i zaakceptowany przez inspek</w:t>
      </w:r>
      <w:r>
        <w:rPr>
          <w:rStyle w:val="FontStyle42"/>
        </w:rPr>
        <w:softHyphen/>
        <w:t>tora nadzoru.</w:t>
      </w:r>
    </w:p>
    <w:p w14:paraId="2BF5D0A3" w14:textId="77777777" w:rsidR="00615F4C" w:rsidRDefault="00CC74EE">
      <w:pPr>
        <w:pStyle w:val="Style23"/>
        <w:ind w:firstLine="696"/>
        <w:rPr>
          <w:rStyle w:val="FontStyle42"/>
        </w:rPr>
      </w:pPr>
      <w:r>
        <w:rPr>
          <w:rStyle w:val="FontStyle42"/>
        </w:rPr>
        <w:t>Liczba i wydajność sprzętu powinny gwarantować przeprowadzenie robót, zgodnie z zasadami określonymi w ST i wskazaniach inspektora utrzymywany w dobrym stanie i gotowości do pracy. Powi</w:t>
      </w:r>
      <w:r>
        <w:rPr>
          <w:rStyle w:val="FontStyle42"/>
        </w:rPr>
        <w:softHyphen/>
        <w:t>nien być zgodny z normami ochrony środowiska i przepisami dotyczącymi jego użytkowania. Wyko</w:t>
      </w:r>
      <w:r>
        <w:rPr>
          <w:rStyle w:val="FontStyle42"/>
        </w:rPr>
        <w:softHyphen/>
        <w:t>nawca dostarczy inspektorowi nadzoru kopie dokumentów potwierdzających dopuszczenie sprzętu do użytkowania i badań okresowych, tam gdzie jest to wymagane przepisami.</w:t>
      </w:r>
    </w:p>
    <w:p w14:paraId="1051CBAB" w14:textId="77777777" w:rsidR="00615F4C" w:rsidRDefault="00615F4C">
      <w:pPr>
        <w:pStyle w:val="Style23"/>
        <w:spacing w:line="240" w:lineRule="exact"/>
        <w:ind w:firstLine="701"/>
        <w:rPr>
          <w:sz w:val="20"/>
          <w:szCs w:val="20"/>
        </w:rPr>
      </w:pPr>
    </w:p>
    <w:p w14:paraId="2CFF196B" w14:textId="77777777" w:rsidR="00615F4C" w:rsidRDefault="00CC74EE">
      <w:pPr>
        <w:pStyle w:val="Style23"/>
        <w:spacing w:before="24"/>
        <w:ind w:firstLine="701"/>
        <w:rPr>
          <w:rStyle w:val="FontStyle42"/>
        </w:rPr>
      </w:pPr>
      <w:r>
        <w:rPr>
          <w:rStyle w:val="FontStyle42"/>
        </w:rPr>
        <w:t>Wykonawca będzie konserwować sprzęt jak również naprawiać lub wymieniać sprzęt nie</w:t>
      </w:r>
      <w:r>
        <w:rPr>
          <w:rStyle w:val="FontStyle42"/>
        </w:rPr>
        <w:softHyphen/>
        <w:t>sprawny.</w:t>
      </w:r>
    </w:p>
    <w:p w14:paraId="517EDD7C" w14:textId="77777777" w:rsidR="00615F4C" w:rsidRDefault="00CC74EE">
      <w:pPr>
        <w:pStyle w:val="Style23"/>
        <w:spacing w:line="264" w:lineRule="exact"/>
        <w:ind w:firstLine="754"/>
        <w:rPr>
          <w:rStyle w:val="FontStyle42"/>
        </w:rPr>
      </w:pPr>
      <w:r>
        <w:rPr>
          <w:rStyle w:val="FontStyle42"/>
        </w:rPr>
        <w:t>Jeżeli ST przewiduje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14:paraId="0B03C00E" w14:textId="77777777" w:rsidR="00615F4C" w:rsidRDefault="00CC74EE">
      <w:pPr>
        <w:pStyle w:val="Style23"/>
        <w:spacing w:line="264" w:lineRule="exact"/>
        <w:ind w:firstLine="691"/>
        <w:rPr>
          <w:rStyle w:val="FontStyle42"/>
        </w:rPr>
      </w:pPr>
      <w:r>
        <w:rPr>
          <w:rStyle w:val="FontStyle42"/>
        </w:rPr>
        <w:t>Jakikolwiek sprzęt, maszyny, urządzenia i narzędzia nie gwarantujące zachowania warunków umowy, zostaną przez inspektora nadzoru zdyskwalifikowane i nie dopuszczone do robót.</w:t>
      </w:r>
    </w:p>
    <w:p w14:paraId="29EBA30B" w14:textId="77777777" w:rsidR="00615F4C" w:rsidRDefault="00615F4C">
      <w:pPr>
        <w:pStyle w:val="Style22"/>
        <w:spacing w:line="240" w:lineRule="exact"/>
        <w:jc w:val="left"/>
        <w:rPr>
          <w:sz w:val="20"/>
          <w:szCs w:val="20"/>
        </w:rPr>
      </w:pPr>
    </w:p>
    <w:p w14:paraId="4FDA9B30" w14:textId="77777777" w:rsidR="00615F4C" w:rsidRDefault="00CC74EE">
      <w:pPr>
        <w:pStyle w:val="Style22"/>
        <w:tabs>
          <w:tab w:val="left" w:pos="216"/>
        </w:tabs>
        <w:spacing w:before="29" w:line="269" w:lineRule="exact"/>
        <w:jc w:val="left"/>
        <w:rPr>
          <w:rStyle w:val="FontStyle43"/>
        </w:rPr>
      </w:pPr>
      <w:r>
        <w:rPr>
          <w:rStyle w:val="FontStyle43"/>
        </w:rPr>
        <w:t>4.</w:t>
      </w:r>
      <w:r>
        <w:rPr>
          <w:rStyle w:val="FontStyle43"/>
          <w:rFonts w:ascii="Times New Roman" w:hAnsi="Times New Roman" w:cs="Times New Roman"/>
          <w:b w:val="0"/>
          <w:bCs w:val="0"/>
        </w:rPr>
        <w:tab/>
      </w:r>
      <w:r>
        <w:rPr>
          <w:rStyle w:val="FontStyle43"/>
        </w:rPr>
        <w:t>TRANSPORT</w:t>
      </w:r>
    </w:p>
    <w:p w14:paraId="10805123" w14:textId="77777777" w:rsidR="00615F4C" w:rsidRDefault="00CC74EE">
      <w:pPr>
        <w:pStyle w:val="Style23"/>
        <w:ind w:firstLine="706"/>
        <w:rPr>
          <w:rStyle w:val="FontStyle42"/>
        </w:rPr>
      </w:pPr>
      <w:r>
        <w:rPr>
          <w:rStyle w:val="FontStyle42"/>
        </w:rPr>
        <w:t>Wykonawca jest zobowiązany do stosowania jedynie takich środków transportu, które nie wpłyną niekorzystnie na jakość wykonywanych robót i właściwości przewożonych materiałów.</w:t>
      </w:r>
    </w:p>
    <w:p w14:paraId="25B5773F" w14:textId="77777777" w:rsidR="00615F4C" w:rsidRDefault="00CC74EE">
      <w:pPr>
        <w:pStyle w:val="Style23"/>
        <w:ind w:firstLine="715"/>
        <w:rPr>
          <w:rStyle w:val="FontStyle42"/>
        </w:rPr>
      </w:pPr>
      <w:r>
        <w:rPr>
          <w:rStyle w:val="FontStyle42"/>
        </w:rPr>
        <w:t>Liczba środków transportu powinna zapewniać prowadzenie robót zgodnie z zasadami okre</w:t>
      </w:r>
      <w:r>
        <w:rPr>
          <w:rStyle w:val="FontStyle42"/>
        </w:rPr>
        <w:softHyphen/>
        <w:t>ślonymi w dokumentacji projektowej, ST i wskazaniach Inspektora nadzoru, w terminie przewidzianym umową.</w:t>
      </w:r>
    </w:p>
    <w:p w14:paraId="3DAC62F6" w14:textId="77777777" w:rsidR="00615F4C" w:rsidRDefault="00CC74EE">
      <w:pPr>
        <w:pStyle w:val="Style23"/>
        <w:spacing w:before="48" w:line="264" w:lineRule="exact"/>
        <w:ind w:firstLine="715"/>
        <w:rPr>
          <w:rStyle w:val="FontStyle42"/>
        </w:rPr>
      </w:pPr>
      <w:r>
        <w:rPr>
          <w:rStyle w:val="FontStyle42"/>
        </w:rPr>
        <w:t>Przy ruchu na drogach publicznych pojazdy będą spełniać wymagania dotyczące przepisów ru</w:t>
      </w:r>
      <w:r>
        <w:rPr>
          <w:rStyle w:val="FontStyle42"/>
        </w:rPr>
        <w:softHyphen/>
        <w:t>chu drogowego w odniesieniu do dopuszczalnych nacisków na oś i innych parametrów technicznych. Środki transportu nie spełniające tych warunków mogą być dopuszczone przez Inspektora nadzoru, pod warunkiem przywrócenia stanu pierwotnego użytkowanych odcinków dróg na koszt Wykonawcy.</w:t>
      </w:r>
    </w:p>
    <w:p w14:paraId="195D3E41" w14:textId="77777777" w:rsidR="00615F4C" w:rsidRDefault="00CC74EE">
      <w:pPr>
        <w:pStyle w:val="Style23"/>
        <w:spacing w:line="264" w:lineRule="exact"/>
        <w:ind w:firstLine="696"/>
        <w:rPr>
          <w:rStyle w:val="FontStyle42"/>
        </w:rPr>
      </w:pPr>
      <w:r>
        <w:rPr>
          <w:rStyle w:val="FontStyle42"/>
        </w:rPr>
        <w:t>Wykonawca będzie usuwać na bieżąco, na własny koszt, wszelkie zanieczyszczenia, uszkodze</w:t>
      </w:r>
      <w:r>
        <w:rPr>
          <w:rStyle w:val="FontStyle42"/>
        </w:rPr>
        <w:softHyphen/>
        <w:t>nia spowodowane jego pojazdami na drogach publicznych oraz dojazdach do terenu budowy.</w:t>
      </w:r>
    </w:p>
    <w:p w14:paraId="2929F0A6" w14:textId="77777777" w:rsidR="00615F4C" w:rsidRDefault="00615F4C">
      <w:pPr>
        <w:pStyle w:val="Style2"/>
        <w:spacing w:line="240" w:lineRule="exact"/>
        <w:jc w:val="left"/>
        <w:rPr>
          <w:sz w:val="20"/>
          <w:szCs w:val="20"/>
        </w:rPr>
      </w:pPr>
    </w:p>
    <w:p w14:paraId="4901CA26" w14:textId="77777777" w:rsidR="00615F4C" w:rsidRDefault="00CC74EE">
      <w:pPr>
        <w:pStyle w:val="Style2"/>
        <w:spacing w:before="34"/>
        <w:jc w:val="left"/>
        <w:rPr>
          <w:rStyle w:val="FontStyle43"/>
        </w:rPr>
      </w:pPr>
      <w:r>
        <w:rPr>
          <w:rStyle w:val="FontStyle43"/>
        </w:rPr>
        <w:t>5. WYKONANIE ROBÓT</w:t>
      </w:r>
    </w:p>
    <w:p w14:paraId="64B4F655" w14:textId="77777777" w:rsidR="00615F4C" w:rsidRDefault="00CC74EE">
      <w:pPr>
        <w:pStyle w:val="Style23"/>
        <w:spacing w:line="264" w:lineRule="exact"/>
        <w:ind w:firstLine="715"/>
        <w:rPr>
          <w:rStyle w:val="FontStyle42"/>
        </w:rPr>
      </w:pPr>
      <w:r>
        <w:rPr>
          <w:rStyle w:val="FontStyle42"/>
        </w:rPr>
        <w:t>Wykonawca jest odpowiedzialny za prowadzenie robót zgodnie z warunkami umowy oraz za jakość zastosowanych materiałów i wykonywanych robót, za ich zgodność z wymaganiami ST, projek</w:t>
      </w:r>
      <w:r>
        <w:rPr>
          <w:rStyle w:val="FontStyle42"/>
        </w:rPr>
        <w:softHyphen/>
        <w:t>tem organizacji robót opracowanym przez wykonawcę oraz poleceniami inspektora nadzoru.</w:t>
      </w:r>
    </w:p>
    <w:p w14:paraId="0D5B159D" w14:textId="77777777" w:rsidR="00615F4C" w:rsidRDefault="00CC74EE">
      <w:pPr>
        <w:pStyle w:val="Style23"/>
        <w:spacing w:line="264" w:lineRule="exact"/>
        <w:ind w:left="715" w:firstLine="0"/>
        <w:jc w:val="left"/>
        <w:rPr>
          <w:rStyle w:val="FontStyle42"/>
        </w:rPr>
      </w:pPr>
      <w:r>
        <w:rPr>
          <w:rStyle w:val="FontStyle42"/>
        </w:rPr>
        <w:t>Wykonawca jest odpowiedzialny za stosowane metody wykonywania robót.</w:t>
      </w:r>
    </w:p>
    <w:p w14:paraId="7A58EFBD" w14:textId="77777777" w:rsidR="00615F4C" w:rsidRDefault="00CC74EE">
      <w:pPr>
        <w:pStyle w:val="Style23"/>
        <w:spacing w:line="264" w:lineRule="exact"/>
        <w:ind w:firstLine="701"/>
        <w:rPr>
          <w:rStyle w:val="FontStyle42"/>
        </w:rPr>
      </w:pPr>
      <w:r>
        <w:rPr>
          <w:rStyle w:val="FontStyle42"/>
        </w:rPr>
        <w:lastRenderedPageBreak/>
        <w:t>Wykonawca jest odpowiedzialny za dokładne wytyczenie w planie i wyznaczenie wysokości wszystkich elementów robót zgodnie z wymiarami przekazanymi na piśmie przez inspektora nadzoru.</w:t>
      </w:r>
    </w:p>
    <w:p w14:paraId="40F21F58" w14:textId="77777777" w:rsidR="00615F4C" w:rsidRDefault="00CC74EE">
      <w:pPr>
        <w:pStyle w:val="Style23"/>
        <w:spacing w:line="264" w:lineRule="exact"/>
        <w:ind w:firstLine="701"/>
        <w:rPr>
          <w:rStyle w:val="FontStyle42"/>
        </w:rPr>
      </w:pPr>
      <w:r>
        <w:rPr>
          <w:rStyle w:val="FontStyle42"/>
        </w:rPr>
        <w:t>Błędy popełnione przez wykonawcę w wytyczeniu i wyznaczaniu robót zostaną, usunięte przez wykonawcę na własny koszt, z wyjątkiem, kiedy dany błąd okaże się skutkiem błędu zawartego w da</w:t>
      </w:r>
      <w:r>
        <w:rPr>
          <w:rStyle w:val="FontStyle42"/>
        </w:rPr>
        <w:softHyphen/>
        <w:t>nych dostarczonych wykonawcy na piśmie przez inspektora nadzoru.</w:t>
      </w:r>
    </w:p>
    <w:p w14:paraId="23A94C36" w14:textId="77777777" w:rsidR="00615F4C" w:rsidRDefault="00CC74EE">
      <w:pPr>
        <w:pStyle w:val="Style23"/>
        <w:spacing w:line="264" w:lineRule="exact"/>
        <w:ind w:firstLine="701"/>
        <w:rPr>
          <w:rStyle w:val="FontStyle42"/>
        </w:rPr>
      </w:pPr>
      <w:r>
        <w:rPr>
          <w:rStyle w:val="FontStyle42"/>
        </w:rPr>
        <w:t>Sprawdzenie wytyczenia robót lub wyznaczenia wysokości przez inspektora nadzoru nie zwal</w:t>
      </w:r>
      <w:r>
        <w:rPr>
          <w:rStyle w:val="FontStyle42"/>
        </w:rPr>
        <w:softHyphen/>
        <w:t>nia wykonawcy od odpowiedzialności za ich dokładność.</w:t>
      </w:r>
    </w:p>
    <w:p w14:paraId="30DD73E8" w14:textId="77777777" w:rsidR="00615F4C" w:rsidRDefault="00CC74EE">
      <w:pPr>
        <w:pStyle w:val="Style23"/>
        <w:spacing w:line="264" w:lineRule="exact"/>
        <w:ind w:firstLine="691"/>
        <w:rPr>
          <w:rStyle w:val="FontStyle42"/>
        </w:rPr>
      </w:pPr>
      <w:r>
        <w:rPr>
          <w:rStyle w:val="FontStyle42"/>
        </w:rPr>
        <w:t>Decyzje inspektora nadzoru dotyczące akceptacji lub odrzucenia materiałów i elementów ro</w:t>
      </w:r>
      <w:r>
        <w:rPr>
          <w:rStyle w:val="FontStyle42"/>
        </w:rPr>
        <w:softHyphen/>
        <w:t>bót będą oparte na wymaganiach określonych w dokumentach umowy w ST, a także w normach i wy</w:t>
      </w:r>
      <w:r>
        <w:rPr>
          <w:rStyle w:val="FontStyle42"/>
        </w:rPr>
        <w:softHyphen/>
        <w:t>tycznych. Przy podejmowaniu decyzji inspektor nadzoru uwzględni wyniki badań materiałów i robót, rozrzuty normalnie występujące przy produkcji i przy badaniach materiałów, doświadczenia z przeszło</w:t>
      </w:r>
      <w:r>
        <w:rPr>
          <w:rStyle w:val="FontStyle42"/>
        </w:rPr>
        <w:softHyphen/>
        <w:t>ści, wyniki badań naukowych oraz inne czynniki wpływające na rozważaną kwestię.</w:t>
      </w:r>
    </w:p>
    <w:p w14:paraId="3AB45F47" w14:textId="77777777" w:rsidR="00615F4C" w:rsidRDefault="00CC74EE">
      <w:pPr>
        <w:pStyle w:val="Style23"/>
        <w:spacing w:line="264" w:lineRule="exact"/>
        <w:rPr>
          <w:rStyle w:val="FontStyle42"/>
        </w:rPr>
      </w:pPr>
      <w:r>
        <w:rPr>
          <w:rStyle w:val="FontStyle42"/>
        </w:rPr>
        <w:t>Polecenia inspektora nadzoru powinny być wykonywane przez wykonawcę w czasie określo</w:t>
      </w:r>
      <w:r>
        <w:rPr>
          <w:rStyle w:val="FontStyle42"/>
        </w:rPr>
        <w:softHyphen/>
        <w:t>nym przez inspektora nadzoru, pod groźbą zatrzymania robót. Skutki finansowe z tego tytułu poniesie wykonawca.</w:t>
      </w:r>
    </w:p>
    <w:p w14:paraId="34B7F206" w14:textId="77777777" w:rsidR="00615F4C" w:rsidRDefault="00615F4C">
      <w:pPr>
        <w:pStyle w:val="Style2"/>
        <w:spacing w:line="240" w:lineRule="exact"/>
        <w:jc w:val="left"/>
        <w:rPr>
          <w:sz w:val="20"/>
          <w:szCs w:val="20"/>
        </w:rPr>
      </w:pPr>
    </w:p>
    <w:p w14:paraId="0FCC91BF" w14:textId="77777777" w:rsidR="00615F4C" w:rsidRDefault="00615F4C">
      <w:pPr>
        <w:pStyle w:val="Style2"/>
        <w:spacing w:line="240" w:lineRule="exact"/>
        <w:jc w:val="left"/>
        <w:rPr>
          <w:sz w:val="20"/>
          <w:szCs w:val="20"/>
        </w:rPr>
      </w:pPr>
    </w:p>
    <w:p w14:paraId="35FFFD64" w14:textId="77777777" w:rsidR="00615F4C" w:rsidRDefault="00CC74EE">
      <w:pPr>
        <w:pStyle w:val="Style2"/>
        <w:spacing w:before="58" w:line="269" w:lineRule="exact"/>
        <w:jc w:val="left"/>
        <w:rPr>
          <w:rStyle w:val="FontStyle43"/>
        </w:rPr>
      </w:pPr>
      <w:r>
        <w:rPr>
          <w:rStyle w:val="FontStyle43"/>
        </w:rPr>
        <w:t>6. KONTROLA JAKOŚCI ROBÓT</w:t>
      </w:r>
    </w:p>
    <w:p w14:paraId="38A8B73A" w14:textId="77777777" w:rsidR="00615F4C" w:rsidRDefault="00CC74EE">
      <w:pPr>
        <w:pStyle w:val="Style22"/>
        <w:tabs>
          <w:tab w:val="left" w:pos="384"/>
        </w:tabs>
        <w:spacing w:line="269" w:lineRule="exact"/>
        <w:jc w:val="left"/>
        <w:rPr>
          <w:rStyle w:val="FontStyle43"/>
        </w:rPr>
      </w:pPr>
      <w:r>
        <w:rPr>
          <w:rStyle w:val="FontStyle43"/>
        </w:rPr>
        <w:t>6.1.</w:t>
      </w:r>
      <w:r>
        <w:rPr>
          <w:rStyle w:val="FontStyle43"/>
          <w:rFonts w:ascii="Times New Roman" w:hAnsi="Times New Roman" w:cs="Times New Roman"/>
          <w:b w:val="0"/>
          <w:bCs w:val="0"/>
        </w:rPr>
        <w:tab/>
      </w:r>
      <w:r>
        <w:rPr>
          <w:rStyle w:val="FontStyle43"/>
        </w:rPr>
        <w:t>Zasady kontroli jakości robót</w:t>
      </w:r>
    </w:p>
    <w:p w14:paraId="3B89F401" w14:textId="77777777" w:rsidR="00615F4C" w:rsidRDefault="00CC74EE">
      <w:pPr>
        <w:pStyle w:val="Style23"/>
        <w:ind w:firstLine="706"/>
        <w:rPr>
          <w:rStyle w:val="FontStyle42"/>
        </w:rPr>
      </w:pPr>
      <w:r>
        <w:rPr>
          <w:rStyle w:val="FontStyle42"/>
        </w:rPr>
        <w:t>Celem kontroli robót będzie takie sterowanie ich przygotowaniem i wykonaniem, aby osiągnąć założoną jakość robót.</w:t>
      </w:r>
    </w:p>
    <w:p w14:paraId="36628C3A" w14:textId="77777777" w:rsidR="00615F4C" w:rsidRDefault="00CC74EE">
      <w:pPr>
        <w:pStyle w:val="Style23"/>
        <w:ind w:firstLine="696"/>
        <w:rPr>
          <w:rStyle w:val="FontStyle42"/>
        </w:rPr>
      </w:pPr>
      <w:r>
        <w:rPr>
          <w:rStyle w:val="FontStyle42"/>
        </w:rPr>
        <w:t>Wykonawca jest odpowiedzialny za pełną kontrolę robót i jakości materiałów, że roboty wyko</w:t>
      </w:r>
      <w:r>
        <w:rPr>
          <w:rStyle w:val="FontStyle42"/>
        </w:rPr>
        <w:softHyphen/>
        <w:t>nano zgodnie z wymaganiami zawartymi w ST.</w:t>
      </w:r>
    </w:p>
    <w:p w14:paraId="7DAA59F1" w14:textId="77777777" w:rsidR="00615F4C" w:rsidRDefault="00615F4C">
      <w:pPr>
        <w:pStyle w:val="Style22"/>
        <w:spacing w:line="240" w:lineRule="exact"/>
        <w:jc w:val="left"/>
        <w:rPr>
          <w:sz w:val="20"/>
          <w:szCs w:val="20"/>
        </w:rPr>
      </w:pPr>
    </w:p>
    <w:p w14:paraId="0B4980B1" w14:textId="77777777" w:rsidR="00615F4C" w:rsidRDefault="00CC74EE">
      <w:pPr>
        <w:pStyle w:val="Style22"/>
        <w:tabs>
          <w:tab w:val="left" w:pos="384"/>
        </w:tabs>
        <w:spacing w:before="34"/>
        <w:jc w:val="left"/>
        <w:rPr>
          <w:rStyle w:val="FontStyle43"/>
        </w:rPr>
      </w:pPr>
      <w:r>
        <w:rPr>
          <w:rStyle w:val="FontStyle43"/>
        </w:rPr>
        <w:t>6.2.</w:t>
      </w:r>
      <w:r>
        <w:rPr>
          <w:rStyle w:val="FontStyle43"/>
          <w:rFonts w:ascii="Times New Roman" w:hAnsi="Times New Roman" w:cs="Times New Roman"/>
          <w:b w:val="0"/>
          <w:bCs w:val="0"/>
        </w:rPr>
        <w:tab/>
      </w:r>
      <w:r>
        <w:rPr>
          <w:rStyle w:val="FontStyle43"/>
        </w:rPr>
        <w:t>Certyfikaty i deklaracje</w:t>
      </w:r>
    </w:p>
    <w:p w14:paraId="1DDACFCF" w14:textId="77777777" w:rsidR="00615F4C" w:rsidRDefault="00CC74EE">
      <w:pPr>
        <w:pStyle w:val="Style23"/>
        <w:spacing w:line="264" w:lineRule="exact"/>
        <w:ind w:left="710" w:firstLine="0"/>
        <w:jc w:val="left"/>
        <w:rPr>
          <w:rStyle w:val="FontStyle42"/>
        </w:rPr>
      </w:pPr>
      <w:r>
        <w:rPr>
          <w:rStyle w:val="FontStyle42"/>
        </w:rPr>
        <w:t>Inspektor nadzoru może dopuścić do użycia tylko te materiały, które posiadają:</w:t>
      </w:r>
    </w:p>
    <w:p w14:paraId="6E62F2F1" w14:textId="77777777" w:rsidR="00615F4C" w:rsidRDefault="00CC74EE" w:rsidP="00BC722C">
      <w:pPr>
        <w:pStyle w:val="Style24"/>
        <w:numPr>
          <w:ilvl w:val="0"/>
          <w:numId w:val="8"/>
        </w:numPr>
        <w:tabs>
          <w:tab w:val="left" w:pos="235"/>
        </w:tabs>
        <w:spacing w:line="264" w:lineRule="exact"/>
        <w:ind w:left="0"/>
        <w:rPr>
          <w:rStyle w:val="FontStyle42"/>
        </w:rPr>
      </w:pPr>
      <w:r>
        <w:rPr>
          <w:rStyle w:val="FontStyle42"/>
        </w:rPr>
        <w:t>certyfikat na znak bezpieczeństwa wykazujący, że zapewniono zgodność z kryteriami technicznymi określonymi na podstawie Polskich Norm, aprobat technicznych oraz właściwych przepisów i doku</w:t>
      </w:r>
      <w:r>
        <w:rPr>
          <w:rStyle w:val="FontStyle42"/>
        </w:rPr>
        <w:softHyphen/>
        <w:t>mentów technicznych,</w:t>
      </w:r>
    </w:p>
    <w:p w14:paraId="650EF0F9" w14:textId="77777777" w:rsidR="00615F4C" w:rsidRDefault="00CC74EE" w:rsidP="00BC722C">
      <w:pPr>
        <w:pStyle w:val="Style24"/>
        <w:numPr>
          <w:ilvl w:val="0"/>
          <w:numId w:val="8"/>
        </w:numPr>
        <w:tabs>
          <w:tab w:val="left" w:pos="235"/>
        </w:tabs>
        <w:spacing w:line="264" w:lineRule="exact"/>
        <w:ind w:left="0"/>
        <w:rPr>
          <w:rStyle w:val="FontStyle42"/>
        </w:rPr>
      </w:pPr>
      <w:r>
        <w:rPr>
          <w:rStyle w:val="FontStyle42"/>
        </w:rPr>
        <w:t>deklarację zgodności lub certyfikat zgodności z Polską Normą lub aprobatą techniczną, w przypadku wyrobów, dla których nie ustanowiono Polskiej Normy, jeżeli nie są objęte certyfikacją określoną w pkt. 1 i które spełniają wymogi ST.</w:t>
      </w:r>
    </w:p>
    <w:p w14:paraId="093F702E" w14:textId="77777777" w:rsidR="00615F4C" w:rsidRDefault="00CC74EE">
      <w:pPr>
        <w:pStyle w:val="Style11"/>
        <w:spacing w:line="264" w:lineRule="exact"/>
        <w:rPr>
          <w:rStyle w:val="FontStyle42"/>
        </w:rPr>
      </w:pPr>
      <w:r>
        <w:rPr>
          <w:rStyle w:val="FontStyle42"/>
        </w:rPr>
        <w:t>W przypadku materiałów, dla których ww. dokumenty są wymagane przez ST, każda partia dostarczona do robót będzie posiadać te dokumenty, określające w sposób jednoznaczny jej cechy.</w:t>
      </w:r>
    </w:p>
    <w:p w14:paraId="61BF4184" w14:textId="77777777" w:rsidR="00615F4C" w:rsidRDefault="00CC74EE">
      <w:pPr>
        <w:pStyle w:val="Style23"/>
        <w:spacing w:line="264" w:lineRule="exact"/>
        <w:rPr>
          <w:rStyle w:val="FontStyle42"/>
        </w:rPr>
      </w:pPr>
      <w:r>
        <w:rPr>
          <w:rStyle w:val="FontStyle42"/>
        </w:rPr>
        <w:t>Produkty przemysłowe muszą posiadać ww. dokumenty wydane przez producenta, a w razie potrzeby poparte wynikami badań wykonanych przez niego. Kopie wyników tych badań będą dostar</w:t>
      </w:r>
      <w:r>
        <w:rPr>
          <w:rStyle w:val="FontStyle42"/>
        </w:rPr>
        <w:softHyphen/>
        <w:t>czone przez wykonawcę inspektorowi nadzoru.</w:t>
      </w:r>
    </w:p>
    <w:p w14:paraId="014156A0" w14:textId="77777777" w:rsidR="00615F4C" w:rsidRDefault="00CC74EE">
      <w:pPr>
        <w:pStyle w:val="Style11"/>
        <w:spacing w:line="264" w:lineRule="exact"/>
        <w:jc w:val="left"/>
        <w:rPr>
          <w:rStyle w:val="FontStyle42"/>
        </w:rPr>
      </w:pPr>
      <w:r>
        <w:rPr>
          <w:rStyle w:val="FontStyle42"/>
        </w:rPr>
        <w:t>Jakiekolwiek materiały, które nie spełniają tych wymagań będą odrzucone.</w:t>
      </w:r>
    </w:p>
    <w:p w14:paraId="42A4DA4B" w14:textId="77777777" w:rsidR="00615F4C" w:rsidRDefault="00CC74EE">
      <w:pPr>
        <w:pStyle w:val="Style19"/>
        <w:spacing w:before="48"/>
        <w:ind w:right="6182"/>
        <w:rPr>
          <w:rStyle w:val="FontStyle43"/>
        </w:rPr>
      </w:pPr>
      <w:r>
        <w:rPr>
          <w:rStyle w:val="FontStyle43"/>
        </w:rPr>
        <w:t>6.3. Dokumenty budowy (1) Dokumenty - certyfikaty</w:t>
      </w:r>
    </w:p>
    <w:p w14:paraId="4957427E" w14:textId="77777777" w:rsidR="00615F4C" w:rsidRDefault="00CC74EE">
      <w:pPr>
        <w:pStyle w:val="Style11"/>
        <w:spacing w:line="264" w:lineRule="exact"/>
        <w:jc w:val="left"/>
        <w:rPr>
          <w:rStyle w:val="FontStyle42"/>
        </w:rPr>
      </w:pPr>
      <w:r>
        <w:rPr>
          <w:rStyle w:val="FontStyle42"/>
        </w:rPr>
        <w:t>Deklaracje zgodności lub certyfikaty zgodności materiałów, orzeczenia o jakości materiałów. Dokumenty te stanowią załączniki do odbioru robót. Winny być udostępnione na każde życze</w:t>
      </w:r>
      <w:r>
        <w:rPr>
          <w:rStyle w:val="FontStyle42"/>
        </w:rPr>
        <w:softHyphen/>
        <w:t>nie inspektora nadzoru.</w:t>
      </w:r>
    </w:p>
    <w:p w14:paraId="339EB983" w14:textId="77777777" w:rsidR="00615F4C" w:rsidRDefault="00615F4C">
      <w:pPr>
        <w:pStyle w:val="Style22"/>
        <w:spacing w:line="240" w:lineRule="exact"/>
        <w:jc w:val="left"/>
        <w:rPr>
          <w:sz w:val="20"/>
          <w:szCs w:val="20"/>
        </w:rPr>
      </w:pPr>
    </w:p>
    <w:p w14:paraId="6B3F92FB" w14:textId="77777777" w:rsidR="00615F4C" w:rsidRDefault="00615F4C">
      <w:pPr>
        <w:pStyle w:val="Style22"/>
        <w:spacing w:line="240" w:lineRule="exact"/>
        <w:jc w:val="left"/>
        <w:rPr>
          <w:sz w:val="20"/>
          <w:szCs w:val="20"/>
        </w:rPr>
      </w:pPr>
    </w:p>
    <w:p w14:paraId="00F69076" w14:textId="77777777" w:rsidR="00615F4C" w:rsidRDefault="00CC74EE">
      <w:pPr>
        <w:pStyle w:val="Style22"/>
        <w:tabs>
          <w:tab w:val="left" w:pos="302"/>
        </w:tabs>
        <w:spacing w:before="67"/>
        <w:jc w:val="left"/>
        <w:rPr>
          <w:rStyle w:val="FontStyle43"/>
        </w:rPr>
      </w:pPr>
      <w:r>
        <w:rPr>
          <w:rStyle w:val="FontStyle43"/>
        </w:rPr>
        <w:t>(2)</w:t>
      </w:r>
      <w:r>
        <w:rPr>
          <w:rStyle w:val="FontStyle43"/>
          <w:rFonts w:ascii="Times New Roman" w:hAnsi="Times New Roman" w:cs="Times New Roman"/>
          <w:b w:val="0"/>
          <w:bCs w:val="0"/>
        </w:rPr>
        <w:tab/>
      </w:r>
      <w:r>
        <w:rPr>
          <w:rStyle w:val="FontStyle43"/>
        </w:rPr>
        <w:t>Pozostałe dokumenty budowy</w:t>
      </w:r>
    </w:p>
    <w:p w14:paraId="0E10BA4A" w14:textId="77777777" w:rsidR="00615F4C" w:rsidRDefault="00CC74EE">
      <w:pPr>
        <w:pStyle w:val="Style23"/>
        <w:spacing w:line="264" w:lineRule="exact"/>
        <w:ind w:firstLine="715"/>
        <w:rPr>
          <w:rStyle w:val="FontStyle42"/>
        </w:rPr>
      </w:pPr>
      <w:r>
        <w:rPr>
          <w:rStyle w:val="FontStyle42"/>
        </w:rPr>
        <w:t>Do dokumentów budowy zalicza się, oprócz wymienionych w punktach (1) - (3) następujące dokumenty:</w:t>
      </w:r>
    </w:p>
    <w:p w14:paraId="32C75DEF" w14:textId="77777777" w:rsidR="00615F4C" w:rsidRDefault="00CC74EE" w:rsidP="00BC722C">
      <w:pPr>
        <w:pStyle w:val="Style13"/>
        <w:numPr>
          <w:ilvl w:val="0"/>
          <w:numId w:val="9"/>
        </w:numPr>
        <w:tabs>
          <w:tab w:val="left" w:pos="936"/>
        </w:tabs>
        <w:ind w:left="720"/>
        <w:jc w:val="left"/>
        <w:rPr>
          <w:rStyle w:val="FontStyle42"/>
        </w:rPr>
      </w:pPr>
      <w:r>
        <w:rPr>
          <w:rStyle w:val="FontStyle42"/>
        </w:rPr>
        <w:t>protokoły przekazania terenu budowy,</w:t>
      </w:r>
    </w:p>
    <w:p w14:paraId="256B6FE2" w14:textId="77777777" w:rsidR="00615F4C" w:rsidRDefault="00CC74EE" w:rsidP="00BC722C">
      <w:pPr>
        <w:pStyle w:val="Style13"/>
        <w:numPr>
          <w:ilvl w:val="0"/>
          <w:numId w:val="9"/>
        </w:numPr>
        <w:tabs>
          <w:tab w:val="left" w:pos="936"/>
        </w:tabs>
        <w:ind w:left="720"/>
        <w:jc w:val="left"/>
        <w:rPr>
          <w:rStyle w:val="FontStyle42"/>
        </w:rPr>
      </w:pPr>
      <w:r>
        <w:rPr>
          <w:rStyle w:val="FontStyle42"/>
        </w:rPr>
        <w:t>umowy cywilno-prawne z osobami trzecimi i inne umowy cywilno-prawne,</w:t>
      </w:r>
    </w:p>
    <w:p w14:paraId="25AFE8F6" w14:textId="77777777" w:rsidR="00615F4C" w:rsidRDefault="00CC74EE" w:rsidP="00BC722C">
      <w:pPr>
        <w:pStyle w:val="Style13"/>
        <w:numPr>
          <w:ilvl w:val="0"/>
          <w:numId w:val="9"/>
        </w:numPr>
        <w:tabs>
          <w:tab w:val="left" w:pos="936"/>
        </w:tabs>
        <w:ind w:left="720"/>
        <w:jc w:val="left"/>
        <w:rPr>
          <w:rStyle w:val="FontStyle42"/>
        </w:rPr>
      </w:pPr>
      <w:r>
        <w:rPr>
          <w:rStyle w:val="FontStyle42"/>
        </w:rPr>
        <w:t>protokoły odbioru robót,</w:t>
      </w:r>
    </w:p>
    <w:p w14:paraId="6888FBDF" w14:textId="77777777" w:rsidR="00615F4C" w:rsidRDefault="00CC74EE" w:rsidP="00BC722C">
      <w:pPr>
        <w:pStyle w:val="Style13"/>
        <w:numPr>
          <w:ilvl w:val="0"/>
          <w:numId w:val="9"/>
        </w:numPr>
        <w:tabs>
          <w:tab w:val="left" w:pos="936"/>
        </w:tabs>
        <w:ind w:left="720"/>
        <w:jc w:val="left"/>
        <w:rPr>
          <w:rStyle w:val="FontStyle42"/>
        </w:rPr>
      </w:pPr>
      <w:r>
        <w:rPr>
          <w:rStyle w:val="FontStyle42"/>
        </w:rPr>
        <w:lastRenderedPageBreak/>
        <w:t>protokoły z narad i ustaleń,</w:t>
      </w:r>
    </w:p>
    <w:p w14:paraId="6A337BAE" w14:textId="77777777" w:rsidR="00615F4C" w:rsidRDefault="00CC74EE" w:rsidP="00BC722C">
      <w:pPr>
        <w:pStyle w:val="Style13"/>
        <w:numPr>
          <w:ilvl w:val="0"/>
          <w:numId w:val="9"/>
        </w:numPr>
        <w:tabs>
          <w:tab w:val="left" w:pos="936"/>
        </w:tabs>
        <w:ind w:left="720"/>
        <w:jc w:val="left"/>
        <w:rPr>
          <w:rStyle w:val="FontStyle42"/>
        </w:rPr>
      </w:pPr>
      <w:r>
        <w:rPr>
          <w:rStyle w:val="FontStyle42"/>
        </w:rPr>
        <w:t>korespondencję na budowie.</w:t>
      </w:r>
    </w:p>
    <w:p w14:paraId="541CA650" w14:textId="77777777" w:rsidR="00615F4C" w:rsidRDefault="00615F4C">
      <w:pPr>
        <w:pStyle w:val="Style22"/>
        <w:spacing w:line="240" w:lineRule="exact"/>
        <w:jc w:val="left"/>
        <w:rPr>
          <w:sz w:val="20"/>
          <w:szCs w:val="20"/>
        </w:rPr>
      </w:pPr>
    </w:p>
    <w:p w14:paraId="6A253EAD" w14:textId="77777777" w:rsidR="00615F4C" w:rsidRDefault="00CC74EE">
      <w:pPr>
        <w:pStyle w:val="Style22"/>
        <w:tabs>
          <w:tab w:val="left" w:pos="302"/>
        </w:tabs>
        <w:spacing w:before="38"/>
        <w:jc w:val="left"/>
        <w:rPr>
          <w:rStyle w:val="FontStyle43"/>
        </w:rPr>
      </w:pPr>
      <w:r>
        <w:rPr>
          <w:rStyle w:val="FontStyle43"/>
        </w:rPr>
        <w:t>(3)</w:t>
      </w:r>
      <w:r>
        <w:rPr>
          <w:rStyle w:val="FontStyle43"/>
          <w:rFonts w:ascii="Times New Roman" w:hAnsi="Times New Roman" w:cs="Times New Roman"/>
          <w:b w:val="0"/>
          <w:bCs w:val="0"/>
        </w:rPr>
        <w:tab/>
      </w:r>
      <w:r>
        <w:rPr>
          <w:rStyle w:val="FontStyle43"/>
        </w:rPr>
        <w:t>Przechowywanie dokumentów budowy</w:t>
      </w:r>
    </w:p>
    <w:p w14:paraId="31E2571A" w14:textId="77777777" w:rsidR="00615F4C" w:rsidRDefault="00CC74EE">
      <w:pPr>
        <w:pStyle w:val="Style23"/>
        <w:spacing w:line="264" w:lineRule="exact"/>
        <w:rPr>
          <w:rStyle w:val="FontStyle42"/>
        </w:rPr>
      </w:pPr>
      <w:r>
        <w:rPr>
          <w:rStyle w:val="FontStyle42"/>
        </w:rPr>
        <w:t>Dokumenty budowy będą przechowywane na terenie budowy w miejscu odpowiednio zabez</w:t>
      </w:r>
      <w:r>
        <w:rPr>
          <w:rStyle w:val="FontStyle42"/>
        </w:rPr>
        <w:softHyphen/>
        <w:t>pieczonym.</w:t>
      </w:r>
    </w:p>
    <w:p w14:paraId="53345BA2" w14:textId="77777777" w:rsidR="00615F4C" w:rsidRDefault="00CC74EE">
      <w:pPr>
        <w:pStyle w:val="Style23"/>
        <w:spacing w:line="264" w:lineRule="exact"/>
        <w:ind w:firstLine="696"/>
        <w:rPr>
          <w:rStyle w:val="FontStyle42"/>
        </w:rPr>
      </w:pPr>
      <w:r>
        <w:rPr>
          <w:rStyle w:val="FontStyle42"/>
        </w:rPr>
        <w:t>Zaginiecie któregokolwiek z dokumentów budowy spowoduje jego natychmiastowe odtworze</w:t>
      </w:r>
      <w:r>
        <w:rPr>
          <w:rStyle w:val="FontStyle42"/>
        </w:rPr>
        <w:softHyphen/>
        <w:t>nie w formie przewidzianej prawem.</w:t>
      </w:r>
    </w:p>
    <w:p w14:paraId="1AAC31DE" w14:textId="77777777" w:rsidR="00615F4C" w:rsidRDefault="00CC74EE">
      <w:pPr>
        <w:pStyle w:val="Style23"/>
        <w:spacing w:line="264" w:lineRule="exact"/>
        <w:ind w:firstLine="696"/>
        <w:rPr>
          <w:rStyle w:val="FontStyle42"/>
        </w:rPr>
      </w:pPr>
      <w:r>
        <w:rPr>
          <w:rStyle w:val="FontStyle42"/>
        </w:rPr>
        <w:t>Wszelkie dokumenty budowy będą zawsze dostępne dla inspektora nadzoru i przedstawiane do wglądu na życzenie zamawiającego.</w:t>
      </w:r>
    </w:p>
    <w:p w14:paraId="5B01C739" w14:textId="77777777" w:rsidR="00615F4C" w:rsidRDefault="00615F4C">
      <w:pPr>
        <w:pStyle w:val="Style19"/>
        <w:spacing w:line="240" w:lineRule="exact"/>
        <w:rPr>
          <w:sz w:val="20"/>
          <w:szCs w:val="20"/>
        </w:rPr>
      </w:pPr>
    </w:p>
    <w:p w14:paraId="6E44AAAC" w14:textId="77777777" w:rsidR="00615F4C" w:rsidRDefault="00CC74EE">
      <w:pPr>
        <w:pStyle w:val="Style19"/>
        <w:spacing w:before="29" w:line="269" w:lineRule="exact"/>
        <w:rPr>
          <w:rStyle w:val="FontStyle43"/>
        </w:rPr>
      </w:pPr>
      <w:r>
        <w:rPr>
          <w:rStyle w:val="FontStyle43"/>
        </w:rPr>
        <w:t>7. OBMIAR ROBÓT</w:t>
      </w:r>
    </w:p>
    <w:p w14:paraId="5B5487F0" w14:textId="77777777" w:rsidR="00615F4C" w:rsidRDefault="00CC74EE">
      <w:pPr>
        <w:pStyle w:val="Style22"/>
        <w:tabs>
          <w:tab w:val="left" w:pos="384"/>
        </w:tabs>
        <w:spacing w:line="269" w:lineRule="exact"/>
        <w:jc w:val="left"/>
        <w:rPr>
          <w:rStyle w:val="FontStyle43"/>
        </w:rPr>
      </w:pPr>
      <w:r>
        <w:rPr>
          <w:rStyle w:val="FontStyle43"/>
        </w:rPr>
        <w:t>7.1.</w:t>
      </w:r>
      <w:r>
        <w:rPr>
          <w:rStyle w:val="FontStyle43"/>
          <w:rFonts w:ascii="Times New Roman" w:hAnsi="Times New Roman" w:cs="Times New Roman"/>
          <w:b w:val="0"/>
          <w:bCs w:val="0"/>
        </w:rPr>
        <w:tab/>
      </w:r>
      <w:r>
        <w:rPr>
          <w:rStyle w:val="FontStyle43"/>
        </w:rPr>
        <w:t>Ogólne zasady obmiaru robót</w:t>
      </w:r>
    </w:p>
    <w:p w14:paraId="54EFDAFA" w14:textId="77777777" w:rsidR="00615F4C" w:rsidRDefault="00CC74EE">
      <w:pPr>
        <w:pStyle w:val="Style23"/>
        <w:ind w:firstLine="701"/>
        <w:rPr>
          <w:rStyle w:val="FontStyle42"/>
        </w:rPr>
      </w:pPr>
      <w:r>
        <w:rPr>
          <w:rStyle w:val="FontStyle42"/>
        </w:rPr>
        <w:t>Obmiar robót będzie określać faktyczny zakres wykonywanych robót zgodnie z dokumentacją projektową i ST, w jednostkach ustalonych w kosztorysie.</w:t>
      </w:r>
    </w:p>
    <w:p w14:paraId="10B08C07" w14:textId="77777777" w:rsidR="00615F4C" w:rsidRDefault="00CC74EE">
      <w:pPr>
        <w:pStyle w:val="Style28"/>
        <w:rPr>
          <w:rStyle w:val="FontStyle42"/>
        </w:rPr>
      </w:pPr>
      <w:r>
        <w:rPr>
          <w:rStyle w:val="FontStyle42"/>
        </w:rPr>
        <w:t>Obmiaru robót dokonuje Wykonawca po pisemnym powiadomieniu Inspektora Nadzoru o za</w:t>
      </w:r>
      <w:r>
        <w:rPr>
          <w:rStyle w:val="FontStyle42"/>
        </w:rPr>
        <w:softHyphen/>
        <w:t>kresie obmierzonych robót i terminie obmiaru, co najmniej 3 dni przed tym terminem. Wyniki obmiaru będą wpisane do formularza obmiarów.</w:t>
      </w:r>
    </w:p>
    <w:p w14:paraId="5FF8AEE6" w14:textId="77777777" w:rsidR="00615F4C" w:rsidRDefault="00CC74EE">
      <w:pPr>
        <w:pStyle w:val="Style28"/>
        <w:ind w:firstLine="696"/>
        <w:jc w:val="both"/>
        <w:rPr>
          <w:rStyle w:val="FontStyle42"/>
        </w:rPr>
      </w:pPr>
      <w:r>
        <w:rPr>
          <w:rStyle w:val="FontStyle42"/>
        </w:rPr>
        <w:t>Jakikolwiek błąd lub przeoczenie w ilościach podanych w formularzu cenowym lub SST nie zwalnia Wykonawcy od obowiązku ukończenia wszystkich robót. Błędne dane zostaną poprawione wg instrukcji Inspektora nadzoru na piśmie.</w:t>
      </w:r>
    </w:p>
    <w:p w14:paraId="625A9CE5" w14:textId="77777777" w:rsidR="00615F4C" w:rsidRDefault="00615F4C">
      <w:pPr>
        <w:pStyle w:val="Style22"/>
        <w:spacing w:line="240" w:lineRule="exact"/>
        <w:jc w:val="left"/>
        <w:rPr>
          <w:sz w:val="20"/>
          <w:szCs w:val="20"/>
        </w:rPr>
      </w:pPr>
    </w:p>
    <w:p w14:paraId="4941FA3F" w14:textId="77777777" w:rsidR="00615F4C" w:rsidRDefault="00CC74EE">
      <w:pPr>
        <w:pStyle w:val="Style22"/>
        <w:tabs>
          <w:tab w:val="left" w:pos="384"/>
        </w:tabs>
        <w:spacing w:before="34"/>
        <w:jc w:val="left"/>
        <w:rPr>
          <w:rStyle w:val="FontStyle43"/>
        </w:rPr>
      </w:pPr>
      <w:r>
        <w:rPr>
          <w:rStyle w:val="FontStyle43"/>
        </w:rPr>
        <w:t>7.2.</w:t>
      </w:r>
      <w:r>
        <w:rPr>
          <w:rStyle w:val="FontStyle43"/>
          <w:rFonts w:ascii="Times New Roman" w:hAnsi="Times New Roman" w:cs="Times New Roman"/>
          <w:b w:val="0"/>
          <w:bCs w:val="0"/>
        </w:rPr>
        <w:tab/>
      </w:r>
      <w:r>
        <w:rPr>
          <w:rStyle w:val="FontStyle43"/>
        </w:rPr>
        <w:t>Zasady określania ilości robót i materiałów</w:t>
      </w:r>
    </w:p>
    <w:p w14:paraId="032A22CD" w14:textId="77777777" w:rsidR="00615F4C" w:rsidRDefault="00CC74EE">
      <w:pPr>
        <w:pStyle w:val="Style23"/>
        <w:spacing w:line="264" w:lineRule="exact"/>
        <w:ind w:firstLine="715"/>
        <w:rPr>
          <w:rStyle w:val="FontStyle42"/>
        </w:rPr>
      </w:pPr>
      <w:r>
        <w:rPr>
          <w:rStyle w:val="FontStyle42"/>
        </w:rPr>
        <w:t>Długości i odległości pomiędzy wyszczególnionymi punktami skrajnymi będą obmierzone po</w:t>
      </w:r>
      <w:r>
        <w:rPr>
          <w:rStyle w:val="FontStyle42"/>
        </w:rPr>
        <w:softHyphen/>
        <w:t>ziomo wzdłuż linii osiowej.</w:t>
      </w:r>
    </w:p>
    <w:p w14:paraId="0285B2C5" w14:textId="77777777" w:rsidR="00615F4C" w:rsidRDefault="00CC74EE">
      <w:pPr>
        <w:pStyle w:val="Style23"/>
        <w:spacing w:line="264" w:lineRule="exact"/>
        <w:rPr>
          <w:rStyle w:val="FontStyle42"/>
        </w:rPr>
      </w:pPr>
      <w:r>
        <w:rPr>
          <w:rStyle w:val="FontStyle42"/>
        </w:rPr>
        <w:t>Jeśli SST właściwe dla danych robót nie wymagają tego inaczej, objętości będą wyliczone w m</w:t>
      </w:r>
      <w:r>
        <w:rPr>
          <w:rStyle w:val="FontStyle42"/>
          <w:vertAlign w:val="superscript"/>
        </w:rPr>
        <w:t xml:space="preserve">3 </w:t>
      </w:r>
      <w:r>
        <w:rPr>
          <w:rStyle w:val="FontStyle42"/>
        </w:rPr>
        <w:t>jako długość pomnożona przez średni przekrój.</w:t>
      </w:r>
    </w:p>
    <w:p w14:paraId="5E27EE0F" w14:textId="77777777" w:rsidR="00615F4C" w:rsidRDefault="00CC74EE">
      <w:pPr>
        <w:pStyle w:val="Style11"/>
        <w:spacing w:line="264" w:lineRule="exact"/>
        <w:rPr>
          <w:rStyle w:val="FontStyle42"/>
        </w:rPr>
      </w:pPr>
      <w:r>
        <w:rPr>
          <w:rStyle w:val="FontStyle42"/>
        </w:rPr>
        <w:t>Ilości, które mogą być obmierzone wagowo, będą ważone w tonach lub kilogramach zgodnie z wyma</w:t>
      </w:r>
      <w:r>
        <w:rPr>
          <w:rStyle w:val="FontStyle42"/>
        </w:rPr>
        <w:softHyphen/>
        <w:t>ganiami SST.</w:t>
      </w:r>
    </w:p>
    <w:p w14:paraId="3CE492A8" w14:textId="77777777" w:rsidR="00615F4C" w:rsidRDefault="00615F4C">
      <w:pPr>
        <w:pStyle w:val="Style22"/>
        <w:spacing w:line="240" w:lineRule="exact"/>
        <w:jc w:val="left"/>
        <w:rPr>
          <w:sz w:val="20"/>
          <w:szCs w:val="20"/>
        </w:rPr>
      </w:pPr>
    </w:p>
    <w:p w14:paraId="27DB07BB" w14:textId="77777777" w:rsidR="00615F4C" w:rsidRDefault="00CC74EE">
      <w:pPr>
        <w:pStyle w:val="Style22"/>
        <w:tabs>
          <w:tab w:val="left" w:pos="384"/>
        </w:tabs>
        <w:spacing w:before="38"/>
        <w:jc w:val="left"/>
        <w:rPr>
          <w:rStyle w:val="FontStyle43"/>
        </w:rPr>
      </w:pPr>
      <w:r>
        <w:rPr>
          <w:rStyle w:val="FontStyle43"/>
        </w:rPr>
        <w:t>7.3.</w:t>
      </w:r>
      <w:r>
        <w:rPr>
          <w:rStyle w:val="FontStyle43"/>
          <w:rFonts w:ascii="Times New Roman" w:hAnsi="Times New Roman" w:cs="Times New Roman"/>
          <w:b w:val="0"/>
          <w:bCs w:val="0"/>
        </w:rPr>
        <w:tab/>
      </w:r>
      <w:r>
        <w:rPr>
          <w:rStyle w:val="FontStyle43"/>
        </w:rPr>
        <w:t>Urządzenia i sprzęt pomiarowy</w:t>
      </w:r>
    </w:p>
    <w:p w14:paraId="18C45C77" w14:textId="77777777" w:rsidR="00615F4C" w:rsidRDefault="00CC74EE">
      <w:pPr>
        <w:pStyle w:val="Style23"/>
        <w:spacing w:line="264" w:lineRule="exact"/>
        <w:ind w:firstLine="706"/>
        <w:rPr>
          <w:rStyle w:val="FontStyle42"/>
        </w:rPr>
      </w:pPr>
      <w:r>
        <w:rPr>
          <w:rStyle w:val="FontStyle42"/>
        </w:rPr>
        <w:t>Wszystkie urządzenia i sprzęt pomiarowy, stosowany w czasie obmiaru robót będą zaakcepto</w:t>
      </w:r>
      <w:r>
        <w:rPr>
          <w:rStyle w:val="FontStyle42"/>
        </w:rPr>
        <w:softHyphen/>
        <w:t>wane przez Inspektora nadzoru.</w:t>
      </w:r>
    </w:p>
    <w:p w14:paraId="401BF84E" w14:textId="77777777" w:rsidR="00615F4C" w:rsidRDefault="00CC74EE">
      <w:pPr>
        <w:pStyle w:val="Style23"/>
        <w:spacing w:line="264" w:lineRule="exact"/>
        <w:ind w:firstLine="715"/>
        <w:rPr>
          <w:rStyle w:val="FontStyle42"/>
        </w:rPr>
      </w:pPr>
      <w:r>
        <w:rPr>
          <w:rStyle w:val="FontStyle42"/>
        </w:rPr>
        <w:t>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p>
    <w:p w14:paraId="0C118F39" w14:textId="77777777" w:rsidR="00615F4C" w:rsidRDefault="00CC74EE">
      <w:pPr>
        <w:pStyle w:val="Style2"/>
        <w:spacing w:before="48"/>
        <w:jc w:val="left"/>
        <w:rPr>
          <w:rStyle w:val="FontStyle43"/>
        </w:rPr>
      </w:pPr>
      <w:r>
        <w:rPr>
          <w:rStyle w:val="FontStyle43"/>
        </w:rPr>
        <w:t>8. ODBIÓR ROBÓT</w:t>
      </w:r>
    </w:p>
    <w:p w14:paraId="18B02ABE" w14:textId="77777777" w:rsidR="00615F4C" w:rsidRDefault="00CC74EE">
      <w:pPr>
        <w:pStyle w:val="Style22"/>
        <w:tabs>
          <w:tab w:val="left" w:pos="389"/>
        </w:tabs>
        <w:jc w:val="left"/>
        <w:rPr>
          <w:rStyle w:val="FontStyle43"/>
        </w:rPr>
      </w:pPr>
      <w:r>
        <w:rPr>
          <w:rStyle w:val="FontStyle43"/>
        </w:rPr>
        <w:t>8.1.</w:t>
      </w:r>
      <w:r>
        <w:rPr>
          <w:rStyle w:val="FontStyle43"/>
          <w:rFonts w:ascii="Times New Roman" w:hAnsi="Times New Roman" w:cs="Times New Roman"/>
          <w:b w:val="0"/>
          <w:bCs w:val="0"/>
        </w:rPr>
        <w:tab/>
      </w:r>
      <w:r>
        <w:rPr>
          <w:rStyle w:val="FontStyle43"/>
        </w:rPr>
        <w:t>Rodzaje odbiorów robót</w:t>
      </w:r>
    </w:p>
    <w:p w14:paraId="396474DE" w14:textId="77777777" w:rsidR="00615F4C" w:rsidRDefault="00CC74EE">
      <w:pPr>
        <w:pStyle w:val="Style23"/>
        <w:spacing w:line="264" w:lineRule="exact"/>
        <w:ind w:left="715" w:firstLine="0"/>
        <w:jc w:val="left"/>
        <w:rPr>
          <w:rStyle w:val="FontStyle42"/>
        </w:rPr>
      </w:pPr>
      <w:r>
        <w:rPr>
          <w:rStyle w:val="FontStyle42"/>
        </w:rPr>
        <w:t>W zależności od ustaleń odpowiednich ST, roboty podlegają następującym etapom odbioru:</w:t>
      </w:r>
    </w:p>
    <w:p w14:paraId="5DE44B2D" w14:textId="77777777" w:rsidR="00615F4C" w:rsidRDefault="00CC74EE" w:rsidP="00BC722C">
      <w:pPr>
        <w:pStyle w:val="Style13"/>
        <w:numPr>
          <w:ilvl w:val="0"/>
          <w:numId w:val="10"/>
        </w:numPr>
        <w:tabs>
          <w:tab w:val="left" w:pos="211"/>
        </w:tabs>
        <w:ind w:left="0"/>
        <w:jc w:val="left"/>
        <w:rPr>
          <w:rStyle w:val="FontStyle42"/>
        </w:rPr>
      </w:pPr>
      <w:r>
        <w:rPr>
          <w:rStyle w:val="FontStyle42"/>
        </w:rPr>
        <w:t>odbiorowi robót zanikających i ulegających zakryciu,</w:t>
      </w:r>
    </w:p>
    <w:p w14:paraId="1A24F815" w14:textId="77777777" w:rsidR="00615F4C" w:rsidRDefault="00CC74EE" w:rsidP="00BC722C">
      <w:pPr>
        <w:pStyle w:val="Style13"/>
        <w:numPr>
          <w:ilvl w:val="0"/>
          <w:numId w:val="10"/>
        </w:numPr>
        <w:tabs>
          <w:tab w:val="left" w:pos="211"/>
        </w:tabs>
        <w:ind w:left="0"/>
        <w:jc w:val="left"/>
        <w:rPr>
          <w:rStyle w:val="FontStyle42"/>
        </w:rPr>
      </w:pPr>
      <w:r>
        <w:rPr>
          <w:rStyle w:val="FontStyle42"/>
        </w:rPr>
        <w:t>odbiorowi częściowemu,</w:t>
      </w:r>
    </w:p>
    <w:p w14:paraId="174E0557" w14:textId="77777777" w:rsidR="00615F4C" w:rsidRDefault="00CC74EE" w:rsidP="00BC722C">
      <w:pPr>
        <w:pStyle w:val="Style13"/>
        <w:numPr>
          <w:ilvl w:val="0"/>
          <w:numId w:val="10"/>
        </w:numPr>
        <w:tabs>
          <w:tab w:val="left" w:pos="211"/>
        </w:tabs>
        <w:ind w:left="0"/>
        <w:jc w:val="left"/>
        <w:rPr>
          <w:rStyle w:val="FontStyle42"/>
        </w:rPr>
      </w:pPr>
      <w:r>
        <w:rPr>
          <w:rStyle w:val="FontStyle42"/>
        </w:rPr>
        <w:t>odbiorowi końcowemu,</w:t>
      </w:r>
    </w:p>
    <w:p w14:paraId="272F8790" w14:textId="77777777" w:rsidR="00615F4C" w:rsidRDefault="00CC74EE" w:rsidP="00BC722C">
      <w:pPr>
        <w:pStyle w:val="Style13"/>
        <w:numPr>
          <w:ilvl w:val="0"/>
          <w:numId w:val="10"/>
        </w:numPr>
        <w:tabs>
          <w:tab w:val="left" w:pos="211"/>
        </w:tabs>
        <w:ind w:left="0"/>
        <w:jc w:val="left"/>
        <w:rPr>
          <w:rStyle w:val="FontStyle42"/>
        </w:rPr>
      </w:pPr>
      <w:r>
        <w:rPr>
          <w:rStyle w:val="FontStyle42"/>
        </w:rPr>
        <w:t>odbiorowi przed upływem terminu gwarancji (ostatecznemu).</w:t>
      </w:r>
    </w:p>
    <w:p w14:paraId="6570788D" w14:textId="77777777" w:rsidR="00615F4C" w:rsidRDefault="00CC74EE">
      <w:pPr>
        <w:pStyle w:val="Style11"/>
        <w:spacing w:line="264" w:lineRule="exact"/>
        <w:rPr>
          <w:rStyle w:val="FontStyle42"/>
        </w:rPr>
      </w:pPr>
      <w:r>
        <w:rPr>
          <w:rStyle w:val="FontStyle42"/>
        </w:rPr>
        <w:t>W okresie gwarancji możliwe są także pośrednie przeglądy gwarancyjne, w których Wykonawcy jest zobowiązany uczestniczyć na żądanie Zamawiającego; ustalenia z przeglądu gwarancyjnego są wiążące dla Wykonawcy.</w:t>
      </w:r>
    </w:p>
    <w:p w14:paraId="26CD9FE0" w14:textId="77777777" w:rsidR="00615F4C" w:rsidRDefault="00615F4C">
      <w:pPr>
        <w:pStyle w:val="Style22"/>
        <w:spacing w:line="240" w:lineRule="exact"/>
        <w:jc w:val="left"/>
        <w:rPr>
          <w:sz w:val="20"/>
          <w:szCs w:val="20"/>
        </w:rPr>
      </w:pPr>
    </w:p>
    <w:p w14:paraId="397B285F" w14:textId="77777777" w:rsidR="00615F4C" w:rsidRDefault="00CC74EE">
      <w:pPr>
        <w:pStyle w:val="Style22"/>
        <w:tabs>
          <w:tab w:val="left" w:pos="389"/>
        </w:tabs>
        <w:spacing w:before="34"/>
        <w:jc w:val="left"/>
        <w:rPr>
          <w:rStyle w:val="FontStyle43"/>
        </w:rPr>
      </w:pPr>
      <w:r>
        <w:rPr>
          <w:rStyle w:val="FontStyle43"/>
        </w:rPr>
        <w:t>8.2.</w:t>
      </w:r>
      <w:r>
        <w:rPr>
          <w:rStyle w:val="FontStyle43"/>
          <w:rFonts w:ascii="Times New Roman" w:hAnsi="Times New Roman" w:cs="Times New Roman"/>
          <w:b w:val="0"/>
          <w:bCs w:val="0"/>
        </w:rPr>
        <w:tab/>
      </w:r>
      <w:r>
        <w:rPr>
          <w:rStyle w:val="FontStyle43"/>
        </w:rPr>
        <w:t>Odbiór robót zanikających i ulegających zakryciu</w:t>
      </w:r>
    </w:p>
    <w:p w14:paraId="44C88FBD" w14:textId="77777777" w:rsidR="00615F4C" w:rsidRDefault="00CC74EE">
      <w:pPr>
        <w:pStyle w:val="Style23"/>
        <w:spacing w:line="264" w:lineRule="exact"/>
        <w:ind w:firstLine="701"/>
        <w:rPr>
          <w:rStyle w:val="FontStyle42"/>
        </w:rPr>
      </w:pPr>
      <w:r>
        <w:rPr>
          <w:rStyle w:val="FontStyle42"/>
        </w:rPr>
        <w:lastRenderedPageBreak/>
        <w:t>Odbiór robót zanikających i ulegających zakryciu polega na finalnej ocenie ilości i jakości wyko</w:t>
      </w:r>
      <w:r>
        <w:rPr>
          <w:rStyle w:val="FontStyle42"/>
        </w:rPr>
        <w:softHyphen/>
        <w:t>nywanych robót, które w dalszym procesie realizacji ulegną zakryciu.</w:t>
      </w:r>
    </w:p>
    <w:p w14:paraId="5D3F2D96" w14:textId="77777777" w:rsidR="00615F4C" w:rsidRDefault="00CC74EE">
      <w:pPr>
        <w:pStyle w:val="Style23"/>
        <w:spacing w:line="264" w:lineRule="exact"/>
        <w:rPr>
          <w:rStyle w:val="FontStyle42"/>
        </w:rPr>
      </w:pPr>
      <w:r>
        <w:rPr>
          <w:rStyle w:val="FontStyle42"/>
        </w:rPr>
        <w:t>Odbiór robót zanikających i ulegających zakryciu będzie dokonany w czasie umożliwiającym wykonanie ewentualnych korekt i poprawek bez hamowania ogólnego postępu robót.</w:t>
      </w:r>
    </w:p>
    <w:p w14:paraId="5BC4AADB" w14:textId="77777777" w:rsidR="00615F4C" w:rsidRDefault="00CC74EE">
      <w:pPr>
        <w:pStyle w:val="Style23"/>
        <w:spacing w:line="264" w:lineRule="exact"/>
        <w:ind w:left="720" w:firstLine="0"/>
        <w:jc w:val="left"/>
        <w:rPr>
          <w:rStyle w:val="FontStyle42"/>
        </w:rPr>
      </w:pPr>
      <w:r>
        <w:rPr>
          <w:rStyle w:val="FontStyle42"/>
        </w:rPr>
        <w:t>Odbioru robót dokonuje inspektor nadzoru.</w:t>
      </w:r>
    </w:p>
    <w:p w14:paraId="22DB8BD2" w14:textId="77777777" w:rsidR="00615F4C" w:rsidRDefault="00CC74EE">
      <w:pPr>
        <w:pStyle w:val="Style23"/>
        <w:spacing w:line="264" w:lineRule="exact"/>
        <w:ind w:firstLine="691"/>
        <w:rPr>
          <w:rStyle w:val="FontStyle42"/>
        </w:rPr>
      </w:pPr>
      <w:r>
        <w:rPr>
          <w:rStyle w:val="FontStyle42"/>
        </w:rPr>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14:paraId="5B8FBF38" w14:textId="77777777" w:rsidR="00615F4C" w:rsidRDefault="00CC74EE">
      <w:pPr>
        <w:pStyle w:val="Style23"/>
        <w:spacing w:line="264" w:lineRule="exact"/>
        <w:ind w:firstLine="696"/>
        <w:rPr>
          <w:rStyle w:val="FontStyle42"/>
        </w:rPr>
      </w:pPr>
      <w:r>
        <w:rPr>
          <w:rStyle w:val="FontStyle42"/>
        </w:rPr>
        <w:t>Jakość i ilość robót ulegających zakryciu ocenia inspektor nadzoru na podstawie dokumentów zawierających komplet wyników badań laboratoryjnych i w oparciu o przeprowadzone pomiary, w kon</w:t>
      </w:r>
      <w:r>
        <w:rPr>
          <w:rStyle w:val="FontStyle42"/>
        </w:rPr>
        <w:softHyphen/>
        <w:t>frontacji ze ST i uprzednimi ustaleniami.</w:t>
      </w:r>
    </w:p>
    <w:p w14:paraId="34A7AF92" w14:textId="77777777" w:rsidR="00615F4C" w:rsidRDefault="00615F4C">
      <w:pPr>
        <w:pStyle w:val="Style22"/>
        <w:spacing w:line="240" w:lineRule="exact"/>
        <w:jc w:val="left"/>
        <w:rPr>
          <w:sz w:val="20"/>
          <w:szCs w:val="20"/>
        </w:rPr>
      </w:pPr>
    </w:p>
    <w:p w14:paraId="200740EB" w14:textId="77777777" w:rsidR="00615F4C" w:rsidRDefault="00CC74EE">
      <w:pPr>
        <w:pStyle w:val="Style22"/>
        <w:tabs>
          <w:tab w:val="left" w:pos="389"/>
        </w:tabs>
        <w:spacing w:before="38"/>
        <w:jc w:val="left"/>
        <w:rPr>
          <w:rStyle w:val="FontStyle43"/>
        </w:rPr>
      </w:pPr>
      <w:r>
        <w:rPr>
          <w:rStyle w:val="FontStyle43"/>
        </w:rPr>
        <w:t>8.3.</w:t>
      </w:r>
      <w:r>
        <w:rPr>
          <w:rStyle w:val="FontStyle43"/>
          <w:rFonts w:ascii="Times New Roman" w:hAnsi="Times New Roman" w:cs="Times New Roman"/>
          <w:b w:val="0"/>
          <w:bCs w:val="0"/>
        </w:rPr>
        <w:tab/>
      </w:r>
      <w:r>
        <w:rPr>
          <w:rStyle w:val="FontStyle43"/>
        </w:rPr>
        <w:t>Zasady odbioru końcowego robót</w:t>
      </w:r>
    </w:p>
    <w:p w14:paraId="515238C8" w14:textId="77777777" w:rsidR="00615F4C" w:rsidRDefault="00CC74EE">
      <w:pPr>
        <w:pStyle w:val="Style23"/>
        <w:spacing w:line="264" w:lineRule="exact"/>
        <w:ind w:firstLine="720"/>
        <w:rPr>
          <w:rStyle w:val="FontStyle42"/>
        </w:rPr>
      </w:pPr>
      <w:r>
        <w:rPr>
          <w:rStyle w:val="FontStyle42"/>
        </w:rPr>
        <w:t>Odbiór końcowy polega na ocenie rzeczywistego wykonania robót w odniesieniu do ich ilości, jakości i wartości. Zakończenie robót oraz gotowość do odbioru końcowego będzie stwierdzona przez wykonawcę pismem z bezzwłocznym powiadomieniem na piśmie o tym fakcie inspektora nadzoru.</w:t>
      </w:r>
    </w:p>
    <w:p w14:paraId="5A594073" w14:textId="77777777" w:rsidR="00615F4C" w:rsidRDefault="00CC74EE">
      <w:pPr>
        <w:pStyle w:val="Style23"/>
        <w:spacing w:line="264" w:lineRule="exact"/>
        <w:ind w:firstLine="701"/>
        <w:rPr>
          <w:rStyle w:val="FontStyle42"/>
        </w:rPr>
      </w:pPr>
      <w:r>
        <w:rPr>
          <w:rStyle w:val="FontStyle42"/>
        </w:rPr>
        <w:t>Odbiór końcowy robót nastąpi w terminie ustalonym w dokumentach umowy, licząc od dnia potwierdzenia przez inspektora nadzoru zakończenia robót i przyjęcia dokumentów, o których mowa w punkcie 6.3.</w:t>
      </w:r>
    </w:p>
    <w:p w14:paraId="2D0A55EB" w14:textId="77777777" w:rsidR="00615F4C" w:rsidRDefault="00CC74EE">
      <w:pPr>
        <w:pStyle w:val="Style23"/>
        <w:spacing w:line="264" w:lineRule="exact"/>
        <w:ind w:firstLine="706"/>
        <w:rPr>
          <w:rStyle w:val="FontStyle42"/>
        </w:rPr>
      </w:pPr>
      <w:r>
        <w:rPr>
          <w:rStyle w:val="FontStyle42"/>
        </w:rPr>
        <w:t>Odbioru końcowego robót dokona komisja wyznaczona przez zamawiającego w obecności in</w:t>
      </w:r>
      <w:r>
        <w:rPr>
          <w:rStyle w:val="FontStyle42"/>
        </w:rPr>
        <w:softHyphen/>
        <w:t>spektora nadzoru i wykonawcy. Komisja odbierająca roboty dokona ich oceny jakościowej na podsta</w:t>
      </w:r>
      <w:r>
        <w:rPr>
          <w:rStyle w:val="FontStyle42"/>
        </w:rPr>
        <w:softHyphen/>
        <w:t>wie przedłożonych dokumentów, wyników badań i pomiarów, ocenie wizualnej oraz zgodności wyko</w:t>
      </w:r>
      <w:r>
        <w:rPr>
          <w:rStyle w:val="FontStyle42"/>
        </w:rPr>
        <w:softHyphen/>
        <w:t>nania robót z ST.</w:t>
      </w:r>
    </w:p>
    <w:p w14:paraId="008EDF8F" w14:textId="77777777" w:rsidR="00615F4C" w:rsidRDefault="00CC74EE">
      <w:pPr>
        <w:pStyle w:val="Style23"/>
        <w:spacing w:line="264" w:lineRule="exact"/>
        <w:ind w:firstLine="701"/>
        <w:rPr>
          <w:rStyle w:val="FontStyle42"/>
        </w:rPr>
      </w:pPr>
      <w:r>
        <w:rPr>
          <w:rStyle w:val="FontStyle42"/>
        </w:rPr>
        <w:t>W toku odbioru końcowego robót komisja zapozna się z realizacją ustaleń przyjętych w trakcie odbiorów robót zanikających i ulegających zakryciu.</w:t>
      </w:r>
    </w:p>
    <w:p w14:paraId="0423137F" w14:textId="77777777" w:rsidR="00615F4C" w:rsidRDefault="00CC74EE">
      <w:pPr>
        <w:pStyle w:val="Style23"/>
        <w:spacing w:line="264" w:lineRule="exact"/>
        <w:ind w:firstLine="701"/>
        <w:rPr>
          <w:rStyle w:val="FontStyle42"/>
        </w:rPr>
      </w:pPr>
      <w:r>
        <w:rPr>
          <w:rStyle w:val="FontStyle42"/>
        </w:rPr>
        <w:t>W przypadku stwierdzenia przez komisję, że jakość wykonywanych robót w poszczególnych asortymentach nieznacznie odbiega od ST z uwzględnieniem tolerancji i nie ma większego wpływu na cechy eksploatacyjne obiektu i bezpieczeństwo ruchu, komisja dokona potrąceń, oceniając pomniej</w:t>
      </w:r>
      <w:r>
        <w:rPr>
          <w:rStyle w:val="FontStyle42"/>
        </w:rPr>
        <w:softHyphen/>
        <w:t>szoną wartość wykonywanych robót w stosunku do wymagań przyjętych w dokumentach umowy.</w:t>
      </w:r>
    </w:p>
    <w:p w14:paraId="50AF987F" w14:textId="77777777" w:rsidR="00615F4C" w:rsidRDefault="00615F4C">
      <w:pPr>
        <w:pStyle w:val="Style22"/>
        <w:spacing w:line="240" w:lineRule="exact"/>
        <w:jc w:val="left"/>
        <w:rPr>
          <w:sz w:val="20"/>
          <w:szCs w:val="20"/>
        </w:rPr>
      </w:pPr>
    </w:p>
    <w:p w14:paraId="7B7A2FA9" w14:textId="77777777" w:rsidR="00615F4C" w:rsidRDefault="00CC74EE">
      <w:pPr>
        <w:pStyle w:val="Style22"/>
        <w:tabs>
          <w:tab w:val="left" w:pos="389"/>
        </w:tabs>
        <w:spacing w:before="38"/>
        <w:jc w:val="left"/>
        <w:rPr>
          <w:rStyle w:val="FontStyle43"/>
        </w:rPr>
      </w:pPr>
      <w:r>
        <w:rPr>
          <w:rStyle w:val="FontStyle43"/>
        </w:rPr>
        <w:t>8.4.</w:t>
      </w:r>
      <w:r>
        <w:rPr>
          <w:rStyle w:val="FontStyle43"/>
          <w:rFonts w:ascii="Times New Roman" w:hAnsi="Times New Roman" w:cs="Times New Roman"/>
          <w:b w:val="0"/>
          <w:bCs w:val="0"/>
        </w:rPr>
        <w:tab/>
      </w:r>
      <w:r>
        <w:rPr>
          <w:rStyle w:val="FontStyle43"/>
        </w:rPr>
        <w:t>Dokumenty do odbioru końcowego</w:t>
      </w:r>
    </w:p>
    <w:p w14:paraId="19835A16" w14:textId="77777777" w:rsidR="00615F4C" w:rsidRDefault="00CC74EE">
      <w:pPr>
        <w:pStyle w:val="Style23"/>
        <w:spacing w:line="264" w:lineRule="exact"/>
        <w:ind w:firstLine="715"/>
        <w:rPr>
          <w:rStyle w:val="FontStyle42"/>
        </w:rPr>
      </w:pPr>
      <w:r>
        <w:rPr>
          <w:rStyle w:val="FontStyle42"/>
        </w:rPr>
        <w:t>Podstawowym dokumentem do dokonania odbioru końcowego robót jest protokół odbioru sporządzony wg wzoru ustalonego przez zamawiającego.</w:t>
      </w:r>
    </w:p>
    <w:p w14:paraId="5F23C2DA" w14:textId="77777777" w:rsidR="00615F4C" w:rsidRDefault="00CC74EE">
      <w:pPr>
        <w:pStyle w:val="Style23"/>
        <w:spacing w:line="264" w:lineRule="exact"/>
        <w:ind w:left="710" w:firstLine="0"/>
        <w:jc w:val="left"/>
        <w:rPr>
          <w:rStyle w:val="FontStyle42"/>
        </w:rPr>
      </w:pPr>
      <w:r>
        <w:rPr>
          <w:rStyle w:val="FontStyle42"/>
        </w:rPr>
        <w:t>Do odbioru końcowego wykonawca jest zobowiązany przygotować następujące dokumenty:</w:t>
      </w:r>
    </w:p>
    <w:p w14:paraId="79F6FC42" w14:textId="77777777" w:rsidR="00615F4C" w:rsidRDefault="00CC74EE" w:rsidP="00BC722C">
      <w:pPr>
        <w:pStyle w:val="Style13"/>
        <w:numPr>
          <w:ilvl w:val="0"/>
          <w:numId w:val="11"/>
        </w:numPr>
        <w:tabs>
          <w:tab w:val="left" w:pos="211"/>
        </w:tabs>
        <w:ind w:left="0"/>
        <w:jc w:val="left"/>
        <w:rPr>
          <w:rStyle w:val="FontStyle42"/>
        </w:rPr>
      </w:pPr>
      <w:r>
        <w:rPr>
          <w:rStyle w:val="FontStyle42"/>
        </w:rPr>
        <w:t>dziennik budowy - wewnętrzny (jeżeli był prowadzony)</w:t>
      </w:r>
    </w:p>
    <w:p w14:paraId="133872BB" w14:textId="77777777" w:rsidR="00615F4C" w:rsidRDefault="00CC74EE" w:rsidP="00BC722C">
      <w:pPr>
        <w:pStyle w:val="Style13"/>
        <w:numPr>
          <w:ilvl w:val="0"/>
          <w:numId w:val="11"/>
        </w:numPr>
        <w:tabs>
          <w:tab w:val="left" w:pos="211"/>
        </w:tabs>
        <w:ind w:left="0"/>
        <w:jc w:val="left"/>
        <w:rPr>
          <w:rStyle w:val="FontStyle42"/>
        </w:rPr>
      </w:pPr>
      <w:r>
        <w:rPr>
          <w:rStyle w:val="FontStyle42"/>
        </w:rPr>
        <w:t>deklaracje zgodności lub certyfikaty zgodności wbudowanych materiałów zgodnie z ST.</w:t>
      </w:r>
    </w:p>
    <w:p w14:paraId="7796220F" w14:textId="77777777" w:rsidR="00615F4C" w:rsidRDefault="00CC74EE">
      <w:pPr>
        <w:pStyle w:val="Style11"/>
        <w:spacing w:before="48" w:line="264" w:lineRule="exact"/>
        <w:jc w:val="left"/>
        <w:rPr>
          <w:rStyle w:val="FontStyle42"/>
        </w:rPr>
      </w:pPr>
      <w:r>
        <w:rPr>
          <w:rStyle w:val="FontStyle42"/>
        </w:rPr>
        <w:t>3. kosztorys powykonawczy, sporządzony na podstawie obmiarów wykonanych robót,</w:t>
      </w:r>
    </w:p>
    <w:p w14:paraId="55A58725" w14:textId="77777777" w:rsidR="00615F4C" w:rsidRDefault="00CC74EE">
      <w:pPr>
        <w:pStyle w:val="Style23"/>
        <w:spacing w:line="264" w:lineRule="exact"/>
        <w:ind w:firstLine="696"/>
        <w:rPr>
          <w:rStyle w:val="FontStyle42"/>
        </w:rPr>
      </w:pPr>
      <w:r>
        <w:rPr>
          <w:rStyle w:val="FontStyle42"/>
        </w:rPr>
        <w:t>W przypadku, gdy wg komisji, roboty pod względem przygotowania dokumentacyjnego nie będą gotowe do odbioru końcowego, komisja w porozumieniu z wykonawcą wyznaczy ponowny ter</w:t>
      </w:r>
      <w:r>
        <w:rPr>
          <w:rStyle w:val="FontStyle42"/>
        </w:rPr>
        <w:softHyphen/>
        <w:t>min odbioru.</w:t>
      </w:r>
    </w:p>
    <w:p w14:paraId="4A3E6D48" w14:textId="77777777" w:rsidR="00615F4C" w:rsidRDefault="00CC74EE">
      <w:pPr>
        <w:pStyle w:val="Style23"/>
        <w:spacing w:line="264" w:lineRule="exact"/>
        <w:ind w:firstLine="706"/>
        <w:rPr>
          <w:rStyle w:val="FontStyle42"/>
        </w:rPr>
      </w:pPr>
      <w:r>
        <w:rPr>
          <w:rStyle w:val="FontStyle42"/>
        </w:rPr>
        <w:t>Wszystkie zarządzone przez komisję roboty poprawkowe lub uzupełniające będą zestawione wg wzoru ustalonego przez zamawiającego.</w:t>
      </w:r>
    </w:p>
    <w:p w14:paraId="57F35100" w14:textId="77777777" w:rsidR="00615F4C" w:rsidRDefault="00CC74EE">
      <w:pPr>
        <w:pStyle w:val="Style23"/>
        <w:spacing w:line="264" w:lineRule="exact"/>
        <w:ind w:left="706" w:firstLine="0"/>
        <w:jc w:val="left"/>
        <w:rPr>
          <w:rStyle w:val="FontStyle42"/>
        </w:rPr>
      </w:pPr>
      <w:r>
        <w:rPr>
          <w:rStyle w:val="FontStyle42"/>
        </w:rPr>
        <w:t>Termin wykonania robót poprawkowych i robót uzupełniających wyznaczy komisja.</w:t>
      </w:r>
    </w:p>
    <w:p w14:paraId="2C7751C8" w14:textId="77777777" w:rsidR="00615F4C" w:rsidRDefault="00615F4C">
      <w:pPr>
        <w:pStyle w:val="Style2"/>
        <w:spacing w:line="240" w:lineRule="exact"/>
        <w:jc w:val="left"/>
        <w:rPr>
          <w:sz w:val="20"/>
          <w:szCs w:val="20"/>
        </w:rPr>
      </w:pPr>
    </w:p>
    <w:p w14:paraId="788924E5" w14:textId="77777777" w:rsidR="00615F4C" w:rsidRDefault="00CC74EE">
      <w:pPr>
        <w:pStyle w:val="Style2"/>
        <w:spacing w:before="38"/>
        <w:jc w:val="left"/>
        <w:rPr>
          <w:rStyle w:val="FontStyle43"/>
        </w:rPr>
      </w:pPr>
      <w:r>
        <w:rPr>
          <w:rStyle w:val="FontStyle43"/>
        </w:rPr>
        <w:t>8.5. Odbiór ostateczny (przed upływem okresu gwarancji)</w:t>
      </w:r>
    </w:p>
    <w:p w14:paraId="40594AB8" w14:textId="77777777" w:rsidR="00615F4C" w:rsidRDefault="00CC74EE">
      <w:pPr>
        <w:pStyle w:val="Style23"/>
        <w:spacing w:line="264" w:lineRule="exact"/>
        <w:ind w:firstLine="706"/>
        <w:rPr>
          <w:rStyle w:val="FontStyle42"/>
        </w:rPr>
      </w:pPr>
      <w:r>
        <w:rPr>
          <w:rStyle w:val="FontStyle42"/>
        </w:rPr>
        <w:t>Odbiór ostateczny polega na ocenie wykonanych robót związanych z usunięciem wad stwier</w:t>
      </w:r>
      <w:r>
        <w:rPr>
          <w:rStyle w:val="FontStyle42"/>
        </w:rPr>
        <w:softHyphen/>
        <w:t>dzonych przy odbiorze końcowym oraz zaistniałych w okresie gwarancyjnym, stwierdzonych podczas przeglądów gwarancyjnych (jeżeli były organizowane).</w:t>
      </w:r>
    </w:p>
    <w:p w14:paraId="3C94537B" w14:textId="77777777" w:rsidR="00615F4C" w:rsidRDefault="00615F4C">
      <w:pPr>
        <w:pStyle w:val="Style22"/>
        <w:spacing w:line="240" w:lineRule="exact"/>
        <w:jc w:val="left"/>
        <w:rPr>
          <w:sz w:val="20"/>
          <w:szCs w:val="20"/>
        </w:rPr>
      </w:pPr>
    </w:p>
    <w:p w14:paraId="215358F9" w14:textId="77777777" w:rsidR="00615F4C" w:rsidRDefault="00CC74EE">
      <w:pPr>
        <w:pStyle w:val="Style22"/>
        <w:tabs>
          <w:tab w:val="left" w:pos="230"/>
        </w:tabs>
        <w:spacing w:before="38"/>
        <w:jc w:val="left"/>
        <w:rPr>
          <w:rStyle w:val="FontStyle43"/>
        </w:rPr>
      </w:pPr>
      <w:r>
        <w:rPr>
          <w:rStyle w:val="FontStyle43"/>
        </w:rPr>
        <w:t>9.</w:t>
      </w:r>
      <w:r>
        <w:rPr>
          <w:rStyle w:val="FontStyle43"/>
          <w:rFonts w:ascii="Times New Roman" w:hAnsi="Times New Roman" w:cs="Times New Roman"/>
          <w:b w:val="0"/>
          <w:bCs w:val="0"/>
        </w:rPr>
        <w:tab/>
      </w:r>
      <w:r>
        <w:rPr>
          <w:rStyle w:val="FontStyle43"/>
        </w:rPr>
        <w:t>PODSTAWA PŁATNOŚCI</w:t>
      </w:r>
    </w:p>
    <w:p w14:paraId="15890048" w14:textId="77777777" w:rsidR="00615F4C" w:rsidRDefault="00CC74EE">
      <w:pPr>
        <w:pStyle w:val="Style22"/>
        <w:tabs>
          <w:tab w:val="left" w:pos="389"/>
        </w:tabs>
        <w:jc w:val="left"/>
        <w:rPr>
          <w:rStyle w:val="FontStyle43"/>
        </w:rPr>
      </w:pPr>
      <w:r>
        <w:rPr>
          <w:rStyle w:val="FontStyle43"/>
        </w:rPr>
        <w:lastRenderedPageBreak/>
        <w:t>9.1.</w:t>
      </w:r>
      <w:r>
        <w:rPr>
          <w:rStyle w:val="FontStyle43"/>
          <w:rFonts w:ascii="Times New Roman" w:hAnsi="Times New Roman" w:cs="Times New Roman"/>
          <w:b w:val="0"/>
          <w:bCs w:val="0"/>
        </w:rPr>
        <w:tab/>
      </w:r>
      <w:r>
        <w:rPr>
          <w:rStyle w:val="FontStyle43"/>
        </w:rPr>
        <w:t>Ustalenia ogólne</w:t>
      </w:r>
    </w:p>
    <w:p w14:paraId="43DC89FF" w14:textId="77777777" w:rsidR="00615F4C" w:rsidRDefault="00CC74EE">
      <w:pPr>
        <w:pStyle w:val="Style23"/>
        <w:spacing w:line="264" w:lineRule="exact"/>
        <w:ind w:firstLine="715"/>
        <w:rPr>
          <w:rStyle w:val="FontStyle42"/>
        </w:rPr>
      </w:pPr>
      <w:r>
        <w:rPr>
          <w:rStyle w:val="FontStyle42"/>
        </w:rPr>
        <w:t>Podstawą płatności będzie kosztorys powykonawczy skalkulowany przez wykonawcę i zatwier</w:t>
      </w:r>
      <w:r>
        <w:rPr>
          <w:rStyle w:val="FontStyle42"/>
        </w:rPr>
        <w:softHyphen/>
        <w:t>dzony przez Inspektora nadzoru (dla każdego kolejnego zlecenia - w przypadku odbiorów częściowych oraz dla całości umowy - w przypadku odbioru końcowego).</w:t>
      </w:r>
    </w:p>
    <w:p w14:paraId="7EA6CC2E" w14:textId="77777777" w:rsidR="00615F4C" w:rsidRDefault="00CC74EE">
      <w:pPr>
        <w:pStyle w:val="Style23"/>
        <w:spacing w:line="264" w:lineRule="exact"/>
        <w:ind w:firstLine="696"/>
        <w:rPr>
          <w:rStyle w:val="FontStyle42"/>
        </w:rPr>
      </w:pPr>
      <w:r>
        <w:rPr>
          <w:rStyle w:val="FontStyle42"/>
        </w:rPr>
        <w:t>Kosztorys powykonawczy będzie uwzględniać wszystkie czynności, wymagania i badania skła</w:t>
      </w:r>
      <w:r>
        <w:rPr>
          <w:rStyle w:val="FontStyle42"/>
        </w:rPr>
        <w:softHyphen/>
        <w:t>dające się na jej wykonanie, określone dla tej roboty w ST, z wykorzystaniem wyłącznie pozycji koszto</w:t>
      </w:r>
      <w:r>
        <w:rPr>
          <w:rStyle w:val="FontStyle42"/>
        </w:rPr>
        <w:softHyphen/>
        <w:t>rysu ofertowego, dla których zostały ustalone ceny.</w:t>
      </w:r>
    </w:p>
    <w:p w14:paraId="5FF40B07" w14:textId="77777777" w:rsidR="00615F4C" w:rsidRDefault="00CC74EE">
      <w:pPr>
        <w:pStyle w:val="Style23"/>
        <w:spacing w:line="264" w:lineRule="exact"/>
        <w:ind w:left="725" w:firstLine="0"/>
        <w:jc w:val="left"/>
        <w:rPr>
          <w:rStyle w:val="FontStyle42"/>
        </w:rPr>
      </w:pPr>
      <w:r>
        <w:rPr>
          <w:rStyle w:val="FontStyle42"/>
        </w:rPr>
        <w:t>Kwoty robót będą obejmować:</w:t>
      </w:r>
    </w:p>
    <w:p w14:paraId="3057F15F" w14:textId="77777777" w:rsidR="00615F4C" w:rsidRDefault="00CC74EE" w:rsidP="00BC722C">
      <w:pPr>
        <w:pStyle w:val="Style24"/>
        <w:numPr>
          <w:ilvl w:val="0"/>
          <w:numId w:val="12"/>
        </w:numPr>
        <w:tabs>
          <w:tab w:val="left" w:pos="163"/>
        </w:tabs>
        <w:spacing w:line="264" w:lineRule="exact"/>
        <w:ind w:left="0"/>
        <w:jc w:val="left"/>
        <w:rPr>
          <w:rStyle w:val="FontStyle42"/>
        </w:rPr>
      </w:pPr>
      <w:r>
        <w:rPr>
          <w:rStyle w:val="FontStyle42"/>
        </w:rPr>
        <w:t>robociznę bezpośrednią wraz z towarzyszącymi kosztami,</w:t>
      </w:r>
    </w:p>
    <w:p w14:paraId="38D39D95" w14:textId="77777777" w:rsidR="00615F4C" w:rsidRDefault="00CC74EE" w:rsidP="00BC722C">
      <w:pPr>
        <w:pStyle w:val="Style24"/>
        <w:numPr>
          <w:ilvl w:val="0"/>
          <w:numId w:val="12"/>
        </w:numPr>
        <w:tabs>
          <w:tab w:val="left" w:pos="163"/>
        </w:tabs>
        <w:spacing w:line="264" w:lineRule="exact"/>
        <w:ind w:left="0"/>
        <w:rPr>
          <w:rStyle w:val="FontStyle42"/>
        </w:rPr>
      </w:pPr>
      <w:r>
        <w:rPr>
          <w:rStyle w:val="FontStyle42"/>
        </w:rPr>
        <w:t>wartość zużytych materiałów wraz z kosztami zakupu, magazynowania, ewentualnych ubytków i transportu na teren budowy,</w:t>
      </w:r>
    </w:p>
    <w:p w14:paraId="29512F54" w14:textId="77777777" w:rsidR="00615F4C" w:rsidRDefault="00CC74EE" w:rsidP="00BC722C">
      <w:pPr>
        <w:pStyle w:val="Style24"/>
        <w:numPr>
          <w:ilvl w:val="0"/>
          <w:numId w:val="12"/>
        </w:numPr>
        <w:tabs>
          <w:tab w:val="left" w:pos="163"/>
        </w:tabs>
        <w:spacing w:line="264" w:lineRule="exact"/>
        <w:ind w:left="0"/>
        <w:jc w:val="left"/>
        <w:rPr>
          <w:rStyle w:val="FontStyle42"/>
        </w:rPr>
      </w:pPr>
      <w:r>
        <w:rPr>
          <w:rStyle w:val="FontStyle42"/>
        </w:rPr>
        <w:t>wartość pracy sprzętu wraz z towarzyszącymi kosztami,</w:t>
      </w:r>
    </w:p>
    <w:p w14:paraId="2A9166F5" w14:textId="77777777" w:rsidR="00615F4C" w:rsidRDefault="00CC74EE" w:rsidP="00BC722C">
      <w:pPr>
        <w:pStyle w:val="Style24"/>
        <w:numPr>
          <w:ilvl w:val="0"/>
          <w:numId w:val="12"/>
        </w:numPr>
        <w:tabs>
          <w:tab w:val="left" w:pos="163"/>
        </w:tabs>
        <w:spacing w:line="264" w:lineRule="exact"/>
        <w:ind w:left="0"/>
        <w:jc w:val="left"/>
        <w:rPr>
          <w:rStyle w:val="FontStyle42"/>
        </w:rPr>
      </w:pPr>
      <w:r>
        <w:rPr>
          <w:rStyle w:val="FontStyle42"/>
        </w:rPr>
        <w:t>koszty pośrednie, zysk kalkulacyjny i ryzyko,</w:t>
      </w:r>
    </w:p>
    <w:p w14:paraId="27279CBF" w14:textId="77777777" w:rsidR="00615F4C" w:rsidRDefault="00CC74EE" w:rsidP="00C901C1">
      <w:pPr>
        <w:pStyle w:val="Style24"/>
        <w:numPr>
          <w:ilvl w:val="0"/>
          <w:numId w:val="12"/>
        </w:numPr>
        <w:tabs>
          <w:tab w:val="left" w:pos="163"/>
        </w:tabs>
        <w:spacing w:line="264" w:lineRule="exact"/>
        <w:ind w:left="0" w:right="1077"/>
        <w:jc w:val="left"/>
        <w:rPr>
          <w:rStyle w:val="FontStyle42"/>
        </w:rPr>
      </w:pPr>
      <w:r>
        <w:rPr>
          <w:rStyle w:val="FontStyle42"/>
        </w:rPr>
        <w:t>podatki obliczone zgodnie z obowiązują</w:t>
      </w:r>
      <w:r w:rsidR="00C901C1">
        <w:rPr>
          <w:rStyle w:val="FontStyle42"/>
        </w:rPr>
        <w:t xml:space="preserve">cymi przepisami. Do cen </w:t>
      </w:r>
      <w:r>
        <w:rPr>
          <w:rStyle w:val="FontStyle42"/>
        </w:rPr>
        <w:t>jednostkowych nie należy wliczać podatku VAT.</w:t>
      </w:r>
    </w:p>
    <w:p w14:paraId="35B519C3" w14:textId="77777777" w:rsidR="00615F4C" w:rsidRDefault="00615F4C">
      <w:pPr>
        <w:pStyle w:val="Style22"/>
        <w:spacing w:line="240" w:lineRule="exact"/>
        <w:jc w:val="left"/>
        <w:rPr>
          <w:sz w:val="20"/>
          <w:szCs w:val="20"/>
        </w:rPr>
      </w:pPr>
    </w:p>
    <w:p w14:paraId="7FAA2787" w14:textId="77777777" w:rsidR="00615F4C" w:rsidRDefault="00CC74EE">
      <w:pPr>
        <w:pStyle w:val="Style22"/>
        <w:tabs>
          <w:tab w:val="left" w:pos="389"/>
        </w:tabs>
        <w:spacing w:before="24" w:line="269" w:lineRule="exact"/>
        <w:jc w:val="left"/>
        <w:rPr>
          <w:rStyle w:val="FontStyle43"/>
        </w:rPr>
      </w:pPr>
      <w:r>
        <w:rPr>
          <w:rStyle w:val="FontStyle43"/>
        </w:rPr>
        <w:t>9.2.</w:t>
      </w:r>
      <w:r>
        <w:rPr>
          <w:rStyle w:val="FontStyle43"/>
          <w:rFonts w:ascii="Times New Roman" w:hAnsi="Times New Roman" w:cs="Times New Roman"/>
          <w:b w:val="0"/>
          <w:bCs w:val="0"/>
        </w:rPr>
        <w:tab/>
      </w:r>
      <w:r>
        <w:rPr>
          <w:rStyle w:val="FontStyle43"/>
        </w:rPr>
        <w:t>Warunki umowy i wymagania ogólne</w:t>
      </w:r>
    </w:p>
    <w:p w14:paraId="3DBB5024" w14:textId="77777777" w:rsidR="00615F4C" w:rsidRDefault="00CC74EE">
      <w:pPr>
        <w:pStyle w:val="Style23"/>
        <w:ind w:firstLine="696"/>
        <w:rPr>
          <w:rStyle w:val="FontStyle42"/>
        </w:rPr>
      </w:pPr>
      <w:r>
        <w:rPr>
          <w:rStyle w:val="FontStyle42"/>
        </w:rPr>
        <w:t>Koszt dostosowania się do wymagań warunków umowy i wymagań ogólnych zawartych w ST obejmuje wszystkie warunki określone w ww. dokumentach, a nie wyszczególnione w kosztorysie.</w:t>
      </w:r>
    </w:p>
    <w:p w14:paraId="55FE56B5" w14:textId="77777777" w:rsidR="00615F4C" w:rsidRDefault="00615F4C">
      <w:pPr>
        <w:pStyle w:val="Style22"/>
        <w:spacing w:line="240" w:lineRule="exact"/>
        <w:jc w:val="left"/>
        <w:rPr>
          <w:sz w:val="20"/>
          <w:szCs w:val="20"/>
        </w:rPr>
      </w:pPr>
    </w:p>
    <w:p w14:paraId="19515199" w14:textId="77777777" w:rsidR="00615F4C" w:rsidRDefault="00CC74EE">
      <w:pPr>
        <w:pStyle w:val="Style22"/>
        <w:tabs>
          <w:tab w:val="left" w:pos="326"/>
        </w:tabs>
        <w:spacing w:before="29"/>
        <w:jc w:val="left"/>
        <w:rPr>
          <w:rStyle w:val="FontStyle43"/>
        </w:rPr>
      </w:pPr>
      <w:r>
        <w:rPr>
          <w:rStyle w:val="FontStyle43"/>
        </w:rPr>
        <w:t>10.</w:t>
      </w:r>
      <w:r>
        <w:rPr>
          <w:rStyle w:val="FontStyle43"/>
          <w:rFonts w:ascii="Times New Roman" w:hAnsi="Times New Roman" w:cs="Times New Roman"/>
          <w:b w:val="0"/>
          <w:bCs w:val="0"/>
        </w:rPr>
        <w:tab/>
      </w:r>
      <w:r>
        <w:rPr>
          <w:rStyle w:val="FontStyle43"/>
        </w:rPr>
        <w:t>PRZEPISY ZWIĄZANE</w:t>
      </w:r>
    </w:p>
    <w:p w14:paraId="5FB40703" w14:textId="77777777" w:rsidR="00615F4C" w:rsidRDefault="00CC74EE" w:rsidP="00BC722C">
      <w:pPr>
        <w:pStyle w:val="Style24"/>
        <w:numPr>
          <w:ilvl w:val="0"/>
          <w:numId w:val="13"/>
        </w:numPr>
        <w:tabs>
          <w:tab w:val="left" w:pos="226"/>
        </w:tabs>
        <w:spacing w:line="264" w:lineRule="exact"/>
        <w:ind w:left="0"/>
        <w:rPr>
          <w:rStyle w:val="FontStyle42"/>
        </w:rPr>
      </w:pPr>
      <w:r>
        <w:rPr>
          <w:rStyle w:val="FontStyle42"/>
        </w:rPr>
        <w:t>Ustawa z dnia 7 lipca 1994 r. - Prawo budowlane (Dz. U z 2006 roku nr 156 poz. 1118 z późniejszymi zmianami).</w:t>
      </w:r>
    </w:p>
    <w:p w14:paraId="187DF348" w14:textId="77777777" w:rsidR="00615F4C" w:rsidRDefault="00CC74EE" w:rsidP="00BC722C">
      <w:pPr>
        <w:pStyle w:val="Style24"/>
        <w:numPr>
          <w:ilvl w:val="0"/>
          <w:numId w:val="13"/>
        </w:numPr>
        <w:tabs>
          <w:tab w:val="left" w:pos="226"/>
        </w:tabs>
        <w:spacing w:line="264" w:lineRule="exact"/>
        <w:ind w:left="0"/>
        <w:rPr>
          <w:rStyle w:val="FontStyle42"/>
        </w:rPr>
      </w:pPr>
      <w:r>
        <w:rPr>
          <w:rStyle w:val="FontStyle42"/>
        </w:rPr>
        <w:t>Rozporządzenie Ministra Infrastruktury z dnia 26 czerwca 2002 r. w sprawie dziennika budowy, mon</w:t>
      </w:r>
      <w:r>
        <w:rPr>
          <w:rStyle w:val="FontStyle42"/>
        </w:rPr>
        <w:softHyphen/>
        <w:t>tażu i rozbiórki, tablicy informacyjnej oraz ogłoszenia zawierającego dane dotyczące bezpieczeństwa pracy i ochrony zdrowia (Dz. U. Nr 108, poz. 953 z późniejszymi zmianami).</w:t>
      </w:r>
    </w:p>
    <w:p w14:paraId="32EAC7EE" w14:textId="77777777" w:rsidR="00615F4C" w:rsidRDefault="00CC74EE" w:rsidP="00BC722C">
      <w:pPr>
        <w:pStyle w:val="Style24"/>
        <w:numPr>
          <w:ilvl w:val="0"/>
          <w:numId w:val="13"/>
        </w:numPr>
        <w:tabs>
          <w:tab w:val="left" w:pos="226"/>
        </w:tabs>
        <w:spacing w:line="264" w:lineRule="exact"/>
        <w:ind w:left="0"/>
        <w:rPr>
          <w:rStyle w:val="FontStyle42"/>
        </w:rPr>
      </w:pPr>
      <w:r>
        <w:rPr>
          <w:rStyle w:val="FontStyle42"/>
        </w:rPr>
        <w:t>Ustawa z dnia 21 marca 1985 roku o drogach publicznych (Dz. U z 2004 roku Nr 204, poz. 2086 z późniejszymi zmianami).</w:t>
      </w:r>
    </w:p>
    <w:p w14:paraId="7404C6D5" w14:textId="77777777" w:rsidR="00BC722C" w:rsidRDefault="00BC722C">
      <w:pPr>
        <w:pStyle w:val="Style2"/>
        <w:spacing w:before="48" w:line="269" w:lineRule="exact"/>
        <w:ind w:left="2381" w:right="2371"/>
        <w:rPr>
          <w:rStyle w:val="FontStyle43"/>
        </w:rPr>
      </w:pPr>
    </w:p>
    <w:p w14:paraId="764CBD41" w14:textId="77777777" w:rsidR="00BC722C" w:rsidRDefault="00BC722C">
      <w:pPr>
        <w:pStyle w:val="Style2"/>
        <w:spacing w:before="48" w:line="269" w:lineRule="exact"/>
        <w:ind w:left="2381" w:right="2371"/>
        <w:rPr>
          <w:rStyle w:val="FontStyle43"/>
        </w:rPr>
      </w:pPr>
    </w:p>
    <w:p w14:paraId="79056BC2" w14:textId="77777777" w:rsidR="00BC722C" w:rsidRDefault="00BC722C">
      <w:pPr>
        <w:pStyle w:val="Style2"/>
        <w:spacing w:before="48" w:line="269" w:lineRule="exact"/>
        <w:ind w:left="2381" w:right="2371"/>
        <w:rPr>
          <w:rStyle w:val="FontStyle43"/>
        </w:rPr>
      </w:pPr>
    </w:p>
    <w:p w14:paraId="6003E923" w14:textId="77777777" w:rsidR="00BC722C" w:rsidRDefault="00BC722C">
      <w:pPr>
        <w:pStyle w:val="Style2"/>
        <w:spacing w:before="48" w:line="269" w:lineRule="exact"/>
        <w:ind w:left="2381" w:right="2371"/>
        <w:rPr>
          <w:rStyle w:val="FontStyle43"/>
        </w:rPr>
      </w:pPr>
    </w:p>
    <w:p w14:paraId="1113C0B4" w14:textId="77777777" w:rsidR="00BC722C" w:rsidRDefault="00BC722C">
      <w:pPr>
        <w:pStyle w:val="Style2"/>
        <w:spacing w:before="48" w:line="269" w:lineRule="exact"/>
        <w:ind w:left="2381" w:right="2371"/>
        <w:rPr>
          <w:rStyle w:val="FontStyle43"/>
        </w:rPr>
      </w:pPr>
    </w:p>
    <w:p w14:paraId="3DD47CD4" w14:textId="77777777" w:rsidR="00BC722C" w:rsidRDefault="00BC722C">
      <w:pPr>
        <w:pStyle w:val="Style2"/>
        <w:spacing w:before="48" w:line="269" w:lineRule="exact"/>
        <w:ind w:left="2381" w:right="2371"/>
        <w:rPr>
          <w:rStyle w:val="FontStyle43"/>
        </w:rPr>
      </w:pPr>
    </w:p>
    <w:p w14:paraId="1BC596C7" w14:textId="77777777" w:rsidR="00BC722C" w:rsidRDefault="00BC722C">
      <w:pPr>
        <w:pStyle w:val="Style2"/>
        <w:spacing w:before="48" w:line="269" w:lineRule="exact"/>
        <w:ind w:left="2381" w:right="2371"/>
        <w:rPr>
          <w:rStyle w:val="FontStyle43"/>
        </w:rPr>
      </w:pPr>
    </w:p>
    <w:p w14:paraId="063607E5" w14:textId="77777777" w:rsidR="00BC722C" w:rsidRDefault="00BC722C">
      <w:pPr>
        <w:pStyle w:val="Style2"/>
        <w:spacing w:before="48" w:line="269" w:lineRule="exact"/>
        <w:ind w:left="2381" w:right="2371"/>
        <w:rPr>
          <w:rStyle w:val="FontStyle43"/>
        </w:rPr>
      </w:pPr>
    </w:p>
    <w:p w14:paraId="61D98720" w14:textId="77777777" w:rsidR="00BC722C" w:rsidRDefault="00BC722C">
      <w:pPr>
        <w:pStyle w:val="Style2"/>
        <w:spacing w:before="48" w:line="269" w:lineRule="exact"/>
        <w:ind w:left="2381" w:right="2371"/>
        <w:rPr>
          <w:rStyle w:val="FontStyle43"/>
        </w:rPr>
      </w:pPr>
    </w:p>
    <w:p w14:paraId="7121B389" w14:textId="77777777" w:rsidR="00BC722C" w:rsidRDefault="00BC722C">
      <w:pPr>
        <w:pStyle w:val="Style2"/>
        <w:spacing w:before="48" w:line="269" w:lineRule="exact"/>
        <w:ind w:left="2381" w:right="2371"/>
        <w:rPr>
          <w:rStyle w:val="FontStyle43"/>
        </w:rPr>
      </w:pPr>
    </w:p>
    <w:p w14:paraId="34F1719A" w14:textId="77777777" w:rsidR="00BC722C" w:rsidRDefault="00BC722C">
      <w:pPr>
        <w:pStyle w:val="Style2"/>
        <w:spacing w:before="48" w:line="269" w:lineRule="exact"/>
        <w:ind w:left="2381" w:right="2371"/>
        <w:rPr>
          <w:rStyle w:val="FontStyle43"/>
        </w:rPr>
      </w:pPr>
    </w:p>
    <w:p w14:paraId="2D9FEAE7" w14:textId="77777777" w:rsidR="00BC722C" w:rsidRDefault="00BC722C">
      <w:pPr>
        <w:pStyle w:val="Style2"/>
        <w:spacing w:before="48" w:line="269" w:lineRule="exact"/>
        <w:ind w:left="2381" w:right="2371"/>
        <w:rPr>
          <w:rStyle w:val="FontStyle43"/>
        </w:rPr>
      </w:pPr>
    </w:p>
    <w:p w14:paraId="6B035E1B" w14:textId="77777777" w:rsidR="00BC722C" w:rsidRDefault="00BC722C">
      <w:pPr>
        <w:pStyle w:val="Style2"/>
        <w:spacing w:before="48" w:line="269" w:lineRule="exact"/>
        <w:ind w:left="2381" w:right="2371"/>
        <w:rPr>
          <w:rStyle w:val="FontStyle43"/>
        </w:rPr>
      </w:pPr>
    </w:p>
    <w:p w14:paraId="7B3E28DE" w14:textId="77777777" w:rsidR="00BC722C" w:rsidRDefault="00BC722C">
      <w:pPr>
        <w:pStyle w:val="Style2"/>
        <w:spacing w:before="48" w:line="269" w:lineRule="exact"/>
        <w:ind w:left="2381" w:right="2371"/>
        <w:rPr>
          <w:rStyle w:val="FontStyle43"/>
        </w:rPr>
      </w:pPr>
    </w:p>
    <w:p w14:paraId="1AB2BE9E" w14:textId="77777777" w:rsidR="003F0D42" w:rsidRDefault="003F0D42">
      <w:pPr>
        <w:pStyle w:val="Style2"/>
        <w:spacing w:before="48" w:line="269" w:lineRule="exact"/>
        <w:ind w:left="2381" w:right="2371"/>
        <w:rPr>
          <w:rStyle w:val="FontStyle43"/>
        </w:rPr>
      </w:pPr>
    </w:p>
    <w:p w14:paraId="56477183" w14:textId="77777777" w:rsidR="00BC722C" w:rsidRDefault="00BC722C" w:rsidP="00B83D57">
      <w:pPr>
        <w:pStyle w:val="Style2"/>
        <w:spacing w:before="48" w:line="269" w:lineRule="exact"/>
        <w:ind w:left="0" w:right="2371"/>
        <w:jc w:val="left"/>
        <w:rPr>
          <w:rStyle w:val="FontStyle43"/>
        </w:rPr>
      </w:pPr>
    </w:p>
    <w:p w14:paraId="0DDA9EB0" w14:textId="77777777" w:rsidR="00615F4C" w:rsidRDefault="00CC74EE">
      <w:pPr>
        <w:pStyle w:val="Style2"/>
        <w:spacing w:before="48" w:line="269" w:lineRule="exact"/>
        <w:ind w:left="2381" w:right="2371"/>
        <w:rPr>
          <w:rStyle w:val="FontStyle43"/>
        </w:rPr>
      </w:pPr>
      <w:r>
        <w:rPr>
          <w:rStyle w:val="FontStyle43"/>
        </w:rPr>
        <w:t>SZCZEGÓŁOWA SPECYFIKACJA TECHNICZNA D.01 PROFILOWANIE I ZAGĘSZCZENIE PODŁOŻA</w:t>
      </w:r>
    </w:p>
    <w:p w14:paraId="17066F3A" w14:textId="77777777" w:rsidR="00615F4C" w:rsidRDefault="00615F4C" w:rsidP="00B83D57">
      <w:pPr>
        <w:pStyle w:val="Style22"/>
        <w:spacing w:line="240" w:lineRule="exact"/>
        <w:ind w:left="0"/>
        <w:jc w:val="left"/>
        <w:rPr>
          <w:sz w:val="20"/>
          <w:szCs w:val="20"/>
        </w:rPr>
      </w:pPr>
    </w:p>
    <w:p w14:paraId="6CE5BAC4" w14:textId="77777777" w:rsidR="00615F4C" w:rsidRDefault="00CC74EE">
      <w:pPr>
        <w:pStyle w:val="Style22"/>
        <w:tabs>
          <w:tab w:val="left" w:pos="355"/>
        </w:tabs>
        <w:spacing w:before="58"/>
        <w:jc w:val="left"/>
        <w:rPr>
          <w:rStyle w:val="FontStyle43"/>
        </w:rPr>
      </w:pPr>
      <w:r>
        <w:rPr>
          <w:rStyle w:val="FontStyle43"/>
        </w:rPr>
        <w:t>1.</w:t>
      </w:r>
      <w:r>
        <w:rPr>
          <w:rStyle w:val="FontStyle43"/>
          <w:rFonts w:ascii="Times New Roman" w:hAnsi="Times New Roman" w:cs="Times New Roman"/>
          <w:b w:val="0"/>
          <w:bCs w:val="0"/>
        </w:rPr>
        <w:tab/>
      </w:r>
      <w:r>
        <w:rPr>
          <w:rStyle w:val="FontStyle43"/>
        </w:rPr>
        <w:t>Wstęp.</w:t>
      </w:r>
    </w:p>
    <w:p w14:paraId="443AE1F8" w14:textId="77777777" w:rsidR="00615F4C" w:rsidRDefault="00CC74EE" w:rsidP="003F0D42">
      <w:pPr>
        <w:pStyle w:val="Style24"/>
        <w:numPr>
          <w:ilvl w:val="0"/>
          <w:numId w:val="14"/>
        </w:numPr>
        <w:tabs>
          <w:tab w:val="left" w:pos="418"/>
        </w:tabs>
        <w:spacing w:before="278" w:line="276" w:lineRule="auto"/>
        <w:ind w:left="0"/>
        <w:rPr>
          <w:rStyle w:val="FontStyle43"/>
        </w:rPr>
      </w:pPr>
      <w:r>
        <w:rPr>
          <w:rStyle w:val="FontStyle43"/>
        </w:rPr>
        <w:lastRenderedPageBreak/>
        <w:t xml:space="preserve">Przedmiot Szczegółowej Specyfikacji Technicznej. </w:t>
      </w:r>
      <w:r>
        <w:rPr>
          <w:rStyle w:val="FontStyle42"/>
        </w:rPr>
        <w:t>Przedmiotem niniejszej SST są wymagania szczegółowe dotyczące wykonania i odbioru robót związanych z pr</w:t>
      </w:r>
      <w:r w:rsidR="00B83D57">
        <w:rPr>
          <w:rStyle w:val="FontStyle42"/>
        </w:rPr>
        <w:t>ofilowaniem i zagęszczaniem pod</w:t>
      </w:r>
      <w:r>
        <w:rPr>
          <w:rStyle w:val="FontStyle42"/>
        </w:rPr>
        <w:t xml:space="preserve">łoża gruntowego i nawierzchni </w:t>
      </w:r>
      <w:r>
        <w:rPr>
          <w:rStyle w:val="FontStyle43"/>
        </w:rPr>
        <w:t>w związku konserwacją i naprawą dróg leśnych.</w:t>
      </w:r>
    </w:p>
    <w:p w14:paraId="21FBCF2C" w14:textId="77777777" w:rsidR="00615F4C" w:rsidRDefault="00CC74EE" w:rsidP="003F0D42">
      <w:pPr>
        <w:pStyle w:val="Style22"/>
        <w:numPr>
          <w:ilvl w:val="0"/>
          <w:numId w:val="14"/>
        </w:numPr>
        <w:tabs>
          <w:tab w:val="left" w:pos="418"/>
        </w:tabs>
        <w:spacing w:before="278" w:line="276" w:lineRule="auto"/>
        <w:ind w:left="0"/>
        <w:jc w:val="left"/>
        <w:rPr>
          <w:rStyle w:val="FontStyle43"/>
        </w:rPr>
      </w:pPr>
      <w:r>
        <w:rPr>
          <w:rStyle w:val="FontStyle43"/>
        </w:rPr>
        <w:t>Zakres stosowania SST.</w:t>
      </w:r>
    </w:p>
    <w:p w14:paraId="544789EC" w14:textId="77777777" w:rsidR="00615F4C" w:rsidRDefault="00CC74EE">
      <w:pPr>
        <w:pStyle w:val="Style11"/>
        <w:spacing w:line="264" w:lineRule="exact"/>
        <w:rPr>
          <w:rStyle w:val="FontStyle42"/>
        </w:rPr>
      </w:pPr>
      <w:r>
        <w:rPr>
          <w:rStyle w:val="FontStyle42"/>
        </w:rPr>
        <w:t>SST jest dokumentem przetargowym i kontraktowym przy zlecaniu i realizacji robót wymienionych w pkt. 1.1</w:t>
      </w:r>
    </w:p>
    <w:p w14:paraId="578312C0" w14:textId="77777777" w:rsidR="00615F4C" w:rsidRDefault="00615F4C">
      <w:pPr>
        <w:pStyle w:val="Style22"/>
        <w:spacing w:line="240" w:lineRule="exact"/>
        <w:jc w:val="left"/>
        <w:rPr>
          <w:sz w:val="20"/>
          <w:szCs w:val="20"/>
        </w:rPr>
      </w:pPr>
    </w:p>
    <w:p w14:paraId="5A733ECB" w14:textId="77777777" w:rsidR="00615F4C" w:rsidRDefault="00CC74EE">
      <w:pPr>
        <w:pStyle w:val="Style22"/>
        <w:tabs>
          <w:tab w:val="left" w:pos="418"/>
        </w:tabs>
        <w:spacing w:before="38"/>
        <w:jc w:val="left"/>
        <w:rPr>
          <w:rStyle w:val="FontStyle43"/>
        </w:rPr>
      </w:pPr>
      <w:r>
        <w:rPr>
          <w:rStyle w:val="FontStyle43"/>
        </w:rPr>
        <w:t>1.3.</w:t>
      </w:r>
      <w:r>
        <w:rPr>
          <w:rStyle w:val="FontStyle43"/>
          <w:rFonts w:ascii="Times New Roman" w:hAnsi="Times New Roman" w:cs="Times New Roman"/>
          <w:b w:val="0"/>
          <w:bCs w:val="0"/>
        </w:rPr>
        <w:tab/>
      </w:r>
      <w:r>
        <w:rPr>
          <w:rStyle w:val="FontStyle43"/>
        </w:rPr>
        <w:t>Zakres robót objętych SST.</w:t>
      </w:r>
    </w:p>
    <w:p w14:paraId="123CD2EE" w14:textId="77777777" w:rsidR="00615F4C" w:rsidRDefault="00CC74EE">
      <w:pPr>
        <w:pStyle w:val="Style11"/>
        <w:spacing w:line="264" w:lineRule="exact"/>
        <w:rPr>
          <w:rStyle w:val="FontStyle42"/>
        </w:rPr>
      </w:pPr>
      <w:r>
        <w:rPr>
          <w:rStyle w:val="FontStyle42"/>
        </w:rPr>
        <w:t>Ustalenia zawarte w niniejszej specyfikacji dotyczą zasad prowadzenia robót związanych z wykonywa</w:t>
      </w:r>
      <w:r>
        <w:rPr>
          <w:rStyle w:val="FontStyle42"/>
        </w:rPr>
        <w:softHyphen/>
        <w:t>niem profilowania i zagęszczenia istniejącej podbudowy lub nawierzchni z kruszywa naturalnego i sztucznego (betonowego, budowlanego), przeznaczonego do konserwacji i naprawy poprzez wyprofi</w:t>
      </w:r>
      <w:r>
        <w:rPr>
          <w:rStyle w:val="FontStyle42"/>
        </w:rPr>
        <w:softHyphen/>
        <w:t>lowanie i zagęszczenie istniejącej nawierzchni lub poprzez ułożenie dodatkowej warstwy nawierzchni z wyprofilowaniem i zagęszczeniem.</w:t>
      </w:r>
    </w:p>
    <w:p w14:paraId="4274BE7E" w14:textId="77777777" w:rsidR="00615F4C" w:rsidRDefault="00615F4C">
      <w:pPr>
        <w:pStyle w:val="Style22"/>
        <w:spacing w:line="240" w:lineRule="exact"/>
        <w:jc w:val="left"/>
        <w:rPr>
          <w:sz w:val="20"/>
          <w:szCs w:val="20"/>
        </w:rPr>
      </w:pPr>
    </w:p>
    <w:p w14:paraId="13BCACEF" w14:textId="77777777" w:rsidR="00615F4C" w:rsidRDefault="00CC74EE">
      <w:pPr>
        <w:pStyle w:val="Style22"/>
        <w:tabs>
          <w:tab w:val="left" w:pos="418"/>
        </w:tabs>
        <w:spacing w:before="38"/>
        <w:jc w:val="left"/>
        <w:rPr>
          <w:rStyle w:val="FontStyle43"/>
        </w:rPr>
      </w:pPr>
      <w:r>
        <w:rPr>
          <w:rStyle w:val="FontStyle43"/>
        </w:rPr>
        <w:t>1.4.</w:t>
      </w:r>
      <w:r>
        <w:rPr>
          <w:rStyle w:val="FontStyle43"/>
          <w:rFonts w:ascii="Times New Roman" w:hAnsi="Times New Roman" w:cs="Times New Roman"/>
          <w:b w:val="0"/>
          <w:bCs w:val="0"/>
        </w:rPr>
        <w:tab/>
      </w:r>
      <w:r>
        <w:rPr>
          <w:rStyle w:val="FontStyle43"/>
        </w:rPr>
        <w:t>Określenia podstawowe.</w:t>
      </w:r>
    </w:p>
    <w:p w14:paraId="48431967" w14:textId="77777777" w:rsidR="00615F4C" w:rsidRDefault="00CC74EE">
      <w:pPr>
        <w:pStyle w:val="Style11"/>
        <w:spacing w:line="264" w:lineRule="exact"/>
        <w:rPr>
          <w:rStyle w:val="FontStyle42"/>
        </w:rPr>
      </w:pPr>
      <w:r>
        <w:rPr>
          <w:rStyle w:val="FontStyle42"/>
        </w:rPr>
        <w:t>Określenia podstawowe są zgodne z obowiązującymi, odpowiednimi polskimi normami i z definicjami podanymi w ST D.00 "Wymagania ogólne"</w:t>
      </w:r>
    </w:p>
    <w:p w14:paraId="51325052" w14:textId="77777777" w:rsidR="00615F4C" w:rsidRDefault="00615F4C">
      <w:pPr>
        <w:pStyle w:val="Style22"/>
        <w:spacing w:line="240" w:lineRule="exact"/>
        <w:jc w:val="left"/>
        <w:rPr>
          <w:sz w:val="20"/>
          <w:szCs w:val="20"/>
        </w:rPr>
      </w:pPr>
    </w:p>
    <w:p w14:paraId="124033B5" w14:textId="77777777" w:rsidR="00615F4C" w:rsidRDefault="00CC74EE">
      <w:pPr>
        <w:pStyle w:val="Style22"/>
        <w:tabs>
          <w:tab w:val="left" w:pos="418"/>
        </w:tabs>
        <w:spacing w:before="67"/>
        <w:jc w:val="left"/>
        <w:rPr>
          <w:rStyle w:val="FontStyle43"/>
        </w:rPr>
      </w:pPr>
      <w:r>
        <w:rPr>
          <w:rStyle w:val="FontStyle43"/>
        </w:rPr>
        <w:t>1.5.</w:t>
      </w:r>
      <w:r>
        <w:rPr>
          <w:rStyle w:val="FontStyle43"/>
          <w:rFonts w:ascii="Times New Roman" w:hAnsi="Times New Roman" w:cs="Times New Roman"/>
          <w:b w:val="0"/>
          <w:bCs w:val="0"/>
        </w:rPr>
        <w:tab/>
      </w:r>
      <w:r>
        <w:rPr>
          <w:rStyle w:val="FontStyle43"/>
        </w:rPr>
        <w:t>Ogólne wymagania dotyczące robót.</w:t>
      </w:r>
    </w:p>
    <w:p w14:paraId="440C5908" w14:textId="77777777" w:rsidR="00615F4C" w:rsidRDefault="00CC74EE" w:rsidP="003F0D42">
      <w:pPr>
        <w:pStyle w:val="Style11"/>
        <w:spacing w:before="34" w:line="240" w:lineRule="auto"/>
        <w:jc w:val="left"/>
        <w:rPr>
          <w:sz w:val="20"/>
          <w:szCs w:val="20"/>
        </w:rPr>
      </w:pPr>
      <w:r>
        <w:rPr>
          <w:rStyle w:val="FontStyle42"/>
        </w:rPr>
        <w:t>Ogólne wymagania dotyczące wykonania robót poda</w:t>
      </w:r>
      <w:r w:rsidR="003F0D42">
        <w:rPr>
          <w:rStyle w:val="FontStyle42"/>
        </w:rPr>
        <w:t>no w ST D.00 "Wymagania ogólne"</w:t>
      </w:r>
    </w:p>
    <w:p w14:paraId="28C05D2D" w14:textId="77777777" w:rsidR="00615F4C" w:rsidRDefault="00CC74EE">
      <w:pPr>
        <w:pStyle w:val="Style22"/>
        <w:tabs>
          <w:tab w:val="left" w:pos="355"/>
        </w:tabs>
        <w:spacing w:before="67"/>
        <w:jc w:val="left"/>
        <w:rPr>
          <w:rStyle w:val="FontStyle43"/>
        </w:rPr>
      </w:pPr>
      <w:r>
        <w:rPr>
          <w:rStyle w:val="FontStyle43"/>
        </w:rPr>
        <w:t>2.</w:t>
      </w:r>
      <w:r>
        <w:rPr>
          <w:rStyle w:val="FontStyle43"/>
          <w:rFonts w:ascii="Times New Roman" w:hAnsi="Times New Roman" w:cs="Times New Roman"/>
          <w:b w:val="0"/>
          <w:bCs w:val="0"/>
        </w:rPr>
        <w:tab/>
      </w:r>
      <w:r>
        <w:rPr>
          <w:rStyle w:val="FontStyle43"/>
        </w:rPr>
        <w:t>Materiały.</w:t>
      </w:r>
    </w:p>
    <w:p w14:paraId="76C355F2" w14:textId="77777777" w:rsidR="00615F4C" w:rsidRDefault="003F0D42" w:rsidP="003F0D42">
      <w:pPr>
        <w:pStyle w:val="Style11"/>
        <w:spacing w:before="38" w:line="240" w:lineRule="auto"/>
        <w:jc w:val="left"/>
        <w:rPr>
          <w:sz w:val="20"/>
          <w:szCs w:val="20"/>
        </w:rPr>
      </w:pPr>
      <w:r>
        <w:rPr>
          <w:rStyle w:val="FontStyle42"/>
        </w:rPr>
        <w:t>Nie występują.</w:t>
      </w:r>
    </w:p>
    <w:p w14:paraId="3EC51382" w14:textId="77777777" w:rsidR="00615F4C" w:rsidRDefault="00CC74EE">
      <w:pPr>
        <w:pStyle w:val="Style22"/>
        <w:tabs>
          <w:tab w:val="left" w:pos="355"/>
        </w:tabs>
        <w:spacing w:before="67"/>
        <w:jc w:val="left"/>
        <w:rPr>
          <w:rStyle w:val="FontStyle43"/>
        </w:rPr>
      </w:pPr>
      <w:r>
        <w:rPr>
          <w:rStyle w:val="FontStyle43"/>
        </w:rPr>
        <w:t>3.</w:t>
      </w:r>
      <w:r>
        <w:rPr>
          <w:rStyle w:val="FontStyle43"/>
          <w:rFonts w:ascii="Times New Roman" w:hAnsi="Times New Roman" w:cs="Times New Roman"/>
          <w:b w:val="0"/>
          <w:bCs w:val="0"/>
        </w:rPr>
        <w:tab/>
      </w:r>
      <w:r>
        <w:rPr>
          <w:rStyle w:val="FontStyle43"/>
        </w:rPr>
        <w:t>Sprzęt.</w:t>
      </w:r>
    </w:p>
    <w:p w14:paraId="298A3FF7" w14:textId="77777777" w:rsidR="00615F4C" w:rsidRDefault="00CC74EE">
      <w:pPr>
        <w:pStyle w:val="Style11"/>
        <w:spacing w:before="38" w:line="240" w:lineRule="auto"/>
        <w:jc w:val="left"/>
        <w:rPr>
          <w:rStyle w:val="FontStyle42"/>
        </w:rPr>
      </w:pPr>
      <w:r>
        <w:rPr>
          <w:rStyle w:val="FontStyle42"/>
        </w:rPr>
        <w:t>Ogólne wymagania dotyczące sprzętu podano D.00 "Wymagania ogólne"</w:t>
      </w:r>
    </w:p>
    <w:p w14:paraId="37C4A320" w14:textId="77777777" w:rsidR="00615F4C" w:rsidRDefault="00615F4C" w:rsidP="00B83D57">
      <w:pPr>
        <w:pStyle w:val="Style2"/>
        <w:spacing w:line="240" w:lineRule="exact"/>
        <w:ind w:left="0"/>
        <w:jc w:val="left"/>
        <w:rPr>
          <w:sz w:val="20"/>
          <w:szCs w:val="20"/>
        </w:rPr>
      </w:pPr>
    </w:p>
    <w:p w14:paraId="0DB2C58A" w14:textId="77777777" w:rsidR="00615F4C" w:rsidRDefault="00CC74EE">
      <w:pPr>
        <w:pStyle w:val="Style2"/>
        <w:spacing w:before="62" w:line="269" w:lineRule="exact"/>
        <w:jc w:val="left"/>
        <w:rPr>
          <w:rStyle w:val="FontStyle43"/>
        </w:rPr>
      </w:pPr>
      <w:r>
        <w:rPr>
          <w:rStyle w:val="FontStyle43"/>
        </w:rPr>
        <w:t>3.1. Sprzęt do wykonania robót.</w:t>
      </w:r>
    </w:p>
    <w:p w14:paraId="1E50FA7A" w14:textId="77777777" w:rsidR="00615F4C" w:rsidRDefault="00CC74EE">
      <w:pPr>
        <w:pStyle w:val="Style11"/>
        <w:rPr>
          <w:rStyle w:val="FontStyle42"/>
        </w:rPr>
      </w:pPr>
      <w:r>
        <w:rPr>
          <w:rStyle w:val="FontStyle42"/>
        </w:rPr>
        <w:t>Wykonawca przystępujący do profilowania podłoża powinien wykazać się możliwością korzystania z następującego sprzętu:</w:t>
      </w:r>
    </w:p>
    <w:p w14:paraId="23A5EEC4" w14:textId="77777777" w:rsidR="00615F4C" w:rsidRDefault="00CC74EE" w:rsidP="00BC722C">
      <w:pPr>
        <w:pStyle w:val="Style24"/>
        <w:numPr>
          <w:ilvl w:val="0"/>
          <w:numId w:val="15"/>
        </w:numPr>
        <w:tabs>
          <w:tab w:val="left" w:pos="110"/>
        </w:tabs>
        <w:ind w:left="0"/>
        <w:jc w:val="left"/>
        <w:rPr>
          <w:rStyle w:val="FontStyle42"/>
        </w:rPr>
      </w:pPr>
      <w:r>
        <w:rPr>
          <w:rStyle w:val="FontStyle42"/>
        </w:rPr>
        <w:t>równiarek z ukośnie ustawianym lemieszem;</w:t>
      </w:r>
    </w:p>
    <w:p w14:paraId="2FC5A3E1" w14:textId="77777777" w:rsidR="00615F4C" w:rsidRDefault="00CC74EE" w:rsidP="00BC722C">
      <w:pPr>
        <w:pStyle w:val="Style24"/>
        <w:numPr>
          <w:ilvl w:val="0"/>
          <w:numId w:val="15"/>
        </w:numPr>
        <w:tabs>
          <w:tab w:val="left" w:pos="110"/>
        </w:tabs>
        <w:ind w:left="0"/>
        <w:jc w:val="left"/>
        <w:rPr>
          <w:rStyle w:val="FontStyle42"/>
        </w:rPr>
      </w:pPr>
      <w:r>
        <w:rPr>
          <w:rStyle w:val="FontStyle42"/>
        </w:rPr>
        <w:t>walców statycznych, wibracyjnych lub płyt wibracyjnych.</w:t>
      </w:r>
    </w:p>
    <w:p w14:paraId="4C2CBDF0" w14:textId="77777777" w:rsidR="00615F4C" w:rsidRDefault="00CC74EE" w:rsidP="003F0D42">
      <w:pPr>
        <w:pStyle w:val="Style11"/>
        <w:jc w:val="left"/>
        <w:rPr>
          <w:sz w:val="20"/>
          <w:szCs w:val="20"/>
        </w:rPr>
      </w:pPr>
      <w:r>
        <w:rPr>
          <w:rStyle w:val="FontStyle42"/>
        </w:rPr>
        <w:t>Stosowany sprzęt nie może spowodować niekorzystnego wpływu na właściwo</w:t>
      </w:r>
      <w:r w:rsidR="003F0D42">
        <w:rPr>
          <w:rStyle w:val="FontStyle42"/>
        </w:rPr>
        <w:t>ści podłoża.</w:t>
      </w:r>
    </w:p>
    <w:p w14:paraId="6B7F79CD" w14:textId="77777777" w:rsidR="00615F4C" w:rsidRDefault="00CC74EE">
      <w:pPr>
        <w:pStyle w:val="Style22"/>
        <w:tabs>
          <w:tab w:val="left" w:pos="355"/>
        </w:tabs>
        <w:spacing w:before="53"/>
        <w:jc w:val="left"/>
        <w:rPr>
          <w:rStyle w:val="FontStyle43"/>
        </w:rPr>
      </w:pPr>
      <w:r>
        <w:rPr>
          <w:rStyle w:val="FontStyle43"/>
        </w:rPr>
        <w:t>4.</w:t>
      </w:r>
      <w:r>
        <w:rPr>
          <w:rStyle w:val="FontStyle43"/>
          <w:rFonts w:ascii="Times New Roman" w:hAnsi="Times New Roman" w:cs="Times New Roman"/>
          <w:b w:val="0"/>
          <w:bCs w:val="0"/>
        </w:rPr>
        <w:tab/>
      </w:r>
      <w:r>
        <w:rPr>
          <w:rStyle w:val="FontStyle43"/>
        </w:rPr>
        <w:t>Transport.</w:t>
      </w:r>
    </w:p>
    <w:p w14:paraId="1470909B" w14:textId="77777777" w:rsidR="00615F4C" w:rsidRDefault="00CC74EE" w:rsidP="003F0D42">
      <w:pPr>
        <w:pStyle w:val="Style11"/>
        <w:spacing w:before="38" w:line="240" w:lineRule="auto"/>
        <w:jc w:val="left"/>
        <w:rPr>
          <w:sz w:val="20"/>
          <w:szCs w:val="20"/>
        </w:rPr>
      </w:pPr>
      <w:r>
        <w:rPr>
          <w:rStyle w:val="FontStyle42"/>
        </w:rPr>
        <w:t>Ogólne wymagania dotyczące transportu poda</w:t>
      </w:r>
      <w:r w:rsidR="003F0D42">
        <w:rPr>
          <w:rStyle w:val="FontStyle42"/>
        </w:rPr>
        <w:t>no w ST D.00 "Wymagania ogólne"</w:t>
      </w:r>
    </w:p>
    <w:p w14:paraId="3D6849C6" w14:textId="77777777" w:rsidR="00615F4C" w:rsidRDefault="00CC74EE">
      <w:pPr>
        <w:pStyle w:val="Style22"/>
        <w:tabs>
          <w:tab w:val="left" w:pos="355"/>
        </w:tabs>
        <w:spacing w:before="34" w:line="269" w:lineRule="exact"/>
        <w:jc w:val="left"/>
        <w:rPr>
          <w:rStyle w:val="FontStyle43"/>
        </w:rPr>
      </w:pPr>
      <w:r>
        <w:rPr>
          <w:rStyle w:val="FontStyle43"/>
        </w:rPr>
        <w:t>5.</w:t>
      </w:r>
      <w:r>
        <w:rPr>
          <w:rStyle w:val="FontStyle43"/>
          <w:rFonts w:ascii="Times New Roman" w:hAnsi="Times New Roman" w:cs="Times New Roman"/>
          <w:b w:val="0"/>
          <w:bCs w:val="0"/>
        </w:rPr>
        <w:tab/>
      </w:r>
      <w:r>
        <w:rPr>
          <w:rStyle w:val="FontStyle43"/>
        </w:rPr>
        <w:t>Wykonanie robót.</w:t>
      </w:r>
    </w:p>
    <w:p w14:paraId="64E304FF" w14:textId="77777777" w:rsidR="00615F4C" w:rsidRDefault="00CC74EE">
      <w:pPr>
        <w:pStyle w:val="Style11"/>
        <w:ind w:right="2419"/>
        <w:jc w:val="left"/>
        <w:rPr>
          <w:rStyle w:val="FontStyle43"/>
        </w:rPr>
      </w:pPr>
      <w:r>
        <w:rPr>
          <w:rStyle w:val="FontStyle42"/>
        </w:rPr>
        <w:t xml:space="preserve">Ogólne zasady wykonania robót podano w ST D.00 "Wymagania ogólne" </w:t>
      </w:r>
      <w:r>
        <w:rPr>
          <w:rStyle w:val="FontStyle43"/>
        </w:rPr>
        <w:t>5.1. Warunki przystąpienia do robót.</w:t>
      </w:r>
    </w:p>
    <w:p w14:paraId="7443A332" w14:textId="77777777" w:rsidR="00615F4C" w:rsidRDefault="00CC74EE" w:rsidP="00B83D57">
      <w:pPr>
        <w:pStyle w:val="Style23"/>
        <w:ind w:firstLine="701"/>
        <w:rPr>
          <w:rStyle w:val="FontStyle42"/>
        </w:rPr>
      </w:pPr>
      <w:r>
        <w:rPr>
          <w:rStyle w:val="FontStyle42"/>
        </w:rPr>
        <w:t>Wykonawca powinien przystąpić do wykonania profilowania i zagęszczenia podłoża bezpo</w:t>
      </w:r>
      <w:r>
        <w:rPr>
          <w:rStyle w:val="FontStyle42"/>
        </w:rPr>
        <w:softHyphen/>
        <w:t>średnio przed rozpoczęciem robót związanych z wykonaniem warstw nawierzchni. Wcześniejsze przy</w:t>
      </w:r>
      <w:r>
        <w:rPr>
          <w:rStyle w:val="FontStyle42"/>
        </w:rPr>
        <w:softHyphen/>
        <w:t>stąpienie do wykonania profilowania i zagęszczania podłoża, jest mo</w:t>
      </w:r>
      <w:r w:rsidR="00B83D57">
        <w:rPr>
          <w:rStyle w:val="FontStyle42"/>
        </w:rPr>
        <w:t>żliwe wyłącznie za zgodą Inspek</w:t>
      </w:r>
      <w:r>
        <w:rPr>
          <w:rStyle w:val="FontStyle42"/>
        </w:rPr>
        <w:t>tora Nadzoru, w korzyst</w:t>
      </w:r>
      <w:r w:rsidR="00B83D57">
        <w:rPr>
          <w:rStyle w:val="FontStyle42"/>
        </w:rPr>
        <w:t xml:space="preserve">nych warunkach atmosferycznych. </w:t>
      </w:r>
      <w:r>
        <w:rPr>
          <w:rStyle w:val="FontStyle42"/>
        </w:rPr>
        <w:t>Po wyprofilowanym i zagęszczonym podłożu nie może odby</w:t>
      </w:r>
      <w:r w:rsidR="00B83D57">
        <w:rPr>
          <w:rStyle w:val="FontStyle42"/>
        </w:rPr>
        <w:t>wać się ruch budowlany, niezwią</w:t>
      </w:r>
      <w:r>
        <w:rPr>
          <w:rStyle w:val="FontStyle42"/>
        </w:rPr>
        <w:t>zany bezpośrednio z wykonaniem nawierzchni.</w:t>
      </w:r>
    </w:p>
    <w:p w14:paraId="61D898F8" w14:textId="77777777" w:rsidR="00615F4C" w:rsidRDefault="00615F4C">
      <w:pPr>
        <w:pStyle w:val="Style2"/>
        <w:spacing w:line="240" w:lineRule="exact"/>
        <w:ind w:left="739"/>
        <w:jc w:val="left"/>
        <w:rPr>
          <w:sz w:val="20"/>
          <w:szCs w:val="20"/>
        </w:rPr>
      </w:pPr>
    </w:p>
    <w:p w14:paraId="4D7139D6" w14:textId="77777777" w:rsidR="00615F4C" w:rsidRDefault="00CC74EE">
      <w:pPr>
        <w:pStyle w:val="Style2"/>
        <w:spacing w:before="29"/>
        <w:ind w:left="739"/>
        <w:jc w:val="left"/>
        <w:rPr>
          <w:rStyle w:val="FontStyle43"/>
        </w:rPr>
      </w:pPr>
      <w:r>
        <w:rPr>
          <w:rStyle w:val="FontStyle43"/>
        </w:rPr>
        <w:t>Profilowanie i zagęszczanie podłoża.</w:t>
      </w:r>
    </w:p>
    <w:p w14:paraId="0BC4951F" w14:textId="77777777" w:rsidR="00615F4C" w:rsidRDefault="00CC74EE" w:rsidP="00B83D57">
      <w:pPr>
        <w:pStyle w:val="Style23"/>
        <w:spacing w:line="264" w:lineRule="exact"/>
        <w:ind w:firstLine="715"/>
        <w:rPr>
          <w:rStyle w:val="FontStyle42"/>
        </w:rPr>
      </w:pPr>
      <w:r>
        <w:rPr>
          <w:rStyle w:val="FontStyle42"/>
        </w:rPr>
        <w:t>Przed przystąpieniem do profilowania podłoże powinno być oczyszczone ze wszelkich zanie</w:t>
      </w:r>
      <w:r>
        <w:rPr>
          <w:rStyle w:val="FontStyle42"/>
        </w:rPr>
        <w:softHyphen/>
        <w:t>czyszczeń. Po oczyszczeniu powierzchni podłoża należy sprawdzić, czy istniejące rzędne terenu umoż</w:t>
      </w:r>
      <w:r>
        <w:rPr>
          <w:rStyle w:val="FontStyle42"/>
        </w:rPr>
        <w:softHyphen/>
        <w:t>liwiają uzyskanie po profilowaniu właściwych rzędnych podłoża, bez nadmiernego przemieszczania i straty urobk</w:t>
      </w:r>
      <w:r w:rsidR="00B83D57">
        <w:rPr>
          <w:rStyle w:val="FontStyle42"/>
        </w:rPr>
        <w:t xml:space="preserve">u. </w:t>
      </w:r>
      <w:r>
        <w:rPr>
          <w:rStyle w:val="FontStyle42"/>
        </w:rPr>
        <w:t>Do profilowania należy stosować równiarki. Bezpośrednio po profilowaniu podłoża należy p</w:t>
      </w:r>
      <w:r w:rsidR="00B83D57">
        <w:rPr>
          <w:rStyle w:val="FontStyle42"/>
        </w:rPr>
        <w:t xml:space="preserve">rzystąpić do jego zagęszczenia. </w:t>
      </w:r>
      <w:r>
        <w:rPr>
          <w:rStyle w:val="FontStyle42"/>
        </w:rPr>
        <w:t xml:space="preserve">Zagęszczenie podłoża należy kontynuować do osiągnięcia wskaźnika </w:t>
      </w:r>
      <w:r>
        <w:rPr>
          <w:rStyle w:val="FontStyle42"/>
        </w:rPr>
        <w:lastRenderedPageBreak/>
        <w:t>zagęsz</w:t>
      </w:r>
      <w:r w:rsidR="00B83D57">
        <w:rPr>
          <w:rStyle w:val="FontStyle42"/>
        </w:rPr>
        <w:t xml:space="preserve">czenia nie mniejszego niż 1,0. </w:t>
      </w:r>
      <w:r>
        <w:rPr>
          <w:rStyle w:val="FontStyle42"/>
        </w:rPr>
        <w:t>Do zagęszczania podłoża należy używać walców statycznych, względnie walców wibracyjnych, a w miejscach trud</w:t>
      </w:r>
      <w:r w:rsidR="00B83D57">
        <w:rPr>
          <w:rStyle w:val="FontStyle42"/>
        </w:rPr>
        <w:t xml:space="preserve">nodostępnych płyt wibracyjnych. </w:t>
      </w:r>
      <w:r>
        <w:rPr>
          <w:rStyle w:val="FontStyle42"/>
        </w:rPr>
        <w:t>Wilgotność gruntu podłoża podczas zagęszczania powinna być równa wilgotności optymalnej z tolerancją od - 20% do +10%.</w:t>
      </w:r>
    </w:p>
    <w:p w14:paraId="0F997997" w14:textId="77777777" w:rsidR="00615F4C" w:rsidRDefault="00615F4C">
      <w:pPr>
        <w:pStyle w:val="Style2"/>
        <w:spacing w:line="240" w:lineRule="exact"/>
        <w:jc w:val="left"/>
        <w:rPr>
          <w:sz w:val="20"/>
          <w:szCs w:val="20"/>
        </w:rPr>
      </w:pPr>
    </w:p>
    <w:p w14:paraId="0DDA5998" w14:textId="77777777" w:rsidR="00615F4C" w:rsidRDefault="00CC74EE">
      <w:pPr>
        <w:pStyle w:val="Style2"/>
        <w:spacing w:before="38"/>
        <w:jc w:val="left"/>
        <w:rPr>
          <w:rStyle w:val="FontStyle43"/>
        </w:rPr>
      </w:pPr>
      <w:r>
        <w:rPr>
          <w:rStyle w:val="FontStyle43"/>
        </w:rPr>
        <w:t>5.2. Utrzymanie wyprofilowanego i zagęszczonego podłoża.</w:t>
      </w:r>
    </w:p>
    <w:p w14:paraId="0CABD77E" w14:textId="77777777" w:rsidR="00615F4C" w:rsidRDefault="00CC74EE" w:rsidP="00B83D57">
      <w:pPr>
        <w:pStyle w:val="Style23"/>
        <w:spacing w:line="264" w:lineRule="exact"/>
        <w:ind w:firstLine="696"/>
        <w:rPr>
          <w:sz w:val="20"/>
          <w:szCs w:val="20"/>
        </w:rPr>
      </w:pPr>
      <w:r>
        <w:rPr>
          <w:rStyle w:val="FontStyle42"/>
        </w:rPr>
        <w:t>Jeżeli Wykonawca nie przystąpi natychmiast do układania warstw nawierzchni, to powinien on zabezpieczyć podłoże przed nadmiernym zawilgoceniem, np. przez rozłożeniem folii lub w inny sposób zaakceptowany przez Inspektora Nadzo</w:t>
      </w:r>
      <w:r w:rsidR="00B83D57">
        <w:rPr>
          <w:rStyle w:val="FontStyle42"/>
        </w:rPr>
        <w:t xml:space="preserve">ru. </w:t>
      </w:r>
      <w:r>
        <w:rPr>
          <w:rStyle w:val="FontStyle42"/>
        </w:rPr>
        <w:t>Jeżeli wyprofilowane i zagęszczone podłoże uległo nadmier</w:t>
      </w:r>
      <w:r w:rsidR="00B83D57">
        <w:rPr>
          <w:rStyle w:val="FontStyle42"/>
        </w:rPr>
        <w:t>nemu zawilgoceniu, to do układa</w:t>
      </w:r>
      <w:r>
        <w:rPr>
          <w:rStyle w:val="FontStyle42"/>
        </w:rPr>
        <w:t>nia kolejnej warstwy można przystąpić dopier</w:t>
      </w:r>
      <w:r w:rsidR="00B83D57">
        <w:rPr>
          <w:rStyle w:val="FontStyle42"/>
        </w:rPr>
        <w:t xml:space="preserve">o po jego naturalnym osuszeniu. </w:t>
      </w:r>
      <w:r>
        <w:rPr>
          <w:rStyle w:val="FontStyle42"/>
        </w:rPr>
        <w:t>Po osuszeniu podłoża Inspektor Nadzoru oceni jego stan i ewentualnie zleci wykonanie ni</w:t>
      </w:r>
      <w:r w:rsidR="00B83D57">
        <w:rPr>
          <w:rStyle w:val="FontStyle42"/>
        </w:rPr>
        <w:t>e</w:t>
      </w:r>
      <w:r>
        <w:rPr>
          <w:rStyle w:val="FontStyle42"/>
        </w:rPr>
        <w:t>zbędnych napraw. Jeżeli zawilgocenie nastąpiło w skutek zaniedbania Wykonawcy, to nap</w:t>
      </w:r>
      <w:r w:rsidR="00B83D57">
        <w:rPr>
          <w:rStyle w:val="FontStyle42"/>
        </w:rPr>
        <w:t>rawę wykona on na własny koszt.</w:t>
      </w:r>
    </w:p>
    <w:p w14:paraId="3776A3E3" w14:textId="77777777" w:rsidR="00615F4C" w:rsidRDefault="00615F4C">
      <w:pPr>
        <w:pStyle w:val="Style2"/>
        <w:spacing w:line="240" w:lineRule="exact"/>
        <w:jc w:val="left"/>
        <w:rPr>
          <w:sz w:val="20"/>
          <w:szCs w:val="20"/>
        </w:rPr>
      </w:pPr>
    </w:p>
    <w:p w14:paraId="5D7A0E42" w14:textId="77777777" w:rsidR="00B83D57" w:rsidRDefault="00B83D57" w:rsidP="00B83D57">
      <w:pPr>
        <w:pStyle w:val="Style2"/>
        <w:spacing w:before="96"/>
        <w:jc w:val="left"/>
        <w:rPr>
          <w:rStyle w:val="FontStyle43"/>
        </w:rPr>
      </w:pPr>
      <w:r>
        <w:rPr>
          <w:rStyle w:val="FontStyle43"/>
        </w:rPr>
        <w:t>6.  Kontrola jakości robót.</w:t>
      </w:r>
    </w:p>
    <w:p w14:paraId="2E81EF2A" w14:textId="77777777" w:rsidR="00B83D57" w:rsidRPr="00B83D57" w:rsidRDefault="00CC74EE" w:rsidP="00B83D57">
      <w:pPr>
        <w:pStyle w:val="Style2"/>
        <w:spacing w:before="96"/>
        <w:jc w:val="left"/>
        <w:rPr>
          <w:rStyle w:val="FontStyle42"/>
          <w:b/>
          <w:bCs/>
        </w:rPr>
      </w:pPr>
      <w:r>
        <w:rPr>
          <w:rStyle w:val="FontStyle42"/>
        </w:rPr>
        <w:t xml:space="preserve">Ogólne zasady kontroli jakości robót podano w ST D.00 "Wymagania ogólne" </w:t>
      </w:r>
    </w:p>
    <w:p w14:paraId="49C0FB65" w14:textId="77777777" w:rsidR="00615F4C" w:rsidRDefault="00CC74EE" w:rsidP="00B83D57">
      <w:pPr>
        <w:pStyle w:val="Style12"/>
        <w:spacing w:line="542" w:lineRule="exact"/>
        <w:ind w:right="1644"/>
        <w:rPr>
          <w:rStyle w:val="FontStyle43"/>
        </w:rPr>
      </w:pPr>
      <w:r>
        <w:rPr>
          <w:rStyle w:val="FontStyle43"/>
        </w:rPr>
        <w:t>6.1. Badania w czasie robót.</w:t>
      </w:r>
    </w:p>
    <w:p w14:paraId="0B792311" w14:textId="77777777" w:rsidR="00615F4C" w:rsidRDefault="00CC74EE">
      <w:pPr>
        <w:pStyle w:val="Style23"/>
        <w:spacing w:before="216" w:line="264" w:lineRule="exact"/>
        <w:ind w:right="1766" w:firstLine="715"/>
        <w:jc w:val="left"/>
        <w:rPr>
          <w:rStyle w:val="FontStyle42"/>
        </w:rPr>
      </w:pPr>
      <w:r>
        <w:rPr>
          <w:rStyle w:val="FontStyle43"/>
        </w:rPr>
        <w:t xml:space="preserve">Częstotliwość oraz zakres badań i pomiarów. Tablica 1. </w:t>
      </w:r>
      <w:r>
        <w:rPr>
          <w:rStyle w:val="FontStyle42"/>
        </w:rPr>
        <w:t>Częstotliwość oraz zakres badań i pomiarów wyprofilowanego podłoża.</w:t>
      </w:r>
    </w:p>
    <w:p w14:paraId="414300B1" w14:textId="77777777" w:rsidR="00615F4C" w:rsidRDefault="00615F4C">
      <w:pPr>
        <w:spacing w:after="5"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662"/>
        <w:gridCol w:w="3826"/>
        <w:gridCol w:w="4771"/>
      </w:tblGrid>
      <w:tr w:rsidR="00615F4C" w14:paraId="21CD997C" w14:textId="77777777">
        <w:tc>
          <w:tcPr>
            <w:tcW w:w="662" w:type="dxa"/>
            <w:tcBorders>
              <w:top w:val="single" w:sz="6" w:space="0" w:color="auto"/>
              <w:left w:val="single" w:sz="6" w:space="0" w:color="auto"/>
              <w:bottom w:val="single" w:sz="6" w:space="0" w:color="auto"/>
              <w:right w:val="single" w:sz="6" w:space="0" w:color="auto"/>
            </w:tcBorders>
          </w:tcPr>
          <w:p w14:paraId="427E6503" w14:textId="77777777" w:rsidR="00615F4C" w:rsidRDefault="00CC74EE" w:rsidP="003F0D42">
            <w:pPr>
              <w:pStyle w:val="Style18"/>
              <w:ind w:left="0"/>
              <w:rPr>
                <w:rStyle w:val="FontStyle43"/>
              </w:rPr>
            </w:pPr>
            <w:r>
              <w:rPr>
                <w:rStyle w:val="FontStyle43"/>
              </w:rPr>
              <w:t>Lp.</w:t>
            </w:r>
          </w:p>
        </w:tc>
        <w:tc>
          <w:tcPr>
            <w:tcW w:w="3826" w:type="dxa"/>
            <w:tcBorders>
              <w:top w:val="single" w:sz="6" w:space="0" w:color="auto"/>
              <w:left w:val="single" w:sz="6" w:space="0" w:color="auto"/>
              <w:bottom w:val="single" w:sz="6" w:space="0" w:color="auto"/>
              <w:right w:val="single" w:sz="6" w:space="0" w:color="auto"/>
            </w:tcBorders>
          </w:tcPr>
          <w:p w14:paraId="05F5EE59" w14:textId="77777777" w:rsidR="00615F4C" w:rsidRDefault="00CC74EE">
            <w:pPr>
              <w:pStyle w:val="Style18"/>
              <w:rPr>
                <w:rStyle w:val="FontStyle43"/>
              </w:rPr>
            </w:pPr>
            <w:r>
              <w:rPr>
                <w:rStyle w:val="FontStyle43"/>
              </w:rPr>
              <w:t>Wyszczególnienie badań i pomiarów</w:t>
            </w:r>
          </w:p>
        </w:tc>
        <w:tc>
          <w:tcPr>
            <w:tcW w:w="4771" w:type="dxa"/>
            <w:tcBorders>
              <w:top w:val="single" w:sz="6" w:space="0" w:color="auto"/>
              <w:left w:val="single" w:sz="6" w:space="0" w:color="auto"/>
              <w:bottom w:val="single" w:sz="6" w:space="0" w:color="auto"/>
              <w:right w:val="single" w:sz="6" w:space="0" w:color="auto"/>
            </w:tcBorders>
          </w:tcPr>
          <w:p w14:paraId="46C58008" w14:textId="77777777" w:rsidR="00615F4C" w:rsidRDefault="00CC74EE">
            <w:pPr>
              <w:pStyle w:val="Style18"/>
              <w:rPr>
                <w:rStyle w:val="FontStyle43"/>
              </w:rPr>
            </w:pPr>
            <w:r>
              <w:rPr>
                <w:rStyle w:val="FontStyle43"/>
              </w:rPr>
              <w:t>Minimalna częstotliwość badań i pomiarów</w:t>
            </w:r>
          </w:p>
        </w:tc>
      </w:tr>
      <w:tr w:rsidR="00615F4C" w14:paraId="32F4145D" w14:textId="77777777">
        <w:tc>
          <w:tcPr>
            <w:tcW w:w="662" w:type="dxa"/>
            <w:tcBorders>
              <w:top w:val="single" w:sz="6" w:space="0" w:color="auto"/>
              <w:left w:val="single" w:sz="6" w:space="0" w:color="auto"/>
              <w:bottom w:val="single" w:sz="6" w:space="0" w:color="auto"/>
              <w:right w:val="single" w:sz="6" w:space="0" w:color="auto"/>
            </w:tcBorders>
          </w:tcPr>
          <w:p w14:paraId="6785F712" w14:textId="77777777" w:rsidR="00615F4C" w:rsidRDefault="00CC74EE">
            <w:pPr>
              <w:pStyle w:val="Style10"/>
              <w:spacing w:line="240" w:lineRule="auto"/>
              <w:rPr>
                <w:rStyle w:val="FontStyle42"/>
              </w:rPr>
            </w:pPr>
            <w:r>
              <w:rPr>
                <w:rStyle w:val="FontStyle42"/>
              </w:rPr>
              <w:t>1.</w:t>
            </w:r>
          </w:p>
        </w:tc>
        <w:tc>
          <w:tcPr>
            <w:tcW w:w="3826" w:type="dxa"/>
            <w:tcBorders>
              <w:top w:val="single" w:sz="6" w:space="0" w:color="auto"/>
              <w:left w:val="single" w:sz="6" w:space="0" w:color="auto"/>
              <w:bottom w:val="single" w:sz="6" w:space="0" w:color="auto"/>
              <w:right w:val="single" w:sz="6" w:space="0" w:color="auto"/>
            </w:tcBorders>
          </w:tcPr>
          <w:p w14:paraId="19646341" w14:textId="77777777" w:rsidR="00615F4C" w:rsidRDefault="00CC74EE">
            <w:pPr>
              <w:pStyle w:val="Style10"/>
              <w:spacing w:line="240" w:lineRule="auto"/>
              <w:rPr>
                <w:rStyle w:val="FontStyle42"/>
              </w:rPr>
            </w:pPr>
            <w:r>
              <w:rPr>
                <w:rStyle w:val="FontStyle42"/>
              </w:rPr>
              <w:t>Szerokość powierzchni roboczej</w:t>
            </w:r>
          </w:p>
        </w:tc>
        <w:tc>
          <w:tcPr>
            <w:tcW w:w="4771" w:type="dxa"/>
            <w:tcBorders>
              <w:top w:val="single" w:sz="6" w:space="0" w:color="auto"/>
              <w:left w:val="single" w:sz="6" w:space="0" w:color="auto"/>
              <w:bottom w:val="single" w:sz="6" w:space="0" w:color="auto"/>
              <w:right w:val="single" w:sz="6" w:space="0" w:color="auto"/>
            </w:tcBorders>
          </w:tcPr>
          <w:p w14:paraId="3B4075CD" w14:textId="77777777" w:rsidR="00615F4C" w:rsidRDefault="00CC74EE">
            <w:pPr>
              <w:pStyle w:val="Style10"/>
              <w:spacing w:line="240" w:lineRule="auto"/>
              <w:rPr>
                <w:rStyle w:val="FontStyle42"/>
              </w:rPr>
            </w:pPr>
            <w:r>
              <w:rPr>
                <w:rStyle w:val="FontStyle42"/>
              </w:rPr>
              <w:t>10 razy na 1 km</w:t>
            </w:r>
          </w:p>
        </w:tc>
      </w:tr>
      <w:tr w:rsidR="00615F4C" w14:paraId="5C290A2D" w14:textId="77777777">
        <w:tc>
          <w:tcPr>
            <w:tcW w:w="662" w:type="dxa"/>
            <w:tcBorders>
              <w:top w:val="single" w:sz="6" w:space="0" w:color="auto"/>
              <w:left w:val="single" w:sz="6" w:space="0" w:color="auto"/>
              <w:bottom w:val="single" w:sz="6" w:space="0" w:color="auto"/>
              <w:right w:val="single" w:sz="6" w:space="0" w:color="auto"/>
            </w:tcBorders>
          </w:tcPr>
          <w:p w14:paraId="58BDF3EC" w14:textId="77777777" w:rsidR="00615F4C" w:rsidRDefault="00CC74EE">
            <w:pPr>
              <w:pStyle w:val="Style10"/>
              <w:spacing w:line="240" w:lineRule="auto"/>
              <w:rPr>
                <w:rStyle w:val="FontStyle42"/>
              </w:rPr>
            </w:pPr>
            <w:r>
              <w:rPr>
                <w:rStyle w:val="FontStyle42"/>
              </w:rPr>
              <w:t>2.</w:t>
            </w:r>
          </w:p>
        </w:tc>
        <w:tc>
          <w:tcPr>
            <w:tcW w:w="3826" w:type="dxa"/>
            <w:tcBorders>
              <w:top w:val="single" w:sz="6" w:space="0" w:color="auto"/>
              <w:left w:val="single" w:sz="6" w:space="0" w:color="auto"/>
              <w:bottom w:val="single" w:sz="6" w:space="0" w:color="auto"/>
              <w:right w:val="single" w:sz="6" w:space="0" w:color="auto"/>
            </w:tcBorders>
          </w:tcPr>
          <w:p w14:paraId="0A439129" w14:textId="77777777" w:rsidR="00615F4C" w:rsidRDefault="00CC74EE">
            <w:pPr>
              <w:pStyle w:val="Style10"/>
              <w:spacing w:line="240" w:lineRule="auto"/>
              <w:rPr>
                <w:rStyle w:val="FontStyle42"/>
              </w:rPr>
            </w:pPr>
            <w:r>
              <w:rPr>
                <w:rStyle w:val="FontStyle42"/>
              </w:rPr>
              <w:t>Równość podłużna</w:t>
            </w:r>
          </w:p>
        </w:tc>
        <w:tc>
          <w:tcPr>
            <w:tcW w:w="4771" w:type="dxa"/>
            <w:tcBorders>
              <w:top w:val="single" w:sz="6" w:space="0" w:color="auto"/>
              <w:left w:val="single" w:sz="6" w:space="0" w:color="auto"/>
              <w:bottom w:val="single" w:sz="6" w:space="0" w:color="auto"/>
              <w:right w:val="single" w:sz="6" w:space="0" w:color="auto"/>
            </w:tcBorders>
          </w:tcPr>
          <w:p w14:paraId="5D247F00" w14:textId="77777777" w:rsidR="00615F4C" w:rsidRDefault="00CC74EE">
            <w:pPr>
              <w:pStyle w:val="Style10"/>
              <w:spacing w:line="240" w:lineRule="auto"/>
              <w:rPr>
                <w:rStyle w:val="FontStyle42"/>
              </w:rPr>
            </w:pPr>
            <w:r>
              <w:rPr>
                <w:rStyle w:val="FontStyle42"/>
              </w:rPr>
              <w:t>co 20 m na każdym pasie ruchu</w:t>
            </w:r>
          </w:p>
        </w:tc>
      </w:tr>
      <w:tr w:rsidR="00615F4C" w14:paraId="25BAFB0F" w14:textId="77777777">
        <w:tc>
          <w:tcPr>
            <w:tcW w:w="662" w:type="dxa"/>
            <w:tcBorders>
              <w:top w:val="single" w:sz="6" w:space="0" w:color="auto"/>
              <w:left w:val="single" w:sz="6" w:space="0" w:color="auto"/>
              <w:bottom w:val="single" w:sz="6" w:space="0" w:color="auto"/>
              <w:right w:val="single" w:sz="6" w:space="0" w:color="auto"/>
            </w:tcBorders>
          </w:tcPr>
          <w:p w14:paraId="2D783EC2" w14:textId="77777777" w:rsidR="00615F4C" w:rsidRDefault="00CC74EE">
            <w:pPr>
              <w:pStyle w:val="Style10"/>
              <w:spacing w:line="240" w:lineRule="auto"/>
              <w:rPr>
                <w:rStyle w:val="FontStyle42"/>
              </w:rPr>
            </w:pPr>
            <w:r>
              <w:rPr>
                <w:rStyle w:val="FontStyle42"/>
              </w:rPr>
              <w:t>3.</w:t>
            </w:r>
          </w:p>
        </w:tc>
        <w:tc>
          <w:tcPr>
            <w:tcW w:w="3826" w:type="dxa"/>
            <w:tcBorders>
              <w:top w:val="single" w:sz="6" w:space="0" w:color="auto"/>
              <w:left w:val="single" w:sz="6" w:space="0" w:color="auto"/>
              <w:bottom w:val="single" w:sz="6" w:space="0" w:color="auto"/>
              <w:right w:val="single" w:sz="6" w:space="0" w:color="auto"/>
            </w:tcBorders>
          </w:tcPr>
          <w:p w14:paraId="790C6D38" w14:textId="77777777" w:rsidR="00615F4C" w:rsidRDefault="00CC74EE">
            <w:pPr>
              <w:pStyle w:val="Style10"/>
              <w:spacing w:line="240" w:lineRule="auto"/>
              <w:rPr>
                <w:rStyle w:val="FontStyle42"/>
              </w:rPr>
            </w:pPr>
            <w:r>
              <w:rPr>
                <w:rStyle w:val="FontStyle42"/>
              </w:rPr>
              <w:t>Równość poprzeczna</w:t>
            </w:r>
          </w:p>
        </w:tc>
        <w:tc>
          <w:tcPr>
            <w:tcW w:w="4771" w:type="dxa"/>
            <w:tcBorders>
              <w:top w:val="single" w:sz="6" w:space="0" w:color="auto"/>
              <w:left w:val="single" w:sz="6" w:space="0" w:color="auto"/>
              <w:bottom w:val="single" w:sz="6" w:space="0" w:color="auto"/>
              <w:right w:val="single" w:sz="6" w:space="0" w:color="auto"/>
            </w:tcBorders>
          </w:tcPr>
          <w:p w14:paraId="6CC6E7E4" w14:textId="77777777" w:rsidR="00615F4C" w:rsidRDefault="00CC74EE">
            <w:pPr>
              <w:pStyle w:val="Style10"/>
              <w:spacing w:line="240" w:lineRule="auto"/>
              <w:rPr>
                <w:rStyle w:val="FontStyle42"/>
              </w:rPr>
            </w:pPr>
            <w:r>
              <w:rPr>
                <w:rStyle w:val="FontStyle42"/>
              </w:rPr>
              <w:t>10 razy na 1 km</w:t>
            </w:r>
          </w:p>
        </w:tc>
      </w:tr>
      <w:tr w:rsidR="00615F4C" w14:paraId="6A0BF697" w14:textId="77777777">
        <w:tc>
          <w:tcPr>
            <w:tcW w:w="662" w:type="dxa"/>
            <w:tcBorders>
              <w:top w:val="single" w:sz="6" w:space="0" w:color="auto"/>
              <w:left w:val="single" w:sz="6" w:space="0" w:color="auto"/>
              <w:bottom w:val="single" w:sz="6" w:space="0" w:color="auto"/>
              <w:right w:val="single" w:sz="6" w:space="0" w:color="auto"/>
            </w:tcBorders>
          </w:tcPr>
          <w:p w14:paraId="113E3137" w14:textId="77777777" w:rsidR="00615F4C" w:rsidRDefault="00CC74EE">
            <w:pPr>
              <w:pStyle w:val="Style10"/>
              <w:spacing w:line="240" w:lineRule="auto"/>
              <w:rPr>
                <w:rStyle w:val="FontStyle42"/>
              </w:rPr>
            </w:pPr>
            <w:r>
              <w:rPr>
                <w:rStyle w:val="FontStyle42"/>
              </w:rPr>
              <w:t>4.</w:t>
            </w:r>
          </w:p>
        </w:tc>
        <w:tc>
          <w:tcPr>
            <w:tcW w:w="3826" w:type="dxa"/>
            <w:tcBorders>
              <w:top w:val="single" w:sz="6" w:space="0" w:color="auto"/>
              <w:left w:val="single" w:sz="6" w:space="0" w:color="auto"/>
              <w:bottom w:val="single" w:sz="6" w:space="0" w:color="auto"/>
              <w:right w:val="single" w:sz="6" w:space="0" w:color="auto"/>
            </w:tcBorders>
          </w:tcPr>
          <w:p w14:paraId="19F2B864" w14:textId="77777777" w:rsidR="00615F4C" w:rsidRDefault="00CC74EE">
            <w:pPr>
              <w:pStyle w:val="Style10"/>
              <w:spacing w:line="240" w:lineRule="auto"/>
              <w:rPr>
                <w:rStyle w:val="FontStyle42"/>
              </w:rPr>
            </w:pPr>
            <w:r>
              <w:rPr>
                <w:rStyle w:val="FontStyle42"/>
              </w:rPr>
              <w:t>Spadki poprzeczne</w:t>
            </w:r>
          </w:p>
        </w:tc>
        <w:tc>
          <w:tcPr>
            <w:tcW w:w="4771" w:type="dxa"/>
            <w:tcBorders>
              <w:top w:val="single" w:sz="6" w:space="0" w:color="auto"/>
              <w:left w:val="single" w:sz="6" w:space="0" w:color="auto"/>
              <w:bottom w:val="single" w:sz="6" w:space="0" w:color="auto"/>
              <w:right w:val="single" w:sz="6" w:space="0" w:color="auto"/>
            </w:tcBorders>
          </w:tcPr>
          <w:p w14:paraId="0F988AA8" w14:textId="77777777" w:rsidR="00615F4C" w:rsidRDefault="00CC74EE">
            <w:pPr>
              <w:pStyle w:val="Style10"/>
              <w:spacing w:line="240" w:lineRule="auto"/>
              <w:rPr>
                <w:rStyle w:val="FontStyle42"/>
              </w:rPr>
            </w:pPr>
            <w:r>
              <w:rPr>
                <w:rStyle w:val="FontStyle42"/>
              </w:rPr>
              <w:t>10 razy na 1 km</w:t>
            </w:r>
          </w:p>
        </w:tc>
      </w:tr>
      <w:tr w:rsidR="00615F4C" w14:paraId="2C7EE529" w14:textId="77777777">
        <w:tc>
          <w:tcPr>
            <w:tcW w:w="662" w:type="dxa"/>
            <w:tcBorders>
              <w:top w:val="single" w:sz="6" w:space="0" w:color="auto"/>
              <w:left w:val="single" w:sz="6" w:space="0" w:color="auto"/>
              <w:bottom w:val="single" w:sz="6" w:space="0" w:color="auto"/>
              <w:right w:val="single" w:sz="6" w:space="0" w:color="auto"/>
            </w:tcBorders>
          </w:tcPr>
          <w:p w14:paraId="67FFFB76" w14:textId="77777777" w:rsidR="00615F4C" w:rsidRDefault="00CC74EE">
            <w:pPr>
              <w:pStyle w:val="Style10"/>
              <w:spacing w:line="240" w:lineRule="auto"/>
              <w:rPr>
                <w:rStyle w:val="FontStyle42"/>
              </w:rPr>
            </w:pPr>
            <w:r>
              <w:rPr>
                <w:rStyle w:val="FontStyle42"/>
              </w:rPr>
              <w:t>5.</w:t>
            </w:r>
          </w:p>
        </w:tc>
        <w:tc>
          <w:tcPr>
            <w:tcW w:w="3826" w:type="dxa"/>
            <w:tcBorders>
              <w:top w:val="single" w:sz="6" w:space="0" w:color="auto"/>
              <w:left w:val="single" w:sz="6" w:space="0" w:color="auto"/>
              <w:bottom w:val="single" w:sz="6" w:space="0" w:color="auto"/>
              <w:right w:val="single" w:sz="6" w:space="0" w:color="auto"/>
            </w:tcBorders>
          </w:tcPr>
          <w:p w14:paraId="625EBA54" w14:textId="77777777" w:rsidR="00615F4C" w:rsidRDefault="00CC74EE">
            <w:pPr>
              <w:pStyle w:val="Style10"/>
              <w:spacing w:line="240" w:lineRule="auto"/>
              <w:rPr>
                <w:rStyle w:val="FontStyle42"/>
              </w:rPr>
            </w:pPr>
            <w:r>
              <w:rPr>
                <w:rStyle w:val="FontStyle42"/>
              </w:rPr>
              <w:t>Rzędne względne wysokościowe</w:t>
            </w:r>
          </w:p>
        </w:tc>
        <w:tc>
          <w:tcPr>
            <w:tcW w:w="4771" w:type="dxa"/>
            <w:tcBorders>
              <w:top w:val="single" w:sz="6" w:space="0" w:color="auto"/>
              <w:left w:val="single" w:sz="6" w:space="0" w:color="auto"/>
              <w:bottom w:val="single" w:sz="6" w:space="0" w:color="auto"/>
              <w:right w:val="single" w:sz="6" w:space="0" w:color="auto"/>
            </w:tcBorders>
          </w:tcPr>
          <w:p w14:paraId="671F07E6" w14:textId="77777777" w:rsidR="00615F4C" w:rsidRDefault="00CC74EE">
            <w:pPr>
              <w:pStyle w:val="Style10"/>
              <w:spacing w:line="240" w:lineRule="auto"/>
              <w:rPr>
                <w:rStyle w:val="FontStyle42"/>
              </w:rPr>
            </w:pPr>
            <w:r>
              <w:rPr>
                <w:rStyle w:val="FontStyle42"/>
              </w:rPr>
              <w:t>co 100 m</w:t>
            </w:r>
          </w:p>
        </w:tc>
      </w:tr>
      <w:tr w:rsidR="00615F4C" w14:paraId="3D354E54" w14:textId="77777777">
        <w:tc>
          <w:tcPr>
            <w:tcW w:w="662" w:type="dxa"/>
            <w:tcBorders>
              <w:top w:val="single" w:sz="6" w:space="0" w:color="auto"/>
              <w:left w:val="single" w:sz="6" w:space="0" w:color="auto"/>
              <w:bottom w:val="single" w:sz="6" w:space="0" w:color="auto"/>
              <w:right w:val="single" w:sz="6" w:space="0" w:color="auto"/>
            </w:tcBorders>
          </w:tcPr>
          <w:p w14:paraId="1B2A313C" w14:textId="77777777" w:rsidR="00615F4C" w:rsidRDefault="00CC74EE">
            <w:pPr>
              <w:pStyle w:val="Style10"/>
              <w:spacing w:line="240" w:lineRule="auto"/>
              <w:rPr>
                <w:rStyle w:val="FontStyle42"/>
              </w:rPr>
            </w:pPr>
            <w:r>
              <w:rPr>
                <w:rStyle w:val="FontStyle42"/>
              </w:rPr>
              <w:t>6.</w:t>
            </w:r>
          </w:p>
        </w:tc>
        <w:tc>
          <w:tcPr>
            <w:tcW w:w="3826" w:type="dxa"/>
            <w:tcBorders>
              <w:top w:val="single" w:sz="6" w:space="0" w:color="auto"/>
              <w:left w:val="single" w:sz="6" w:space="0" w:color="auto"/>
              <w:bottom w:val="single" w:sz="6" w:space="0" w:color="auto"/>
              <w:right w:val="single" w:sz="6" w:space="0" w:color="auto"/>
            </w:tcBorders>
          </w:tcPr>
          <w:p w14:paraId="3CAF8E62" w14:textId="77777777" w:rsidR="00615F4C" w:rsidRDefault="00CC74EE">
            <w:pPr>
              <w:pStyle w:val="Style10"/>
              <w:spacing w:line="240" w:lineRule="auto"/>
              <w:rPr>
                <w:rStyle w:val="FontStyle42"/>
              </w:rPr>
            </w:pPr>
            <w:r>
              <w:rPr>
                <w:rStyle w:val="FontStyle42"/>
              </w:rPr>
              <w:t>Ukształtowanie osi w planie</w:t>
            </w:r>
          </w:p>
        </w:tc>
        <w:tc>
          <w:tcPr>
            <w:tcW w:w="4771" w:type="dxa"/>
            <w:tcBorders>
              <w:top w:val="single" w:sz="6" w:space="0" w:color="auto"/>
              <w:left w:val="single" w:sz="6" w:space="0" w:color="auto"/>
              <w:bottom w:val="single" w:sz="6" w:space="0" w:color="auto"/>
              <w:right w:val="single" w:sz="6" w:space="0" w:color="auto"/>
            </w:tcBorders>
          </w:tcPr>
          <w:p w14:paraId="35F6194C" w14:textId="77777777" w:rsidR="00615F4C" w:rsidRDefault="00CC74EE">
            <w:pPr>
              <w:pStyle w:val="Style10"/>
              <w:spacing w:line="240" w:lineRule="auto"/>
              <w:rPr>
                <w:rStyle w:val="FontStyle42"/>
              </w:rPr>
            </w:pPr>
            <w:r>
              <w:rPr>
                <w:rStyle w:val="FontStyle42"/>
              </w:rPr>
              <w:t>co 100 m</w:t>
            </w:r>
          </w:p>
        </w:tc>
      </w:tr>
      <w:tr w:rsidR="00615F4C" w14:paraId="705A9E4A" w14:textId="77777777">
        <w:tc>
          <w:tcPr>
            <w:tcW w:w="662" w:type="dxa"/>
            <w:tcBorders>
              <w:top w:val="single" w:sz="6" w:space="0" w:color="auto"/>
              <w:left w:val="single" w:sz="6" w:space="0" w:color="auto"/>
              <w:bottom w:val="single" w:sz="6" w:space="0" w:color="auto"/>
              <w:right w:val="single" w:sz="6" w:space="0" w:color="auto"/>
            </w:tcBorders>
          </w:tcPr>
          <w:p w14:paraId="410ABE90" w14:textId="77777777" w:rsidR="00615F4C" w:rsidRDefault="00CC74EE">
            <w:pPr>
              <w:pStyle w:val="Style10"/>
              <w:spacing w:line="240" w:lineRule="auto"/>
              <w:rPr>
                <w:rStyle w:val="FontStyle42"/>
              </w:rPr>
            </w:pPr>
            <w:r>
              <w:rPr>
                <w:rStyle w:val="FontStyle42"/>
              </w:rPr>
              <w:t>7.</w:t>
            </w:r>
          </w:p>
        </w:tc>
        <w:tc>
          <w:tcPr>
            <w:tcW w:w="3826" w:type="dxa"/>
            <w:tcBorders>
              <w:top w:val="single" w:sz="6" w:space="0" w:color="auto"/>
              <w:left w:val="single" w:sz="6" w:space="0" w:color="auto"/>
              <w:bottom w:val="single" w:sz="6" w:space="0" w:color="auto"/>
              <w:right w:val="single" w:sz="6" w:space="0" w:color="auto"/>
            </w:tcBorders>
          </w:tcPr>
          <w:p w14:paraId="543D702E" w14:textId="77777777" w:rsidR="00615F4C" w:rsidRDefault="00CC74EE">
            <w:pPr>
              <w:pStyle w:val="Style10"/>
              <w:spacing w:line="240" w:lineRule="auto"/>
              <w:rPr>
                <w:rStyle w:val="FontStyle42"/>
              </w:rPr>
            </w:pPr>
            <w:r>
              <w:rPr>
                <w:rStyle w:val="FontStyle42"/>
              </w:rPr>
              <w:t>Zagęszczenie, wilgotność gruntu podłoża</w:t>
            </w:r>
          </w:p>
        </w:tc>
        <w:tc>
          <w:tcPr>
            <w:tcW w:w="4771" w:type="dxa"/>
            <w:tcBorders>
              <w:top w:val="single" w:sz="6" w:space="0" w:color="auto"/>
              <w:left w:val="single" w:sz="6" w:space="0" w:color="auto"/>
              <w:bottom w:val="single" w:sz="6" w:space="0" w:color="auto"/>
              <w:right w:val="single" w:sz="6" w:space="0" w:color="auto"/>
            </w:tcBorders>
          </w:tcPr>
          <w:p w14:paraId="540574B1" w14:textId="77777777" w:rsidR="00615F4C" w:rsidRDefault="00CC74EE">
            <w:pPr>
              <w:pStyle w:val="Style10"/>
              <w:ind w:left="14" w:hanging="14"/>
              <w:rPr>
                <w:rStyle w:val="FontStyle42"/>
                <w:vertAlign w:val="superscript"/>
              </w:rPr>
            </w:pPr>
            <w:r>
              <w:rPr>
                <w:rStyle w:val="FontStyle42"/>
              </w:rPr>
              <w:t>w 2 punktach na dziennej działce roboczej, lecz nie rzadziej niż raz na 600 m</w:t>
            </w:r>
            <w:r>
              <w:rPr>
                <w:rStyle w:val="FontStyle42"/>
                <w:vertAlign w:val="superscript"/>
              </w:rPr>
              <w:t>2</w:t>
            </w:r>
          </w:p>
        </w:tc>
      </w:tr>
    </w:tbl>
    <w:p w14:paraId="5F775D9D" w14:textId="77777777" w:rsidR="00615F4C" w:rsidRDefault="00CC74EE">
      <w:pPr>
        <w:pStyle w:val="Style2"/>
        <w:spacing w:before="29"/>
        <w:ind w:left="730"/>
        <w:jc w:val="both"/>
        <w:rPr>
          <w:rStyle w:val="FontStyle43"/>
        </w:rPr>
      </w:pPr>
      <w:r>
        <w:rPr>
          <w:rStyle w:val="FontStyle43"/>
        </w:rPr>
        <w:t>Szerokość koryta (profilowanego podłoża).</w:t>
      </w:r>
    </w:p>
    <w:p w14:paraId="014F3D0F" w14:textId="77777777" w:rsidR="00615F4C" w:rsidRDefault="00CC74EE" w:rsidP="003F0D42">
      <w:pPr>
        <w:pStyle w:val="Style23"/>
        <w:ind w:firstLine="720"/>
        <w:jc w:val="left"/>
        <w:rPr>
          <w:sz w:val="20"/>
          <w:szCs w:val="20"/>
        </w:rPr>
      </w:pPr>
      <w:r>
        <w:rPr>
          <w:rStyle w:val="FontStyle42"/>
        </w:rPr>
        <w:t>Szerokość powierzchni roboczej profilowanego podłoża nie może różnić się od szerokości pro</w:t>
      </w:r>
      <w:r>
        <w:rPr>
          <w:rStyle w:val="FontStyle42"/>
        </w:rPr>
        <w:softHyphen/>
        <w:t>jektowanej lub uzgodnionej o więcej niż +10</w:t>
      </w:r>
      <w:r w:rsidR="003F0D42">
        <w:rPr>
          <w:rStyle w:val="FontStyle42"/>
        </w:rPr>
        <w:t xml:space="preserve"> cm i -5 cm.</w:t>
      </w:r>
    </w:p>
    <w:p w14:paraId="57E626F0" w14:textId="77777777" w:rsidR="00615F4C" w:rsidRDefault="00CC74EE">
      <w:pPr>
        <w:pStyle w:val="Style2"/>
        <w:spacing w:before="58"/>
        <w:ind w:left="739"/>
        <w:jc w:val="left"/>
        <w:rPr>
          <w:rStyle w:val="FontStyle43"/>
        </w:rPr>
      </w:pPr>
      <w:r>
        <w:rPr>
          <w:rStyle w:val="FontStyle43"/>
        </w:rPr>
        <w:t>Równość profilowanego podłoża.</w:t>
      </w:r>
    </w:p>
    <w:p w14:paraId="3370B1C3" w14:textId="77777777" w:rsidR="00615F4C" w:rsidRDefault="00CC74EE">
      <w:pPr>
        <w:pStyle w:val="Style23"/>
        <w:spacing w:before="48" w:line="264" w:lineRule="exact"/>
        <w:ind w:firstLine="715"/>
        <w:rPr>
          <w:rStyle w:val="FontStyle42"/>
        </w:rPr>
      </w:pPr>
      <w:r>
        <w:rPr>
          <w:rStyle w:val="FontStyle42"/>
        </w:rPr>
        <w:t>Nierówności podłużne profilowanego podłoża należy mierzyć czterometrową łatą zgodnie z normą BN-68/8931-04.</w:t>
      </w:r>
    </w:p>
    <w:p w14:paraId="05604C5A" w14:textId="77777777" w:rsidR="00615F4C" w:rsidRDefault="00CC74EE">
      <w:pPr>
        <w:pStyle w:val="Style11"/>
        <w:spacing w:line="264" w:lineRule="exact"/>
        <w:ind w:left="730" w:right="3629"/>
        <w:jc w:val="left"/>
        <w:rPr>
          <w:rStyle w:val="FontStyle42"/>
        </w:rPr>
      </w:pPr>
      <w:r>
        <w:rPr>
          <w:rStyle w:val="FontStyle42"/>
        </w:rPr>
        <w:t>Nierówności poprzeczne mierzyć dwumetrową łatą. Nierówności nie mogą przekraczać 20 mm.</w:t>
      </w:r>
    </w:p>
    <w:p w14:paraId="5A5DC93F" w14:textId="77777777" w:rsidR="00615F4C" w:rsidRDefault="00615F4C">
      <w:pPr>
        <w:pStyle w:val="Style2"/>
        <w:spacing w:line="240" w:lineRule="exact"/>
        <w:ind w:left="715"/>
        <w:jc w:val="left"/>
        <w:rPr>
          <w:sz w:val="20"/>
          <w:szCs w:val="20"/>
        </w:rPr>
      </w:pPr>
    </w:p>
    <w:p w14:paraId="5AFE6AB3" w14:textId="77777777" w:rsidR="00615F4C" w:rsidRDefault="00CC74EE">
      <w:pPr>
        <w:pStyle w:val="Style2"/>
        <w:spacing w:before="67"/>
        <w:ind w:left="715"/>
        <w:jc w:val="left"/>
        <w:rPr>
          <w:rStyle w:val="FontStyle43"/>
        </w:rPr>
      </w:pPr>
      <w:r>
        <w:rPr>
          <w:rStyle w:val="FontStyle43"/>
        </w:rPr>
        <w:t>Spadki poprzeczne.</w:t>
      </w:r>
    </w:p>
    <w:p w14:paraId="6D5035AF" w14:textId="77777777" w:rsidR="00615F4C" w:rsidRDefault="00CC74EE" w:rsidP="006A7BD6">
      <w:pPr>
        <w:pStyle w:val="Style23"/>
        <w:spacing w:before="34" w:after="100" w:afterAutospacing="1" w:line="240" w:lineRule="auto"/>
        <w:ind w:left="567" w:firstLine="0"/>
        <w:jc w:val="left"/>
        <w:rPr>
          <w:sz w:val="20"/>
          <w:szCs w:val="20"/>
        </w:rPr>
      </w:pPr>
      <w:r>
        <w:rPr>
          <w:rStyle w:val="FontStyle42"/>
        </w:rPr>
        <w:t>Spadki poprzeczne profilowanego podłoża powinny być zgodne z ustaleniami z tolerancją</w:t>
      </w:r>
      <w:r w:rsidR="00B83D57">
        <w:rPr>
          <w:rStyle w:val="FontStyle42"/>
        </w:rPr>
        <w:t xml:space="preserve"> </w:t>
      </w:r>
      <w:r>
        <w:rPr>
          <w:rStyle w:val="FontStyle42"/>
        </w:rPr>
        <w:t>± 0,5%.</w:t>
      </w:r>
    </w:p>
    <w:p w14:paraId="3928608D" w14:textId="77777777" w:rsidR="00615F4C" w:rsidRDefault="00CC74EE">
      <w:pPr>
        <w:pStyle w:val="Style2"/>
        <w:spacing w:before="43"/>
        <w:ind w:left="725"/>
        <w:jc w:val="left"/>
        <w:rPr>
          <w:rStyle w:val="FontStyle43"/>
        </w:rPr>
      </w:pPr>
      <w:r>
        <w:rPr>
          <w:rStyle w:val="FontStyle43"/>
        </w:rPr>
        <w:t>Rzędne wysokościowe.</w:t>
      </w:r>
    </w:p>
    <w:p w14:paraId="5D0CE34D" w14:textId="77777777" w:rsidR="00615F4C" w:rsidRDefault="00CC74EE" w:rsidP="006A7BD6">
      <w:pPr>
        <w:pStyle w:val="Style23"/>
        <w:spacing w:line="264" w:lineRule="exact"/>
        <w:ind w:firstLine="715"/>
        <w:rPr>
          <w:sz w:val="20"/>
          <w:szCs w:val="20"/>
        </w:rPr>
      </w:pPr>
      <w:r>
        <w:rPr>
          <w:rStyle w:val="FontStyle42"/>
        </w:rPr>
        <w:t>Różnice między rzędnymi profilowanego podłoża i rzędnymi ustalonymi nie pow</w:t>
      </w:r>
      <w:r w:rsidR="006A7BD6">
        <w:rPr>
          <w:rStyle w:val="FontStyle42"/>
        </w:rPr>
        <w:t>inny przekra</w:t>
      </w:r>
      <w:r w:rsidR="006A7BD6">
        <w:rPr>
          <w:rStyle w:val="FontStyle42"/>
        </w:rPr>
        <w:softHyphen/>
        <w:t>czać +1 cm, -2 cm.</w:t>
      </w:r>
    </w:p>
    <w:p w14:paraId="5278F842" w14:textId="77777777" w:rsidR="00615F4C" w:rsidRDefault="00CC74EE">
      <w:pPr>
        <w:pStyle w:val="Style2"/>
        <w:spacing w:before="67"/>
        <w:ind w:left="725"/>
        <w:jc w:val="left"/>
        <w:rPr>
          <w:rStyle w:val="FontStyle43"/>
        </w:rPr>
      </w:pPr>
      <w:r>
        <w:rPr>
          <w:rStyle w:val="FontStyle43"/>
        </w:rPr>
        <w:lastRenderedPageBreak/>
        <w:t>Ukształtowanie osi w planie.</w:t>
      </w:r>
    </w:p>
    <w:p w14:paraId="05D8DC6A" w14:textId="77777777" w:rsidR="00B83D57" w:rsidRDefault="00CC74EE" w:rsidP="00B83D57">
      <w:pPr>
        <w:pStyle w:val="Style12"/>
        <w:spacing w:line="276" w:lineRule="auto"/>
        <w:ind w:left="720"/>
        <w:jc w:val="left"/>
        <w:rPr>
          <w:rStyle w:val="FontStyle42"/>
        </w:rPr>
      </w:pPr>
      <w:r>
        <w:rPr>
          <w:rStyle w:val="FontStyle42"/>
        </w:rPr>
        <w:t>Oś w planie nie może być przesunięta w stosunku do osi ustalonej o więcej niż ± 5 cm.</w:t>
      </w:r>
    </w:p>
    <w:p w14:paraId="6B8C7937" w14:textId="77777777" w:rsidR="00615F4C" w:rsidRDefault="00CC74EE" w:rsidP="006A7BD6">
      <w:pPr>
        <w:pStyle w:val="Style12"/>
        <w:spacing w:line="276" w:lineRule="auto"/>
        <w:ind w:left="720"/>
        <w:jc w:val="left"/>
        <w:rPr>
          <w:rStyle w:val="FontStyle43"/>
        </w:rPr>
      </w:pPr>
      <w:r>
        <w:rPr>
          <w:rStyle w:val="FontStyle42"/>
        </w:rPr>
        <w:t xml:space="preserve"> </w:t>
      </w:r>
      <w:r>
        <w:rPr>
          <w:rStyle w:val="FontStyle43"/>
        </w:rPr>
        <w:t>Grubość podbudowy i ulepszonego podłoża</w:t>
      </w:r>
    </w:p>
    <w:p w14:paraId="0713215B" w14:textId="77777777" w:rsidR="00615F4C" w:rsidRDefault="00CC74EE">
      <w:pPr>
        <w:pStyle w:val="Style23"/>
        <w:spacing w:line="274" w:lineRule="exact"/>
        <w:ind w:left="720" w:firstLine="0"/>
        <w:jc w:val="left"/>
        <w:rPr>
          <w:rStyle w:val="FontStyle42"/>
        </w:rPr>
      </w:pPr>
      <w:r>
        <w:rPr>
          <w:rStyle w:val="FontStyle42"/>
        </w:rPr>
        <w:t>Grubość podbudowy nie może się różnić od grubości ustalonej o więcej niż:</w:t>
      </w:r>
    </w:p>
    <w:p w14:paraId="03F3429B" w14:textId="77777777" w:rsidR="00615F4C" w:rsidRDefault="00CC74EE" w:rsidP="00BC722C">
      <w:pPr>
        <w:pStyle w:val="Style13"/>
        <w:numPr>
          <w:ilvl w:val="0"/>
          <w:numId w:val="16"/>
        </w:numPr>
        <w:tabs>
          <w:tab w:val="left" w:pos="413"/>
        </w:tabs>
        <w:spacing w:line="274" w:lineRule="exact"/>
        <w:ind w:left="298"/>
        <w:jc w:val="left"/>
        <w:rPr>
          <w:rStyle w:val="FontStyle42"/>
        </w:rPr>
      </w:pPr>
      <w:r>
        <w:rPr>
          <w:rStyle w:val="FontStyle42"/>
        </w:rPr>
        <w:t>dla podbudowy zasadniczej ± 10%,</w:t>
      </w:r>
    </w:p>
    <w:p w14:paraId="264EDDAC" w14:textId="77777777" w:rsidR="00615F4C" w:rsidRDefault="00CC74EE" w:rsidP="00BC722C">
      <w:pPr>
        <w:pStyle w:val="Style13"/>
        <w:numPr>
          <w:ilvl w:val="0"/>
          <w:numId w:val="16"/>
        </w:numPr>
        <w:tabs>
          <w:tab w:val="left" w:pos="413"/>
        </w:tabs>
        <w:spacing w:line="274" w:lineRule="exact"/>
        <w:ind w:left="298"/>
        <w:jc w:val="left"/>
        <w:rPr>
          <w:rStyle w:val="FontStyle42"/>
        </w:rPr>
      </w:pPr>
      <w:r>
        <w:rPr>
          <w:rStyle w:val="FontStyle42"/>
        </w:rPr>
        <w:t>dla podbudowy pomocniczej +10%, -15%.</w:t>
      </w:r>
    </w:p>
    <w:p w14:paraId="3A9ACD27" w14:textId="77777777" w:rsidR="00615F4C" w:rsidRDefault="00615F4C">
      <w:pPr>
        <w:pStyle w:val="Style2"/>
        <w:spacing w:line="240" w:lineRule="exact"/>
        <w:jc w:val="left"/>
        <w:rPr>
          <w:sz w:val="20"/>
          <w:szCs w:val="20"/>
        </w:rPr>
      </w:pPr>
    </w:p>
    <w:p w14:paraId="5FBD1773" w14:textId="77777777" w:rsidR="00615F4C" w:rsidRDefault="00CC74EE">
      <w:pPr>
        <w:pStyle w:val="Style2"/>
        <w:spacing w:before="34"/>
        <w:jc w:val="left"/>
        <w:rPr>
          <w:rStyle w:val="FontStyle43"/>
        </w:rPr>
      </w:pPr>
      <w:r>
        <w:rPr>
          <w:rStyle w:val="FontStyle43"/>
        </w:rPr>
        <w:t>6.2. Zasady postępowania z wadliwie wykonanymi odcinkami profilowanego podłoża.</w:t>
      </w:r>
    </w:p>
    <w:p w14:paraId="74397F26" w14:textId="77777777" w:rsidR="00615F4C" w:rsidRDefault="00CC74EE" w:rsidP="00B83D57">
      <w:pPr>
        <w:pStyle w:val="Style23"/>
        <w:spacing w:line="264" w:lineRule="exact"/>
        <w:ind w:firstLine="696"/>
        <w:rPr>
          <w:rStyle w:val="FontStyle42"/>
        </w:rPr>
      </w:pPr>
      <w:r>
        <w:rPr>
          <w:rStyle w:val="FontStyle42"/>
        </w:rPr>
        <w:t>Wszystkie powierzchnie, które wykazują większe odchylenia cech geometrycznych od określo</w:t>
      </w:r>
      <w:r>
        <w:rPr>
          <w:rStyle w:val="FontStyle42"/>
        </w:rPr>
        <w:softHyphen/>
        <w:t>nych w pkt. 6.1. powinny być naprawione przez spulchnienie do głębokości co najmniej 7 cm, wyrów</w:t>
      </w:r>
      <w:r w:rsidR="00B83D57">
        <w:rPr>
          <w:rStyle w:val="FontStyle42"/>
        </w:rPr>
        <w:softHyphen/>
        <w:t xml:space="preserve">nanie i powtórne zagęszczenie. </w:t>
      </w:r>
      <w:r>
        <w:rPr>
          <w:rStyle w:val="FontStyle42"/>
        </w:rPr>
        <w:t>Dodanie nowego materiału bez spulchnienia wykonanej warstwy jest niedopuszczalne.</w:t>
      </w:r>
    </w:p>
    <w:p w14:paraId="5CCFD5FB" w14:textId="77777777" w:rsidR="00615F4C" w:rsidRDefault="00615F4C">
      <w:pPr>
        <w:pStyle w:val="Style22"/>
        <w:spacing w:line="240" w:lineRule="exact"/>
        <w:jc w:val="left"/>
        <w:rPr>
          <w:sz w:val="20"/>
          <w:szCs w:val="20"/>
        </w:rPr>
      </w:pPr>
    </w:p>
    <w:p w14:paraId="2C50DDB8" w14:textId="77777777" w:rsidR="00615F4C" w:rsidRDefault="00CC74EE">
      <w:pPr>
        <w:pStyle w:val="Style22"/>
        <w:tabs>
          <w:tab w:val="left" w:pos="360"/>
        </w:tabs>
        <w:spacing w:before="34"/>
        <w:jc w:val="left"/>
        <w:rPr>
          <w:rStyle w:val="FontStyle43"/>
        </w:rPr>
      </w:pPr>
      <w:r>
        <w:rPr>
          <w:rStyle w:val="FontStyle43"/>
        </w:rPr>
        <w:t>7.</w:t>
      </w:r>
      <w:r>
        <w:rPr>
          <w:rStyle w:val="FontStyle43"/>
          <w:rFonts w:ascii="Times New Roman" w:hAnsi="Times New Roman" w:cs="Times New Roman"/>
          <w:b w:val="0"/>
          <w:bCs w:val="0"/>
        </w:rPr>
        <w:tab/>
      </w:r>
      <w:r>
        <w:rPr>
          <w:rStyle w:val="FontStyle43"/>
        </w:rPr>
        <w:t>Obmiar robót.</w:t>
      </w:r>
    </w:p>
    <w:p w14:paraId="3556A606" w14:textId="77777777" w:rsidR="00615F4C" w:rsidRDefault="00CC74EE">
      <w:pPr>
        <w:pStyle w:val="Style23"/>
        <w:spacing w:line="264" w:lineRule="exact"/>
        <w:ind w:firstLine="720"/>
        <w:rPr>
          <w:rStyle w:val="FontStyle42"/>
        </w:rPr>
      </w:pPr>
      <w:r>
        <w:rPr>
          <w:rStyle w:val="FontStyle42"/>
        </w:rPr>
        <w:t>Ogólne zasady obmiaru robót podano w ST D.00 "Wymagania ogólne". Jednostką obmiarową jest m</w:t>
      </w:r>
      <w:r>
        <w:rPr>
          <w:rStyle w:val="FontStyle42"/>
          <w:vertAlign w:val="superscript"/>
        </w:rPr>
        <w:t>2</w:t>
      </w:r>
      <w:r>
        <w:rPr>
          <w:rStyle w:val="FontStyle42"/>
        </w:rPr>
        <w:t xml:space="preserve"> (metr kwadratowy) wykonanego i odebranego profilowania i zagęszczania.</w:t>
      </w:r>
    </w:p>
    <w:p w14:paraId="582C0746" w14:textId="77777777" w:rsidR="00615F4C" w:rsidRDefault="00CC74EE">
      <w:pPr>
        <w:pStyle w:val="Style23"/>
        <w:spacing w:line="264" w:lineRule="exact"/>
        <w:ind w:firstLine="715"/>
        <w:rPr>
          <w:rStyle w:val="FontStyle42"/>
        </w:rPr>
      </w:pPr>
      <w:r>
        <w:rPr>
          <w:rStyle w:val="FontStyle42"/>
        </w:rPr>
        <w:t xml:space="preserve">Uwaga. Ilości prac związanych z profilowaniem i zagęszczaniem podłoża, jako osobne pozycje obmiarowe, dotyczą wyłącznie odcinków dróg, dla których profilowanie i zagęszczanie jest jedyną formą konserwacji i naprawy istniejącej nawierzchni. Dla odcinków dróg, dla których przewidziano wzmacnianie podłoża dodatkową warstwą kruszywa (kamiennego, betonowego), ilości profilowania i zagęszczania zawarte są w ilościach obmiarowych związanych ze </w:t>
      </w:r>
      <w:r w:rsidR="003F0D42">
        <w:rPr>
          <w:rStyle w:val="FontStyle42"/>
        </w:rPr>
        <w:t>wzmocnieniem nawierzchni kruszy</w:t>
      </w:r>
      <w:r>
        <w:rPr>
          <w:rStyle w:val="FontStyle42"/>
        </w:rPr>
        <w:t>wem.</w:t>
      </w:r>
    </w:p>
    <w:p w14:paraId="2C1FF321" w14:textId="77777777" w:rsidR="00615F4C" w:rsidRDefault="00615F4C">
      <w:pPr>
        <w:pStyle w:val="Style22"/>
        <w:spacing w:line="240" w:lineRule="exact"/>
        <w:jc w:val="left"/>
        <w:rPr>
          <w:sz w:val="20"/>
          <w:szCs w:val="20"/>
        </w:rPr>
      </w:pPr>
    </w:p>
    <w:p w14:paraId="60BF05A3" w14:textId="77777777" w:rsidR="00615F4C" w:rsidRDefault="00CC74EE">
      <w:pPr>
        <w:pStyle w:val="Style22"/>
        <w:tabs>
          <w:tab w:val="left" w:pos="360"/>
        </w:tabs>
        <w:spacing w:before="38"/>
        <w:jc w:val="left"/>
        <w:rPr>
          <w:rStyle w:val="FontStyle43"/>
        </w:rPr>
      </w:pPr>
      <w:r>
        <w:rPr>
          <w:rStyle w:val="FontStyle43"/>
        </w:rPr>
        <w:t>8.</w:t>
      </w:r>
      <w:r>
        <w:rPr>
          <w:rStyle w:val="FontStyle43"/>
          <w:rFonts w:ascii="Times New Roman" w:hAnsi="Times New Roman" w:cs="Times New Roman"/>
          <w:b w:val="0"/>
          <w:bCs w:val="0"/>
        </w:rPr>
        <w:tab/>
      </w:r>
      <w:r>
        <w:rPr>
          <w:rStyle w:val="FontStyle43"/>
        </w:rPr>
        <w:t>Odbiór robót.</w:t>
      </w:r>
    </w:p>
    <w:p w14:paraId="1B483774" w14:textId="77777777" w:rsidR="00615F4C" w:rsidRDefault="00CC74EE" w:rsidP="003F0D42">
      <w:pPr>
        <w:pStyle w:val="Style23"/>
        <w:spacing w:line="264" w:lineRule="exact"/>
        <w:ind w:firstLine="701"/>
        <w:rPr>
          <w:rStyle w:val="FontStyle42"/>
        </w:rPr>
      </w:pPr>
      <w:r>
        <w:rPr>
          <w:rStyle w:val="FontStyle42"/>
        </w:rPr>
        <w:t>Ogólne zasady odbioru robót podano ST D.00 "Wymagania ogólne". Roboty uznaje się za wy</w:t>
      </w:r>
      <w:r>
        <w:rPr>
          <w:rStyle w:val="FontStyle42"/>
        </w:rPr>
        <w:softHyphen/>
        <w:t>konane zgodnie z dokumentacją, SST, ustaleniami i wymaganiami Inspektora Nadzoru, jeżeli wszystkie pomiary i badania z zachowaniem to</w:t>
      </w:r>
      <w:r w:rsidR="003F0D42">
        <w:rPr>
          <w:rStyle w:val="FontStyle42"/>
        </w:rPr>
        <w:t xml:space="preserve">lerancji dały wyniki pozytywne. </w:t>
      </w:r>
      <w:r>
        <w:rPr>
          <w:rStyle w:val="FontStyle42"/>
        </w:rPr>
        <w:t>Roboty związane z wykonaniem wyrównania podbudowy należą do robót ulegających zakryciu. Zasady ich odbioru są określone w ST D.00 „Wymagania ogólne".</w:t>
      </w:r>
    </w:p>
    <w:p w14:paraId="3C840C92" w14:textId="77777777" w:rsidR="00615F4C" w:rsidRDefault="00615F4C">
      <w:pPr>
        <w:pStyle w:val="Style22"/>
        <w:spacing w:line="240" w:lineRule="exact"/>
        <w:jc w:val="left"/>
        <w:rPr>
          <w:sz w:val="20"/>
          <w:szCs w:val="20"/>
        </w:rPr>
      </w:pPr>
    </w:p>
    <w:p w14:paraId="30E3160E" w14:textId="77777777" w:rsidR="00615F4C" w:rsidRDefault="00CC74EE">
      <w:pPr>
        <w:pStyle w:val="Style22"/>
        <w:tabs>
          <w:tab w:val="left" w:pos="360"/>
        </w:tabs>
        <w:spacing w:before="67"/>
        <w:jc w:val="left"/>
        <w:rPr>
          <w:rStyle w:val="FontStyle43"/>
        </w:rPr>
      </w:pPr>
      <w:r>
        <w:rPr>
          <w:rStyle w:val="FontStyle43"/>
        </w:rPr>
        <w:t>9.</w:t>
      </w:r>
      <w:r>
        <w:rPr>
          <w:rStyle w:val="FontStyle43"/>
          <w:rFonts w:ascii="Times New Roman" w:hAnsi="Times New Roman" w:cs="Times New Roman"/>
          <w:b w:val="0"/>
          <w:bCs w:val="0"/>
        </w:rPr>
        <w:tab/>
      </w:r>
      <w:r>
        <w:rPr>
          <w:rStyle w:val="FontStyle43"/>
        </w:rPr>
        <w:t>Warunki płatności.</w:t>
      </w:r>
    </w:p>
    <w:p w14:paraId="12D1E8D6" w14:textId="77777777" w:rsidR="00615F4C" w:rsidRDefault="00CC74EE">
      <w:pPr>
        <w:pStyle w:val="Style11"/>
        <w:spacing w:before="34" w:line="240" w:lineRule="auto"/>
        <w:jc w:val="left"/>
        <w:rPr>
          <w:rStyle w:val="FontStyle42"/>
        </w:rPr>
      </w:pPr>
      <w:r>
        <w:rPr>
          <w:rStyle w:val="FontStyle42"/>
        </w:rPr>
        <w:t>Ogólne zasady dotyczące płatności podano ST D.00 "Wymagania ogólne"</w:t>
      </w:r>
    </w:p>
    <w:p w14:paraId="19DE13BD" w14:textId="77777777" w:rsidR="00615F4C" w:rsidRDefault="00615F4C">
      <w:pPr>
        <w:pStyle w:val="Style11"/>
        <w:spacing w:line="240" w:lineRule="exact"/>
        <w:jc w:val="left"/>
        <w:rPr>
          <w:sz w:val="20"/>
          <w:szCs w:val="20"/>
        </w:rPr>
      </w:pPr>
    </w:p>
    <w:p w14:paraId="77A803C3" w14:textId="77777777" w:rsidR="00615F4C" w:rsidRDefault="00CC74EE">
      <w:pPr>
        <w:pStyle w:val="Style11"/>
        <w:spacing w:before="38" w:line="264" w:lineRule="exact"/>
        <w:jc w:val="left"/>
        <w:rPr>
          <w:rStyle w:val="FontStyle42"/>
        </w:rPr>
      </w:pPr>
      <w:r>
        <w:rPr>
          <w:rStyle w:val="FontStyle43"/>
        </w:rPr>
        <w:t xml:space="preserve">9.1. </w:t>
      </w:r>
      <w:r>
        <w:rPr>
          <w:rStyle w:val="FontStyle42"/>
        </w:rPr>
        <w:t>Cena wykonania 1 m2 profilowania i zagęszczenia podłoża obejmuje:</w:t>
      </w:r>
    </w:p>
    <w:p w14:paraId="03A54256" w14:textId="77777777" w:rsidR="00615F4C" w:rsidRDefault="00CC74EE" w:rsidP="00BC722C">
      <w:pPr>
        <w:pStyle w:val="Style13"/>
        <w:numPr>
          <w:ilvl w:val="0"/>
          <w:numId w:val="17"/>
        </w:numPr>
        <w:tabs>
          <w:tab w:val="left" w:pos="365"/>
        </w:tabs>
        <w:ind w:left="0"/>
        <w:jc w:val="left"/>
        <w:rPr>
          <w:rStyle w:val="FontStyle42"/>
        </w:rPr>
      </w:pPr>
      <w:r>
        <w:rPr>
          <w:rStyle w:val="FontStyle42"/>
        </w:rPr>
        <w:t>roboty pomiarowe i roboty przygotowawcze,</w:t>
      </w:r>
    </w:p>
    <w:p w14:paraId="75EE7F55" w14:textId="77777777" w:rsidR="00615F4C" w:rsidRDefault="00CC74EE" w:rsidP="00BC722C">
      <w:pPr>
        <w:pStyle w:val="Style13"/>
        <w:numPr>
          <w:ilvl w:val="0"/>
          <w:numId w:val="17"/>
        </w:numPr>
        <w:tabs>
          <w:tab w:val="left" w:pos="365"/>
        </w:tabs>
        <w:ind w:left="0"/>
        <w:jc w:val="left"/>
        <w:rPr>
          <w:rStyle w:val="FontStyle42"/>
        </w:rPr>
      </w:pPr>
      <w:r>
        <w:rPr>
          <w:rStyle w:val="FontStyle42"/>
        </w:rPr>
        <w:t>profilowanie,</w:t>
      </w:r>
    </w:p>
    <w:p w14:paraId="5997D285" w14:textId="77777777" w:rsidR="00615F4C" w:rsidRDefault="00CC74EE" w:rsidP="00BC722C">
      <w:pPr>
        <w:pStyle w:val="Style13"/>
        <w:numPr>
          <w:ilvl w:val="0"/>
          <w:numId w:val="18"/>
        </w:numPr>
        <w:tabs>
          <w:tab w:val="left" w:pos="360"/>
        </w:tabs>
        <w:spacing w:before="48"/>
        <w:ind w:left="0"/>
        <w:jc w:val="left"/>
        <w:rPr>
          <w:rStyle w:val="FontStyle42"/>
        </w:rPr>
      </w:pPr>
      <w:r>
        <w:rPr>
          <w:rStyle w:val="FontStyle42"/>
        </w:rPr>
        <w:t>zagęszczenie,</w:t>
      </w:r>
    </w:p>
    <w:p w14:paraId="30740EDC" w14:textId="77777777" w:rsidR="006A7BD6" w:rsidRDefault="00CC74EE" w:rsidP="003F0D42">
      <w:pPr>
        <w:pStyle w:val="Style13"/>
        <w:numPr>
          <w:ilvl w:val="0"/>
          <w:numId w:val="18"/>
        </w:numPr>
        <w:tabs>
          <w:tab w:val="left" w:pos="360"/>
        </w:tabs>
        <w:spacing w:line="276" w:lineRule="auto"/>
        <w:ind w:left="0" w:right="2016"/>
        <w:jc w:val="left"/>
        <w:rPr>
          <w:rStyle w:val="FontStyle42"/>
        </w:rPr>
      </w:pPr>
      <w:r>
        <w:rPr>
          <w:rStyle w:val="FontStyle42"/>
        </w:rPr>
        <w:t>przeprowadzenie pomiarów i badań laboratoryjnych wymaganych w SST,</w:t>
      </w:r>
    </w:p>
    <w:p w14:paraId="6F6ADFE4" w14:textId="77777777" w:rsidR="00615F4C" w:rsidRPr="003F0D42" w:rsidRDefault="00CC74EE" w:rsidP="003F0D42">
      <w:pPr>
        <w:pStyle w:val="Style13"/>
        <w:numPr>
          <w:ilvl w:val="0"/>
          <w:numId w:val="18"/>
        </w:numPr>
        <w:tabs>
          <w:tab w:val="left" w:pos="360"/>
        </w:tabs>
        <w:spacing w:line="538" w:lineRule="exact"/>
        <w:ind w:left="0" w:right="2016"/>
        <w:jc w:val="left"/>
        <w:rPr>
          <w:sz w:val="20"/>
          <w:szCs w:val="20"/>
        </w:rPr>
      </w:pPr>
      <w:r>
        <w:rPr>
          <w:rStyle w:val="FontStyle42"/>
        </w:rPr>
        <w:t xml:space="preserve"> </w:t>
      </w:r>
      <w:r>
        <w:rPr>
          <w:rStyle w:val="FontStyle43"/>
        </w:rPr>
        <w:t>10. Przepisy związane.</w:t>
      </w:r>
    </w:p>
    <w:p w14:paraId="721C2317" w14:textId="77777777" w:rsidR="00615F4C" w:rsidRDefault="00CC74EE" w:rsidP="00BC722C">
      <w:pPr>
        <w:pStyle w:val="Style13"/>
        <w:numPr>
          <w:ilvl w:val="0"/>
          <w:numId w:val="19"/>
        </w:numPr>
        <w:tabs>
          <w:tab w:val="left" w:pos="226"/>
        </w:tabs>
        <w:spacing w:line="269" w:lineRule="exact"/>
        <w:ind w:left="0"/>
        <w:jc w:val="left"/>
        <w:rPr>
          <w:rStyle w:val="FontStyle42"/>
        </w:rPr>
      </w:pPr>
      <w:r>
        <w:rPr>
          <w:rStyle w:val="FontStyle42"/>
        </w:rPr>
        <w:t>PN-B-04481 Grunty budowlane. Badania próbek gruntu.</w:t>
      </w:r>
    </w:p>
    <w:p w14:paraId="3C7B0D89" w14:textId="77777777" w:rsidR="00615F4C" w:rsidRDefault="00CC74EE" w:rsidP="00BC722C">
      <w:pPr>
        <w:pStyle w:val="Style13"/>
        <w:numPr>
          <w:ilvl w:val="0"/>
          <w:numId w:val="19"/>
        </w:numPr>
        <w:tabs>
          <w:tab w:val="left" w:pos="226"/>
        </w:tabs>
        <w:spacing w:line="269" w:lineRule="exact"/>
        <w:ind w:left="0"/>
        <w:jc w:val="left"/>
        <w:rPr>
          <w:rStyle w:val="FontStyle42"/>
        </w:rPr>
      </w:pPr>
      <w:r>
        <w:rPr>
          <w:rStyle w:val="FontStyle42"/>
        </w:rPr>
        <w:t>PN-B-06714-17        Kruszywa mineralne. Badania. Oznaczanie wilgotności.</w:t>
      </w:r>
    </w:p>
    <w:p w14:paraId="57C31510" w14:textId="77777777" w:rsidR="006A7BD6" w:rsidRDefault="00CC74EE" w:rsidP="003F0D42">
      <w:pPr>
        <w:pStyle w:val="Style13"/>
        <w:numPr>
          <w:ilvl w:val="0"/>
          <w:numId w:val="19"/>
        </w:numPr>
        <w:tabs>
          <w:tab w:val="left" w:pos="226"/>
        </w:tabs>
        <w:spacing w:line="269" w:lineRule="exact"/>
        <w:rPr>
          <w:rStyle w:val="FontStyle42"/>
        </w:rPr>
      </w:pPr>
      <w:r>
        <w:rPr>
          <w:rStyle w:val="FontStyle42"/>
        </w:rPr>
        <w:t>PN-68/8931-04       Drogi samochodowe. Pomiar równości</w:t>
      </w:r>
      <w:r w:rsidR="003F0D42">
        <w:rPr>
          <w:rStyle w:val="FontStyle42"/>
        </w:rPr>
        <w:t xml:space="preserve"> nawierzchni </w:t>
      </w:r>
      <w:proofErr w:type="spellStart"/>
      <w:r w:rsidR="003F0D42">
        <w:rPr>
          <w:rStyle w:val="FontStyle42"/>
        </w:rPr>
        <w:t>planografem</w:t>
      </w:r>
      <w:proofErr w:type="spellEnd"/>
      <w:r w:rsidR="003F0D42">
        <w:rPr>
          <w:rStyle w:val="FontStyle42"/>
        </w:rPr>
        <w:t xml:space="preserve"> i łatą</w:t>
      </w:r>
    </w:p>
    <w:p w14:paraId="720BEDE9" w14:textId="77777777" w:rsidR="003F0D42" w:rsidRDefault="003F0D42" w:rsidP="003F0D42">
      <w:pPr>
        <w:pStyle w:val="Style13"/>
        <w:tabs>
          <w:tab w:val="left" w:pos="226"/>
        </w:tabs>
        <w:spacing w:line="269" w:lineRule="exact"/>
        <w:rPr>
          <w:rStyle w:val="FontStyle42"/>
        </w:rPr>
      </w:pPr>
    </w:p>
    <w:p w14:paraId="4EB30173" w14:textId="77777777" w:rsidR="00615F4C" w:rsidRDefault="00CC74EE" w:rsidP="006A7BD6">
      <w:pPr>
        <w:pStyle w:val="Style2"/>
        <w:spacing w:before="48" w:line="269" w:lineRule="exact"/>
        <w:ind w:left="1982" w:right="1982"/>
        <w:rPr>
          <w:rStyle w:val="FontStyle43"/>
        </w:rPr>
      </w:pPr>
      <w:r>
        <w:rPr>
          <w:rStyle w:val="FontStyle43"/>
        </w:rPr>
        <w:t>SZCZEGÓŁOWA SPECYFIKACJA TECHNICZNA D.02 ROBOTY W Z</w:t>
      </w:r>
      <w:r w:rsidR="006A7BD6">
        <w:rPr>
          <w:rStyle w:val="FontStyle43"/>
        </w:rPr>
        <w:t>AKRESIE NAWIERZCHNI TŁUCZNIOWEJ</w:t>
      </w:r>
    </w:p>
    <w:p w14:paraId="444B71B8" w14:textId="77777777" w:rsidR="003F0D42" w:rsidRPr="006A7BD6" w:rsidRDefault="003F0D42" w:rsidP="006A7BD6">
      <w:pPr>
        <w:pStyle w:val="Style2"/>
        <w:spacing w:before="48" w:line="269" w:lineRule="exact"/>
        <w:ind w:left="1982" w:right="1982"/>
        <w:rPr>
          <w:b/>
          <w:bCs/>
          <w:sz w:val="20"/>
          <w:szCs w:val="20"/>
        </w:rPr>
      </w:pPr>
    </w:p>
    <w:p w14:paraId="1D566AA0" w14:textId="77777777" w:rsidR="00615F4C" w:rsidRDefault="00CC74EE">
      <w:pPr>
        <w:pStyle w:val="Style2"/>
        <w:spacing w:before="29"/>
        <w:jc w:val="left"/>
        <w:rPr>
          <w:rStyle w:val="FontStyle43"/>
        </w:rPr>
      </w:pPr>
      <w:r>
        <w:rPr>
          <w:rStyle w:val="FontStyle43"/>
        </w:rPr>
        <w:t>SPIS TREŚCI</w:t>
      </w:r>
    </w:p>
    <w:p w14:paraId="17453A3E" w14:textId="77777777" w:rsidR="00615F4C" w:rsidRDefault="00CC74EE" w:rsidP="00BC722C">
      <w:pPr>
        <w:pStyle w:val="Style29"/>
        <w:numPr>
          <w:ilvl w:val="0"/>
          <w:numId w:val="20"/>
        </w:numPr>
        <w:tabs>
          <w:tab w:val="left" w:pos="211"/>
        </w:tabs>
        <w:spacing w:line="264" w:lineRule="exact"/>
        <w:ind w:left="0" w:firstLine="0"/>
        <w:rPr>
          <w:rStyle w:val="FontStyle42"/>
        </w:rPr>
      </w:pPr>
      <w:r>
        <w:rPr>
          <w:rStyle w:val="FontStyle42"/>
        </w:rPr>
        <w:t>WSTĘP</w:t>
      </w:r>
    </w:p>
    <w:p w14:paraId="55D82640" w14:textId="77777777" w:rsidR="00615F4C" w:rsidRDefault="00CC74EE" w:rsidP="00BC722C">
      <w:pPr>
        <w:pStyle w:val="Style29"/>
        <w:numPr>
          <w:ilvl w:val="0"/>
          <w:numId w:val="20"/>
        </w:numPr>
        <w:tabs>
          <w:tab w:val="left" w:pos="211"/>
        </w:tabs>
        <w:spacing w:line="264" w:lineRule="exact"/>
        <w:ind w:left="0" w:firstLine="0"/>
        <w:rPr>
          <w:rStyle w:val="FontStyle42"/>
        </w:rPr>
      </w:pPr>
      <w:r>
        <w:rPr>
          <w:rStyle w:val="FontStyle42"/>
        </w:rPr>
        <w:t>MATERIAŁY</w:t>
      </w:r>
    </w:p>
    <w:p w14:paraId="60405B43" w14:textId="77777777" w:rsidR="00615F4C" w:rsidRDefault="00CC74EE" w:rsidP="00BC722C">
      <w:pPr>
        <w:pStyle w:val="Style29"/>
        <w:numPr>
          <w:ilvl w:val="0"/>
          <w:numId w:val="20"/>
        </w:numPr>
        <w:tabs>
          <w:tab w:val="left" w:pos="211"/>
        </w:tabs>
        <w:spacing w:line="264" w:lineRule="exact"/>
        <w:ind w:left="0" w:firstLine="0"/>
        <w:rPr>
          <w:rStyle w:val="FontStyle42"/>
        </w:rPr>
      </w:pPr>
      <w:r>
        <w:rPr>
          <w:rStyle w:val="FontStyle42"/>
        </w:rPr>
        <w:lastRenderedPageBreak/>
        <w:t>SPRZĘT</w:t>
      </w:r>
    </w:p>
    <w:p w14:paraId="1FF9F667" w14:textId="77777777" w:rsidR="00615F4C" w:rsidRDefault="00CC74EE" w:rsidP="00BC722C">
      <w:pPr>
        <w:pStyle w:val="Style29"/>
        <w:numPr>
          <w:ilvl w:val="0"/>
          <w:numId w:val="20"/>
        </w:numPr>
        <w:tabs>
          <w:tab w:val="left" w:pos="211"/>
        </w:tabs>
        <w:spacing w:line="264" w:lineRule="exact"/>
        <w:ind w:left="0" w:firstLine="0"/>
        <w:rPr>
          <w:rStyle w:val="FontStyle42"/>
        </w:rPr>
      </w:pPr>
      <w:r>
        <w:rPr>
          <w:rStyle w:val="FontStyle42"/>
        </w:rPr>
        <w:t>TRANSPORT</w:t>
      </w:r>
    </w:p>
    <w:p w14:paraId="536E97D2" w14:textId="77777777" w:rsidR="00615F4C" w:rsidRDefault="00CC74EE" w:rsidP="00BC722C">
      <w:pPr>
        <w:pStyle w:val="Style29"/>
        <w:numPr>
          <w:ilvl w:val="0"/>
          <w:numId w:val="20"/>
        </w:numPr>
        <w:tabs>
          <w:tab w:val="left" w:pos="211"/>
        </w:tabs>
        <w:spacing w:line="264" w:lineRule="exact"/>
        <w:ind w:left="0" w:firstLine="0"/>
        <w:rPr>
          <w:rStyle w:val="FontStyle42"/>
        </w:rPr>
      </w:pPr>
      <w:r>
        <w:rPr>
          <w:rStyle w:val="FontStyle42"/>
        </w:rPr>
        <w:t>WYKONANIE ROBÓT</w:t>
      </w:r>
    </w:p>
    <w:p w14:paraId="54C33B4A" w14:textId="77777777" w:rsidR="00615F4C" w:rsidRDefault="00CC74EE" w:rsidP="00BC722C">
      <w:pPr>
        <w:pStyle w:val="Style29"/>
        <w:numPr>
          <w:ilvl w:val="0"/>
          <w:numId w:val="20"/>
        </w:numPr>
        <w:tabs>
          <w:tab w:val="left" w:pos="211"/>
        </w:tabs>
        <w:spacing w:line="264" w:lineRule="exact"/>
        <w:ind w:left="0" w:firstLine="0"/>
        <w:rPr>
          <w:rStyle w:val="FontStyle42"/>
        </w:rPr>
      </w:pPr>
      <w:r>
        <w:rPr>
          <w:rStyle w:val="FontStyle42"/>
        </w:rPr>
        <w:t>KONTROLA JAKOŚCI ROBÓT</w:t>
      </w:r>
    </w:p>
    <w:p w14:paraId="60C66437" w14:textId="77777777" w:rsidR="00615F4C" w:rsidRDefault="00CC74EE" w:rsidP="00BC722C">
      <w:pPr>
        <w:pStyle w:val="Style29"/>
        <w:numPr>
          <w:ilvl w:val="0"/>
          <w:numId w:val="20"/>
        </w:numPr>
        <w:tabs>
          <w:tab w:val="left" w:pos="211"/>
        </w:tabs>
        <w:spacing w:line="264" w:lineRule="exact"/>
        <w:ind w:left="0" w:firstLine="0"/>
        <w:rPr>
          <w:rStyle w:val="FontStyle42"/>
        </w:rPr>
      </w:pPr>
      <w:r>
        <w:rPr>
          <w:rStyle w:val="FontStyle42"/>
        </w:rPr>
        <w:t>OBMIAR ROBÓT</w:t>
      </w:r>
    </w:p>
    <w:p w14:paraId="35FF861F" w14:textId="77777777" w:rsidR="00615F4C" w:rsidRDefault="00CC74EE" w:rsidP="00BC722C">
      <w:pPr>
        <w:pStyle w:val="Style29"/>
        <w:numPr>
          <w:ilvl w:val="0"/>
          <w:numId w:val="20"/>
        </w:numPr>
        <w:tabs>
          <w:tab w:val="left" w:pos="211"/>
        </w:tabs>
        <w:spacing w:line="264" w:lineRule="exact"/>
        <w:ind w:left="0" w:firstLine="0"/>
        <w:rPr>
          <w:rStyle w:val="FontStyle42"/>
        </w:rPr>
      </w:pPr>
      <w:r>
        <w:rPr>
          <w:rStyle w:val="FontStyle42"/>
        </w:rPr>
        <w:t>ODBIÓR ROBÓT</w:t>
      </w:r>
    </w:p>
    <w:p w14:paraId="26C91B92" w14:textId="77777777" w:rsidR="00615F4C" w:rsidRDefault="00CC74EE" w:rsidP="006A7BD6">
      <w:pPr>
        <w:pStyle w:val="Style29"/>
        <w:tabs>
          <w:tab w:val="left" w:pos="298"/>
        </w:tabs>
        <w:spacing w:line="264" w:lineRule="exact"/>
        <w:ind w:left="0" w:right="6528" w:firstLine="0"/>
        <w:rPr>
          <w:rStyle w:val="FontStyle42"/>
        </w:rPr>
      </w:pPr>
      <w:r>
        <w:rPr>
          <w:rStyle w:val="FontStyle42"/>
        </w:rPr>
        <w:t>9.</w:t>
      </w:r>
      <w:r>
        <w:rPr>
          <w:rStyle w:val="FontStyle42"/>
          <w:rFonts w:ascii="Times New Roman" w:hAnsi="Times New Roman" w:cs="Times New Roman"/>
        </w:rPr>
        <w:tab/>
      </w:r>
      <w:r>
        <w:rPr>
          <w:rStyle w:val="FontStyle42"/>
        </w:rPr>
        <w:t>PODSTAWA PŁATNOŚCI</w:t>
      </w:r>
      <w:r>
        <w:rPr>
          <w:rStyle w:val="FontStyle42"/>
        </w:rPr>
        <w:br/>
        <w:t>10. PRZEPISY ZWIĄZANE</w:t>
      </w:r>
    </w:p>
    <w:p w14:paraId="0C336E62" w14:textId="77777777" w:rsidR="00615F4C" w:rsidRDefault="00615F4C">
      <w:pPr>
        <w:pStyle w:val="Style2"/>
        <w:spacing w:line="240" w:lineRule="exact"/>
        <w:jc w:val="left"/>
        <w:rPr>
          <w:sz w:val="20"/>
          <w:szCs w:val="20"/>
        </w:rPr>
      </w:pPr>
    </w:p>
    <w:p w14:paraId="2C1E5DE0" w14:textId="77777777" w:rsidR="00615F4C" w:rsidRDefault="00CC74EE">
      <w:pPr>
        <w:pStyle w:val="Style2"/>
        <w:spacing w:before="62"/>
        <w:jc w:val="left"/>
        <w:rPr>
          <w:rStyle w:val="FontStyle43"/>
        </w:rPr>
      </w:pPr>
      <w:r>
        <w:rPr>
          <w:rStyle w:val="FontStyle43"/>
        </w:rPr>
        <w:t>1. WSTĘP</w:t>
      </w:r>
    </w:p>
    <w:p w14:paraId="24041DAA" w14:textId="77777777" w:rsidR="00615F4C" w:rsidRDefault="00615F4C">
      <w:pPr>
        <w:pStyle w:val="Style22"/>
        <w:spacing w:line="240" w:lineRule="exact"/>
        <w:jc w:val="left"/>
        <w:rPr>
          <w:sz w:val="20"/>
          <w:szCs w:val="20"/>
        </w:rPr>
      </w:pPr>
    </w:p>
    <w:p w14:paraId="4CF2BA94" w14:textId="77777777" w:rsidR="00615F4C" w:rsidRDefault="00CC74EE">
      <w:pPr>
        <w:pStyle w:val="Style22"/>
        <w:tabs>
          <w:tab w:val="left" w:pos="374"/>
        </w:tabs>
        <w:spacing w:before="34" w:line="269" w:lineRule="exact"/>
        <w:jc w:val="left"/>
        <w:rPr>
          <w:rStyle w:val="FontStyle43"/>
        </w:rPr>
      </w:pPr>
      <w:r>
        <w:rPr>
          <w:rStyle w:val="FontStyle43"/>
        </w:rPr>
        <w:t>1.1.</w:t>
      </w:r>
      <w:r>
        <w:rPr>
          <w:rStyle w:val="FontStyle43"/>
          <w:rFonts w:ascii="Times New Roman" w:hAnsi="Times New Roman" w:cs="Times New Roman"/>
          <w:b w:val="0"/>
          <w:bCs w:val="0"/>
        </w:rPr>
        <w:tab/>
      </w:r>
      <w:r>
        <w:rPr>
          <w:rStyle w:val="FontStyle43"/>
        </w:rPr>
        <w:t>Przedmiot SST</w:t>
      </w:r>
    </w:p>
    <w:p w14:paraId="16ECA5F8" w14:textId="77777777" w:rsidR="00615F4C" w:rsidRDefault="00CC74EE">
      <w:pPr>
        <w:pStyle w:val="Style23"/>
        <w:rPr>
          <w:rStyle w:val="FontStyle42"/>
        </w:rPr>
      </w:pPr>
      <w:r>
        <w:rPr>
          <w:rStyle w:val="FontStyle42"/>
        </w:rPr>
        <w:t>Przedmiotem niniejszej ogólnej specyfikacji technicznej (SST) są wymagania dotyczące wyko</w:t>
      </w:r>
      <w:r>
        <w:rPr>
          <w:rStyle w:val="FontStyle42"/>
        </w:rPr>
        <w:softHyphen/>
        <w:t>nania i odbioru robót związanych z wykonywaniem robót konserwacyjnych w zakresie utrzymania na</w:t>
      </w:r>
      <w:r>
        <w:rPr>
          <w:rStyle w:val="FontStyle42"/>
        </w:rPr>
        <w:softHyphen/>
        <w:t>wierzchni tłuczniowej z wykorzystaniem tłucznia kamiennego, w tym nawierzchni poboczy.</w:t>
      </w:r>
    </w:p>
    <w:p w14:paraId="0FA7EBA5" w14:textId="77777777" w:rsidR="00615F4C" w:rsidRDefault="00615F4C">
      <w:pPr>
        <w:pStyle w:val="Style22"/>
        <w:spacing w:line="240" w:lineRule="exact"/>
        <w:jc w:val="left"/>
        <w:rPr>
          <w:sz w:val="20"/>
          <w:szCs w:val="20"/>
        </w:rPr>
      </w:pPr>
    </w:p>
    <w:p w14:paraId="3807D689" w14:textId="77777777" w:rsidR="00615F4C" w:rsidRDefault="00CC74EE">
      <w:pPr>
        <w:pStyle w:val="Style22"/>
        <w:tabs>
          <w:tab w:val="left" w:pos="374"/>
        </w:tabs>
        <w:spacing w:before="29"/>
        <w:jc w:val="left"/>
        <w:rPr>
          <w:rStyle w:val="FontStyle43"/>
        </w:rPr>
      </w:pPr>
      <w:r>
        <w:rPr>
          <w:rStyle w:val="FontStyle43"/>
        </w:rPr>
        <w:t>1.2.</w:t>
      </w:r>
      <w:r>
        <w:rPr>
          <w:rStyle w:val="FontStyle43"/>
          <w:rFonts w:ascii="Times New Roman" w:hAnsi="Times New Roman" w:cs="Times New Roman"/>
          <w:b w:val="0"/>
          <w:bCs w:val="0"/>
        </w:rPr>
        <w:tab/>
      </w:r>
      <w:r>
        <w:rPr>
          <w:rStyle w:val="FontStyle43"/>
        </w:rPr>
        <w:t>Zakres stosowania SST</w:t>
      </w:r>
    </w:p>
    <w:p w14:paraId="1FBE0516" w14:textId="77777777" w:rsidR="00615F4C" w:rsidRDefault="00CC74EE">
      <w:pPr>
        <w:pStyle w:val="Style23"/>
        <w:spacing w:line="264" w:lineRule="exact"/>
        <w:ind w:firstLine="706"/>
        <w:rPr>
          <w:rStyle w:val="FontStyle42"/>
        </w:rPr>
      </w:pPr>
      <w:r>
        <w:rPr>
          <w:rStyle w:val="FontStyle42"/>
        </w:rPr>
        <w:t>Szczegółowa specyfikacja techniczna (SST) stanowi dokument przetargowy i kontraktowy przy zlecaniu i realizacji robót na drogach.</w:t>
      </w:r>
    </w:p>
    <w:p w14:paraId="57D5E320" w14:textId="77777777" w:rsidR="00615F4C" w:rsidRDefault="00615F4C">
      <w:pPr>
        <w:pStyle w:val="Style22"/>
        <w:spacing w:line="240" w:lineRule="exact"/>
        <w:jc w:val="left"/>
        <w:rPr>
          <w:sz w:val="20"/>
          <w:szCs w:val="20"/>
        </w:rPr>
      </w:pPr>
    </w:p>
    <w:p w14:paraId="43771D10" w14:textId="77777777" w:rsidR="00615F4C" w:rsidRDefault="00CC74EE">
      <w:pPr>
        <w:pStyle w:val="Style22"/>
        <w:tabs>
          <w:tab w:val="left" w:pos="374"/>
        </w:tabs>
        <w:spacing w:before="29" w:line="269" w:lineRule="exact"/>
        <w:jc w:val="left"/>
        <w:rPr>
          <w:rStyle w:val="FontStyle43"/>
        </w:rPr>
      </w:pPr>
      <w:r>
        <w:rPr>
          <w:rStyle w:val="FontStyle43"/>
        </w:rPr>
        <w:t>1.3.</w:t>
      </w:r>
      <w:r>
        <w:rPr>
          <w:rStyle w:val="FontStyle43"/>
          <w:rFonts w:ascii="Times New Roman" w:hAnsi="Times New Roman" w:cs="Times New Roman"/>
          <w:b w:val="0"/>
          <w:bCs w:val="0"/>
        </w:rPr>
        <w:tab/>
      </w:r>
      <w:r>
        <w:rPr>
          <w:rStyle w:val="FontStyle43"/>
        </w:rPr>
        <w:t>Zakres robót objętych SST</w:t>
      </w:r>
    </w:p>
    <w:p w14:paraId="4BA2D1DE" w14:textId="77777777" w:rsidR="00615F4C" w:rsidRDefault="00CC74EE">
      <w:pPr>
        <w:pStyle w:val="Style23"/>
        <w:rPr>
          <w:rStyle w:val="FontStyle42"/>
        </w:rPr>
      </w:pPr>
      <w:r>
        <w:rPr>
          <w:rStyle w:val="FontStyle42"/>
        </w:rPr>
        <w:t>Ustalenia zawarte w niniejszej specyfikacji dotyczą zasad prowadzenia robót związanych z wy</w:t>
      </w:r>
      <w:r>
        <w:rPr>
          <w:rStyle w:val="FontStyle42"/>
        </w:rPr>
        <w:softHyphen/>
        <w:t>konywaniem nawierzchni tłuczniowej.</w:t>
      </w:r>
    </w:p>
    <w:p w14:paraId="405A106F" w14:textId="77777777" w:rsidR="00615F4C" w:rsidRDefault="00CC74EE">
      <w:pPr>
        <w:pStyle w:val="Style22"/>
        <w:tabs>
          <w:tab w:val="left" w:pos="374"/>
        </w:tabs>
        <w:spacing w:line="269" w:lineRule="exact"/>
        <w:jc w:val="left"/>
        <w:rPr>
          <w:rStyle w:val="FontStyle43"/>
        </w:rPr>
      </w:pPr>
      <w:r>
        <w:rPr>
          <w:rStyle w:val="FontStyle43"/>
        </w:rPr>
        <w:t>1.4.</w:t>
      </w:r>
      <w:r>
        <w:rPr>
          <w:rStyle w:val="FontStyle43"/>
          <w:rFonts w:ascii="Times New Roman" w:hAnsi="Times New Roman" w:cs="Times New Roman"/>
          <w:b w:val="0"/>
          <w:bCs w:val="0"/>
        </w:rPr>
        <w:tab/>
      </w:r>
      <w:r>
        <w:rPr>
          <w:rStyle w:val="FontStyle43"/>
        </w:rPr>
        <w:t>Określenia podstawowe</w:t>
      </w:r>
    </w:p>
    <w:p w14:paraId="5A35438C" w14:textId="77777777" w:rsidR="00615F4C" w:rsidRDefault="00CC74EE">
      <w:pPr>
        <w:pStyle w:val="Style23"/>
        <w:ind w:firstLine="706"/>
        <w:rPr>
          <w:rStyle w:val="FontStyle42"/>
        </w:rPr>
      </w:pPr>
      <w:r>
        <w:rPr>
          <w:rStyle w:val="FontStyle43"/>
        </w:rPr>
        <w:t xml:space="preserve">Nawierzchnia gruntowa ulepszona </w:t>
      </w:r>
      <w:r>
        <w:rPr>
          <w:rStyle w:val="FontStyle42"/>
        </w:rPr>
        <w:t>- nawierzchnia nie przystosowana do szybkiego ruchu sa</w:t>
      </w:r>
      <w:r>
        <w:rPr>
          <w:rStyle w:val="FontStyle42"/>
        </w:rPr>
        <w:softHyphen/>
        <w:t>mochodowego ze względu na pylenie, nierówności, ograniczony komfort jazdy - wibracje i hałas, jak np. nawierzchnia tłuczniowa,</w:t>
      </w:r>
    </w:p>
    <w:p w14:paraId="486D27CD" w14:textId="77777777" w:rsidR="00615F4C" w:rsidRDefault="00CC74EE">
      <w:pPr>
        <w:pStyle w:val="Style23"/>
        <w:rPr>
          <w:rStyle w:val="FontStyle42"/>
        </w:rPr>
      </w:pPr>
      <w:r>
        <w:rPr>
          <w:rStyle w:val="FontStyle43"/>
        </w:rPr>
        <w:t xml:space="preserve">Nawierzchnia tłuczniowa </w:t>
      </w:r>
      <w:r>
        <w:rPr>
          <w:rStyle w:val="FontStyle42"/>
        </w:rPr>
        <w:t>- nawierzchnia zaliczana do gruntowych ulepszonych, której war</w:t>
      </w:r>
      <w:r>
        <w:rPr>
          <w:rStyle w:val="FontStyle42"/>
        </w:rPr>
        <w:softHyphen/>
        <w:t>stwa ścieralna jest wykonana z mieszanki tłuczniowej niezwiązanej (bez użycia lepiszcza czy spoiwa).</w:t>
      </w:r>
    </w:p>
    <w:p w14:paraId="1E9CCA6D" w14:textId="77777777" w:rsidR="00615F4C" w:rsidRDefault="00CC74EE">
      <w:pPr>
        <w:pStyle w:val="Style23"/>
        <w:ind w:firstLine="706"/>
        <w:rPr>
          <w:rStyle w:val="FontStyle42"/>
        </w:rPr>
      </w:pPr>
      <w:r>
        <w:rPr>
          <w:rStyle w:val="FontStyle43"/>
        </w:rPr>
        <w:t xml:space="preserve">Pozostałe określenia podstawowe </w:t>
      </w:r>
      <w:r>
        <w:rPr>
          <w:rStyle w:val="FontStyle42"/>
        </w:rPr>
        <w:t>są zgodne z obowiązującymi, odpowiednimi polskimi nor</w:t>
      </w:r>
      <w:r>
        <w:rPr>
          <w:rStyle w:val="FontStyle42"/>
        </w:rPr>
        <w:softHyphen/>
        <w:t>mami i definicjami podanymi ST D.00 "Wymagania ogólne".</w:t>
      </w:r>
    </w:p>
    <w:p w14:paraId="000E811B" w14:textId="77777777" w:rsidR="00615F4C" w:rsidRDefault="00615F4C">
      <w:pPr>
        <w:pStyle w:val="Style22"/>
        <w:spacing w:line="240" w:lineRule="exact"/>
        <w:jc w:val="left"/>
        <w:rPr>
          <w:sz w:val="20"/>
          <w:szCs w:val="20"/>
        </w:rPr>
      </w:pPr>
    </w:p>
    <w:p w14:paraId="477BA38D" w14:textId="77777777" w:rsidR="00615F4C" w:rsidRDefault="00CC74EE">
      <w:pPr>
        <w:pStyle w:val="Style22"/>
        <w:tabs>
          <w:tab w:val="left" w:pos="374"/>
        </w:tabs>
        <w:spacing w:before="58"/>
        <w:jc w:val="left"/>
        <w:rPr>
          <w:rStyle w:val="FontStyle43"/>
        </w:rPr>
      </w:pPr>
      <w:r>
        <w:rPr>
          <w:rStyle w:val="FontStyle43"/>
        </w:rPr>
        <w:t>1.5.</w:t>
      </w:r>
      <w:r>
        <w:rPr>
          <w:rStyle w:val="FontStyle43"/>
          <w:rFonts w:ascii="Times New Roman" w:hAnsi="Times New Roman" w:cs="Times New Roman"/>
          <w:b w:val="0"/>
          <w:bCs w:val="0"/>
        </w:rPr>
        <w:tab/>
      </w:r>
      <w:r>
        <w:rPr>
          <w:rStyle w:val="FontStyle43"/>
        </w:rPr>
        <w:t>Ogólne wymagania dotyczące robót</w:t>
      </w:r>
    </w:p>
    <w:p w14:paraId="6D3E41A5" w14:textId="77777777" w:rsidR="00615F4C" w:rsidRDefault="00CC74EE">
      <w:pPr>
        <w:pStyle w:val="Style23"/>
        <w:spacing w:before="38" w:line="240" w:lineRule="auto"/>
        <w:ind w:left="715" w:firstLine="0"/>
        <w:jc w:val="left"/>
        <w:rPr>
          <w:rStyle w:val="FontStyle42"/>
        </w:rPr>
      </w:pPr>
      <w:r>
        <w:rPr>
          <w:rStyle w:val="FontStyle42"/>
        </w:rPr>
        <w:t>Ogólne wymagania dotyczące robót podano ST D.00 "Wymagania ogólne"</w:t>
      </w:r>
    </w:p>
    <w:p w14:paraId="0869543A" w14:textId="77777777" w:rsidR="00615F4C" w:rsidRDefault="00615F4C">
      <w:pPr>
        <w:pStyle w:val="Style2"/>
        <w:spacing w:line="240" w:lineRule="exact"/>
        <w:jc w:val="left"/>
        <w:rPr>
          <w:sz w:val="20"/>
          <w:szCs w:val="20"/>
        </w:rPr>
      </w:pPr>
    </w:p>
    <w:p w14:paraId="4BD0DD28" w14:textId="77777777" w:rsidR="00615F4C" w:rsidRPr="00BC722C" w:rsidRDefault="00CC74EE" w:rsidP="00BC722C">
      <w:pPr>
        <w:pStyle w:val="Style2"/>
        <w:spacing w:before="67"/>
        <w:jc w:val="left"/>
        <w:rPr>
          <w:b/>
          <w:bCs/>
          <w:sz w:val="20"/>
          <w:szCs w:val="20"/>
        </w:rPr>
      </w:pPr>
      <w:r>
        <w:rPr>
          <w:rStyle w:val="FontStyle43"/>
        </w:rPr>
        <w:t>2.0 Materiały</w:t>
      </w:r>
    </w:p>
    <w:p w14:paraId="26C12831" w14:textId="77777777" w:rsidR="00615F4C" w:rsidRDefault="00CC74EE">
      <w:pPr>
        <w:pStyle w:val="Style22"/>
        <w:tabs>
          <w:tab w:val="left" w:pos="389"/>
        </w:tabs>
        <w:spacing w:before="29" w:line="269" w:lineRule="exact"/>
        <w:jc w:val="left"/>
        <w:rPr>
          <w:rStyle w:val="FontStyle43"/>
        </w:rPr>
      </w:pPr>
      <w:r>
        <w:rPr>
          <w:rStyle w:val="FontStyle43"/>
        </w:rPr>
        <w:t>2.1.</w:t>
      </w:r>
      <w:r>
        <w:rPr>
          <w:rStyle w:val="FontStyle43"/>
          <w:rFonts w:ascii="Times New Roman" w:hAnsi="Times New Roman" w:cs="Times New Roman"/>
          <w:b w:val="0"/>
          <w:bCs w:val="0"/>
        </w:rPr>
        <w:tab/>
      </w:r>
      <w:r>
        <w:rPr>
          <w:rStyle w:val="FontStyle43"/>
        </w:rPr>
        <w:t>Ogólne wymagania dotyczące materiałów</w:t>
      </w:r>
    </w:p>
    <w:p w14:paraId="5B2F9F6A" w14:textId="77777777" w:rsidR="00615F4C" w:rsidRDefault="00CC74EE">
      <w:pPr>
        <w:pStyle w:val="Style23"/>
        <w:rPr>
          <w:rStyle w:val="FontStyle42"/>
        </w:rPr>
      </w:pPr>
      <w:r>
        <w:rPr>
          <w:rStyle w:val="FontStyle42"/>
        </w:rPr>
        <w:t>Ogólne wymagania dotyczące materiałów, ich pozyskiwania i składowania, podano ST D.00 "Wymagania ogólne"</w:t>
      </w:r>
    </w:p>
    <w:p w14:paraId="4D038783" w14:textId="77777777" w:rsidR="00615F4C" w:rsidRDefault="00615F4C">
      <w:pPr>
        <w:pStyle w:val="Style22"/>
        <w:spacing w:line="240" w:lineRule="exact"/>
        <w:jc w:val="left"/>
        <w:rPr>
          <w:sz w:val="20"/>
          <w:szCs w:val="20"/>
        </w:rPr>
      </w:pPr>
    </w:p>
    <w:p w14:paraId="1B729CE9" w14:textId="77777777" w:rsidR="00615F4C" w:rsidRDefault="00CC74EE">
      <w:pPr>
        <w:pStyle w:val="Style22"/>
        <w:tabs>
          <w:tab w:val="left" w:pos="389"/>
        </w:tabs>
        <w:spacing w:before="34"/>
        <w:jc w:val="left"/>
        <w:rPr>
          <w:rStyle w:val="FontStyle43"/>
        </w:rPr>
      </w:pPr>
      <w:r>
        <w:rPr>
          <w:rStyle w:val="FontStyle43"/>
        </w:rPr>
        <w:t>2.2.</w:t>
      </w:r>
      <w:r>
        <w:rPr>
          <w:rStyle w:val="FontStyle43"/>
          <w:rFonts w:ascii="Times New Roman" w:hAnsi="Times New Roman" w:cs="Times New Roman"/>
          <w:b w:val="0"/>
          <w:bCs w:val="0"/>
        </w:rPr>
        <w:tab/>
      </w:r>
      <w:r>
        <w:rPr>
          <w:rStyle w:val="FontStyle43"/>
        </w:rPr>
        <w:t>Materiały do konserwacji nawierzchni tłuczniowej</w:t>
      </w:r>
    </w:p>
    <w:p w14:paraId="16FA54D6" w14:textId="77777777" w:rsidR="00615F4C" w:rsidRDefault="00CC74EE">
      <w:pPr>
        <w:pStyle w:val="Style23"/>
        <w:spacing w:line="264" w:lineRule="exact"/>
        <w:rPr>
          <w:rStyle w:val="FontStyle42"/>
        </w:rPr>
      </w:pPr>
      <w:r>
        <w:rPr>
          <w:rStyle w:val="FontStyle42"/>
        </w:rPr>
        <w:t>Kruszywa przeznaczone do konserwacji nawierzchni tłuczniowej, stabilizowanej mechanicznie, powinny mieć uziarnienie ciągłe mieszczące się pomiędzy granicznymi krzywymi podanymi na wykresie pól dobrego uziarnienia (Rys. nr 1) oraz powinny odpowiadać wymaganym parametrom (Tablica nr 1).</w:t>
      </w:r>
    </w:p>
    <w:p w14:paraId="1C956671" w14:textId="77777777" w:rsidR="00615F4C" w:rsidRDefault="00CC74EE">
      <w:pPr>
        <w:pStyle w:val="Style23"/>
        <w:spacing w:before="48" w:line="264" w:lineRule="exact"/>
        <w:ind w:firstLine="696"/>
        <w:rPr>
          <w:rStyle w:val="FontStyle42"/>
        </w:rPr>
      </w:pPr>
      <w:r>
        <w:rPr>
          <w:rStyle w:val="FontStyle42"/>
        </w:rPr>
        <w:t>W zakresie robót konserwacyjnych na drogach o nawierzchni tłuczniowej wyszczególnia się następujące rodzaje zabiegów:</w:t>
      </w:r>
    </w:p>
    <w:p w14:paraId="2A87C895" w14:textId="61232C8A" w:rsidR="00615F4C" w:rsidRDefault="00CC74EE" w:rsidP="00BC722C">
      <w:pPr>
        <w:pStyle w:val="Style17"/>
        <w:numPr>
          <w:ilvl w:val="0"/>
          <w:numId w:val="21"/>
        </w:numPr>
        <w:tabs>
          <w:tab w:val="left" w:pos="725"/>
        </w:tabs>
        <w:spacing w:line="264" w:lineRule="exact"/>
        <w:ind w:left="725"/>
        <w:jc w:val="both"/>
        <w:rPr>
          <w:rStyle w:val="FontStyle42"/>
        </w:rPr>
      </w:pPr>
      <w:proofErr w:type="spellStart"/>
      <w:r>
        <w:rPr>
          <w:rStyle w:val="FontStyle42"/>
        </w:rPr>
        <w:t>doziarnienie</w:t>
      </w:r>
      <w:proofErr w:type="spellEnd"/>
      <w:r>
        <w:rPr>
          <w:rStyle w:val="FontStyle42"/>
        </w:rPr>
        <w:t xml:space="preserve"> nawierzchni kruszywem </w:t>
      </w:r>
      <w:r w:rsidR="00A7381C">
        <w:rPr>
          <w:rStyle w:val="FontStyle42"/>
        </w:rPr>
        <w:t>betonowym</w:t>
      </w:r>
      <w:r>
        <w:rPr>
          <w:rStyle w:val="FontStyle42"/>
        </w:rPr>
        <w:t xml:space="preserve"> łamanym 0/</w:t>
      </w:r>
      <w:r w:rsidR="00A7381C">
        <w:rPr>
          <w:rStyle w:val="FontStyle42"/>
        </w:rPr>
        <w:t>63</w:t>
      </w:r>
      <w:r>
        <w:rPr>
          <w:rStyle w:val="FontStyle42"/>
        </w:rPr>
        <w:t xml:space="preserve"> mm, obejmujące wstępne rozmieszczenie dostarczonego kruszywa na nawierzchni drogi, przewidziane do dalszych za</w:t>
      </w:r>
      <w:r>
        <w:rPr>
          <w:rStyle w:val="FontStyle42"/>
        </w:rPr>
        <w:softHyphen/>
        <w:t>biegów wykonywanych równiarkami i walcami,</w:t>
      </w:r>
    </w:p>
    <w:p w14:paraId="3626B334" w14:textId="7D80492F" w:rsidR="00615F4C" w:rsidRDefault="00CC74EE" w:rsidP="00C901C1">
      <w:pPr>
        <w:pStyle w:val="Style17"/>
        <w:numPr>
          <w:ilvl w:val="0"/>
          <w:numId w:val="21"/>
        </w:numPr>
        <w:tabs>
          <w:tab w:val="left" w:pos="725"/>
        </w:tabs>
        <w:spacing w:line="200" w:lineRule="exact"/>
        <w:ind w:left="720" w:hanging="357"/>
        <w:jc w:val="both"/>
        <w:rPr>
          <w:rStyle w:val="FontStyle42"/>
        </w:rPr>
      </w:pPr>
      <w:r>
        <w:rPr>
          <w:rStyle w:val="FontStyle42"/>
        </w:rPr>
        <w:lastRenderedPageBreak/>
        <w:t xml:space="preserve">ręczne wypełnianie wybojów w nawierzchni drogowej kruszywem </w:t>
      </w:r>
      <w:r w:rsidR="00A7381C">
        <w:rPr>
          <w:rStyle w:val="FontStyle42"/>
        </w:rPr>
        <w:t xml:space="preserve">betonowym </w:t>
      </w:r>
      <w:r>
        <w:rPr>
          <w:rStyle w:val="FontStyle42"/>
        </w:rPr>
        <w:t>0/</w:t>
      </w:r>
      <w:r w:rsidR="00A7381C">
        <w:rPr>
          <w:rStyle w:val="FontStyle42"/>
        </w:rPr>
        <w:t>63</w:t>
      </w:r>
      <w:r>
        <w:rPr>
          <w:rStyle w:val="FontStyle42"/>
        </w:rPr>
        <w:t xml:space="preserve"> mm wraz z mechanicznym zagęszczeniem zagęszczarką wibracyjną o masie min. 150</w:t>
      </w:r>
      <w:r w:rsidR="00C901C1">
        <w:rPr>
          <w:rStyle w:val="FontStyle42"/>
        </w:rPr>
        <w:t xml:space="preserve"> kg</w:t>
      </w:r>
    </w:p>
    <w:p w14:paraId="05B598C7" w14:textId="56A2F483" w:rsidR="00615F4C" w:rsidRDefault="00CC74EE">
      <w:pPr>
        <w:pStyle w:val="Style23"/>
        <w:rPr>
          <w:rStyle w:val="FontStyle42"/>
        </w:rPr>
      </w:pPr>
      <w:r>
        <w:rPr>
          <w:rStyle w:val="FontStyle42"/>
        </w:rPr>
        <w:t xml:space="preserve">Materiałem do wykonania nawierzchni jest tłuczeń </w:t>
      </w:r>
      <w:r w:rsidR="007917C3">
        <w:rPr>
          <w:sz w:val="22"/>
        </w:rPr>
        <w:t>betonowy musi być I klasy czystości, powstały z przekruszenia czystego surowca betonowego konstrukcyjnego kl. min. B15 (C12/15), bez domieszek gazobetonu, dopuszcza się zawartość pokruszonej cegły w ilości do 10%, znajdujące się stalowe zbrojone, elementy plastikowe, bitumiczne i inne odpady zostaną usunięte i oddzielone od powstałego kruszywa,</w:t>
      </w:r>
      <w:r>
        <w:rPr>
          <w:rStyle w:val="FontStyle42"/>
        </w:rPr>
        <w:t xml:space="preserve"> W ramach zabiegu doziarnienia nawierzchni przewiduje się zastosowanie materiału w war</w:t>
      </w:r>
      <w:r>
        <w:rPr>
          <w:rStyle w:val="FontStyle42"/>
        </w:rPr>
        <w:softHyphen/>
        <w:t xml:space="preserve">stwie rozścielonej na całej szerokości drogi, o grubości </w:t>
      </w:r>
      <w:r w:rsidR="007917C3">
        <w:rPr>
          <w:rStyle w:val="FontStyle42"/>
        </w:rPr>
        <w:t>10</w:t>
      </w:r>
      <w:r>
        <w:rPr>
          <w:rStyle w:val="FontStyle42"/>
        </w:rPr>
        <w:t xml:space="preserve"> cm, natomiast w ramach zabiegu ręcznego wypełniania wybojów - punktowo, w miejscach występowania wybojów, wg potrzeb wynikających ze stanu nawierzchni.</w:t>
      </w:r>
      <w:r w:rsidR="007917C3" w:rsidRPr="007917C3">
        <w:rPr>
          <w:sz w:val="22"/>
        </w:rPr>
        <w:t xml:space="preserve"> </w:t>
      </w:r>
      <w:r w:rsidR="007917C3">
        <w:rPr>
          <w:sz w:val="22"/>
        </w:rPr>
        <w:t xml:space="preserve">Jednostką miary jest 1 m2 użytego do zabiegu doziarnienia nawierzchni drogi, przy czym Zamawiający przyjął założenie, że typowy </w:t>
      </w:r>
      <w:r w:rsidR="007917C3" w:rsidRPr="007917C3">
        <w:rPr>
          <w:sz w:val="22"/>
        </w:rPr>
        <w:t>zabieg doziarnienia będzie obejmował szer. ok. 3,0 m (grubość warstwy 10 cm x 3,0m x ~1,8 t/m</w:t>
      </w:r>
      <w:r w:rsidR="007917C3" w:rsidRPr="007917C3">
        <w:rPr>
          <w:sz w:val="27"/>
          <w:vertAlign w:val="superscript"/>
        </w:rPr>
        <w:t>3</w:t>
      </w:r>
      <w:r w:rsidR="007917C3" w:rsidRPr="007917C3">
        <w:rPr>
          <w:sz w:val="22"/>
        </w:rPr>
        <w:t xml:space="preserve"> = 0,3 m3/</w:t>
      </w:r>
      <w:proofErr w:type="spellStart"/>
      <w:r w:rsidR="007917C3" w:rsidRPr="007917C3">
        <w:rPr>
          <w:sz w:val="22"/>
        </w:rPr>
        <w:t>mb</w:t>
      </w:r>
      <w:proofErr w:type="spellEnd"/>
      <w:r w:rsidR="007917C3" w:rsidRPr="007917C3">
        <w:rPr>
          <w:sz w:val="22"/>
        </w:rPr>
        <w:t>)</w:t>
      </w:r>
    </w:p>
    <w:p w14:paraId="22B2B754" w14:textId="77777777" w:rsidR="00C901C1" w:rsidRDefault="00CC74EE" w:rsidP="00C901C1">
      <w:pPr>
        <w:pStyle w:val="Style23"/>
        <w:spacing w:before="24"/>
        <w:ind w:firstLine="706"/>
        <w:rPr>
          <w:rStyle w:val="FontStyle42"/>
        </w:rPr>
      </w:pPr>
      <w:r>
        <w:rPr>
          <w:rStyle w:val="FontStyle42"/>
        </w:rPr>
        <w:t>Kruszywo naturalne użyte do mieszanki tłuczniowej powinno spełniać wymagania normy PN-B-11111 [2] i PN-B-11113 [3], a ponadto wskaźnik piaskowy wg BN-64/8931-01 [</w:t>
      </w:r>
      <w:r w:rsidR="00C901C1">
        <w:rPr>
          <w:rStyle w:val="FontStyle42"/>
        </w:rPr>
        <w:t xml:space="preserve">4] dla mieszanki o uziarnieniu: </w:t>
      </w:r>
      <w:r>
        <w:rPr>
          <w:rStyle w:val="FontStyle42"/>
        </w:rPr>
        <w:t>od 0 do 20 mm, WP powinien wynosić od 25 do</w:t>
      </w:r>
      <w:r w:rsidR="00C901C1">
        <w:rPr>
          <w:rStyle w:val="FontStyle42"/>
        </w:rPr>
        <w:t xml:space="preserve"> 40, od 0 do 50 mm, WP powinien </w:t>
      </w:r>
      <w:r>
        <w:rPr>
          <w:rStyle w:val="FontStyle42"/>
        </w:rPr>
        <w:t>wynosić od 55 do 60.</w:t>
      </w:r>
    </w:p>
    <w:p w14:paraId="3D2FCB5C" w14:textId="77777777" w:rsidR="00C901C1" w:rsidRPr="00C901C1" w:rsidRDefault="00C901C1" w:rsidP="00C901C1"/>
    <w:p w14:paraId="6D996AF3" w14:textId="77777777" w:rsidR="00615F4C" w:rsidRPr="00C901C1" w:rsidRDefault="00615F4C" w:rsidP="00C901C1">
      <w:pPr>
        <w:ind w:left="0"/>
      </w:pPr>
    </w:p>
    <w:p w14:paraId="31A8E703" w14:textId="77777777" w:rsidR="00615F4C" w:rsidRDefault="00CC74EE">
      <w:pPr>
        <w:pStyle w:val="Style11"/>
        <w:framePr w:w="8357" w:h="639" w:hRule="exact" w:hSpace="38" w:wrap="notBeside" w:vAnchor="text" w:hAnchor="text" w:x="1" w:y="5641"/>
        <w:rPr>
          <w:rStyle w:val="FontStyle42"/>
        </w:rPr>
      </w:pPr>
      <w:r>
        <w:rPr>
          <w:rStyle w:val="FontStyle42"/>
        </w:rPr>
        <w:t>1 - 2 kruszywo na podbudowę zasadniczą (górną warstwę) lub podbudowę jednowarstwową 1 - 3 kruszywo na podbudowę pomocniczą</w:t>
      </w:r>
    </w:p>
    <w:p w14:paraId="6064E6FB" w14:textId="1BF939CA" w:rsidR="00615F4C" w:rsidRDefault="00CC74EE" w:rsidP="007917C3">
      <w:pPr>
        <w:pStyle w:val="Style2"/>
        <w:ind w:left="0" w:firstLine="510"/>
        <w:jc w:val="left"/>
        <w:rPr>
          <w:rStyle w:val="FontStyle43"/>
        </w:rPr>
      </w:pPr>
      <w:r>
        <w:rPr>
          <w:rStyle w:val="FontStyle43"/>
        </w:rPr>
        <w:t>2.3. Woda do zraszania kruszywa</w:t>
      </w:r>
    </w:p>
    <w:p w14:paraId="19FE12AA" w14:textId="77777777" w:rsidR="00615F4C" w:rsidRDefault="00CC74EE">
      <w:pPr>
        <w:pStyle w:val="Style23"/>
        <w:spacing w:line="264" w:lineRule="exact"/>
        <w:jc w:val="left"/>
        <w:rPr>
          <w:rStyle w:val="FontStyle42"/>
        </w:rPr>
      </w:pPr>
      <w:r>
        <w:rPr>
          <w:rStyle w:val="FontStyle42"/>
        </w:rPr>
        <w:t>Do zraszania kruszywa należy stosować wodę w ilości zapewniającej właściwe zagęszczenie kruszywa, wg PN-B-32250:1988 (PN-88/B-32250).</w:t>
      </w:r>
    </w:p>
    <w:p w14:paraId="431EB150" w14:textId="77777777" w:rsidR="00615F4C" w:rsidRDefault="00CC74EE">
      <w:pPr>
        <w:pStyle w:val="Style2"/>
        <w:spacing w:before="48"/>
        <w:jc w:val="left"/>
        <w:rPr>
          <w:rStyle w:val="FontStyle43"/>
        </w:rPr>
      </w:pPr>
      <w:r>
        <w:rPr>
          <w:rStyle w:val="FontStyle43"/>
        </w:rPr>
        <w:t>3.0 Sprzęt</w:t>
      </w:r>
    </w:p>
    <w:p w14:paraId="0B8534B0" w14:textId="77777777" w:rsidR="00615F4C" w:rsidRDefault="00CC74EE">
      <w:pPr>
        <w:pStyle w:val="Style22"/>
        <w:tabs>
          <w:tab w:val="left" w:pos="384"/>
        </w:tabs>
        <w:jc w:val="left"/>
        <w:rPr>
          <w:rStyle w:val="FontStyle43"/>
        </w:rPr>
      </w:pPr>
      <w:r>
        <w:rPr>
          <w:rStyle w:val="FontStyle43"/>
        </w:rPr>
        <w:t>3.1.</w:t>
      </w:r>
      <w:r>
        <w:rPr>
          <w:rStyle w:val="FontStyle43"/>
          <w:rFonts w:ascii="Times New Roman" w:hAnsi="Times New Roman" w:cs="Times New Roman"/>
          <w:b w:val="0"/>
          <w:bCs w:val="0"/>
        </w:rPr>
        <w:tab/>
      </w:r>
      <w:r>
        <w:rPr>
          <w:rStyle w:val="FontStyle43"/>
        </w:rPr>
        <w:t>Ogólne wymagania dotyczące sprzętu</w:t>
      </w:r>
    </w:p>
    <w:p w14:paraId="104309A0" w14:textId="77777777" w:rsidR="00615F4C" w:rsidRDefault="00CC74EE">
      <w:pPr>
        <w:pStyle w:val="Style28"/>
        <w:spacing w:line="264" w:lineRule="exact"/>
        <w:ind w:left="720" w:firstLine="0"/>
        <w:rPr>
          <w:rStyle w:val="FontStyle42"/>
        </w:rPr>
      </w:pPr>
      <w:r>
        <w:rPr>
          <w:rStyle w:val="FontStyle42"/>
        </w:rPr>
        <w:t>Ogólne wymagania dotyczące sprzętu podano w ST D.00 "Wymagania ogólne"</w:t>
      </w:r>
    </w:p>
    <w:p w14:paraId="76D4EFC0" w14:textId="77777777" w:rsidR="00615F4C" w:rsidRDefault="00615F4C">
      <w:pPr>
        <w:pStyle w:val="Style22"/>
        <w:spacing w:line="240" w:lineRule="exact"/>
        <w:jc w:val="left"/>
        <w:rPr>
          <w:sz w:val="20"/>
          <w:szCs w:val="20"/>
        </w:rPr>
      </w:pPr>
    </w:p>
    <w:p w14:paraId="61FE9488" w14:textId="77777777" w:rsidR="00615F4C" w:rsidRDefault="00CC74EE">
      <w:pPr>
        <w:pStyle w:val="Style22"/>
        <w:tabs>
          <w:tab w:val="left" w:pos="384"/>
        </w:tabs>
        <w:spacing w:before="38"/>
        <w:jc w:val="left"/>
        <w:rPr>
          <w:rStyle w:val="FontStyle43"/>
        </w:rPr>
      </w:pPr>
      <w:r>
        <w:rPr>
          <w:rStyle w:val="FontStyle43"/>
        </w:rPr>
        <w:t>3.2.</w:t>
      </w:r>
      <w:r>
        <w:rPr>
          <w:rStyle w:val="FontStyle43"/>
          <w:rFonts w:ascii="Times New Roman" w:hAnsi="Times New Roman" w:cs="Times New Roman"/>
          <w:b w:val="0"/>
          <w:bCs w:val="0"/>
        </w:rPr>
        <w:tab/>
      </w:r>
      <w:r>
        <w:rPr>
          <w:rStyle w:val="FontStyle43"/>
        </w:rPr>
        <w:t>Sprzęt do wykonania nawierzchni</w:t>
      </w:r>
    </w:p>
    <w:p w14:paraId="022D76E0" w14:textId="0E4B007F" w:rsidR="00615F4C" w:rsidRDefault="00CC74EE" w:rsidP="007917C3">
      <w:pPr>
        <w:pStyle w:val="Style28"/>
        <w:spacing w:line="264" w:lineRule="exact"/>
        <w:ind w:firstLine="696"/>
        <w:rPr>
          <w:rStyle w:val="FontStyle42"/>
        </w:rPr>
      </w:pPr>
      <w:r>
        <w:rPr>
          <w:rStyle w:val="FontStyle42"/>
        </w:rPr>
        <w:t>Wykonawca przystępujący do wykonania nawierzchni powinien wykazać się możliwością ko</w:t>
      </w:r>
      <w:r>
        <w:rPr>
          <w:rStyle w:val="FontStyle42"/>
        </w:rPr>
        <w:softHyphen/>
        <w:t>rzystania z następującego sprzętu:</w:t>
      </w:r>
      <w:r w:rsidR="007917C3">
        <w:rPr>
          <w:rStyle w:val="FontStyle42"/>
        </w:rPr>
        <w:t xml:space="preserve"> </w:t>
      </w:r>
      <w:r>
        <w:rPr>
          <w:rStyle w:val="FontStyle42"/>
        </w:rPr>
        <w:t>koparek i ładowarek do odspajania i wydobywania gruntu,</w:t>
      </w:r>
      <w:r w:rsidR="007917C3">
        <w:rPr>
          <w:rStyle w:val="FontStyle42"/>
        </w:rPr>
        <w:t xml:space="preserve"> </w:t>
      </w:r>
      <w:r>
        <w:rPr>
          <w:rStyle w:val="FontStyle42"/>
        </w:rPr>
        <w:t>spycharek, równiarek lub ruchomych mie</w:t>
      </w:r>
      <w:r>
        <w:rPr>
          <w:rStyle w:val="FontStyle42"/>
        </w:rPr>
        <w:softHyphen/>
        <w:t>szarek do wymieszania mieszanki optymalnej, przewoźnych zbiorników na wodę do zwilżania mie</w:t>
      </w:r>
      <w:r>
        <w:rPr>
          <w:rStyle w:val="FontStyle42"/>
        </w:rPr>
        <w:softHyphen/>
        <w:t>szanki optymalnej, wyposażonych w urządzenia do równomiernego i kontrolowanego dozowania wody, walców statycznych trójkołowych lub dwukołowych, lekkich i średnich, walców wibracyjnych.</w:t>
      </w:r>
    </w:p>
    <w:p w14:paraId="25362733" w14:textId="77777777" w:rsidR="00615F4C" w:rsidRDefault="00615F4C">
      <w:pPr>
        <w:pStyle w:val="Style2"/>
        <w:spacing w:line="240" w:lineRule="exact"/>
        <w:jc w:val="left"/>
        <w:rPr>
          <w:sz w:val="20"/>
          <w:szCs w:val="20"/>
        </w:rPr>
      </w:pPr>
    </w:p>
    <w:p w14:paraId="298A8F5F" w14:textId="77777777" w:rsidR="00615F4C" w:rsidRDefault="00CC74EE">
      <w:pPr>
        <w:pStyle w:val="Style2"/>
        <w:spacing w:before="38"/>
        <w:jc w:val="left"/>
        <w:rPr>
          <w:rStyle w:val="FontStyle43"/>
        </w:rPr>
      </w:pPr>
      <w:r>
        <w:rPr>
          <w:rStyle w:val="FontStyle43"/>
        </w:rPr>
        <w:t>4.0 Transport</w:t>
      </w:r>
    </w:p>
    <w:p w14:paraId="43AAF0B3" w14:textId="77777777" w:rsidR="00615F4C" w:rsidRDefault="00CC74EE">
      <w:pPr>
        <w:pStyle w:val="Style22"/>
        <w:tabs>
          <w:tab w:val="left" w:pos="384"/>
        </w:tabs>
        <w:jc w:val="left"/>
        <w:rPr>
          <w:rStyle w:val="FontStyle43"/>
        </w:rPr>
      </w:pPr>
      <w:r>
        <w:rPr>
          <w:rStyle w:val="FontStyle43"/>
        </w:rPr>
        <w:t>4.1.</w:t>
      </w:r>
      <w:r>
        <w:rPr>
          <w:rStyle w:val="FontStyle43"/>
          <w:rFonts w:ascii="Times New Roman" w:hAnsi="Times New Roman" w:cs="Times New Roman"/>
          <w:b w:val="0"/>
          <w:bCs w:val="0"/>
        </w:rPr>
        <w:tab/>
      </w:r>
      <w:r>
        <w:rPr>
          <w:rStyle w:val="FontStyle43"/>
        </w:rPr>
        <w:t>Ogólne wymagania dotyczące transportu</w:t>
      </w:r>
    </w:p>
    <w:p w14:paraId="0FE0DDEB" w14:textId="77777777" w:rsidR="00615F4C" w:rsidRDefault="00CC74EE">
      <w:pPr>
        <w:pStyle w:val="Style28"/>
        <w:spacing w:line="264" w:lineRule="exact"/>
        <w:ind w:left="720" w:firstLine="0"/>
        <w:rPr>
          <w:rStyle w:val="FontStyle42"/>
        </w:rPr>
      </w:pPr>
      <w:r>
        <w:rPr>
          <w:rStyle w:val="FontStyle42"/>
        </w:rPr>
        <w:t>Ogólne wymagania dotyczące transportu podano ST D.00 "Wymagania ogólne"</w:t>
      </w:r>
    </w:p>
    <w:p w14:paraId="40AE4083" w14:textId="77777777" w:rsidR="00615F4C" w:rsidRDefault="00615F4C">
      <w:pPr>
        <w:pStyle w:val="Style22"/>
        <w:spacing w:line="240" w:lineRule="exact"/>
        <w:jc w:val="left"/>
        <w:rPr>
          <w:sz w:val="20"/>
          <w:szCs w:val="20"/>
        </w:rPr>
      </w:pPr>
    </w:p>
    <w:p w14:paraId="77EDA7A5" w14:textId="77777777" w:rsidR="00615F4C" w:rsidRDefault="00CC74EE">
      <w:pPr>
        <w:pStyle w:val="Style22"/>
        <w:tabs>
          <w:tab w:val="left" w:pos="384"/>
        </w:tabs>
        <w:spacing w:before="34"/>
        <w:jc w:val="left"/>
        <w:rPr>
          <w:rStyle w:val="FontStyle43"/>
        </w:rPr>
      </w:pPr>
      <w:r>
        <w:rPr>
          <w:rStyle w:val="FontStyle43"/>
        </w:rPr>
        <w:t>4.2.</w:t>
      </w:r>
      <w:r>
        <w:rPr>
          <w:rStyle w:val="FontStyle43"/>
          <w:rFonts w:ascii="Times New Roman" w:hAnsi="Times New Roman" w:cs="Times New Roman"/>
          <w:b w:val="0"/>
          <w:bCs w:val="0"/>
        </w:rPr>
        <w:tab/>
      </w:r>
      <w:r>
        <w:rPr>
          <w:rStyle w:val="FontStyle43"/>
        </w:rPr>
        <w:t>Transport kruszywa</w:t>
      </w:r>
    </w:p>
    <w:p w14:paraId="73455EC6" w14:textId="77777777" w:rsidR="00615F4C" w:rsidRDefault="00CC74EE">
      <w:pPr>
        <w:pStyle w:val="Style28"/>
        <w:spacing w:line="264" w:lineRule="exact"/>
        <w:ind w:firstLine="730"/>
        <w:rPr>
          <w:rStyle w:val="FontStyle42"/>
        </w:rPr>
      </w:pPr>
      <w:r>
        <w:rPr>
          <w:rStyle w:val="FontStyle42"/>
        </w:rPr>
        <w:t>Kruszywo można przewozić dowolnymi środkami transportu w warunkach zabezpieczających je przed zanieczyszczeniem i rozsegregowaniem, nadmiernym wysuszeniem i zawilgoceniem.</w:t>
      </w:r>
    </w:p>
    <w:p w14:paraId="4751B941" w14:textId="77777777" w:rsidR="00615F4C" w:rsidRDefault="00615F4C">
      <w:pPr>
        <w:pStyle w:val="Style2"/>
        <w:spacing w:line="240" w:lineRule="exact"/>
        <w:jc w:val="left"/>
        <w:rPr>
          <w:sz w:val="20"/>
          <w:szCs w:val="20"/>
        </w:rPr>
      </w:pPr>
    </w:p>
    <w:p w14:paraId="253CDF09" w14:textId="77777777" w:rsidR="00615F4C" w:rsidRDefault="00615F4C">
      <w:pPr>
        <w:pStyle w:val="Style2"/>
        <w:spacing w:line="240" w:lineRule="exact"/>
        <w:jc w:val="left"/>
        <w:rPr>
          <w:sz w:val="20"/>
          <w:szCs w:val="20"/>
        </w:rPr>
      </w:pPr>
    </w:p>
    <w:p w14:paraId="2B452FBE" w14:textId="77777777" w:rsidR="00615F4C" w:rsidRDefault="00CC74EE">
      <w:pPr>
        <w:pStyle w:val="Style2"/>
        <w:spacing w:before="67"/>
        <w:jc w:val="left"/>
        <w:rPr>
          <w:rStyle w:val="FontStyle43"/>
        </w:rPr>
      </w:pPr>
      <w:r>
        <w:rPr>
          <w:rStyle w:val="FontStyle43"/>
        </w:rPr>
        <w:t>5.0 Wykonanie robót</w:t>
      </w:r>
    </w:p>
    <w:p w14:paraId="18454CD7" w14:textId="77777777" w:rsidR="00615F4C" w:rsidRDefault="00CC74EE">
      <w:pPr>
        <w:pStyle w:val="Style22"/>
        <w:tabs>
          <w:tab w:val="left" w:pos="384"/>
        </w:tabs>
        <w:jc w:val="left"/>
        <w:rPr>
          <w:rStyle w:val="FontStyle43"/>
        </w:rPr>
      </w:pPr>
      <w:r>
        <w:rPr>
          <w:rStyle w:val="FontStyle43"/>
        </w:rPr>
        <w:t>5.1.</w:t>
      </w:r>
      <w:r>
        <w:rPr>
          <w:rStyle w:val="FontStyle43"/>
          <w:rFonts w:ascii="Times New Roman" w:hAnsi="Times New Roman" w:cs="Times New Roman"/>
          <w:b w:val="0"/>
          <w:bCs w:val="0"/>
        </w:rPr>
        <w:tab/>
      </w:r>
      <w:r>
        <w:rPr>
          <w:rStyle w:val="FontStyle43"/>
        </w:rPr>
        <w:t>Ogólne zasady wykonania robót</w:t>
      </w:r>
    </w:p>
    <w:p w14:paraId="35A18C27" w14:textId="77777777" w:rsidR="00615F4C" w:rsidRDefault="00CC74EE">
      <w:pPr>
        <w:pStyle w:val="Style28"/>
        <w:spacing w:line="264" w:lineRule="exact"/>
        <w:ind w:left="720" w:firstLine="0"/>
        <w:rPr>
          <w:rStyle w:val="FontStyle42"/>
        </w:rPr>
      </w:pPr>
      <w:r>
        <w:rPr>
          <w:rStyle w:val="FontStyle42"/>
        </w:rPr>
        <w:t>Ogólne zasady wykonania robót podano ST D.00 "Wymagania ogólne"</w:t>
      </w:r>
    </w:p>
    <w:p w14:paraId="118A88EA" w14:textId="77777777" w:rsidR="00615F4C" w:rsidRDefault="00615F4C">
      <w:pPr>
        <w:pStyle w:val="Style22"/>
        <w:spacing w:line="240" w:lineRule="exact"/>
        <w:jc w:val="left"/>
        <w:rPr>
          <w:sz w:val="20"/>
          <w:szCs w:val="20"/>
        </w:rPr>
      </w:pPr>
    </w:p>
    <w:p w14:paraId="0AB33D32" w14:textId="77777777" w:rsidR="00615F4C" w:rsidRDefault="00CC74EE">
      <w:pPr>
        <w:pStyle w:val="Style22"/>
        <w:tabs>
          <w:tab w:val="left" w:pos="384"/>
        </w:tabs>
        <w:spacing w:before="29" w:line="269" w:lineRule="exact"/>
        <w:jc w:val="left"/>
        <w:rPr>
          <w:rStyle w:val="FontStyle43"/>
        </w:rPr>
      </w:pPr>
      <w:r>
        <w:rPr>
          <w:rStyle w:val="FontStyle43"/>
        </w:rPr>
        <w:lastRenderedPageBreak/>
        <w:t>5.2.</w:t>
      </w:r>
      <w:r>
        <w:rPr>
          <w:rStyle w:val="FontStyle43"/>
          <w:rFonts w:ascii="Times New Roman" w:hAnsi="Times New Roman" w:cs="Times New Roman"/>
          <w:b w:val="0"/>
          <w:bCs w:val="0"/>
        </w:rPr>
        <w:tab/>
      </w:r>
      <w:r>
        <w:rPr>
          <w:rStyle w:val="FontStyle43"/>
        </w:rPr>
        <w:t>Przygotowanie podłoża</w:t>
      </w:r>
    </w:p>
    <w:p w14:paraId="193F65E2" w14:textId="77777777" w:rsidR="00615F4C" w:rsidRDefault="00CC74EE">
      <w:pPr>
        <w:pStyle w:val="Style28"/>
        <w:ind w:firstLine="720"/>
        <w:jc w:val="both"/>
        <w:rPr>
          <w:rStyle w:val="FontStyle42"/>
        </w:rPr>
      </w:pPr>
      <w:r>
        <w:rPr>
          <w:rStyle w:val="FontStyle42"/>
        </w:rPr>
        <w:t>Podłoże powinno być odwodnione w przypadku gruntu nieprzepuszczalnego poprzez ułożenie warstwy odsączającej z piasku o wskaźniku wodoprzepuszczalności większym od 8 m/dobę.</w:t>
      </w:r>
    </w:p>
    <w:p w14:paraId="303443DA" w14:textId="77777777" w:rsidR="00615F4C" w:rsidRDefault="00615F4C">
      <w:pPr>
        <w:pStyle w:val="Style22"/>
        <w:spacing w:line="240" w:lineRule="exact"/>
        <w:jc w:val="left"/>
        <w:rPr>
          <w:sz w:val="20"/>
          <w:szCs w:val="20"/>
        </w:rPr>
      </w:pPr>
    </w:p>
    <w:p w14:paraId="601BD73D" w14:textId="77777777" w:rsidR="00615F4C" w:rsidRDefault="00CC74EE">
      <w:pPr>
        <w:pStyle w:val="Style22"/>
        <w:tabs>
          <w:tab w:val="left" w:pos="384"/>
        </w:tabs>
        <w:spacing w:before="34"/>
        <w:jc w:val="left"/>
        <w:rPr>
          <w:rStyle w:val="FontStyle43"/>
        </w:rPr>
      </w:pPr>
      <w:r>
        <w:rPr>
          <w:rStyle w:val="FontStyle43"/>
        </w:rPr>
        <w:t>5.3.</w:t>
      </w:r>
      <w:r>
        <w:rPr>
          <w:rStyle w:val="FontStyle43"/>
          <w:rFonts w:ascii="Times New Roman" w:hAnsi="Times New Roman" w:cs="Times New Roman"/>
          <w:b w:val="0"/>
          <w:bCs w:val="0"/>
        </w:rPr>
        <w:tab/>
      </w:r>
      <w:r>
        <w:rPr>
          <w:rStyle w:val="FontStyle43"/>
        </w:rPr>
        <w:t>Wykonanie nawierzchni</w:t>
      </w:r>
    </w:p>
    <w:p w14:paraId="271D1F38" w14:textId="77777777" w:rsidR="00615F4C" w:rsidRDefault="00CC74EE">
      <w:pPr>
        <w:pStyle w:val="Style2"/>
        <w:jc w:val="left"/>
        <w:rPr>
          <w:rStyle w:val="FontStyle43"/>
        </w:rPr>
      </w:pPr>
      <w:r>
        <w:rPr>
          <w:rStyle w:val="FontStyle43"/>
        </w:rPr>
        <w:t>5.3.1. Projektowanie składu mieszanki tłuczniowej</w:t>
      </w:r>
    </w:p>
    <w:p w14:paraId="23437BF1" w14:textId="77777777" w:rsidR="00615F4C" w:rsidRDefault="00CC74EE">
      <w:pPr>
        <w:pStyle w:val="Style28"/>
        <w:spacing w:line="264" w:lineRule="exact"/>
        <w:ind w:right="2419" w:firstLine="720"/>
        <w:rPr>
          <w:rStyle w:val="FontStyle42"/>
        </w:rPr>
      </w:pPr>
      <w:r>
        <w:rPr>
          <w:rStyle w:val="FontStyle42"/>
        </w:rPr>
        <w:t>Projekt składu mieszanki powinien być opracowany w oparciu o: wyniki badań kruszyw przeznaczonych do mieszanki, wg wymagań p. 2.2, wyniki badań mieszanki, według wymagań podanych w punkcie 2.2,</w:t>
      </w:r>
    </w:p>
    <w:p w14:paraId="6EF682CC" w14:textId="77777777" w:rsidR="00615F4C" w:rsidRDefault="00CC74EE">
      <w:pPr>
        <w:pStyle w:val="Style11"/>
        <w:spacing w:line="264" w:lineRule="exact"/>
        <w:rPr>
          <w:rStyle w:val="FontStyle42"/>
        </w:rPr>
      </w:pPr>
      <w:r>
        <w:rPr>
          <w:rStyle w:val="FontStyle42"/>
        </w:rPr>
        <w:t xml:space="preserve">wilgotność optymalną mieszanki określoną wg normalnej próby </w:t>
      </w:r>
      <w:proofErr w:type="spellStart"/>
      <w:r>
        <w:rPr>
          <w:rStyle w:val="FontStyle42"/>
        </w:rPr>
        <w:t>Proctora</w:t>
      </w:r>
      <w:proofErr w:type="spellEnd"/>
      <w:r>
        <w:rPr>
          <w:rStyle w:val="FontStyle42"/>
        </w:rPr>
        <w:t>, zgodnie z normą PN-B-04481</w:t>
      </w:r>
    </w:p>
    <w:p w14:paraId="0204B96F" w14:textId="77777777" w:rsidR="00615F4C" w:rsidRDefault="00615F4C">
      <w:pPr>
        <w:pStyle w:val="Style2"/>
        <w:spacing w:line="240" w:lineRule="exact"/>
        <w:jc w:val="left"/>
        <w:rPr>
          <w:sz w:val="20"/>
          <w:szCs w:val="20"/>
        </w:rPr>
      </w:pPr>
    </w:p>
    <w:p w14:paraId="0A4A8B67" w14:textId="77777777" w:rsidR="00615F4C" w:rsidRDefault="00CC74EE">
      <w:pPr>
        <w:pStyle w:val="Style2"/>
        <w:spacing w:before="34"/>
        <w:jc w:val="left"/>
        <w:rPr>
          <w:rStyle w:val="FontStyle43"/>
        </w:rPr>
      </w:pPr>
      <w:r>
        <w:rPr>
          <w:rStyle w:val="FontStyle43"/>
        </w:rPr>
        <w:t>5.3.3. Wbudowanie i zagęszczanie mieszanki</w:t>
      </w:r>
    </w:p>
    <w:p w14:paraId="68D2AB1C" w14:textId="77777777" w:rsidR="00615F4C" w:rsidRDefault="00CC74EE">
      <w:pPr>
        <w:pStyle w:val="Style23"/>
        <w:spacing w:line="264" w:lineRule="exact"/>
        <w:ind w:firstLine="701"/>
        <w:rPr>
          <w:rStyle w:val="FontStyle42"/>
        </w:rPr>
      </w:pPr>
      <w:r>
        <w:rPr>
          <w:rStyle w:val="FontStyle42"/>
        </w:rPr>
        <w:t xml:space="preserve">W przypadku zabiegu, polegającego na </w:t>
      </w:r>
      <w:proofErr w:type="spellStart"/>
      <w:r>
        <w:rPr>
          <w:rStyle w:val="FontStyle42"/>
        </w:rPr>
        <w:t>doziarnieniu</w:t>
      </w:r>
      <w:proofErr w:type="spellEnd"/>
      <w:r>
        <w:rPr>
          <w:rStyle w:val="FontStyle42"/>
        </w:rPr>
        <w:t xml:space="preserve"> nawierzchni, mieszanka powinna być wy</w:t>
      </w:r>
      <w:r>
        <w:rPr>
          <w:rStyle w:val="FontStyle42"/>
        </w:rPr>
        <w:softHyphen/>
        <w:t xml:space="preserve">sypywana z naczepy samochodu transportowego podczas powolnego ruchu samochodu, bezpośrednio na odcinek drogi podlegający </w:t>
      </w:r>
      <w:proofErr w:type="spellStart"/>
      <w:r>
        <w:rPr>
          <w:rStyle w:val="FontStyle42"/>
        </w:rPr>
        <w:t>doziarnieniu</w:t>
      </w:r>
      <w:proofErr w:type="spellEnd"/>
      <w:r>
        <w:rPr>
          <w:rStyle w:val="FontStyle42"/>
        </w:rPr>
        <w:t>, a w razie znacznych odchyleń grubości warstwy po wysy</w:t>
      </w:r>
      <w:r>
        <w:rPr>
          <w:rStyle w:val="FontStyle42"/>
        </w:rPr>
        <w:softHyphen/>
        <w:t>paniu z samochodu, także poprzez dodatkowe rozścielenie kruszywa za pomocą równiarki, do uzyska</w:t>
      </w:r>
      <w:r>
        <w:rPr>
          <w:rStyle w:val="FontStyle42"/>
        </w:rPr>
        <w:softHyphen/>
        <w:t>nia jednakowej grubości. Grubość rozłożonej warstwy mieszanki powinna być taka, aby po jej zagęsz</w:t>
      </w:r>
      <w:r>
        <w:rPr>
          <w:rStyle w:val="FontStyle42"/>
        </w:rPr>
        <w:softHyphen/>
        <w:t>czeniu osiągnięto ustaloną grubość.</w:t>
      </w:r>
    </w:p>
    <w:p w14:paraId="74FB46F2" w14:textId="77777777" w:rsidR="00615F4C" w:rsidRDefault="00CC74EE">
      <w:pPr>
        <w:pStyle w:val="Style23"/>
        <w:spacing w:line="264" w:lineRule="exact"/>
        <w:ind w:firstLine="706"/>
        <w:rPr>
          <w:rStyle w:val="FontStyle42"/>
        </w:rPr>
      </w:pPr>
      <w:r>
        <w:rPr>
          <w:rStyle w:val="FontStyle42"/>
        </w:rPr>
        <w:t>W przypadku zabiegu, polegającego na ręcznym wypełnianiu wybojów w nawierzchni drogo</w:t>
      </w:r>
      <w:r>
        <w:rPr>
          <w:rStyle w:val="FontStyle42"/>
        </w:rPr>
        <w:softHyphen/>
        <w:t>wej, mieszanka powinna być wysypywana ze środka transportowego punktowo, bezpośrednio w miej</w:t>
      </w:r>
      <w:r>
        <w:rPr>
          <w:rStyle w:val="FontStyle42"/>
        </w:rPr>
        <w:softHyphen/>
        <w:t>scach występowania wybojów w nawierzchni drogowej, przy użyciu narzędzi ręcznych. Wyboje w na</w:t>
      </w:r>
      <w:r>
        <w:rPr>
          <w:rStyle w:val="FontStyle42"/>
        </w:rPr>
        <w:softHyphen/>
        <w:t>wierzchni muszą zostać dokładnie wypełnione mieszanką przy użyciu np. grabi, łopat, itp., a następnie kruszywo wypełniające wyboje musi zostać zagęszczone za pomocą zagęszczarki płytowej wibracyjnej o masie co najmniej 150 kg. Ilość mieszanki wypełniającej wyboje powinna być tak dobrana, aby po jej zagęszczeniu osiągnięta nawierzchnia tworzyła płaszczyznę z przylegającą nawierzchnią drogi.</w:t>
      </w:r>
    </w:p>
    <w:p w14:paraId="66DDB782" w14:textId="77777777" w:rsidR="00615F4C" w:rsidRDefault="00CC74EE">
      <w:pPr>
        <w:pStyle w:val="Style23"/>
        <w:spacing w:line="264" w:lineRule="exact"/>
        <w:ind w:firstLine="706"/>
        <w:rPr>
          <w:rStyle w:val="FontStyle42"/>
        </w:rPr>
      </w:pPr>
      <w:r>
        <w:rPr>
          <w:rStyle w:val="FontStyle42"/>
        </w:rPr>
        <w:t>Wilgotność mieszanki w czasie zagęszczania powinna być równa wilgotności optymalnej. W przypadku gdy wilgotność mieszanki jest wyższa o więcej niż 2% od wilgotności optymalnej, mie</w:t>
      </w:r>
      <w:r>
        <w:rPr>
          <w:rStyle w:val="FontStyle42"/>
        </w:rPr>
        <w:softHyphen/>
        <w:t xml:space="preserve">szankę należy osuszyć w sposób zaakceptowany przez Inżyniera, a w przypadku gdy jest niższa o więcej niż 2% - zwilżyć określoną ilością wody. Wilgotność można badać dowolną metodą (zaleca się </w:t>
      </w:r>
      <w:proofErr w:type="spellStart"/>
      <w:r>
        <w:rPr>
          <w:rStyle w:val="FontStyle42"/>
        </w:rPr>
        <w:t>pikno</w:t>
      </w:r>
      <w:proofErr w:type="spellEnd"/>
      <w:r>
        <w:rPr>
          <w:rStyle w:val="FontStyle42"/>
        </w:rPr>
        <w:t>-metr polowy lub powietrzny).</w:t>
      </w:r>
    </w:p>
    <w:p w14:paraId="62D5F155" w14:textId="77777777" w:rsidR="00615F4C" w:rsidRDefault="00615F4C">
      <w:pPr>
        <w:pStyle w:val="Style2"/>
        <w:spacing w:line="240" w:lineRule="exact"/>
        <w:jc w:val="left"/>
        <w:rPr>
          <w:sz w:val="20"/>
          <w:szCs w:val="20"/>
        </w:rPr>
      </w:pPr>
    </w:p>
    <w:p w14:paraId="4498346D" w14:textId="77777777" w:rsidR="00615F4C" w:rsidRDefault="00CC74EE">
      <w:pPr>
        <w:pStyle w:val="Style2"/>
        <w:spacing w:before="29" w:line="269" w:lineRule="exact"/>
        <w:jc w:val="left"/>
        <w:rPr>
          <w:rStyle w:val="FontStyle43"/>
        </w:rPr>
      </w:pPr>
      <w:r>
        <w:rPr>
          <w:rStyle w:val="FontStyle43"/>
        </w:rPr>
        <w:t>5.4. Utrzymanie nawierzchni</w:t>
      </w:r>
    </w:p>
    <w:p w14:paraId="1E201EAE" w14:textId="77777777" w:rsidR="00615F4C" w:rsidRDefault="00CC74EE">
      <w:pPr>
        <w:pStyle w:val="Style23"/>
        <w:ind w:firstLine="720"/>
        <w:rPr>
          <w:rStyle w:val="FontStyle42"/>
        </w:rPr>
      </w:pPr>
      <w:r>
        <w:rPr>
          <w:rStyle w:val="FontStyle42"/>
        </w:rPr>
        <w:t>Nawierzchnia po oddaniu do eksploatacji powinna być pielęgnowana. W pierwszych dniach po wykonaniu nawierzchni należy dbać, aby była ona stale wilgotna, zraszając ją wodą ze zbiorników prze</w:t>
      </w:r>
      <w:r>
        <w:rPr>
          <w:rStyle w:val="FontStyle42"/>
        </w:rPr>
        <w:softHyphen/>
        <w:t>woźnych.</w:t>
      </w:r>
    </w:p>
    <w:p w14:paraId="5145ADF6" w14:textId="77777777" w:rsidR="00615F4C" w:rsidRDefault="00CC74EE">
      <w:pPr>
        <w:pStyle w:val="Style23"/>
        <w:ind w:firstLine="730"/>
        <w:rPr>
          <w:rStyle w:val="FontStyle42"/>
        </w:rPr>
      </w:pPr>
      <w:r>
        <w:rPr>
          <w:rStyle w:val="FontStyle42"/>
        </w:rPr>
        <w:t>Nawierzchnia powinna być równomiernie zajeżdżana (dogęszczana) przez samochody na całej jej szerokości, w okresie 2 tygodni, w związku z czym zaleca się przekładanie ruchu na różne pasy przez odpowiednie ustawienie zastaw.</w:t>
      </w:r>
    </w:p>
    <w:p w14:paraId="792F8B68" w14:textId="77777777" w:rsidR="00615F4C" w:rsidRDefault="00CC74EE">
      <w:pPr>
        <w:pStyle w:val="Style23"/>
        <w:ind w:firstLine="720"/>
        <w:rPr>
          <w:rStyle w:val="FontStyle42"/>
        </w:rPr>
      </w:pPr>
      <w:r>
        <w:rPr>
          <w:rStyle w:val="FontStyle42"/>
        </w:rPr>
        <w:t>Pojawiające się wklęśnięcia po okresie pielęgnacji wyrównuje się kruszywem po uprzednim wzruszeniu nawierzchni za pomocą oskardów. Wczesne wyrównanie wklęśnięć zapobiega powstawa</w:t>
      </w:r>
      <w:r>
        <w:rPr>
          <w:rStyle w:val="FontStyle42"/>
        </w:rPr>
        <w:softHyphen/>
        <w:t>niu wybojów. Jeżeli mimo tych zabiegów tworzą się wyboje, uszkodzone miejsca należy wyciąć pio</w:t>
      </w:r>
      <w:r>
        <w:rPr>
          <w:rStyle w:val="FontStyle42"/>
        </w:rPr>
        <w:softHyphen/>
        <w:t>nowo i usunąć, dosypać świeżej mieszanki, wyprofilować i zagęścić wibratorem płytowym lub ręcznym ubijakiem.</w:t>
      </w:r>
    </w:p>
    <w:p w14:paraId="30041B34" w14:textId="77777777" w:rsidR="00615F4C" w:rsidRDefault="00615F4C">
      <w:pPr>
        <w:pStyle w:val="Style2"/>
        <w:spacing w:line="240" w:lineRule="exact"/>
        <w:jc w:val="left"/>
        <w:rPr>
          <w:sz w:val="20"/>
          <w:szCs w:val="20"/>
        </w:rPr>
      </w:pPr>
    </w:p>
    <w:p w14:paraId="28946EA3" w14:textId="77777777" w:rsidR="00615F4C" w:rsidRDefault="00CC74EE">
      <w:pPr>
        <w:pStyle w:val="Style2"/>
        <w:spacing w:before="29"/>
        <w:jc w:val="left"/>
        <w:rPr>
          <w:rStyle w:val="FontStyle43"/>
        </w:rPr>
      </w:pPr>
      <w:r>
        <w:rPr>
          <w:rStyle w:val="FontStyle43"/>
        </w:rPr>
        <w:t>6.0 Kontrola jakości robót</w:t>
      </w:r>
    </w:p>
    <w:p w14:paraId="61652766" w14:textId="77777777" w:rsidR="00615F4C" w:rsidRDefault="00CC74EE">
      <w:pPr>
        <w:pStyle w:val="Style22"/>
        <w:tabs>
          <w:tab w:val="left" w:pos="384"/>
        </w:tabs>
        <w:jc w:val="left"/>
        <w:rPr>
          <w:rStyle w:val="FontStyle43"/>
        </w:rPr>
      </w:pPr>
      <w:r>
        <w:rPr>
          <w:rStyle w:val="FontStyle43"/>
        </w:rPr>
        <w:t>6.1.</w:t>
      </w:r>
      <w:r>
        <w:rPr>
          <w:rStyle w:val="FontStyle43"/>
          <w:rFonts w:ascii="Times New Roman" w:hAnsi="Times New Roman" w:cs="Times New Roman"/>
          <w:b w:val="0"/>
          <w:bCs w:val="0"/>
        </w:rPr>
        <w:tab/>
      </w:r>
      <w:r>
        <w:rPr>
          <w:rStyle w:val="FontStyle43"/>
        </w:rPr>
        <w:t>Ogólne zasady kontroli jakości robót</w:t>
      </w:r>
    </w:p>
    <w:p w14:paraId="00A55923" w14:textId="77777777" w:rsidR="00615F4C" w:rsidRDefault="00CC74EE">
      <w:pPr>
        <w:pStyle w:val="Style23"/>
        <w:spacing w:line="264" w:lineRule="exact"/>
        <w:ind w:left="720" w:firstLine="0"/>
        <w:jc w:val="left"/>
        <w:rPr>
          <w:rStyle w:val="FontStyle42"/>
        </w:rPr>
      </w:pPr>
      <w:r>
        <w:rPr>
          <w:rStyle w:val="FontStyle42"/>
        </w:rPr>
        <w:t>Ogólne zasady kontroli jakości robót podano w ST D.00 "Wymagania ogólne"</w:t>
      </w:r>
    </w:p>
    <w:p w14:paraId="62594876" w14:textId="77777777" w:rsidR="00615F4C" w:rsidRDefault="00615F4C">
      <w:pPr>
        <w:pStyle w:val="Style22"/>
        <w:spacing w:line="240" w:lineRule="exact"/>
        <w:jc w:val="left"/>
        <w:rPr>
          <w:sz w:val="20"/>
          <w:szCs w:val="20"/>
        </w:rPr>
      </w:pPr>
    </w:p>
    <w:p w14:paraId="163DD247" w14:textId="77777777" w:rsidR="00615F4C" w:rsidRDefault="00CC74EE">
      <w:pPr>
        <w:pStyle w:val="Style22"/>
        <w:tabs>
          <w:tab w:val="left" w:pos="384"/>
        </w:tabs>
        <w:spacing w:before="29" w:line="269" w:lineRule="exact"/>
        <w:jc w:val="left"/>
        <w:rPr>
          <w:rStyle w:val="FontStyle43"/>
        </w:rPr>
      </w:pPr>
      <w:r>
        <w:rPr>
          <w:rStyle w:val="FontStyle43"/>
        </w:rPr>
        <w:t>6.2.</w:t>
      </w:r>
      <w:r>
        <w:rPr>
          <w:rStyle w:val="FontStyle43"/>
          <w:rFonts w:ascii="Times New Roman" w:hAnsi="Times New Roman" w:cs="Times New Roman"/>
          <w:b w:val="0"/>
          <w:bCs w:val="0"/>
        </w:rPr>
        <w:tab/>
      </w:r>
      <w:r>
        <w:rPr>
          <w:rStyle w:val="FontStyle43"/>
        </w:rPr>
        <w:t>Badania przed przystąpieniem do robót</w:t>
      </w:r>
    </w:p>
    <w:p w14:paraId="5CB8B2F3" w14:textId="77777777" w:rsidR="00615F4C" w:rsidRDefault="00CC74EE">
      <w:pPr>
        <w:pStyle w:val="Style23"/>
        <w:rPr>
          <w:rStyle w:val="FontStyle42"/>
        </w:rPr>
      </w:pPr>
      <w:r>
        <w:rPr>
          <w:rStyle w:val="FontStyle42"/>
        </w:rPr>
        <w:t>Przed przystąpieniem do robót Wykonawca powinien wykonać badania kruszyw przeznaczo</w:t>
      </w:r>
      <w:r>
        <w:rPr>
          <w:rStyle w:val="FontStyle42"/>
        </w:rPr>
        <w:softHyphen/>
        <w:t>nych do produkcji mieszanki i przedstawić wyniki tych badań Inspektorowi nadzoru do akceptacji.</w:t>
      </w:r>
    </w:p>
    <w:p w14:paraId="34B60738" w14:textId="77777777" w:rsidR="00615F4C" w:rsidRDefault="00615F4C">
      <w:pPr>
        <w:pStyle w:val="Style22"/>
        <w:spacing w:line="240" w:lineRule="exact"/>
        <w:jc w:val="left"/>
        <w:rPr>
          <w:sz w:val="20"/>
          <w:szCs w:val="20"/>
        </w:rPr>
      </w:pPr>
    </w:p>
    <w:p w14:paraId="463FBB3F" w14:textId="77777777" w:rsidR="00615F4C" w:rsidRDefault="00CC74EE">
      <w:pPr>
        <w:pStyle w:val="Style22"/>
        <w:tabs>
          <w:tab w:val="left" w:pos="384"/>
        </w:tabs>
        <w:spacing w:before="58"/>
        <w:jc w:val="left"/>
        <w:rPr>
          <w:rStyle w:val="FontStyle43"/>
        </w:rPr>
      </w:pPr>
      <w:r>
        <w:rPr>
          <w:rStyle w:val="FontStyle43"/>
        </w:rPr>
        <w:lastRenderedPageBreak/>
        <w:t>6.3.</w:t>
      </w:r>
      <w:r>
        <w:rPr>
          <w:rStyle w:val="FontStyle43"/>
          <w:rFonts w:ascii="Times New Roman" w:hAnsi="Times New Roman" w:cs="Times New Roman"/>
          <w:b w:val="0"/>
          <w:bCs w:val="0"/>
        </w:rPr>
        <w:tab/>
      </w:r>
      <w:r>
        <w:rPr>
          <w:rStyle w:val="FontStyle43"/>
        </w:rPr>
        <w:t>Badania dotyczące cech geometrycznych i właściwości nawierzchni</w:t>
      </w:r>
    </w:p>
    <w:p w14:paraId="15FF39CE" w14:textId="77777777" w:rsidR="00615F4C" w:rsidRDefault="00615F4C">
      <w:pPr>
        <w:pStyle w:val="Style11"/>
        <w:spacing w:line="240" w:lineRule="exact"/>
        <w:rPr>
          <w:sz w:val="20"/>
          <w:szCs w:val="20"/>
        </w:rPr>
      </w:pPr>
    </w:p>
    <w:p w14:paraId="7B59461C" w14:textId="77777777" w:rsidR="00615F4C" w:rsidRDefault="00CC74EE">
      <w:pPr>
        <w:pStyle w:val="Style11"/>
        <w:spacing w:before="34"/>
        <w:rPr>
          <w:rStyle w:val="FontStyle42"/>
        </w:rPr>
      </w:pPr>
      <w:r>
        <w:rPr>
          <w:rStyle w:val="FontStyle42"/>
        </w:rPr>
        <w:t>Badania dotyczące cech geometrycznych i właściwości nawierzchni bada się analogicznie jak w pkt. 6.1 ST D.01 „Profilowanie i zagęszczanie podłoża".</w:t>
      </w:r>
    </w:p>
    <w:p w14:paraId="2AE39BCE" w14:textId="77777777" w:rsidR="00615F4C" w:rsidRDefault="00615F4C">
      <w:pPr>
        <w:pStyle w:val="Style22"/>
        <w:spacing w:line="240" w:lineRule="exact"/>
        <w:jc w:val="left"/>
        <w:rPr>
          <w:sz w:val="20"/>
          <w:szCs w:val="20"/>
        </w:rPr>
      </w:pPr>
    </w:p>
    <w:p w14:paraId="78DCFC95" w14:textId="77777777" w:rsidR="00615F4C" w:rsidRDefault="00CC74EE">
      <w:pPr>
        <w:pStyle w:val="Style22"/>
        <w:tabs>
          <w:tab w:val="left" w:pos="384"/>
        </w:tabs>
        <w:spacing w:before="24" w:line="269" w:lineRule="exact"/>
        <w:jc w:val="left"/>
        <w:rPr>
          <w:rStyle w:val="FontStyle43"/>
        </w:rPr>
      </w:pPr>
      <w:r>
        <w:rPr>
          <w:rStyle w:val="FontStyle43"/>
        </w:rPr>
        <w:t>6.4.</w:t>
      </w:r>
      <w:r>
        <w:rPr>
          <w:rStyle w:val="FontStyle43"/>
          <w:rFonts w:ascii="Times New Roman" w:hAnsi="Times New Roman" w:cs="Times New Roman"/>
          <w:b w:val="0"/>
          <w:bCs w:val="0"/>
        </w:rPr>
        <w:tab/>
      </w:r>
      <w:r>
        <w:rPr>
          <w:rStyle w:val="FontStyle43"/>
        </w:rPr>
        <w:t>Sprawdzenie odwodnienia</w:t>
      </w:r>
    </w:p>
    <w:p w14:paraId="50D2DCA9" w14:textId="77777777" w:rsidR="00615F4C" w:rsidRDefault="00CC74EE">
      <w:pPr>
        <w:pStyle w:val="Style23"/>
        <w:ind w:firstLine="701"/>
        <w:rPr>
          <w:rStyle w:val="FontStyle42"/>
        </w:rPr>
      </w:pPr>
      <w:r>
        <w:rPr>
          <w:rStyle w:val="FontStyle42"/>
        </w:rPr>
        <w:t>Sprawdzenie odwodnienia należy przeprowadzać na podstawie oceny wizualnej oraz pomia</w:t>
      </w:r>
      <w:r>
        <w:rPr>
          <w:rStyle w:val="FontStyle42"/>
        </w:rPr>
        <w:softHyphen/>
        <w:t>rów wykonanych co najmniej w 10 punktach na 1 km i porównaniu zgodności wykonanych elementów odwodnienia z ustaleniami.</w:t>
      </w:r>
    </w:p>
    <w:p w14:paraId="4468150A" w14:textId="77777777" w:rsidR="00615F4C" w:rsidRDefault="00CC74EE">
      <w:pPr>
        <w:pStyle w:val="Style23"/>
        <w:ind w:firstLine="715"/>
        <w:rPr>
          <w:rStyle w:val="FontStyle42"/>
        </w:rPr>
      </w:pPr>
      <w:r>
        <w:rPr>
          <w:rStyle w:val="FontStyle42"/>
        </w:rPr>
        <w:t>Pochylenie niwelety dna rowów należy sprawdzać co 100 m. Stwierdzone w czasie kontroli odchylenie spadków od spadków zakładanych nie powinno być większe niż ± 0,1%, przy zachowaniu zgodności z przewidywanymi kierunkami odprowadzenia wód.</w:t>
      </w:r>
    </w:p>
    <w:p w14:paraId="67FBEBB5" w14:textId="77777777" w:rsidR="00615F4C" w:rsidRDefault="00615F4C">
      <w:pPr>
        <w:pStyle w:val="Style22"/>
        <w:spacing w:line="240" w:lineRule="exact"/>
        <w:jc w:val="left"/>
        <w:rPr>
          <w:sz w:val="20"/>
          <w:szCs w:val="20"/>
        </w:rPr>
      </w:pPr>
    </w:p>
    <w:p w14:paraId="468E7F1B" w14:textId="77777777" w:rsidR="00615F4C" w:rsidRDefault="00CC74EE">
      <w:pPr>
        <w:pStyle w:val="Style22"/>
        <w:tabs>
          <w:tab w:val="left" w:pos="384"/>
        </w:tabs>
        <w:spacing w:before="34"/>
        <w:jc w:val="left"/>
        <w:rPr>
          <w:rStyle w:val="FontStyle43"/>
        </w:rPr>
      </w:pPr>
      <w:r>
        <w:rPr>
          <w:rStyle w:val="FontStyle43"/>
        </w:rPr>
        <w:t>6.5.</w:t>
      </w:r>
      <w:r>
        <w:rPr>
          <w:rStyle w:val="FontStyle43"/>
          <w:rFonts w:ascii="Times New Roman" w:hAnsi="Times New Roman" w:cs="Times New Roman"/>
          <w:b w:val="0"/>
          <w:bCs w:val="0"/>
        </w:rPr>
        <w:tab/>
      </w:r>
      <w:r>
        <w:rPr>
          <w:rStyle w:val="FontStyle43"/>
        </w:rPr>
        <w:t>Zagęszczenie nawierzchni</w:t>
      </w:r>
    </w:p>
    <w:p w14:paraId="63AF0E6A" w14:textId="77777777" w:rsidR="00615F4C" w:rsidRDefault="00CC74EE">
      <w:pPr>
        <w:pStyle w:val="Style23"/>
        <w:spacing w:line="264" w:lineRule="exact"/>
        <w:ind w:firstLine="696"/>
        <w:rPr>
          <w:rStyle w:val="FontStyle42"/>
        </w:rPr>
      </w:pPr>
      <w:r>
        <w:rPr>
          <w:rStyle w:val="FontStyle42"/>
        </w:rPr>
        <w:t>Zagęszczenie nawierzchni należy badać co najmniej dwa razy dziennie, z tym, że maksymalna powierzchnia nawierzchni przypadająca na jedno badanie powinna wynosić 600 m2. Kontrolę zagęsz</w:t>
      </w:r>
      <w:r>
        <w:rPr>
          <w:rStyle w:val="FontStyle42"/>
        </w:rPr>
        <w:softHyphen/>
        <w:t>czenia nawierzchni można wykonywać dowolną metodą.</w:t>
      </w:r>
    </w:p>
    <w:p w14:paraId="4DC8F005" w14:textId="77777777" w:rsidR="00615F4C" w:rsidRDefault="00615F4C">
      <w:pPr>
        <w:pStyle w:val="Style2"/>
        <w:spacing w:line="240" w:lineRule="exact"/>
        <w:jc w:val="left"/>
        <w:rPr>
          <w:sz w:val="20"/>
          <w:szCs w:val="20"/>
        </w:rPr>
      </w:pPr>
    </w:p>
    <w:p w14:paraId="30ACBECB" w14:textId="77777777" w:rsidR="00615F4C" w:rsidRDefault="00CC74EE">
      <w:pPr>
        <w:pStyle w:val="Style2"/>
        <w:spacing w:before="91"/>
        <w:jc w:val="left"/>
        <w:rPr>
          <w:rStyle w:val="FontStyle43"/>
        </w:rPr>
      </w:pPr>
      <w:r>
        <w:rPr>
          <w:rStyle w:val="FontStyle43"/>
        </w:rPr>
        <w:t>7.0 Obmiar robót</w:t>
      </w:r>
    </w:p>
    <w:p w14:paraId="6E203674" w14:textId="77777777" w:rsidR="00615F4C" w:rsidRDefault="00CC74EE">
      <w:pPr>
        <w:pStyle w:val="Style2"/>
        <w:spacing w:before="38"/>
        <w:jc w:val="both"/>
        <w:rPr>
          <w:rStyle w:val="FontStyle43"/>
        </w:rPr>
      </w:pPr>
      <w:r>
        <w:rPr>
          <w:rStyle w:val="FontStyle43"/>
        </w:rPr>
        <w:t>7.1. Ogólne zasady obmiaru robót</w:t>
      </w:r>
    </w:p>
    <w:p w14:paraId="64D5EFA2" w14:textId="77777777" w:rsidR="00615F4C" w:rsidRDefault="00CC74EE">
      <w:pPr>
        <w:pStyle w:val="Style11"/>
        <w:spacing w:before="48" w:line="240" w:lineRule="auto"/>
        <w:rPr>
          <w:rStyle w:val="FontStyle42"/>
        </w:rPr>
      </w:pPr>
      <w:r>
        <w:rPr>
          <w:rStyle w:val="FontStyle42"/>
        </w:rPr>
        <w:t>Ogólne zasady obmiaru robót podano w D.00 "Wymagania ogólne".</w:t>
      </w:r>
    </w:p>
    <w:p w14:paraId="7E56FE7A" w14:textId="77777777" w:rsidR="00615F4C" w:rsidRDefault="00615F4C">
      <w:pPr>
        <w:pStyle w:val="Style2"/>
        <w:spacing w:line="240" w:lineRule="exact"/>
        <w:jc w:val="left"/>
        <w:rPr>
          <w:sz w:val="20"/>
          <w:szCs w:val="20"/>
        </w:rPr>
      </w:pPr>
    </w:p>
    <w:p w14:paraId="6A6D8C59" w14:textId="77777777" w:rsidR="00615F4C" w:rsidRDefault="00CC74EE">
      <w:pPr>
        <w:pStyle w:val="Style2"/>
        <w:spacing w:before="67"/>
        <w:jc w:val="left"/>
        <w:rPr>
          <w:rStyle w:val="FontStyle43"/>
        </w:rPr>
      </w:pPr>
      <w:r>
        <w:rPr>
          <w:rStyle w:val="FontStyle43"/>
        </w:rPr>
        <w:t>7.2. Jednostka obmiarowa</w:t>
      </w:r>
    </w:p>
    <w:p w14:paraId="07AE2041" w14:textId="77777777" w:rsidR="00615F4C" w:rsidRDefault="00CC74EE">
      <w:pPr>
        <w:pStyle w:val="Style23"/>
        <w:spacing w:before="34" w:line="240" w:lineRule="auto"/>
        <w:ind w:left="706" w:firstLine="0"/>
        <w:jc w:val="left"/>
        <w:rPr>
          <w:rStyle w:val="FontStyle42"/>
        </w:rPr>
      </w:pPr>
      <w:r>
        <w:rPr>
          <w:rStyle w:val="FontStyle42"/>
        </w:rPr>
        <w:t>Jednostką obmiarową jest 1 t wykorzystanego kruszywa.</w:t>
      </w:r>
    </w:p>
    <w:p w14:paraId="3E1822FF" w14:textId="77777777" w:rsidR="00615F4C" w:rsidRDefault="00615F4C">
      <w:pPr>
        <w:pStyle w:val="Style2"/>
        <w:spacing w:line="240" w:lineRule="exact"/>
        <w:jc w:val="left"/>
        <w:rPr>
          <w:sz w:val="20"/>
          <w:szCs w:val="20"/>
        </w:rPr>
      </w:pPr>
    </w:p>
    <w:p w14:paraId="3F03721E" w14:textId="77777777" w:rsidR="00615F4C" w:rsidRDefault="00615F4C">
      <w:pPr>
        <w:pStyle w:val="Style2"/>
        <w:spacing w:line="240" w:lineRule="exact"/>
        <w:jc w:val="left"/>
        <w:rPr>
          <w:sz w:val="20"/>
          <w:szCs w:val="20"/>
        </w:rPr>
      </w:pPr>
    </w:p>
    <w:p w14:paraId="023DCECE" w14:textId="77777777" w:rsidR="00615F4C" w:rsidRDefault="00CC74EE">
      <w:pPr>
        <w:pStyle w:val="Style2"/>
        <w:spacing w:before="72"/>
        <w:jc w:val="left"/>
        <w:rPr>
          <w:rStyle w:val="FontStyle43"/>
        </w:rPr>
      </w:pPr>
      <w:r>
        <w:rPr>
          <w:rStyle w:val="FontStyle43"/>
        </w:rPr>
        <w:t>8. ODBIÓR ROBÓT</w:t>
      </w:r>
    </w:p>
    <w:p w14:paraId="18336983" w14:textId="77777777" w:rsidR="00615F4C" w:rsidRDefault="00CC74EE">
      <w:pPr>
        <w:pStyle w:val="Style23"/>
        <w:spacing w:line="264" w:lineRule="exact"/>
        <w:ind w:left="715" w:firstLine="0"/>
        <w:jc w:val="left"/>
        <w:rPr>
          <w:rStyle w:val="FontStyle42"/>
        </w:rPr>
      </w:pPr>
      <w:r>
        <w:rPr>
          <w:rStyle w:val="FontStyle42"/>
        </w:rPr>
        <w:t>Ogólne zasady odbioru robót podano w D.00 "Wymagania ogólne".</w:t>
      </w:r>
    </w:p>
    <w:p w14:paraId="076394AC" w14:textId="77777777" w:rsidR="00615F4C" w:rsidRDefault="00CC74EE">
      <w:pPr>
        <w:pStyle w:val="Style23"/>
        <w:spacing w:line="264" w:lineRule="exact"/>
        <w:ind w:firstLine="725"/>
        <w:jc w:val="left"/>
        <w:rPr>
          <w:rStyle w:val="FontStyle42"/>
        </w:rPr>
      </w:pPr>
      <w:r>
        <w:rPr>
          <w:rStyle w:val="FontStyle42"/>
        </w:rPr>
        <w:t>Roboty uznaje się nadające się do odbioru, jeżeli wszystkie pomiary i badania z zachowaniem tolerancji wg pkt. 6 dały wyniki pozytywne.</w:t>
      </w:r>
    </w:p>
    <w:p w14:paraId="124B38F1" w14:textId="77777777" w:rsidR="00615F4C" w:rsidRDefault="00615F4C">
      <w:pPr>
        <w:pStyle w:val="Style2"/>
        <w:spacing w:line="240" w:lineRule="exact"/>
        <w:jc w:val="left"/>
        <w:rPr>
          <w:sz w:val="20"/>
          <w:szCs w:val="20"/>
        </w:rPr>
      </w:pPr>
    </w:p>
    <w:p w14:paraId="6AD440B4" w14:textId="77777777" w:rsidR="00615F4C" w:rsidRDefault="00CC74EE">
      <w:pPr>
        <w:pStyle w:val="Style2"/>
        <w:spacing w:before="38"/>
        <w:jc w:val="left"/>
        <w:rPr>
          <w:rStyle w:val="FontStyle43"/>
        </w:rPr>
      </w:pPr>
      <w:r>
        <w:rPr>
          <w:rStyle w:val="FontStyle43"/>
        </w:rPr>
        <w:t>9.0 Podstawa płatności</w:t>
      </w:r>
    </w:p>
    <w:p w14:paraId="6BC31A58" w14:textId="77777777" w:rsidR="00615F4C" w:rsidRDefault="00CC74EE">
      <w:pPr>
        <w:pStyle w:val="Style2"/>
        <w:jc w:val="left"/>
        <w:rPr>
          <w:rStyle w:val="FontStyle43"/>
        </w:rPr>
      </w:pPr>
      <w:r>
        <w:rPr>
          <w:rStyle w:val="FontStyle43"/>
        </w:rPr>
        <w:t>9.1. Ogólne ustalenia dotyczące podstawy płatności</w:t>
      </w:r>
    </w:p>
    <w:p w14:paraId="36D6A3F8" w14:textId="77777777" w:rsidR="00615F4C" w:rsidRDefault="00CC74EE">
      <w:pPr>
        <w:pStyle w:val="Style23"/>
        <w:spacing w:line="264" w:lineRule="exact"/>
        <w:ind w:left="715" w:firstLine="0"/>
        <w:jc w:val="left"/>
        <w:rPr>
          <w:rStyle w:val="FontStyle42"/>
        </w:rPr>
      </w:pPr>
      <w:r>
        <w:rPr>
          <w:rStyle w:val="FontStyle42"/>
        </w:rPr>
        <w:t>Ogólne ustalenia dotyczące podstawy płatności podano D.00 "Wymagania ogólne".</w:t>
      </w:r>
    </w:p>
    <w:p w14:paraId="635D40A0" w14:textId="77777777" w:rsidR="00615F4C" w:rsidRDefault="00615F4C">
      <w:pPr>
        <w:pStyle w:val="Style2"/>
        <w:spacing w:line="240" w:lineRule="exact"/>
        <w:jc w:val="left"/>
        <w:rPr>
          <w:sz w:val="20"/>
          <w:szCs w:val="20"/>
        </w:rPr>
      </w:pPr>
    </w:p>
    <w:p w14:paraId="0B852AAC" w14:textId="77777777" w:rsidR="00615F4C" w:rsidRDefault="00CC74EE">
      <w:pPr>
        <w:pStyle w:val="Style2"/>
        <w:spacing w:before="38"/>
        <w:jc w:val="left"/>
        <w:rPr>
          <w:rStyle w:val="FontStyle43"/>
        </w:rPr>
      </w:pPr>
      <w:r>
        <w:rPr>
          <w:rStyle w:val="FontStyle43"/>
        </w:rPr>
        <w:t>9.2 Cena jednostki obmiarowej</w:t>
      </w:r>
    </w:p>
    <w:p w14:paraId="0EC2B538" w14:textId="77777777" w:rsidR="00615F4C" w:rsidRDefault="00CC74EE">
      <w:pPr>
        <w:pStyle w:val="Style23"/>
        <w:spacing w:line="264" w:lineRule="exact"/>
        <w:ind w:left="715" w:firstLine="0"/>
        <w:jc w:val="left"/>
        <w:rPr>
          <w:rStyle w:val="FontStyle42"/>
        </w:rPr>
      </w:pPr>
      <w:r>
        <w:rPr>
          <w:rStyle w:val="FontStyle42"/>
        </w:rPr>
        <w:t>Cena jednostkowa obejmuje:</w:t>
      </w:r>
    </w:p>
    <w:p w14:paraId="5EAEE9AD" w14:textId="77777777" w:rsidR="00615F4C" w:rsidRDefault="00CC74EE" w:rsidP="00BC722C">
      <w:pPr>
        <w:pStyle w:val="Style13"/>
        <w:numPr>
          <w:ilvl w:val="0"/>
          <w:numId w:val="15"/>
        </w:numPr>
        <w:tabs>
          <w:tab w:val="left" w:pos="110"/>
        </w:tabs>
        <w:ind w:left="0"/>
        <w:jc w:val="left"/>
        <w:rPr>
          <w:rStyle w:val="FontStyle42"/>
        </w:rPr>
      </w:pPr>
      <w:r>
        <w:rPr>
          <w:rStyle w:val="FontStyle42"/>
        </w:rPr>
        <w:t>prace pomiarowe i roboty przygotowawcze,</w:t>
      </w:r>
    </w:p>
    <w:p w14:paraId="774784DC" w14:textId="77777777" w:rsidR="00615F4C" w:rsidRDefault="00CC74EE" w:rsidP="00BC722C">
      <w:pPr>
        <w:pStyle w:val="Style13"/>
        <w:numPr>
          <w:ilvl w:val="0"/>
          <w:numId w:val="15"/>
        </w:numPr>
        <w:tabs>
          <w:tab w:val="left" w:pos="110"/>
        </w:tabs>
        <w:ind w:left="0"/>
        <w:jc w:val="left"/>
        <w:rPr>
          <w:rStyle w:val="FontStyle42"/>
        </w:rPr>
      </w:pPr>
      <w:r>
        <w:rPr>
          <w:rStyle w:val="FontStyle42"/>
        </w:rPr>
        <w:t>oznakowanie robót,</w:t>
      </w:r>
    </w:p>
    <w:p w14:paraId="0DC0E529" w14:textId="77777777" w:rsidR="00615F4C" w:rsidRDefault="00CC74EE" w:rsidP="00BC722C">
      <w:pPr>
        <w:pStyle w:val="Style13"/>
        <w:numPr>
          <w:ilvl w:val="0"/>
          <w:numId w:val="15"/>
        </w:numPr>
        <w:tabs>
          <w:tab w:val="left" w:pos="110"/>
        </w:tabs>
        <w:ind w:left="0"/>
        <w:jc w:val="left"/>
        <w:rPr>
          <w:rStyle w:val="FontStyle42"/>
        </w:rPr>
      </w:pPr>
      <w:r>
        <w:rPr>
          <w:rStyle w:val="FontStyle42"/>
        </w:rPr>
        <w:t>dostarczenie i wbudowanie mieszanki</w:t>
      </w:r>
    </w:p>
    <w:p w14:paraId="3C240579" w14:textId="77777777" w:rsidR="00615F4C" w:rsidRDefault="00CC74EE" w:rsidP="00BC722C">
      <w:pPr>
        <w:pStyle w:val="Style13"/>
        <w:numPr>
          <w:ilvl w:val="0"/>
          <w:numId w:val="15"/>
        </w:numPr>
        <w:tabs>
          <w:tab w:val="left" w:pos="110"/>
        </w:tabs>
        <w:ind w:left="0"/>
        <w:jc w:val="left"/>
        <w:rPr>
          <w:rStyle w:val="FontStyle42"/>
        </w:rPr>
      </w:pPr>
      <w:r>
        <w:rPr>
          <w:rStyle w:val="FontStyle42"/>
        </w:rPr>
        <w:t>wyrównanie do wymaganego profilu,</w:t>
      </w:r>
    </w:p>
    <w:p w14:paraId="4CF2D9E8" w14:textId="77777777" w:rsidR="00615F4C" w:rsidRDefault="00080B5A" w:rsidP="00BC722C">
      <w:pPr>
        <w:pStyle w:val="Style13"/>
        <w:numPr>
          <w:ilvl w:val="0"/>
          <w:numId w:val="15"/>
        </w:numPr>
        <w:tabs>
          <w:tab w:val="left" w:pos="110"/>
        </w:tabs>
        <w:ind w:left="0"/>
        <w:jc w:val="left"/>
        <w:rPr>
          <w:rStyle w:val="FontStyle42"/>
        </w:rPr>
      </w:pPr>
      <w:r>
        <w:rPr>
          <w:noProof/>
        </w:rPr>
        <w:lastRenderedPageBreak/>
        <mc:AlternateContent>
          <mc:Choice Requires="wpg">
            <w:drawing>
              <wp:anchor distT="130810" distB="0" distL="24130" distR="24130" simplePos="0" relativeHeight="251660288" behindDoc="0" locked="0" layoutInCell="1" allowOverlap="1" wp14:anchorId="6355C079" wp14:editId="6BC5CFF3">
                <wp:simplePos x="0" y="0"/>
                <wp:positionH relativeFrom="margin">
                  <wp:posOffset>0</wp:posOffset>
                </wp:positionH>
                <wp:positionV relativeFrom="paragraph">
                  <wp:posOffset>322580</wp:posOffset>
                </wp:positionV>
                <wp:extent cx="5669280" cy="3651250"/>
                <wp:effectExtent l="0" t="0" r="0" b="0"/>
                <wp:wrapTopAndBottom/>
                <wp:docPr id="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69280" cy="3651250"/>
                          <a:chOff x="1440" y="7915"/>
                          <a:chExt cx="8928" cy="6403"/>
                        </a:xfrm>
                      </wpg:grpSpPr>
                      <wps:wsp>
                        <wps:cNvPr id="2" name="Text Box 11"/>
                        <wps:cNvSpPr txBox="1">
                          <a:spLocks noChangeArrowheads="1"/>
                        </wps:cNvSpPr>
                        <wps:spPr bwMode="auto">
                          <a:xfrm>
                            <a:off x="1464" y="8453"/>
                            <a:ext cx="8904" cy="5616"/>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tbl>
                              <w:tblPr>
                                <w:tblW w:w="0" w:type="auto"/>
                                <w:tblInd w:w="40" w:type="dxa"/>
                                <w:tblLayout w:type="fixed"/>
                                <w:tblCellMar>
                                  <w:left w:w="40" w:type="dxa"/>
                                  <w:right w:w="40" w:type="dxa"/>
                                </w:tblCellMar>
                                <w:tblLook w:val="0000" w:firstRow="0" w:lastRow="0" w:firstColumn="0" w:lastColumn="0" w:noHBand="0" w:noVBand="0"/>
                              </w:tblPr>
                              <w:tblGrid>
                                <w:gridCol w:w="413"/>
                                <w:gridCol w:w="2141"/>
                                <w:gridCol w:w="6350"/>
                              </w:tblGrid>
                              <w:tr w:rsidR="00DA6721" w14:paraId="39E5CF4B" w14:textId="77777777">
                                <w:tc>
                                  <w:tcPr>
                                    <w:tcW w:w="413" w:type="dxa"/>
                                    <w:tcBorders>
                                      <w:top w:val="nil"/>
                                      <w:left w:val="nil"/>
                                      <w:bottom w:val="nil"/>
                                      <w:right w:val="nil"/>
                                    </w:tcBorders>
                                  </w:tcPr>
                                  <w:p w14:paraId="0481216F" w14:textId="77777777" w:rsidR="00DA6721" w:rsidRDefault="00DA6721">
                                    <w:pPr>
                                      <w:pStyle w:val="Style10"/>
                                      <w:spacing w:line="240" w:lineRule="auto"/>
                                      <w:rPr>
                                        <w:rStyle w:val="FontStyle42"/>
                                      </w:rPr>
                                    </w:pPr>
                                    <w:r>
                                      <w:rPr>
                                        <w:rStyle w:val="FontStyle42"/>
                                      </w:rPr>
                                      <w:t>1.</w:t>
                                    </w:r>
                                  </w:p>
                                </w:tc>
                                <w:tc>
                                  <w:tcPr>
                                    <w:tcW w:w="2141" w:type="dxa"/>
                                    <w:tcBorders>
                                      <w:top w:val="nil"/>
                                      <w:left w:val="nil"/>
                                      <w:bottom w:val="nil"/>
                                      <w:right w:val="nil"/>
                                    </w:tcBorders>
                                  </w:tcPr>
                                  <w:p w14:paraId="68EC40AA" w14:textId="77777777" w:rsidR="00DA6721" w:rsidRDefault="00DA6721">
                                    <w:pPr>
                                      <w:pStyle w:val="Style10"/>
                                      <w:spacing w:line="240" w:lineRule="auto"/>
                                      <w:rPr>
                                        <w:rStyle w:val="FontStyle42"/>
                                      </w:rPr>
                                    </w:pPr>
                                    <w:r>
                                      <w:rPr>
                                        <w:rStyle w:val="FontStyle42"/>
                                      </w:rPr>
                                      <w:t>PN-B-04481</w:t>
                                    </w:r>
                                  </w:p>
                                </w:tc>
                                <w:tc>
                                  <w:tcPr>
                                    <w:tcW w:w="6350" w:type="dxa"/>
                                    <w:tcBorders>
                                      <w:top w:val="nil"/>
                                      <w:left w:val="nil"/>
                                      <w:bottom w:val="nil"/>
                                      <w:right w:val="nil"/>
                                    </w:tcBorders>
                                  </w:tcPr>
                                  <w:p w14:paraId="4A79B371" w14:textId="77777777" w:rsidR="00DA6721" w:rsidRDefault="00DA6721">
                                    <w:pPr>
                                      <w:pStyle w:val="Style10"/>
                                      <w:spacing w:line="240" w:lineRule="auto"/>
                                      <w:rPr>
                                        <w:rStyle w:val="FontStyle42"/>
                                      </w:rPr>
                                    </w:pPr>
                                    <w:r>
                                      <w:rPr>
                                        <w:rStyle w:val="FontStyle42"/>
                                      </w:rPr>
                                      <w:t>Grunty budowlane. Badanie próbek gruntu</w:t>
                                    </w:r>
                                  </w:p>
                                </w:tc>
                              </w:tr>
                              <w:tr w:rsidR="00DA6721" w14:paraId="751108E2" w14:textId="77777777">
                                <w:tc>
                                  <w:tcPr>
                                    <w:tcW w:w="413" w:type="dxa"/>
                                    <w:tcBorders>
                                      <w:top w:val="nil"/>
                                      <w:left w:val="nil"/>
                                      <w:bottom w:val="nil"/>
                                      <w:right w:val="nil"/>
                                    </w:tcBorders>
                                  </w:tcPr>
                                  <w:p w14:paraId="404E3089" w14:textId="77777777" w:rsidR="00DA6721" w:rsidRDefault="00DA6721">
                                    <w:pPr>
                                      <w:pStyle w:val="Style10"/>
                                      <w:spacing w:line="240" w:lineRule="auto"/>
                                      <w:rPr>
                                        <w:rStyle w:val="FontStyle42"/>
                                      </w:rPr>
                                    </w:pPr>
                                    <w:r>
                                      <w:rPr>
                                        <w:rStyle w:val="FontStyle42"/>
                                      </w:rPr>
                                      <w:t>2.</w:t>
                                    </w:r>
                                  </w:p>
                                </w:tc>
                                <w:tc>
                                  <w:tcPr>
                                    <w:tcW w:w="2141" w:type="dxa"/>
                                    <w:tcBorders>
                                      <w:top w:val="nil"/>
                                      <w:left w:val="nil"/>
                                      <w:bottom w:val="nil"/>
                                      <w:right w:val="nil"/>
                                    </w:tcBorders>
                                  </w:tcPr>
                                  <w:p w14:paraId="12A8CBC4" w14:textId="77777777" w:rsidR="00DA6721" w:rsidRDefault="00DA6721">
                                    <w:pPr>
                                      <w:pStyle w:val="Style10"/>
                                      <w:spacing w:line="240" w:lineRule="auto"/>
                                      <w:rPr>
                                        <w:rStyle w:val="FontStyle42"/>
                                      </w:rPr>
                                    </w:pPr>
                                    <w:r>
                                      <w:rPr>
                                        <w:rStyle w:val="FontStyle42"/>
                                      </w:rPr>
                                      <w:t>PN-B-11111</w:t>
                                    </w:r>
                                  </w:p>
                                </w:tc>
                                <w:tc>
                                  <w:tcPr>
                                    <w:tcW w:w="6350" w:type="dxa"/>
                                    <w:tcBorders>
                                      <w:top w:val="nil"/>
                                      <w:left w:val="nil"/>
                                      <w:bottom w:val="nil"/>
                                      <w:right w:val="nil"/>
                                    </w:tcBorders>
                                  </w:tcPr>
                                  <w:p w14:paraId="709DE96E" w14:textId="77777777" w:rsidR="00DA6721" w:rsidRDefault="00DA6721">
                                    <w:pPr>
                                      <w:pStyle w:val="Style10"/>
                                      <w:ind w:left="14" w:hanging="14"/>
                                      <w:rPr>
                                        <w:rStyle w:val="FontStyle42"/>
                                      </w:rPr>
                                    </w:pPr>
                                    <w:r>
                                      <w:rPr>
                                        <w:rStyle w:val="FontStyle42"/>
                                      </w:rPr>
                                      <w:t>Kruszywa mineralne. Kruszywa naturalne do nawierzchni drogowych. Żwir i mieszanka</w:t>
                                    </w:r>
                                  </w:p>
                                </w:tc>
                              </w:tr>
                              <w:tr w:rsidR="00DA6721" w14:paraId="4FEA6E86" w14:textId="77777777">
                                <w:tc>
                                  <w:tcPr>
                                    <w:tcW w:w="413" w:type="dxa"/>
                                    <w:tcBorders>
                                      <w:top w:val="nil"/>
                                      <w:left w:val="nil"/>
                                      <w:bottom w:val="nil"/>
                                      <w:right w:val="nil"/>
                                    </w:tcBorders>
                                  </w:tcPr>
                                  <w:p w14:paraId="298EC3E8" w14:textId="77777777" w:rsidR="00DA6721" w:rsidRDefault="00DA6721">
                                    <w:pPr>
                                      <w:pStyle w:val="Style10"/>
                                      <w:spacing w:line="240" w:lineRule="auto"/>
                                      <w:rPr>
                                        <w:rStyle w:val="FontStyle42"/>
                                      </w:rPr>
                                    </w:pPr>
                                    <w:r>
                                      <w:rPr>
                                        <w:rStyle w:val="FontStyle42"/>
                                      </w:rPr>
                                      <w:t>3.</w:t>
                                    </w:r>
                                  </w:p>
                                </w:tc>
                                <w:tc>
                                  <w:tcPr>
                                    <w:tcW w:w="2141" w:type="dxa"/>
                                    <w:tcBorders>
                                      <w:top w:val="nil"/>
                                      <w:left w:val="nil"/>
                                      <w:bottom w:val="nil"/>
                                      <w:right w:val="nil"/>
                                    </w:tcBorders>
                                  </w:tcPr>
                                  <w:p w14:paraId="64FE7438" w14:textId="77777777" w:rsidR="00DA6721" w:rsidRDefault="00DA6721">
                                    <w:pPr>
                                      <w:pStyle w:val="Style10"/>
                                      <w:spacing w:line="240" w:lineRule="auto"/>
                                      <w:rPr>
                                        <w:rStyle w:val="FontStyle42"/>
                                      </w:rPr>
                                    </w:pPr>
                                    <w:r>
                                      <w:rPr>
                                        <w:rStyle w:val="FontStyle42"/>
                                      </w:rPr>
                                      <w:t>PN-B-11113</w:t>
                                    </w:r>
                                  </w:p>
                                </w:tc>
                                <w:tc>
                                  <w:tcPr>
                                    <w:tcW w:w="6350" w:type="dxa"/>
                                    <w:tcBorders>
                                      <w:top w:val="nil"/>
                                      <w:left w:val="nil"/>
                                      <w:bottom w:val="nil"/>
                                      <w:right w:val="nil"/>
                                    </w:tcBorders>
                                  </w:tcPr>
                                  <w:p w14:paraId="10BD797D" w14:textId="77777777" w:rsidR="00DA6721" w:rsidRDefault="00DA6721">
                                    <w:pPr>
                                      <w:pStyle w:val="Style10"/>
                                      <w:ind w:left="14" w:hanging="14"/>
                                      <w:rPr>
                                        <w:rStyle w:val="FontStyle42"/>
                                      </w:rPr>
                                    </w:pPr>
                                    <w:r>
                                      <w:rPr>
                                        <w:rStyle w:val="FontStyle42"/>
                                      </w:rPr>
                                      <w:t>Kruszywa mineralne. Kruszywa naturalne do nawierzchni drogowych. Piasek</w:t>
                                    </w:r>
                                  </w:p>
                                </w:tc>
                              </w:tr>
                              <w:tr w:rsidR="00DA6721" w14:paraId="0FFA864B" w14:textId="77777777">
                                <w:tc>
                                  <w:tcPr>
                                    <w:tcW w:w="413" w:type="dxa"/>
                                    <w:tcBorders>
                                      <w:top w:val="nil"/>
                                      <w:left w:val="nil"/>
                                      <w:bottom w:val="nil"/>
                                      <w:right w:val="nil"/>
                                    </w:tcBorders>
                                  </w:tcPr>
                                  <w:p w14:paraId="6F9EFAC5" w14:textId="77777777" w:rsidR="00DA6721" w:rsidRDefault="00DA6721">
                                    <w:pPr>
                                      <w:pStyle w:val="Style10"/>
                                      <w:spacing w:line="240" w:lineRule="auto"/>
                                      <w:rPr>
                                        <w:rStyle w:val="FontStyle42"/>
                                      </w:rPr>
                                    </w:pPr>
                                    <w:r>
                                      <w:rPr>
                                        <w:rStyle w:val="FontStyle42"/>
                                      </w:rPr>
                                      <w:t>4.</w:t>
                                    </w:r>
                                  </w:p>
                                </w:tc>
                                <w:tc>
                                  <w:tcPr>
                                    <w:tcW w:w="2141" w:type="dxa"/>
                                    <w:tcBorders>
                                      <w:top w:val="nil"/>
                                      <w:left w:val="nil"/>
                                      <w:bottom w:val="nil"/>
                                      <w:right w:val="nil"/>
                                    </w:tcBorders>
                                  </w:tcPr>
                                  <w:p w14:paraId="41074D94" w14:textId="77777777" w:rsidR="00DA6721" w:rsidRDefault="00DA6721">
                                    <w:pPr>
                                      <w:pStyle w:val="Style10"/>
                                      <w:spacing w:line="240" w:lineRule="auto"/>
                                      <w:rPr>
                                        <w:rStyle w:val="FontStyle42"/>
                                      </w:rPr>
                                    </w:pPr>
                                    <w:r>
                                      <w:rPr>
                                        <w:rStyle w:val="FontStyle42"/>
                                      </w:rPr>
                                      <w:t>BN-64/8931-01</w:t>
                                    </w:r>
                                  </w:p>
                                </w:tc>
                                <w:tc>
                                  <w:tcPr>
                                    <w:tcW w:w="6350" w:type="dxa"/>
                                    <w:tcBorders>
                                      <w:top w:val="nil"/>
                                      <w:left w:val="nil"/>
                                      <w:bottom w:val="nil"/>
                                      <w:right w:val="nil"/>
                                    </w:tcBorders>
                                  </w:tcPr>
                                  <w:p w14:paraId="503803E7" w14:textId="77777777" w:rsidR="00DA6721" w:rsidRDefault="00DA6721">
                                    <w:pPr>
                                      <w:pStyle w:val="Style10"/>
                                      <w:spacing w:line="240" w:lineRule="auto"/>
                                      <w:rPr>
                                        <w:rStyle w:val="FontStyle42"/>
                                      </w:rPr>
                                    </w:pPr>
                                    <w:r>
                                      <w:rPr>
                                        <w:rStyle w:val="FontStyle42"/>
                                      </w:rPr>
                                      <w:t>Drogi samochodowe. Oznaczanie wskaźnika piaskowego</w:t>
                                    </w:r>
                                  </w:p>
                                </w:tc>
                              </w:tr>
                              <w:tr w:rsidR="00DA6721" w14:paraId="2C3031C7" w14:textId="77777777">
                                <w:tc>
                                  <w:tcPr>
                                    <w:tcW w:w="413" w:type="dxa"/>
                                    <w:tcBorders>
                                      <w:top w:val="nil"/>
                                      <w:left w:val="nil"/>
                                      <w:bottom w:val="nil"/>
                                      <w:right w:val="nil"/>
                                    </w:tcBorders>
                                  </w:tcPr>
                                  <w:p w14:paraId="18FEA8C4" w14:textId="77777777" w:rsidR="00DA6721" w:rsidRDefault="00DA6721">
                                    <w:pPr>
                                      <w:pStyle w:val="Style10"/>
                                      <w:spacing w:line="240" w:lineRule="auto"/>
                                      <w:rPr>
                                        <w:rStyle w:val="FontStyle42"/>
                                      </w:rPr>
                                    </w:pPr>
                                    <w:r>
                                      <w:rPr>
                                        <w:rStyle w:val="FontStyle42"/>
                                      </w:rPr>
                                      <w:t>5.</w:t>
                                    </w:r>
                                  </w:p>
                                </w:tc>
                                <w:tc>
                                  <w:tcPr>
                                    <w:tcW w:w="2141" w:type="dxa"/>
                                    <w:tcBorders>
                                      <w:top w:val="nil"/>
                                      <w:left w:val="nil"/>
                                      <w:bottom w:val="nil"/>
                                      <w:right w:val="nil"/>
                                    </w:tcBorders>
                                  </w:tcPr>
                                  <w:p w14:paraId="7C9D1F8C" w14:textId="77777777" w:rsidR="00DA6721" w:rsidRDefault="00DA6721">
                                    <w:pPr>
                                      <w:pStyle w:val="Style10"/>
                                      <w:spacing w:line="240" w:lineRule="auto"/>
                                      <w:rPr>
                                        <w:rStyle w:val="FontStyle42"/>
                                      </w:rPr>
                                    </w:pPr>
                                    <w:r>
                                      <w:rPr>
                                        <w:rStyle w:val="FontStyle42"/>
                                      </w:rPr>
                                      <w:t>BN-68/8931-04</w:t>
                                    </w:r>
                                  </w:p>
                                </w:tc>
                                <w:tc>
                                  <w:tcPr>
                                    <w:tcW w:w="6350" w:type="dxa"/>
                                    <w:vMerge w:val="restart"/>
                                    <w:tcBorders>
                                      <w:top w:val="nil"/>
                                      <w:left w:val="nil"/>
                                      <w:bottom w:val="nil"/>
                                      <w:right w:val="nil"/>
                                    </w:tcBorders>
                                  </w:tcPr>
                                  <w:p w14:paraId="32D02E7A" w14:textId="77777777" w:rsidR="00DA6721" w:rsidRDefault="00DA6721">
                                    <w:pPr>
                                      <w:pStyle w:val="Style10"/>
                                      <w:rPr>
                                        <w:rStyle w:val="FontStyle42"/>
                                      </w:rPr>
                                    </w:pPr>
                                    <w:r>
                                      <w:rPr>
                                        <w:rStyle w:val="FontStyle42"/>
                                      </w:rPr>
                                      <w:t>Drogi samochodowe. Pomiar równości nawierzchni planografem i</w:t>
                                    </w:r>
                                  </w:p>
                                  <w:p w14:paraId="7793D875" w14:textId="77777777" w:rsidR="00DA6721" w:rsidRDefault="00DA6721">
                                    <w:pPr>
                                      <w:pStyle w:val="Style10"/>
                                      <w:rPr>
                                        <w:rStyle w:val="FontStyle42"/>
                                      </w:rPr>
                                    </w:pPr>
                                    <w:r>
                                      <w:rPr>
                                        <w:rStyle w:val="FontStyle42"/>
                                      </w:rPr>
                                      <w:t>łatą</w:t>
                                    </w:r>
                                  </w:p>
                                  <w:p w14:paraId="7DE3EE0C" w14:textId="77777777" w:rsidR="00DA6721" w:rsidRDefault="00DA6721">
                                    <w:pPr>
                                      <w:pStyle w:val="Style10"/>
                                      <w:rPr>
                                        <w:rStyle w:val="FontStyle42"/>
                                      </w:rPr>
                                    </w:pPr>
                                    <w:r>
                                      <w:rPr>
                                        <w:rStyle w:val="FontStyle42"/>
                                      </w:rPr>
                                      <w:t>Oznaczanie wskaźnika zagęszczenia gruntu.</w:t>
                                    </w:r>
                                  </w:p>
                                </w:tc>
                              </w:tr>
                              <w:tr w:rsidR="00DA6721" w14:paraId="31F1A0A5" w14:textId="77777777">
                                <w:tc>
                                  <w:tcPr>
                                    <w:tcW w:w="413" w:type="dxa"/>
                                    <w:tcBorders>
                                      <w:top w:val="nil"/>
                                      <w:left w:val="nil"/>
                                      <w:bottom w:val="nil"/>
                                      <w:right w:val="nil"/>
                                    </w:tcBorders>
                                  </w:tcPr>
                                  <w:p w14:paraId="4FF27D07" w14:textId="77777777" w:rsidR="00DA6721" w:rsidRDefault="00DA6721">
                                    <w:pPr>
                                      <w:pStyle w:val="Style10"/>
                                      <w:spacing w:line="240" w:lineRule="auto"/>
                                      <w:rPr>
                                        <w:rStyle w:val="FontStyle42"/>
                                      </w:rPr>
                                    </w:pPr>
                                    <w:r>
                                      <w:rPr>
                                        <w:rStyle w:val="FontStyle42"/>
                                      </w:rPr>
                                      <w:t>6.</w:t>
                                    </w:r>
                                  </w:p>
                                </w:tc>
                                <w:tc>
                                  <w:tcPr>
                                    <w:tcW w:w="2141" w:type="dxa"/>
                                    <w:tcBorders>
                                      <w:top w:val="nil"/>
                                      <w:left w:val="nil"/>
                                      <w:bottom w:val="nil"/>
                                      <w:right w:val="nil"/>
                                    </w:tcBorders>
                                  </w:tcPr>
                                  <w:p w14:paraId="24B3584D" w14:textId="77777777" w:rsidR="00DA6721" w:rsidRDefault="00DA6721">
                                    <w:pPr>
                                      <w:pStyle w:val="Style10"/>
                                      <w:spacing w:line="240" w:lineRule="auto"/>
                                      <w:rPr>
                                        <w:rStyle w:val="FontStyle42"/>
                                      </w:rPr>
                                    </w:pPr>
                                    <w:r>
                                      <w:rPr>
                                        <w:rStyle w:val="FontStyle42"/>
                                      </w:rPr>
                                      <w:t>BN-77/8931-12</w:t>
                                    </w:r>
                                  </w:p>
                                </w:tc>
                                <w:tc>
                                  <w:tcPr>
                                    <w:tcW w:w="6350" w:type="dxa"/>
                                    <w:vMerge/>
                                    <w:tcBorders>
                                      <w:top w:val="nil"/>
                                      <w:left w:val="nil"/>
                                      <w:bottom w:val="nil"/>
                                      <w:right w:val="nil"/>
                                    </w:tcBorders>
                                  </w:tcPr>
                                  <w:p w14:paraId="0F4F44E3" w14:textId="77777777" w:rsidR="00DA6721" w:rsidRDefault="00DA6721">
                                    <w:pPr>
                                      <w:pStyle w:val="Style10"/>
                                      <w:spacing w:line="240" w:lineRule="auto"/>
                                      <w:rPr>
                                        <w:rStyle w:val="FontStyle42"/>
                                      </w:rPr>
                                    </w:pPr>
                                  </w:p>
                                  <w:p w14:paraId="6F1273CE" w14:textId="77777777" w:rsidR="00DA6721" w:rsidRDefault="00DA6721">
                                    <w:pPr>
                                      <w:pStyle w:val="Style10"/>
                                      <w:spacing w:line="240" w:lineRule="auto"/>
                                      <w:rPr>
                                        <w:rStyle w:val="FontStyle42"/>
                                      </w:rPr>
                                    </w:pPr>
                                  </w:p>
                                </w:tc>
                              </w:tr>
                              <w:tr w:rsidR="00DA6721" w14:paraId="7CBAA07E" w14:textId="77777777">
                                <w:tc>
                                  <w:tcPr>
                                    <w:tcW w:w="413" w:type="dxa"/>
                                    <w:tcBorders>
                                      <w:top w:val="nil"/>
                                      <w:left w:val="nil"/>
                                      <w:bottom w:val="nil"/>
                                      <w:right w:val="nil"/>
                                    </w:tcBorders>
                                  </w:tcPr>
                                  <w:p w14:paraId="1DACA8B2" w14:textId="77777777" w:rsidR="00DA6721" w:rsidRDefault="00DA6721">
                                    <w:pPr>
                                      <w:pStyle w:val="Style10"/>
                                      <w:spacing w:line="240" w:lineRule="auto"/>
                                      <w:rPr>
                                        <w:rStyle w:val="FontStyle42"/>
                                      </w:rPr>
                                    </w:pPr>
                                    <w:r>
                                      <w:rPr>
                                        <w:rStyle w:val="FontStyle42"/>
                                      </w:rPr>
                                      <w:t>7.</w:t>
                                    </w:r>
                                  </w:p>
                                </w:tc>
                                <w:tc>
                                  <w:tcPr>
                                    <w:tcW w:w="2141" w:type="dxa"/>
                                    <w:tcBorders>
                                      <w:top w:val="nil"/>
                                      <w:left w:val="nil"/>
                                      <w:bottom w:val="nil"/>
                                      <w:right w:val="nil"/>
                                    </w:tcBorders>
                                  </w:tcPr>
                                  <w:p w14:paraId="03D06479" w14:textId="77777777" w:rsidR="00DA6721" w:rsidRDefault="00DA6721">
                                    <w:pPr>
                                      <w:pStyle w:val="Style10"/>
                                      <w:spacing w:line="240" w:lineRule="auto"/>
                                      <w:rPr>
                                        <w:rStyle w:val="FontStyle42"/>
                                      </w:rPr>
                                    </w:pPr>
                                    <w:r>
                                      <w:rPr>
                                        <w:rStyle w:val="FontStyle42"/>
                                      </w:rPr>
                                      <w:t>PN-B-06714-15/1991</w:t>
                                    </w:r>
                                  </w:p>
                                </w:tc>
                                <w:tc>
                                  <w:tcPr>
                                    <w:tcW w:w="6350" w:type="dxa"/>
                                    <w:tcBorders>
                                      <w:top w:val="nil"/>
                                      <w:left w:val="nil"/>
                                      <w:bottom w:val="nil"/>
                                      <w:right w:val="nil"/>
                                    </w:tcBorders>
                                  </w:tcPr>
                                  <w:p w14:paraId="6CAB2516" w14:textId="77777777" w:rsidR="00DA6721" w:rsidRDefault="00DA6721">
                                    <w:pPr>
                                      <w:pStyle w:val="Style10"/>
                                      <w:spacing w:line="240" w:lineRule="auto"/>
                                      <w:rPr>
                                        <w:rStyle w:val="FontStyle42"/>
                                      </w:rPr>
                                    </w:pPr>
                                    <w:r>
                                      <w:rPr>
                                        <w:rStyle w:val="FontStyle42"/>
                                      </w:rPr>
                                      <w:t>Kruszywa mineralne. Badania. Oznaczanie składu ziarnowego</w:t>
                                    </w:r>
                                  </w:p>
                                </w:tc>
                              </w:tr>
                              <w:tr w:rsidR="00DA6721" w14:paraId="09CC1616" w14:textId="77777777">
                                <w:tc>
                                  <w:tcPr>
                                    <w:tcW w:w="413" w:type="dxa"/>
                                    <w:tcBorders>
                                      <w:top w:val="nil"/>
                                      <w:left w:val="nil"/>
                                      <w:bottom w:val="nil"/>
                                      <w:right w:val="nil"/>
                                    </w:tcBorders>
                                  </w:tcPr>
                                  <w:p w14:paraId="1EAC0A5F" w14:textId="77777777" w:rsidR="00DA6721" w:rsidRDefault="00DA6721">
                                    <w:pPr>
                                      <w:pStyle w:val="Style10"/>
                                      <w:spacing w:line="240" w:lineRule="auto"/>
                                      <w:rPr>
                                        <w:rStyle w:val="FontStyle42"/>
                                      </w:rPr>
                                    </w:pPr>
                                    <w:r>
                                      <w:rPr>
                                        <w:rStyle w:val="FontStyle42"/>
                                      </w:rPr>
                                      <w:t>8.</w:t>
                                    </w:r>
                                  </w:p>
                                </w:tc>
                                <w:tc>
                                  <w:tcPr>
                                    <w:tcW w:w="2141" w:type="dxa"/>
                                    <w:tcBorders>
                                      <w:top w:val="nil"/>
                                      <w:left w:val="nil"/>
                                      <w:bottom w:val="nil"/>
                                      <w:right w:val="nil"/>
                                    </w:tcBorders>
                                  </w:tcPr>
                                  <w:p w14:paraId="49169715" w14:textId="77777777" w:rsidR="00DA6721" w:rsidRDefault="00DA6721">
                                    <w:pPr>
                                      <w:pStyle w:val="Style10"/>
                                      <w:spacing w:line="240" w:lineRule="auto"/>
                                      <w:rPr>
                                        <w:rStyle w:val="FontStyle42"/>
                                      </w:rPr>
                                    </w:pPr>
                                    <w:r>
                                      <w:rPr>
                                        <w:rStyle w:val="FontStyle42"/>
                                      </w:rPr>
                                      <w:t>PN-B-06714-16:1978</w:t>
                                    </w:r>
                                  </w:p>
                                </w:tc>
                                <w:tc>
                                  <w:tcPr>
                                    <w:tcW w:w="6350" w:type="dxa"/>
                                    <w:tcBorders>
                                      <w:top w:val="nil"/>
                                      <w:left w:val="nil"/>
                                      <w:bottom w:val="nil"/>
                                      <w:right w:val="nil"/>
                                    </w:tcBorders>
                                  </w:tcPr>
                                  <w:p w14:paraId="02AEDFCB" w14:textId="77777777" w:rsidR="00DA6721" w:rsidRDefault="00DA6721">
                                    <w:pPr>
                                      <w:pStyle w:val="Style10"/>
                                      <w:spacing w:line="240" w:lineRule="auto"/>
                                      <w:rPr>
                                        <w:rStyle w:val="FontStyle42"/>
                                      </w:rPr>
                                    </w:pPr>
                                    <w:r>
                                      <w:rPr>
                                        <w:rStyle w:val="FontStyle42"/>
                                      </w:rPr>
                                      <w:t>Kruszywa mineralne. Badania. Oznaczanie kształtu ziarn</w:t>
                                    </w:r>
                                  </w:p>
                                </w:tc>
                              </w:tr>
                              <w:tr w:rsidR="00DA6721" w14:paraId="7C45BF70" w14:textId="77777777">
                                <w:tc>
                                  <w:tcPr>
                                    <w:tcW w:w="413" w:type="dxa"/>
                                    <w:tcBorders>
                                      <w:top w:val="nil"/>
                                      <w:left w:val="nil"/>
                                      <w:bottom w:val="nil"/>
                                      <w:right w:val="nil"/>
                                    </w:tcBorders>
                                  </w:tcPr>
                                  <w:p w14:paraId="75780B54" w14:textId="77777777" w:rsidR="00DA6721" w:rsidRDefault="00DA6721">
                                    <w:pPr>
                                      <w:pStyle w:val="Style10"/>
                                      <w:spacing w:line="240" w:lineRule="auto"/>
                                      <w:rPr>
                                        <w:rStyle w:val="FontStyle42"/>
                                      </w:rPr>
                                    </w:pPr>
                                    <w:r>
                                      <w:rPr>
                                        <w:rStyle w:val="FontStyle42"/>
                                      </w:rPr>
                                      <w:t>9.</w:t>
                                    </w:r>
                                  </w:p>
                                </w:tc>
                                <w:tc>
                                  <w:tcPr>
                                    <w:tcW w:w="2141" w:type="dxa"/>
                                    <w:tcBorders>
                                      <w:top w:val="nil"/>
                                      <w:left w:val="nil"/>
                                      <w:bottom w:val="nil"/>
                                      <w:right w:val="nil"/>
                                    </w:tcBorders>
                                  </w:tcPr>
                                  <w:p w14:paraId="19579556" w14:textId="77777777" w:rsidR="00DA6721" w:rsidRDefault="00DA6721">
                                    <w:pPr>
                                      <w:pStyle w:val="Style10"/>
                                      <w:spacing w:line="240" w:lineRule="auto"/>
                                      <w:rPr>
                                        <w:rStyle w:val="FontStyle42"/>
                                      </w:rPr>
                                    </w:pPr>
                                    <w:r>
                                      <w:rPr>
                                        <w:rStyle w:val="FontStyle42"/>
                                      </w:rPr>
                                      <w:t>PN-B-06714-42:1979</w:t>
                                    </w:r>
                                  </w:p>
                                </w:tc>
                                <w:tc>
                                  <w:tcPr>
                                    <w:tcW w:w="6350" w:type="dxa"/>
                                    <w:tcBorders>
                                      <w:top w:val="nil"/>
                                      <w:left w:val="nil"/>
                                      <w:bottom w:val="nil"/>
                                      <w:right w:val="nil"/>
                                    </w:tcBorders>
                                  </w:tcPr>
                                  <w:p w14:paraId="5008CA4D" w14:textId="77777777" w:rsidR="00DA6721" w:rsidRDefault="00DA6721">
                                    <w:pPr>
                                      <w:pStyle w:val="Style10"/>
                                      <w:ind w:firstLine="5"/>
                                      <w:rPr>
                                        <w:rStyle w:val="FontStyle42"/>
                                      </w:rPr>
                                    </w:pPr>
                                    <w:r>
                                      <w:rPr>
                                        <w:rStyle w:val="FontStyle42"/>
                                      </w:rPr>
                                      <w:t>Kruszywa mineralne. Badania. Oznaczanie ścieralności w bębnie Los Angeles</w:t>
                                    </w:r>
                                  </w:p>
                                </w:tc>
                              </w:tr>
                              <w:tr w:rsidR="00DA6721" w14:paraId="04C0650A" w14:textId="77777777">
                                <w:tc>
                                  <w:tcPr>
                                    <w:tcW w:w="413" w:type="dxa"/>
                                    <w:tcBorders>
                                      <w:top w:val="nil"/>
                                      <w:left w:val="nil"/>
                                      <w:bottom w:val="nil"/>
                                      <w:right w:val="nil"/>
                                    </w:tcBorders>
                                  </w:tcPr>
                                  <w:p w14:paraId="1ACE393B" w14:textId="77777777" w:rsidR="00DA6721" w:rsidRDefault="00DA6721">
                                    <w:pPr>
                                      <w:pStyle w:val="Style10"/>
                                      <w:spacing w:line="240" w:lineRule="auto"/>
                                      <w:rPr>
                                        <w:rStyle w:val="FontStyle42"/>
                                      </w:rPr>
                                    </w:pPr>
                                    <w:r>
                                      <w:rPr>
                                        <w:rStyle w:val="FontStyle42"/>
                                      </w:rPr>
                                      <w:t>10.</w:t>
                                    </w:r>
                                  </w:p>
                                </w:tc>
                                <w:tc>
                                  <w:tcPr>
                                    <w:tcW w:w="2141" w:type="dxa"/>
                                    <w:tcBorders>
                                      <w:top w:val="nil"/>
                                      <w:left w:val="nil"/>
                                      <w:bottom w:val="nil"/>
                                      <w:right w:val="nil"/>
                                    </w:tcBorders>
                                  </w:tcPr>
                                  <w:p w14:paraId="7476448D" w14:textId="77777777" w:rsidR="00DA6721" w:rsidRDefault="00DA6721">
                                    <w:pPr>
                                      <w:pStyle w:val="Style10"/>
                                      <w:spacing w:line="240" w:lineRule="auto"/>
                                      <w:rPr>
                                        <w:rStyle w:val="FontStyle42"/>
                                      </w:rPr>
                                    </w:pPr>
                                    <w:r>
                                      <w:rPr>
                                        <w:rStyle w:val="FontStyle42"/>
                                      </w:rPr>
                                      <w:t>PN-B-06714-18:1977</w:t>
                                    </w:r>
                                  </w:p>
                                </w:tc>
                                <w:tc>
                                  <w:tcPr>
                                    <w:tcW w:w="6350" w:type="dxa"/>
                                    <w:tcBorders>
                                      <w:top w:val="nil"/>
                                      <w:left w:val="nil"/>
                                      <w:bottom w:val="nil"/>
                                      <w:right w:val="nil"/>
                                    </w:tcBorders>
                                  </w:tcPr>
                                  <w:p w14:paraId="7830D74C" w14:textId="77777777" w:rsidR="00DA6721" w:rsidRDefault="00DA6721">
                                    <w:pPr>
                                      <w:pStyle w:val="Style10"/>
                                      <w:spacing w:line="240" w:lineRule="auto"/>
                                      <w:rPr>
                                        <w:rStyle w:val="FontStyle42"/>
                                      </w:rPr>
                                    </w:pPr>
                                    <w:r>
                                      <w:rPr>
                                        <w:rStyle w:val="FontStyle42"/>
                                      </w:rPr>
                                      <w:t>Kruszywa mineralne. Badania. Oznaczanie nasiąkliwości</w:t>
                                    </w:r>
                                  </w:p>
                                </w:tc>
                              </w:tr>
                              <w:tr w:rsidR="00DA6721" w14:paraId="51AC6FC7" w14:textId="77777777">
                                <w:tc>
                                  <w:tcPr>
                                    <w:tcW w:w="413" w:type="dxa"/>
                                    <w:tcBorders>
                                      <w:top w:val="nil"/>
                                      <w:left w:val="nil"/>
                                      <w:bottom w:val="nil"/>
                                      <w:right w:val="nil"/>
                                    </w:tcBorders>
                                  </w:tcPr>
                                  <w:p w14:paraId="63F0EFCC" w14:textId="77777777" w:rsidR="00DA6721" w:rsidRDefault="00DA6721">
                                    <w:pPr>
                                      <w:pStyle w:val="Style10"/>
                                      <w:spacing w:line="240" w:lineRule="auto"/>
                                      <w:rPr>
                                        <w:rStyle w:val="FontStyle42"/>
                                      </w:rPr>
                                    </w:pPr>
                                    <w:r>
                                      <w:rPr>
                                        <w:rStyle w:val="FontStyle42"/>
                                      </w:rPr>
                                      <w:t>11.</w:t>
                                    </w:r>
                                  </w:p>
                                </w:tc>
                                <w:tc>
                                  <w:tcPr>
                                    <w:tcW w:w="2141" w:type="dxa"/>
                                    <w:vMerge w:val="restart"/>
                                    <w:tcBorders>
                                      <w:top w:val="nil"/>
                                      <w:left w:val="nil"/>
                                      <w:bottom w:val="nil"/>
                                      <w:right w:val="nil"/>
                                    </w:tcBorders>
                                  </w:tcPr>
                                  <w:p w14:paraId="2D2C43AC" w14:textId="77777777" w:rsidR="00DA6721" w:rsidRDefault="00DA6721">
                                    <w:pPr>
                                      <w:pStyle w:val="Style10"/>
                                      <w:spacing w:line="240" w:lineRule="auto"/>
                                      <w:rPr>
                                        <w:rStyle w:val="FontStyle42"/>
                                      </w:rPr>
                                    </w:pPr>
                                    <w:r>
                                      <w:rPr>
                                        <w:rStyle w:val="FontStyle42"/>
                                      </w:rPr>
                                      <w:t>PN-B-06714-19:1978</w:t>
                                    </w:r>
                                  </w:p>
                                </w:tc>
                                <w:tc>
                                  <w:tcPr>
                                    <w:tcW w:w="6350" w:type="dxa"/>
                                    <w:tcBorders>
                                      <w:top w:val="nil"/>
                                      <w:left w:val="nil"/>
                                      <w:bottom w:val="nil"/>
                                      <w:right w:val="nil"/>
                                    </w:tcBorders>
                                  </w:tcPr>
                                  <w:p w14:paraId="162CD9CE" w14:textId="77777777" w:rsidR="00DA6721" w:rsidRDefault="00DA6721">
                                    <w:pPr>
                                      <w:pStyle w:val="Style10"/>
                                      <w:spacing w:line="240" w:lineRule="auto"/>
                                      <w:rPr>
                                        <w:rStyle w:val="FontStyle42"/>
                                      </w:rPr>
                                    </w:pPr>
                                    <w:r>
                                      <w:rPr>
                                        <w:rStyle w:val="FontStyle42"/>
                                      </w:rPr>
                                      <w:t>Kruszywa mineralne. Badania. Oznaczanie mrozoodporności metodą</w:t>
                                    </w:r>
                                  </w:p>
                                </w:tc>
                              </w:tr>
                              <w:tr w:rsidR="00DA6721" w14:paraId="1359E27F" w14:textId="77777777">
                                <w:tc>
                                  <w:tcPr>
                                    <w:tcW w:w="413" w:type="dxa"/>
                                    <w:tcBorders>
                                      <w:top w:val="nil"/>
                                      <w:left w:val="nil"/>
                                      <w:bottom w:val="nil"/>
                                      <w:right w:val="nil"/>
                                    </w:tcBorders>
                                  </w:tcPr>
                                  <w:p w14:paraId="5F490B1E" w14:textId="77777777" w:rsidR="00DA6721" w:rsidRDefault="00DA6721">
                                    <w:pPr>
                                      <w:pStyle w:val="Style14"/>
                                    </w:pPr>
                                  </w:p>
                                </w:tc>
                                <w:tc>
                                  <w:tcPr>
                                    <w:tcW w:w="2141" w:type="dxa"/>
                                    <w:vMerge/>
                                    <w:tcBorders>
                                      <w:top w:val="nil"/>
                                      <w:left w:val="nil"/>
                                      <w:bottom w:val="nil"/>
                                      <w:right w:val="nil"/>
                                    </w:tcBorders>
                                  </w:tcPr>
                                  <w:p w14:paraId="103C7856" w14:textId="77777777" w:rsidR="00DA6721" w:rsidRDefault="00DA6721">
                                    <w:pPr>
                                      <w:pStyle w:val="Style14"/>
                                    </w:pPr>
                                  </w:p>
                                  <w:p w14:paraId="7AE12712" w14:textId="77777777" w:rsidR="00DA6721" w:rsidRDefault="00DA6721">
                                    <w:pPr>
                                      <w:pStyle w:val="Style14"/>
                                    </w:pPr>
                                  </w:p>
                                </w:tc>
                                <w:tc>
                                  <w:tcPr>
                                    <w:tcW w:w="6350" w:type="dxa"/>
                                    <w:tcBorders>
                                      <w:top w:val="nil"/>
                                      <w:left w:val="nil"/>
                                      <w:bottom w:val="nil"/>
                                      <w:right w:val="nil"/>
                                    </w:tcBorders>
                                  </w:tcPr>
                                  <w:p w14:paraId="2AA4E7B5" w14:textId="77777777" w:rsidR="00DA6721" w:rsidRDefault="00DA6721">
                                    <w:pPr>
                                      <w:pStyle w:val="Style10"/>
                                      <w:spacing w:line="240" w:lineRule="auto"/>
                                      <w:rPr>
                                        <w:rStyle w:val="FontStyle42"/>
                                      </w:rPr>
                                    </w:pPr>
                                    <w:r>
                                      <w:rPr>
                                        <w:rStyle w:val="FontStyle42"/>
                                      </w:rPr>
                                      <w:t>bezpośrednią</w:t>
                                    </w:r>
                                  </w:p>
                                </w:tc>
                              </w:tr>
                              <w:tr w:rsidR="00DA6721" w14:paraId="7D1C6854" w14:textId="77777777">
                                <w:tc>
                                  <w:tcPr>
                                    <w:tcW w:w="413" w:type="dxa"/>
                                    <w:tcBorders>
                                      <w:top w:val="nil"/>
                                      <w:left w:val="nil"/>
                                      <w:bottom w:val="nil"/>
                                      <w:right w:val="nil"/>
                                    </w:tcBorders>
                                  </w:tcPr>
                                  <w:p w14:paraId="7A52F082" w14:textId="77777777" w:rsidR="00DA6721" w:rsidRDefault="00DA6721">
                                    <w:pPr>
                                      <w:pStyle w:val="Style10"/>
                                      <w:spacing w:line="240" w:lineRule="auto"/>
                                      <w:rPr>
                                        <w:rStyle w:val="FontStyle42"/>
                                      </w:rPr>
                                    </w:pPr>
                                    <w:r>
                                      <w:rPr>
                                        <w:rStyle w:val="FontStyle42"/>
                                      </w:rPr>
                                      <w:t>12.</w:t>
                                    </w:r>
                                  </w:p>
                                </w:tc>
                                <w:tc>
                                  <w:tcPr>
                                    <w:tcW w:w="2141" w:type="dxa"/>
                                    <w:tcBorders>
                                      <w:top w:val="nil"/>
                                      <w:left w:val="nil"/>
                                      <w:bottom w:val="nil"/>
                                      <w:right w:val="nil"/>
                                    </w:tcBorders>
                                  </w:tcPr>
                                  <w:p w14:paraId="5AE1AB47" w14:textId="77777777" w:rsidR="00DA6721" w:rsidRDefault="00DA6721">
                                    <w:pPr>
                                      <w:pStyle w:val="Style10"/>
                                      <w:spacing w:line="240" w:lineRule="auto"/>
                                      <w:rPr>
                                        <w:rStyle w:val="FontStyle42"/>
                                      </w:rPr>
                                    </w:pPr>
                                    <w:r>
                                      <w:rPr>
                                        <w:rStyle w:val="FontStyle42"/>
                                      </w:rPr>
                                      <w:t>PN-B-06714-37:1980</w:t>
                                    </w:r>
                                  </w:p>
                                </w:tc>
                                <w:tc>
                                  <w:tcPr>
                                    <w:tcW w:w="6350" w:type="dxa"/>
                                    <w:tcBorders>
                                      <w:top w:val="nil"/>
                                      <w:left w:val="nil"/>
                                      <w:bottom w:val="nil"/>
                                      <w:right w:val="nil"/>
                                    </w:tcBorders>
                                  </w:tcPr>
                                  <w:p w14:paraId="1E74ACF8" w14:textId="77777777" w:rsidR="00DA6721" w:rsidRDefault="00DA6721">
                                    <w:pPr>
                                      <w:pStyle w:val="Style10"/>
                                      <w:spacing w:line="240" w:lineRule="auto"/>
                                      <w:rPr>
                                        <w:rStyle w:val="FontStyle42"/>
                                      </w:rPr>
                                    </w:pPr>
                                    <w:r>
                                      <w:rPr>
                                        <w:rStyle w:val="FontStyle42"/>
                                      </w:rPr>
                                      <w:t>Kruszywa mineralne. Badania. Oznaczanie rozpadu krzemianowego</w:t>
                                    </w:r>
                                  </w:p>
                                </w:tc>
                              </w:tr>
                              <w:tr w:rsidR="00DA6721" w14:paraId="5FCF5279" w14:textId="77777777">
                                <w:tc>
                                  <w:tcPr>
                                    <w:tcW w:w="413" w:type="dxa"/>
                                    <w:tcBorders>
                                      <w:top w:val="nil"/>
                                      <w:left w:val="nil"/>
                                      <w:bottom w:val="nil"/>
                                      <w:right w:val="nil"/>
                                    </w:tcBorders>
                                  </w:tcPr>
                                  <w:p w14:paraId="45DB4E3C" w14:textId="77777777" w:rsidR="00DA6721" w:rsidRDefault="00DA6721">
                                    <w:pPr>
                                      <w:pStyle w:val="Style10"/>
                                      <w:spacing w:line="240" w:lineRule="auto"/>
                                      <w:rPr>
                                        <w:rStyle w:val="FontStyle42"/>
                                      </w:rPr>
                                    </w:pPr>
                                    <w:r>
                                      <w:rPr>
                                        <w:rStyle w:val="FontStyle42"/>
                                      </w:rPr>
                                      <w:t>13.</w:t>
                                    </w:r>
                                  </w:p>
                                </w:tc>
                                <w:tc>
                                  <w:tcPr>
                                    <w:tcW w:w="2141" w:type="dxa"/>
                                    <w:tcBorders>
                                      <w:top w:val="nil"/>
                                      <w:left w:val="nil"/>
                                      <w:bottom w:val="nil"/>
                                      <w:right w:val="nil"/>
                                    </w:tcBorders>
                                  </w:tcPr>
                                  <w:p w14:paraId="0955270C" w14:textId="77777777" w:rsidR="00DA6721" w:rsidRDefault="00DA6721">
                                    <w:pPr>
                                      <w:pStyle w:val="Style10"/>
                                      <w:spacing w:line="240" w:lineRule="auto"/>
                                      <w:rPr>
                                        <w:rStyle w:val="FontStyle42"/>
                                      </w:rPr>
                                    </w:pPr>
                                    <w:r>
                                      <w:rPr>
                                        <w:rStyle w:val="FontStyle42"/>
                                      </w:rPr>
                                      <w:t>PN-B-06714-39:1978</w:t>
                                    </w:r>
                                  </w:p>
                                </w:tc>
                                <w:tc>
                                  <w:tcPr>
                                    <w:tcW w:w="6350" w:type="dxa"/>
                                    <w:tcBorders>
                                      <w:top w:val="nil"/>
                                      <w:left w:val="nil"/>
                                      <w:bottom w:val="nil"/>
                                      <w:right w:val="nil"/>
                                    </w:tcBorders>
                                  </w:tcPr>
                                  <w:p w14:paraId="22C7A345" w14:textId="77777777" w:rsidR="00DA6721" w:rsidRDefault="00DA6721">
                                    <w:pPr>
                                      <w:pStyle w:val="Style10"/>
                                      <w:spacing w:line="240" w:lineRule="auto"/>
                                      <w:rPr>
                                        <w:rStyle w:val="FontStyle42"/>
                                      </w:rPr>
                                    </w:pPr>
                                    <w:r>
                                      <w:rPr>
                                        <w:rStyle w:val="FontStyle42"/>
                                      </w:rPr>
                                      <w:t>Kruszywa mineralne. Badania. Oznaczanie rozpadu żelazawego</w:t>
                                    </w:r>
                                  </w:p>
                                </w:tc>
                              </w:tr>
                              <w:tr w:rsidR="00DA6721" w14:paraId="14C5DF93" w14:textId="77777777">
                                <w:tc>
                                  <w:tcPr>
                                    <w:tcW w:w="413" w:type="dxa"/>
                                    <w:tcBorders>
                                      <w:top w:val="nil"/>
                                      <w:left w:val="nil"/>
                                      <w:bottom w:val="nil"/>
                                      <w:right w:val="nil"/>
                                    </w:tcBorders>
                                  </w:tcPr>
                                  <w:p w14:paraId="2F9BE5F1" w14:textId="77777777" w:rsidR="00DA6721" w:rsidRDefault="00DA6721">
                                    <w:pPr>
                                      <w:pStyle w:val="Style10"/>
                                      <w:spacing w:line="240" w:lineRule="auto"/>
                                      <w:rPr>
                                        <w:rStyle w:val="FontStyle42"/>
                                      </w:rPr>
                                    </w:pPr>
                                    <w:r>
                                      <w:rPr>
                                        <w:rStyle w:val="FontStyle42"/>
                                      </w:rPr>
                                      <w:t>14.</w:t>
                                    </w:r>
                                  </w:p>
                                </w:tc>
                                <w:tc>
                                  <w:tcPr>
                                    <w:tcW w:w="2141" w:type="dxa"/>
                                    <w:vMerge w:val="restart"/>
                                    <w:tcBorders>
                                      <w:top w:val="nil"/>
                                      <w:left w:val="nil"/>
                                      <w:bottom w:val="nil"/>
                                      <w:right w:val="nil"/>
                                    </w:tcBorders>
                                  </w:tcPr>
                                  <w:p w14:paraId="0AD11D4E" w14:textId="77777777" w:rsidR="00DA6721" w:rsidRDefault="00DA6721">
                                    <w:pPr>
                                      <w:pStyle w:val="Style10"/>
                                      <w:spacing w:line="240" w:lineRule="auto"/>
                                      <w:rPr>
                                        <w:rStyle w:val="FontStyle42"/>
                                      </w:rPr>
                                    </w:pPr>
                                    <w:r>
                                      <w:rPr>
                                        <w:rStyle w:val="FontStyle42"/>
                                      </w:rPr>
                                      <w:t>PN-B-06714-28:1978</w:t>
                                    </w:r>
                                  </w:p>
                                </w:tc>
                                <w:tc>
                                  <w:tcPr>
                                    <w:tcW w:w="6350" w:type="dxa"/>
                                    <w:tcBorders>
                                      <w:top w:val="nil"/>
                                      <w:left w:val="nil"/>
                                      <w:bottom w:val="nil"/>
                                      <w:right w:val="nil"/>
                                    </w:tcBorders>
                                  </w:tcPr>
                                  <w:p w14:paraId="135DE925" w14:textId="77777777" w:rsidR="00DA6721" w:rsidRDefault="00DA6721">
                                    <w:pPr>
                                      <w:pStyle w:val="Style10"/>
                                      <w:spacing w:line="240" w:lineRule="auto"/>
                                      <w:rPr>
                                        <w:rStyle w:val="FontStyle42"/>
                                      </w:rPr>
                                    </w:pPr>
                                    <w:r>
                                      <w:rPr>
                                        <w:rStyle w:val="FontStyle42"/>
                                      </w:rPr>
                                      <w:t>Kruszywa mineralne. Badania. Oznaczanie zawartości siarki metodą</w:t>
                                    </w:r>
                                  </w:p>
                                </w:tc>
                              </w:tr>
                              <w:tr w:rsidR="00DA6721" w14:paraId="197F6111" w14:textId="77777777">
                                <w:tc>
                                  <w:tcPr>
                                    <w:tcW w:w="413" w:type="dxa"/>
                                    <w:tcBorders>
                                      <w:top w:val="nil"/>
                                      <w:left w:val="nil"/>
                                      <w:bottom w:val="nil"/>
                                      <w:right w:val="nil"/>
                                    </w:tcBorders>
                                  </w:tcPr>
                                  <w:p w14:paraId="061EC78C" w14:textId="77777777" w:rsidR="00DA6721" w:rsidRDefault="00DA6721">
                                    <w:pPr>
                                      <w:pStyle w:val="Style14"/>
                                    </w:pPr>
                                  </w:p>
                                </w:tc>
                                <w:tc>
                                  <w:tcPr>
                                    <w:tcW w:w="2141" w:type="dxa"/>
                                    <w:vMerge/>
                                    <w:tcBorders>
                                      <w:top w:val="nil"/>
                                      <w:left w:val="nil"/>
                                      <w:bottom w:val="nil"/>
                                      <w:right w:val="nil"/>
                                    </w:tcBorders>
                                  </w:tcPr>
                                  <w:p w14:paraId="65DA01BA" w14:textId="77777777" w:rsidR="00DA6721" w:rsidRDefault="00DA6721">
                                    <w:pPr>
                                      <w:pStyle w:val="Style14"/>
                                    </w:pPr>
                                  </w:p>
                                  <w:p w14:paraId="77811B6D" w14:textId="77777777" w:rsidR="00DA6721" w:rsidRDefault="00DA6721">
                                    <w:pPr>
                                      <w:pStyle w:val="Style14"/>
                                    </w:pPr>
                                  </w:p>
                                </w:tc>
                                <w:tc>
                                  <w:tcPr>
                                    <w:tcW w:w="6350" w:type="dxa"/>
                                    <w:tcBorders>
                                      <w:top w:val="nil"/>
                                      <w:left w:val="nil"/>
                                      <w:bottom w:val="nil"/>
                                      <w:right w:val="nil"/>
                                    </w:tcBorders>
                                  </w:tcPr>
                                  <w:p w14:paraId="2F062327" w14:textId="77777777" w:rsidR="00DA6721" w:rsidRDefault="00DA6721">
                                    <w:pPr>
                                      <w:pStyle w:val="Style10"/>
                                      <w:spacing w:line="240" w:lineRule="auto"/>
                                      <w:rPr>
                                        <w:rStyle w:val="FontStyle42"/>
                                      </w:rPr>
                                    </w:pPr>
                                    <w:r>
                                      <w:rPr>
                                        <w:rStyle w:val="FontStyle42"/>
                                      </w:rPr>
                                      <w:t>bromową</w:t>
                                    </w:r>
                                  </w:p>
                                </w:tc>
                              </w:tr>
                              <w:tr w:rsidR="00DA6721" w14:paraId="473FAA38" w14:textId="77777777">
                                <w:tc>
                                  <w:tcPr>
                                    <w:tcW w:w="413" w:type="dxa"/>
                                    <w:tcBorders>
                                      <w:top w:val="nil"/>
                                      <w:left w:val="nil"/>
                                      <w:bottom w:val="nil"/>
                                      <w:right w:val="nil"/>
                                    </w:tcBorders>
                                  </w:tcPr>
                                  <w:p w14:paraId="46BB911B" w14:textId="77777777" w:rsidR="00DA6721" w:rsidRDefault="00DA6721">
                                    <w:pPr>
                                      <w:pStyle w:val="Style10"/>
                                      <w:spacing w:line="240" w:lineRule="auto"/>
                                      <w:rPr>
                                        <w:rStyle w:val="FontStyle42"/>
                                      </w:rPr>
                                    </w:pPr>
                                    <w:r>
                                      <w:rPr>
                                        <w:rStyle w:val="FontStyle42"/>
                                      </w:rPr>
                                      <w:t>15.</w:t>
                                    </w:r>
                                  </w:p>
                                </w:tc>
                                <w:tc>
                                  <w:tcPr>
                                    <w:tcW w:w="2141" w:type="dxa"/>
                                    <w:tcBorders>
                                      <w:top w:val="nil"/>
                                      <w:left w:val="nil"/>
                                      <w:bottom w:val="nil"/>
                                      <w:right w:val="nil"/>
                                    </w:tcBorders>
                                  </w:tcPr>
                                  <w:p w14:paraId="24BAA109" w14:textId="77777777" w:rsidR="00DA6721" w:rsidRDefault="00DA6721">
                                    <w:pPr>
                                      <w:pStyle w:val="Style10"/>
                                      <w:spacing w:line="240" w:lineRule="auto"/>
                                      <w:rPr>
                                        <w:rStyle w:val="FontStyle42"/>
                                      </w:rPr>
                                    </w:pPr>
                                    <w:r>
                                      <w:rPr>
                                        <w:rStyle w:val="FontStyle42"/>
                                      </w:rPr>
                                      <w:t>PN-S-06102:1997</w:t>
                                    </w:r>
                                  </w:p>
                                </w:tc>
                                <w:tc>
                                  <w:tcPr>
                                    <w:tcW w:w="6350" w:type="dxa"/>
                                    <w:tcBorders>
                                      <w:top w:val="nil"/>
                                      <w:left w:val="nil"/>
                                      <w:bottom w:val="nil"/>
                                      <w:right w:val="nil"/>
                                    </w:tcBorders>
                                  </w:tcPr>
                                  <w:p w14:paraId="26C0A326" w14:textId="77777777" w:rsidR="00DA6721" w:rsidRDefault="00DA6721">
                                    <w:pPr>
                                      <w:pStyle w:val="Style10"/>
                                      <w:spacing w:line="240" w:lineRule="auto"/>
                                      <w:rPr>
                                        <w:rStyle w:val="FontStyle42"/>
                                      </w:rPr>
                                    </w:pPr>
                                    <w:r>
                                      <w:rPr>
                                        <w:rStyle w:val="FontStyle42"/>
                                      </w:rPr>
                                      <w:t>Drogi samochodowe. Podbudowy z kruszyw stabilizowanych mecha-</w:t>
                                    </w:r>
                                  </w:p>
                                </w:tc>
                              </w:tr>
                            </w:tbl>
                            <w:p w14:paraId="7071EFC5" w14:textId="77777777" w:rsidR="00DA6721" w:rsidRDefault="00DA6721"/>
                          </w:txbxContent>
                        </wps:txbx>
                        <wps:bodyPr rot="0" vert="horz" wrap="square" lIns="0" tIns="0" rIns="0" bIns="0" anchor="t" anchorCtr="0" upright="1">
                          <a:noAutofit/>
                        </wps:bodyPr>
                      </wps:wsp>
                      <wps:wsp>
                        <wps:cNvPr id="3" name="Text Box 12"/>
                        <wps:cNvSpPr txBox="1">
                          <a:spLocks noChangeArrowheads="1"/>
                        </wps:cNvSpPr>
                        <wps:spPr bwMode="auto">
                          <a:xfrm>
                            <a:off x="1440" y="7915"/>
                            <a:ext cx="1954" cy="495"/>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14DCECD" w14:textId="77777777" w:rsidR="00DA6721" w:rsidRDefault="00DA6721" w:rsidP="006A7BD6">
                              <w:pPr>
                                <w:pStyle w:val="Style2"/>
                                <w:spacing w:line="160" w:lineRule="exact"/>
                                <w:ind w:left="0"/>
                                <w:jc w:val="left"/>
                                <w:rPr>
                                  <w:rStyle w:val="FontStyle43"/>
                                </w:rPr>
                              </w:pPr>
                              <w:r>
                                <w:rPr>
                                  <w:rStyle w:val="FontStyle43"/>
                                </w:rPr>
                                <w:t>10. Przepisy związane</w:t>
                              </w:r>
                            </w:p>
                            <w:p w14:paraId="210337FC" w14:textId="77777777" w:rsidR="00DA6721" w:rsidRDefault="00DA6721">
                              <w:pPr>
                                <w:pStyle w:val="Style11"/>
                                <w:spacing w:before="34" w:line="240" w:lineRule="auto"/>
                                <w:jc w:val="left"/>
                                <w:rPr>
                                  <w:rStyle w:val="FontStyle42"/>
                                </w:rPr>
                              </w:pPr>
                              <w:r>
                                <w:rPr>
                                  <w:rStyle w:val="FontStyle42"/>
                                </w:rPr>
                                <w:t>Normy</w:t>
                              </w:r>
                            </w:p>
                          </w:txbxContent>
                        </wps:txbx>
                        <wps:bodyPr rot="0" vert="horz" wrap="square" lIns="0" tIns="0" rIns="0" bIns="0" anchor="t" anchorCtr="0" upright="1">
                          <a:noAutofit/>
                        </wps:bodyPr>
                      </wps:wsp>
                      <wps:wsp>
                        <wps:cNvPr id="4" name="Text Box 13"/>
                        <wps:cNvSpPr txBox="1">
                          <a:spLocks noChangeArrowheads="1"/>
                        </wps:cNvSpPr>
                        <wps:spPr bwMode="auto">
                          <a:xfrm>
                            <a:off x="4195" y="14088"/>
                            <a:ext cx="600" cy="230"/>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51CBC3B6" w14:textId="123067A7" w:rsidR="00DA6721" w:rsidRDefault="00DA6721">
                              <w:pPr>
                                <w:pStyle w:val="Style11"/>
                                <w:spacing w:line="240" w:lineRule="auto"/>
                                <w:rPr>
                                  <w:rStyle w:val="FontStyle42"/>
                                </w:rPr>
                              </w:pPr>
                              <w:r>
                                <w:rPr>
                                  <w:rStyle w:val="FontStyle42"/>
                                </w:rPr>
                                <w:t>cznie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55C079" id="Group 10" o:spid="_x0000_s1026" style="position:absolute;left:0;text-align:left;margin-left:0;margin-top:25.4pt;width:446.4pt;height:287.5pt;z-index:251660288;mso-wrap-distance-left:1.9pt;mso-wrap-distance-top:10.3pt;mso-wrap-distance-right:1.9pt;mso-position-horizontal-relative:margin" coordorigin="1440,7915" coordsize="8928,6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o6AIAAGkKAAAOAAAAZHJzL2Uyb0RvYy54bWzkVttu3CAQfa/Uf0C8N76s7XqteKM0N1VK&#10;20hJP4DF2Ea1wQV27fTrM4B3c3uolKoXpX5AAwPDzJkzYw6Ppr5DW6Y0l6LE0UGIERNUVlw0Jf56&#10;c/4ux0gbIirSScFKfMs0Plq9fXM4DgWLZSu7iikERoQuxqHErTFDEQSatqwn+kAOTICylqonBqaq&#10;CSpFRrDed0EchlkwSlUNSlKmNayeeiVeOft1zaj5UteaGdSVGHwzblRuXNsxWB2SolFkaDmd3SAv&#10;8KInXMCle1OnxBC0UfyZqZ5TJbWszQGVfSDrmlPmYoBoovBJNBdKbgYXS1OMzbCHCaB9gtOLzdLP&#10;2ws1XA9XynsP4qWk3zTgEoxDUzzU23njN6P1+ElWkE+yMdIFPtWqtyYgJDQ5fG/3+LLJIAqLaZYt&#10;4xzSQEG3yNIoTucM0BbSZM9FSQJ6UL9fRqnPDm3P5vM5nPaHsyRcWG1ACn+xc3Z2ziYf2KTvAdO/&#10;Bth1Swbm8qAtIFcK8arEMUaC9IDBjY3vg5xQFFmf7OWwy2KKzATrEJWDSHtokZAnLRENO1ZKji0j&#10;FbjnTkIQ+6PejrZGfoZ1lGSJwyxPUocKKXaI58sQVBbuNIuyR4iRYlDaXDDZIyuUWEGxOD/J9lIb&#10;D+5ui82skOe862CdFJ1Ao82ulbXseGU1bqKa9Umn0JZAvZ27b7700baeG6j6jvclzkP72U2ksFic&#10;icrJhvDOy5DjTjg66sLi4ZEx03qCjRaxtaxuASYlfXVDNwKhleoHRiNUdon19w1RDKPuowCobRvY&#10;CWonrHcCERSOlthg5MUT49vFZlC8acGyT6aQx0D9mjug7r2Y/QTyed9+OwsXz1kY/yUWPqvcHQuj&#10;ZTqzMFm6ot6X7SsgoesF+8L/r7kISX7aEV0/etDW/kxHTIBxriNGSZjnvrnsyJhBt3EdMV64tvPq&#10;uLgv/3+Vi+5fDe8Z9/ue3172wfRw7vro/QtxdQcAAP//AwBQSwMEFAAGAAgAAAAhAMTPrQTeAAAA&#10;BwEAAA8AAABkcnMvZG93bnJldi54bWxMj0FLw0AQhe+C/2EZwZvdJJIS02xKKeqpCLaC9LbNTpPQ&#10;7GzIbpP03zue9DaP93jvm2I9206MOPjWkYJ4EYFAqpxpqVbwdXh7ykD4oMnozhEquKGHdXl/V+jc&#10;uIk+cdyHWnAJ+VwraELocyl91aDVfuF6JPbObrA6sBxqaQY9cbntZBJFS2l1S7zQ6B63DVaX/dUq&#10;eJ/0tHmOX8fd5by9HQ/px/cuRqUeH+bNCkTAOfyF4Ref0aFkppO7kvGiU8CPBAVpxPzsZi8JHycF&#10;yyTNQJaF/M9f/gAAAP//AwBQSwECLQAUAAYACAAAACEAtoM4kv4AAADhAQAAEwAAAAAAAAAAAAAA&#10;AAAAAAAAW0NvbnRlbnRfVHlwZXNdLnhtbFBLAQItABQABgAIAAAAIQA4/SH/1gAAAJQBAAALAAAA&#10;AAAAAAAAAAAAAC8BAABfcmVscy8ucmVsc1BLAQItABQABgAIAAAAIQA/oV/o6AIAAGkKAAAOAAAA&#10;AAAAAAAAAAAAAC4CAABkcnMvZTJvRG9jLnhtbFBLAQItABQABgAIAAAAIQDEz60E3gAAAAcBAAAP&#10;AAAAAAAAAAAAAAAAAEIFAABkcnMvZG93bnJldi54bWxQSwUGAAAAAAQABADzAAAATQYAAAAA&#10;">
                <v:shapetype id="_x0000_t202" coordsize="21600,21600" o:spt="202" path="m,l,21600r21600,l21600,xe">
                  <v:stroke joinstyle="miter"/>
                  <v:path gradientshapeok="t" o:connecttype="rect"/>
                </v:shapetype>
                <v:shape id="Text Box 11" o:spid="_x0000_s1027" type="#_x0000_t202" style="position:absolute;left:1464;top:8453;width:8904;height:5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kwhxAAAANoAAAAPAAAAZHJzL2Rvd25yZXYueG1sRI9Ba8JA&#10;FITvBf/D8oReRDfNodToKiIUPAilSYvXR/aZTcy+jdlVo7++Wyj0OMzMN8xyPdhWXKn3tWMFL7ME&#10;BHHpdM2Vgq/iffoGwgdkja1jUnAnD+vV6GmJmXY3/qRrHioRIewzVGBC6DIpfWnIop+5jjh6R9db&#10;DFH2ldQ93iLctjJNkldpsea4YLCjraHylF+sgo/jd7Pr0n0eDudJ0cxN8zCTQqnn8bBZgAg0hP/w&#10;X3unFaTweyXeALn6AQAA//8DAFBLAQItABQABgAIAAAAIQDb4fbL7gAAAIUBAAATAAAAAAAAAAAA&#10;AAAAAAAAAABbQ29udGVudF9UeXBlc10ueG1sUEsBAi0AFAAGAAgAAAAhAFr0LFu/AAAAFQEAAAsA&#10;AAAAAAAAAAAAAAAAHwEAAF9yZWxzLy5yZWxzUEsBAi0AFAAGAAgAAAAhALvCTCHEAAAA2gAAAA8A&#10;AAAAAAAAAAAAAAAABwIAAGRycy9kb3ducmV2LnhtbFBLBQYAAAAAAwADALcAAAD4AgAAAAA=&#10;" filled="f" strokecolor="white" strokeweight="0">
                  <v:textbox inset="0,0,0,0">
                    <w:txbxContent>
                      <w:tbl>
                        <w:tblPr>
                          <w:tblW w:w="0" w:type="auto"/>
                          <w:tblInd w:w="40" w:type="dxa"/>
                          <w:tblLayout w:type="fixed"/>
                          <w:tblCellMar>
                            <w:left w:w="40" w:type="dxa"/>
                            <w:right w:w="40" w:type="dxa"/>
                          </w:tblCellMar>
                          <w:tblLook w:val="0000" w:firstRow="0" w:lastRow="0" w:firstColumn="0" w:lastColumn="0" w:noHBand="0" w:noVBand="0"/>
                        </w:tblPr>
                        <w:tblGrid>
                          <w:gridCol w:w="413"/>
                          <w:gridCol w:w="2141"/>
                          <w:gridCol w:w="6350"/>
                        </w:tblGrid>
                        <w:tr w:rsidR="00DA6721" w14:paraId="39E5CF4B" w14:textId="77777777">
                          <w:tc>
                            <w:tcPr>
                              <w:tcW w:w="413" w:type="dxa"/>
                              <w:tcBorders>
                                <w:top w:val="nil"/>
                                <w:left w:val="nil"/>
                                <w:bottom w:val="nil"/>
                                <w:right w:val="nil"/>
                              </w:tcBorders>
                            </w:tcPr>
                            <w:p w14:paraId="0481216F" w14:textId="77777777" w:rsidR="00DA6721" w:rsidRDefault="00DA6721">
                              <w:pPr>
                                <w:pStyle w:val="Style10"/>
                                <w:spacing w:line="240" w:lineRule="auto"/>
                                <w:rPr>
                                  <w:rStyle w:val="FontStyle42"/>
                                </w:rPr>
                              </w:pPr>
                              <w:r>
                                <w:rPr>
                                  <w:rStyle w:val="FontStyle42"/>
                                </w:rPr>
                                <w:t>1.</w:t>
                              </w:r>
                            </w:p>
                          </w:tc>
                          <w:tc>
                            <w:tcPr>
                              <w:tcW w:w="2141" w:type="dxa"/>
                              <w:tcBorders>
                                <w:top w:val="nil"/>
                                <w:left w:val="nil"/>
                                <w:bottom w:val="nil"/>
                                <w:right w:val="nil"/>
                              </w:tcBorders>
                            </w:tcPr>
                            <w:p w14:paraId="68EC40AA" w14:textId="77777777" w:rsidR="00DA6721" w:rsidRDefault="00DA6721">
                              <w:pPr>
                                <w:pStyle w:val="Style10"/>
                                <w:spacing w:line="240" w:lineRule="auto"/>
                                <w:rPr>
                                  <w:rStyle w:val="FontStyle42"/>
                                </w:rPr>
                              </w:pPr>
                              <w:r>
                                <w:rPr>
                                  <w:rStyle w:val="FontStyle42"/>
                                </w:rPr>
                                <w:t>PN-B-04481</w:t>
                              </w:r>
                            </w:p>
                          </w:tc>
                          <w:tc>
                            <w:tcPr>
                              <w:tcW w:w="6350" w:type="dxa"/>
                              <w:tcBorders>
                                <w:top w:val="nil"/>
                                <w:left w:val="nil"/>
                                <w:bottom w:val="nil"/>
                                <w:right w:val="nil"/>
                              </w:tcBorders>
                            </w:tcPr>
                            <w:p w14:paraId="4A79B371" w14:textId="77777777" w:rsidR="00DA6721" w:rsidRDefault="00DA6721">
                              <w:pPr>
                                <w:pStyle w:val="Style10"/>
                                <w:spacing w:line="240" w:lineRule="auto"/>
                                <w:rPr>
                                  <w:rStyle w:val="FontStyle42"/>
                                </w:rPr>
                              </w:pPr>
                              <w:r>
                                <w:rPr>
                                  <w:rStyle w:val="FontStyle42"/>
                                </w:rPr>
                                <w:t>Grunty budowlane. Badanie próbek gruntu</w:t>
                              </w:r>
                            </w:p>
                          </w:tc>
                        </w:tr>
                        <w:tr w:rsidR="00DA6721" w14:paraId="751108E2" w14:textId="77777777">
                          <w:tc>
                            <w:tcPr>
                              <w:tcW w:w="413" w:type="dxa"/>
                              <w:tcBorders>
                                <w:top w:val="nil"/>
                                <w:left w:val="nil"/>
                                <w:bottom w:val="nil"/>
                                <w:right w:val="nil"/>
                              </w:tcBorders>
                            </w:tcPr>
                            <w:p w14:paraId="404E3089" w14:textId="77777777" w:rsidR="00DA6721" w:rsidRDefault="00DA6721">
                              <w:pPr>
                                <w:pStyle w:val="Style10"/>
                                <w:spacing w:line="240" w:lineRule="auto"/>
                                <w:rPr>
                                  <w:rStyle w:val="FontStyle42"/>
                                </w:rPr>
                              </w:pPr>
                              <w:r>
                                <w:rPr>
                                  <w:rStyle w:val="FontStyle42"/>
                                </w:rPr>
                                <w:t>2.</w:t>
                              </w:r>
                            </w:p>
                          </w:tc>
                          <w:tc>
                            <w:tcPr>
                              <w:tcW w:w="2141" w:type="dxa"/>
                              <w:tcBorders>
                                <w:top w:val="nil"/>
                                <w:left w:val="nil"/>
                                <w:bottom w:val="nil"/>
                                <w:right w:val="nil"/>
                              </w:tcBorders>
                            </w:tcPr>
                            <w:p w14:paraId="12A8CBC4" w14:textId="77777777" w:rsidR="00DA6721" w:rsidRDefault="00DA6721">
                              <w:pPr>
                                <w:pStyle w:val="Style10"/>
                                <w:spacing w:line="240" w:lineRule="auto"/>
                                <w:rPr>
                                  <w:rStyle w:val="FontStyle42"/>
                                </w:rPr>
                              </w:pPr>
                              <w:r>
                                <w:rPr>
                                  <w:rStyle w:val="FontStyle42"/>
                                </w:rPr>
                                <w:t>PN-B-11111</w:t>
                              </w:r>
                            </w:p>
                          </w:tc>
                          <w:tc>
                            <w:tcPr>
                              <w:tcW w:w="6350" w:type="dxa"/>
                              <w:tcBorders>
                                <w:top w:val="nil"/>
                                <w:left w:val="nil"/>
                                <w:bottom w:val="nil"/>
                                <w:right w:val="nil"/>
                              </w:tcBorders>
                            </w:tcPr>
                            <w:p w14:paraId="709DE96E" w14:textId="77777777" w:rsidR="00DA6721" w:rsidRDefault="00DA6721">
                              <w:pPr>
                                <w:pStyle w:val="Style10"/>
                                <w:ind w:left="14" w:hanging="14"/>
                                <w:rPr>
                                  <w:rStyle w:val="FontStyle42"/>
                                </w:rPr>
                              </w:pPr>
                              <w:r>
                                <w:rPr>
                                  <w:rStyle w:val="FontStyle42"/>
                                </w:rPr>
                                <w:t>Kruszywa mineralne. Kruszywa naturalne do nawierzchni drogowych. Żwir i mieszanka</w:t>
                              </w:r>
                            </w:p>
                          </w:tc>
                        </w:tr>
                        <w:tr w:rsidR="00DA6721" w14:paraId="4FEA6E86" w14:textId="77777777">
                          <w:tc>
                            <w:tcPr>
                              <w:tcW w:w="413" w:type="dxa"/>
                              <w:tcBorders>
                                <w:top w:val="nil"/>
                                <w:left w:val="nil"/>
                                <w:bottom w:val="nil"/>
                                <w:right w:val="nil"/>
                              </w:tcBorders>
                            </w:tcPr>
                            <w:p w14:paraId="298EC3E8" w14:textId="77777777" w:rsidR="00DA6721" w:rsidRDefault="00DA6721">
                              <w:pPr>
                                <w:pStyle w:val="Style10"/>
                                <w:spacing w:line="240" w:lineRule="auto"/>
                                <w:rPr>
                                  <w:rStyle w:val="FontStyle42"/>
                                </w:rPr>
                              </w:pPr>
                              <w:r>
                                <w:rPr>
                                  <w:rStyle w:val="FontStyle42"/>
                                </w:rPr>
                                <w:t>3.</w:t>
                              </w:r>
                            </w:p>
                          </w:tc>
                          <w:tc>
                            <w:tcPr>
                              <w:tcW w:w="2141" w:type="dxa"/>
                              <w:tcBorders>
                                <w:top w:val="nil"/>
                                <w:left w:val="nil"/>
                                <w:bottom w:val="nil"/>
                                <w:right w:val="nil"/>
                              </w:tcBorders>
                            </w:tcPr>
                            <w:p w14:paraId="64FE7438" w14:textId="77777777" w:rsidR="00DA6721" w:rsidRDefault="00DA6721">
                              <w:pPr>
                                <w:pStyle w:val="Style10"/>
                                <w:spacing w:line="240" w:lineRule="auto"/>
                                <w:rPr>
                                  <w:rStyle w:val="FontStyle42"/>
                                </w:rPr>
                              </w:pPr>
                              <w:r>
                                <w:rPr>
                                  <w:rStyle w:val="FontStyle42"/>
                                </w:rPr>
                                <w:t>PN-B-11113</w:t>
                              </w:r>
                            </w:p>
                          </w:tc>
                          <w:tc>
                            <w:tcPr>
                              <w:tcW w:w="6350" w:type="dxa"/>
                              <w:tcBorders>
                                <w:top w:val="nil"/>
                                <w:left w:val="nil"/>
                                <w:bottom w:val="nil"/>
                                <w:right w:val="nil"/>
                              </w:tcBorders>
                            </w:tcPr>
                            <w:p w14:paraId="10BD797D" w14:textId="77777777" w:rsidR="00DA6721" w:rsidRDefault="00DA6721">
                              <w:pPr>
                                <w:pStyle w:val="Style10"/>
                                <w:ind w:left="14" w:hanging="14"/>
                                <w:rPr>
                                  <w:rStyle w:val="FontStyle42"/>
                                </w:rPr>
                              </w:pPr>
                              <w:r>
                                <w:rPr>
                                  <w:rStyle w:val="FontStyle42"/>
                                </w:rPr>
                                <w:t>Kruszywa mineralne. Kruszywa naturalne do nawierzchni drogowych. Piasek</w:t>
                              </w:r>
                            </w:p>
                          </w:tc>
                        </w:tr>
                        <w:tr w:rsidR="00DA6721" w14:paraId="0FFA864B" w14:textId="77777777">
                          <w:tc>
                            <w:tcPr>
                              <w:tcW w:w="413" w:type="dxa"/>
                              <w:tcBorders>
                                <w:top w:val="nil"/>
                                <w:left w:val="nil"/>
                                <w:bottom w:val="nil"/>
                                <w:right w:val="nil"/>
                              </w:tcBorders>
                            </w:tcPr>
                            <w:p w14:paraId="6F9EFAC5" w14:textId="77777777" w:rsidR="00DA6721" w:rsidRDefault="00DA6721">
                              <w:pPr>
                                <w:pStyle w:val="Style10"/>
                                <w:spacing w:line="240" w:lineRule="auto"/>
                                <w:rPr>
                                  <w:rStyle w:val="FontStyle42"/>
                                </w:rPr>
                              </w:pPr>
                              <w:r>
                                <w:rPr>
                                  <w:rStyle w:val="FontStyle42"/>
                                </w:rPr>
                                <w:t>4.</w:t>
                              </w:r>
                            </w:p>
                          </w:tc>
                          <w:tc>
                            <w:tcPr>
                              <w:tcW w:w="2141" w:type="dxa"/>
                              <w:tcBorders>
                                <w:top w:val="nil"/>
                                <w:left w:val="nil"/>
                                <w:bottom w:val="nil"/>
                                <w:right w:val="nil"/>
                              </w:tcBorders>
                            </w:tcPr>
                            <w:p w14:paraId="41074D94" w14:textId="77777777" w:rsidR="00DA6721" w:rsidRDefault="00DA6721">
                              <w:pPr>
                                <w:pStyle w:val="Style10"/>
                                <w:spacing w:line="240" w:lineRule="auto"/>
                                <w:rPr>
                                  <w:rStyle w:val="FontStyle42"/>
                                </w:rPr>
                              </w:pPr>
                              <w:r>
                                <w:rPr>
                                  <w:rStyle w:val="FontStyle42"/>
                                </w:rPr>
                                <w:t>BN-64/8931-01</w:t>
                              </w:r>
                            </w:p>
                          </w:tc>
                          <w:tc>
                            <w:tcPr>
                              <w:tcW w:w="6350" w:type="dxa"/>
                              <w:tcBorders>
                                <w:top w:val="nil"/>
                                <w:left w:val="nil"/>
                                <w:bottom w:val="nil"/>
                                <w:right w:val="nil"/>
                              </w:tcBorders>
                            </w:tcPr>
                            <w:p w14:paraId="503803E7" w14:textId="77777777" w:rsidR="00DA6721" w:rsidRDefault="00DA6721">
                              <w:pPr>
                                <w:pStyle w:val="Style10"/>
                                <w:spacing w:line="240" w:lineRule="auto"/>
                                <w:rPr>
                                  <w:rStyle w:val="FontStyle42"/>
                                </w:rPr>
                              </w:pPr>
                              <w:r>
                                <w:rPr>
                                  <w:rStyle w:val="FontStyle42"/>
                                </w:rPr>
                                <w:t>Drogi samochodowe. Oznaczanie wskaźnika piaskowego</w:t>
                              </w:r>
                            </w:p>
                          </w:tc>
                        </w:tr>
                        <w:tr w:rsidR="00DA6721" w14:paraId="2C3031C7" w14:textId="77777777">
                          <w:tc>
                            <w:tcPr>
                              <w:tcW w:w="413" w:type="dxa"/>
                              <w:tcBorders>
                                <w:top w:val="nil"/>
                                <w:left w:val="nil"/>
                                <w:bottom w:val="nil"/>
                                <w:right w:val="nil"/>
                              </w:tcBorders>
                            </w:tcPr>
                            <w:p w14:paraId="18FEA8C4" w14:textId="77777777" w:rsidR="00DA6721" w:rsidRDefault="00DA6721">
                              <w:pPr>
                                <w:pStyle w:val="Style10"/>
                                <w:spacing w:line="240" w:lineRule="auto"/>
                                <w:rPr>
                                  <w:rStyle w:val="FontStyle42"/>
                                </w:rPr>
                              </w:pPr>
                              <w:r>
                                <w:rPr>
                                  <w:rStyle w:val="FontStyle42"/>
                                </w:rPr>
                                <w:t>5.</w:t>
                              </w:r>
                            </w:p>
                          </w:tc>
                          <w:tc>
                            <w:tcPr>
                              <w:tcW w:w="2141" w:type="dxa"/>
                              <w:tcBorders>
                                <w:top w:val="nil"/>
                                <w:left w:val="nil"/>
                                <w:bottom w:val="nil"/>
                                <w:right w:val="nil"/>
                              </w:tcBorders>
                            </w:tcPr>
                            <w:p w14:paraId="7C9D1F8C" w14:textId="77777777" w:rsidR="00DA6721" w:rsidRDefault="00DA6721">
                              <w:pPr>
                                <w:pStyle w:val="Style10"/>
                                <w:spacing w:line="240" w:lineRule="auto"/>
                                <w:rPr>
                                  <w:rStyle w:val="FontStyle42"/>
                                </w:rPr>
                              </w:pPr>
                              <w:r>
                                <w:rPr>
                                  <w:rStyle w:val="FontStyle42"/>
                                </w:rPr>
                                <w:t>BN-68/8931-04</w:t>
                              </w:r>
                            </w:p>
                          </w:tc>
                          <w:tc>
                            <w:tcPr>
                              <w:tcW w:w="6350" w:type="dxa"/>
                              <w:vMerge w:val="restart"/>
                              <w:tcBorders>
                                <w:top w:val="nil"/>
                                <w:left w:val="nil"/>
                                <w:bottom w:val="nil"/>
                                <w:right w:val="nil"/>
                              </w:tcBorders>
                            </w:tcPr>
                            <w:p w14:paraId="32D02E7A" w14:textId="77777777" w:rsidR="00DA6721" w:rsidRDefault="00DA6721">
                              <w:pPr>
                                <w:pStyle w:val="Style10"/>
                                <w:rPr>
                                  <w:rStyle w:val="FontStyle42"/>
                                </w:rPr>
                              </w:pPr>
                              <w:r>
                                <w:rPr>
                                  <w:rStyle w:val="FontStyle42"/>
                                </w:rPr>
                                <w:t>Drogi samochodowe. Pomiar równości nawierzchni planografem i</w:t>
                              </w:r>
                            </w:p>
                            <w:p w14:paraId="7793D875" w14:textId="77777777" w:rsidR="00DA6721" w:rsidRDefault="00DA6721">
                              <w:pPr>
                                <w:pStyle w:val="Style10"/>
                                <w:rPr>
                                  <w:rStyle w:val="FontStyle42"/>
                                </w:rPr>
                              </w:pPr>
                              <w:r>
                                <w:rPr>
                                  <w:rStyle w:val="FontStyle42"/>
                                </w:rPr>
                                <w:t>łatą</w:t>
                              </w:r>
                            </w:p>
                            <w:p w14:paraId="7DE3EE0C" w14:textId="77777777" w:rsidR="00DA6721" w:rsidRDefault="00DA6721">
                              <w:pPr>
                                <w:pStyle w:val="Style10"/>
                                <w:rPr>
                                  <w:rStyle w:val="FontStyle42"/>
                                </w:rPr>
                              </w:pPr>
                              <w:r>
                                <w:rPr>
                                  <w:rStyle w:val="FontStyle42"/>
                                </w:rPr>
                                <w:t>Oznaczanie wskaźnika zagęszczenia gruntu.</w:t>
                              </w:r>
                            </w:p>
                          </w:tc>
                        </w:tr>
                        <w:tr w:rsidR="00DA6721" w14:paraId="31F1A0A5" w14:textId="77777777">
                          <w:tc>
                            <w:tcPr>
                              <w:tcW w:w="413" w:type="dxa"/>
                              <w:tcBorders>
                                <w:top w:val="nil"/>
                                <w:left w:val="nil"/>
                                <w:bottom w:val="nil"/>
                                <w:right w:val="nil"/>
                              </w:tcBorders>
                            </w:tcPr>
                            <w:p w14:paraId="4FF27D07" w14:textId="77777777" w:rsidR="00DA6721" w:rsidRDefault="00DA6721">
                              <w:pPr>
                                <w:pStyle w:val="Style10"/>
                                <w:spacing w:line="240" w:lineRule="auto"/>
                                <w:rPr>
                                  <w:rStyle w:val="FontStyle42"/>
                                </w:rPr>
                              </w:pPr>
                              <w:r>
                                <w:rPr>
                                  <w:rStyle w:val="FontStyle42"/>
                                </w:rPr>
                                <w:t>6.</w:t>
                              </w:r>
                            </w:p>
                          </w:tc>
                          <w:tc>
                            <w:tcPr>
                              <w:tcW w:w="2141" w:type="dxa"/>
                              <w:tcBorders>
                                <w:top w:val="nil"/>
                                <w:left w:val="nil"/>
                                <w:bottom w:val="nil"/>
                                <w:right w:val="nil"/>
                              </w:tcBorders>
                            </w:tcPr>
                            <w:p w14:paraId="24B3584D" w14:textId="77777777" w:rsidR="00DA6721" w:rsidRDefault="00DA6721">
                              <w:pPr>
                                <w:pStyle w:val="Style10"/>
                                <w:spacing w:line="240" w:lineRule="auto"/>
                                <w:rPr>
                                  <w:rStyle w:val="FontStyle42"/>
                                </w:rPr>
                              </w:pPr>
                              <w:r>
                                <w:rPr>
                                  <w:rStyle w:val="FontStyle42"/>
                                </w:rPr>
                                <w:t>BN-77/8931-12</w:t>
                              </w:r>
                            </w:p>
                          </w:tc>
                          <w:tc>
                            <w:tcPr>
                              <w:tcW w:w="6350" w:type="dxa"/>
                              <w:vMerge/>
                              <w:tcBorders>
                                <w:top w:val="nil"/>
                                <w:left w:val="nil"/>
                                <w:bottom w:val="nil"/>
                                <w:right w:val="nil"/>
                              </w:tcBorders>
                            </w:tcPr>
                            <w:p w14:paraId="0F4F44E3" w14:textId="77777777" w:rsidR="00DA6721" w:rsidRDefault="00DA6721">
                              <w:pPr>
                                <w:pStyle w:val="Style10"/>
                                <w:spacing w:line="240" w:lineRule="auto"/>
                                <w:rPr>
                                  <w:rStyle w:val="FontStyle42"/>
                                </w:rPr>
                              </w:pPr>
                            </w:p>
                            <w:p w14:paraId="6F1273CE" w14:textId="77777777" w:rsidR="00DA6721" w:rsidRDefault="00DA6721">
                              <w:pPr>
                                <w:pStyle w:val="Style10"/>
                                <w:spacing w:line="240" w:lineRule="auto"/>
                                <w:rPr>
                                  <w:rStyle w:val="FontStyle42"/>
                                </w:rPr>
                              </w:pPr>
                            </w:p>
                          </w:tc>
                        </w:tr>
                        <w:tr w:rsidR="00DA6721" w14:paraId="7CBAA07E" w14:textId="77777777">
                          <w:tc>
                            <w:tcPr>
                              <w:tcW w:w="413" w:type="dxa"/>
                              <w:tcBorders>
                                <w:top w:val="nil"/>
                                <w:left w:val="nil"/>
                                <w:bottom w:val="nil"/>
                                <w:right w:val="nil"/>
                              </w:tcBorders>
                            </w:tcPr>
                            <w:p w14:paraId="1DACA8B2" w14:textId="77777777" w:rsidR="00DA6721" w:rsidRDefault="00DA6721">
                              <w:pPr>
                                <w:pStyle w:val="Style10"/>
                                <w:spacing w:line="240" w:lineRule="auto"/>
                                <w:rPr>
                                  <w:rStyle w:val="FontStyle42"/>
                                </w:rPr>
                              </w:pPr>
                              <w:r>
                                <w:rPr>
                                  <w:rStyle w:val="FontStyle42"/>
                                </w:rPr>
                                <w:t>7.</w:t>
                              </w:r>
                            </w:p>
                          </w:tc>
                          <w:tc>
                            <w:tcPr>
                              <w:tcW w:w="2141" w:type="dxa"/>
                              <w:tcBorders>
                                <w:top w:val="nil"/>
                                <w:left w:val="nil"/>
                                <w:bottom w:val="nil"/>
                                <w:right w:val="nil"/>
                              </w:tcBorders>
                            </w:tcPr>
                            <w:p w14:paraId="03D06479" w14:textId="77777777" w:rsidR="00DA6721" w:rsidRDefault="00DA6721">
                              <w:pPr>
                                <w:pStyle w:val="Style10"/>
                                <w:spacing w:line="240" w:lineRule="auto"/>
                                <w:rPr>
                                  <w:rStyle w:val="FontStyle42"/>
                                </w:rPr>
                              </w:pPr>
                              <w:r>
                                <w:rPr>
                                  <w:rStyle w:val="FontStyle42"/>
                                </w:rPr>
                                <w:t>PN-B-06714-15/1991</w:t>
                              </w:r>
                            </w:p>
                          </w:tc>
                          <w:tc>
                            <w:tcPr>
                              <w:tcW w:w="6350" w:type="dxa"/>
                              <w:tcBorders>
                                <w:top w:val="nil"/>
                                <w:left w:val="nil"/>
                                <w:bottom w:val="nil"/>
                                <w:right w:val="nil"/>
                              </w:tcBorders>
                            </w:tcPr>
                            <w:p w14:paraId="6CAB2516" w14:textId="77777777" w:rsidR="00DA6721" w:rsidRDefault="00DA6721">
                              <w:pPr>
                                <w:pStyle w:val="Style10"/>
                                <w:spacing w:line="240" w:lineRule="auto"/>
                                <w:rPr>
                                  <w:rStyle w:val="FontStyle42"/>
                                </w:rPr>
                              </w:pPr>
                              <w:r>
                                <w:rPr>
                                  <w:rStyle w:val="FontStyle42"/>
                                </w:rPr>
                                <w:t>Kruszywa mineralne. Badania. Oznaczanie składu ziarnowego</w:t>
                              </w:r>
                            </w:p>
                          </w:tc>
                        </w:tr>
                        <w:tr w:rsidR="00DA6721" w14:paraId="09CC1616" w14:textId="77777777">
                          <w:tc>
                            <w:tcPr>
                              <w:tcW w:w="413" w:type="dxa"/>
                              <w:tcBorders>
                                <w:top w:val="nil"/>
                                <w:left w:val="nil"/>
                                <w:bottom w:val="nil"/>
                                <w:right w:val="nil"/>
                              </w:tcBorders>
                            </w:tcPr>
                            <w:p w14:paraId="1EAC0A5F" w14:textId="77777777" w:rsidR="00DA6721" w:rsidRDefault="00DA6721">
                              <w:pPr>
                                <w:pStyle w:val="Style10"/>
                                <w:spacing w:line="240" w:lineRule="auto"/>
                                <w:rPr>
                                  <w:rStyle w:val="FontStyle42"/>
                                </w:rPr>
                              </w:pPr>
                              <w:r>
                                <w:rPr>
                                  <w:rStyle w:val="FontStyle42"/>
                                </w:rPr>
                                <w:t>8.</w:t>
                              </w:r>
                            </w:p>
                          </w:tc>
                          <w:tc>
                            <w:tcPr>
                              <w:tcW w:w="2141" w:type="dxa"/>
                              <w:tcBorders>
                                <w:top w:val="nil"/>
                                <w:left w:val="nil"/>
                                <w:bottom w:val="nil"/>
                                <w:right w:val="nil"/>
                              </w:tcBorders>
                            </w:tcPr>
                            <w:p w14:paraId="49169715" w14:textId="77777777" w:rsidR="00DA6721" w:rsidRDefault="00DA6721">
                              <w:pPr>
                                <w:pStyle w:val="Style10"/>
                                <w:spacing w:line="240" w:lineRule="auto"/>
                                <w:rPr>
                                  <w:rStyle w:val="FontStyle42"/>
                                </w:rPr>
                              </w:pPr>
                              <w:r>
                                <w:rPr>
                                  <w:rStyle w:val="FontStyle42"/>
                                </w:rPr>
                                <w:t>PN-B-06714-16:1978</w:t>
                              </w:r>
                            </w:p>
                          </w:tc>
                          <w:tc>
                            <w:tcPr>
                              <w:tcW w:w="6350" w:type="dxa"/>
                              <w:tcBorders>
                                <w:top w:val="nil"/>
                                <w:left w:val="nil"/>
                                <w:bottom w:val="nil"/>
                                <w:right w:val="nil"/>
                              </w:tcBorders>
                            </w:tcPr>
                            <w:p w14:paraId="02AEDFCB" w14:textId="77777777" w:rsidR="00DA6721" w:rsidRDefault="00DA6721">
                              <w:pPr>
                                <w:pStyle w:val="Style10"/>
                                <w:spacing w:line="240" w:lineRule="auto"/>
                                <w:rPr>
                                  <w:rStyle w:val="FontStyle42"/>
                                </w:rPr>
                              </w:pPr>
                              <w:r>
                                <w:rPr>
                                  <w:rStyle w:val="FontStyle42"/>
                                </w:rPr>
                                <w:t>Kruszywa mineralne. Badania. Oznaczanie kształtu ziarn</w:t>
                              </w:r>
                            </w:p>
                          </w:tc>
                        </w:tr>
                        <w:tr w:rsidR="00DA6721" w14:paraId="7C45BF70" w14:textId="77777777">
                          <w:tc>
                            <w:tcPr>
                              <w:tcW w:w="413" w:type="dxa"/>
                              <w:tcBorders>
                                <w:top w:val="nil"/>
                                <w:left w:val="nil"/>
                                <w:bottom w:val="nil"/>
                                <w:right w:val="nil"/>
                              </w:tcBorders>
                            </w:tcPr>
                            <w:p w14:paraId="75780B54" w14:textId="77777777" w:rsidR="00DA6721" w:rsidRDefault="00DA6721">
                              <w:pPr>
                                <w:pStyle w:val="Style10"/>
                                <w:spacing w:line="240" w:lineRule="auto"/>
                                <w:rPr>
                                  <w:rStyle w:val="FontStyle42"/>
                                </w:rPr>
                              </w:pPr>
                              <w:r>
                                <w:rPr>
                                  <w:rStyle w:val="FontStyle42"/>
                                </w:rPr>
                                <w:t>9.</w:t>
                              </w:r>
                            </w:p>
                          </w:tc>
                          <w:tc>
                            <w:tcPr>
                              <w:tcW w:w="2141" w:type="dxa"/>
                              <w:tcBorders>
                                <w:top w:val="nil"/>
                                <w:left w:val="nil"/>
                                <w:bottom w:val="nil"/>
                                <w:right w:val="nil"/>
                              </w:tcBorders>
                            </w:tcPr>
                            <w:p w14:paraId="19579556" w14:textId="77777777" w:rsidR="00DA6721" w:rsidRDefault="00DA6721">
                              <w:pPr>
                                <w:pStyle w:val="Style10"/>
                                <w:spacing w:line="240" w:lineRule="auto"/>
                                <w:rPr>
                                  <w:rStyle w:val="FontStyle42"/>
                                </w:rPr>
                              </w:pPr>
                              <w:r>
                                <w:rPr>
                                  <w:rStyle w:val="FontStyle42"/>
                                </w:rPr>
                                <w:t>PN-B-06714-42:1979</w:t>
                              </w:r>
                            </w:p>
                          </w:tc>
                          <w:tc>
                            <w:tcPr>
                              <w:tcW w:w="6350" w:type="dxa"/>
                              <w:tcBorders>
                                <w:top w:val="nil"/>
                                <w:left w:val="nil"/>
                                <w:bottom w:val="nil"/>
                                <w:right w:val="nil"/>
                              </w:tcBorders>
                            </w:tcPr>
                            <w:p w14:paraId="5008CA4D" w14:textId="77777777" w:rsidR="00DA6721" w:rsidRDefault="00DA6721">
                              <w:pPr>
                                <w:pStyle w:val="Style10"/>
                                <w:ind w:firstLine="5"/>
                                <w:rPr>
                                  <w:rStyle w:val="FontStyle42"/>
                                </w:rPr>
                              </w:pPr>
                              <w:r>
                                <w:rPr>
                                  <w:rStyle w:val="FontStyle42"/>
                                </w:rPr>
                                <w:t>Kruszywa mineralne. Badania. Oznaczanie ścieralności w bębnie Los Angeles</w:t>
                              </w:r>
                            </w:p>
                          </w:tc>
                        </w:tr>
                        <w:tr w:rsidR="00DA6721" w14:paraId="04C0650A" w14:textId="77777777">
                          <w:tc>
                            <w:tcPr>
                              <w:tcW w:w="413" w:type="dxa"/>
                              <w:tcBorders>
                                <w:top w:val="nil"/>
                                <w:left w:val="nil"/>
                                <w:bottom w:val="nil"/>
                                <w:right w:val="nil"/>
                              </w:tcBorders>
                            </w:tcPr>
                            <w:p w14:paraId="1ACE393B" w14:textId="77777777" w:rsidR="00DA6721" w:rsidRDefault="00DA6721">
                              <w:pPr>
                                <w:pStyle w:val="Style10"/>
                                <w:spacing w:line="240" w:lineRule="auto"/>
                                <w:rPr>
                                  <w:rStyle w:val="FontStyle42"/>
                                </w:rPr>
                              </w:pPr>
                              <w:r>
                                <w:rPr>
                                  <w:rStyle w:val="FontStyle42"/>
                                </w:rPr>
                                <w:t>10.</w:t>
                              </w:r>
                            </w:p>
                          </w:tc>
                          <w:tc>
                            <w:tcPr>
                              <w:tcW w:w="2141" w:type="dxa"/>
                              <w:tcBorders>
                                <w:top w:val="nil"/>
                                <w:left w:val="nil"/>
                                <w:bottom w:val="nil"/>
                                <w:right w:val="nil"/>
                              </w:tcBorders>
                            </w:tcPr>
                            <w:p w14:paraId="7476448D" w14:textId="77777777" w:rsidR="00DA6721" w:rsidRDefault="00DA6721">
                              <w:pPr>
                                <w:pStyle w:val="Style10"/>
                                <w:spacing w:line="240" w:lineRule="auto"/>
                                <w:rPr>
                                  <w:rStyle w:val="FontStyle42"/>
                                </w:rPr>
                              </w:pPr>
                              <w:r>
                                <w:rPr>
                                  <w:rStyle w:val="FontStyle42"/>
                                </w:rPr>
                                <w:t>PN-B-06714-18:1977</w:t>
                              </w:r>
                            </w:p>
                          </w:tc>
                          <w:tc>
                            <w:tcPr>
                              <w:tcW w:w="6350" w:type="dxa"/>
                              <w:tcBorders>
                                <w:top w:val="nil"/>
                                <w:left w:val="nil"/>
                                <w:bottom w:val="nil"/>
                                <w:right w:val="nil"/>
                              </w:tcBorders>
                            </w:tcPr>
                            <w:p w14:paraId="7830D74C" w14:textId="77777777" w:rsidR="00DA6721" w:rsidRDefault="00DA6721">
                              <w:pPr>
                                <w:pStyle w:val="Style10"/>
                                <w:spacing w:line="240" w:lineRule="auto"/>
                                <w:rPr>
                                  <w:rStyle w:val="FontStyle42"/>
                                </w:rPr>
                              </w:pPr>
                              <w:r>
                                <w:rPr>
                                  <w:rStyle w:val="FontStyle42"/>
                                </w:rPr>
                                <w:t>Kruszywa mineralne. Badania. Oznaczanie nasiąkliwości</w:t>
                              </w:r>
                            </w:p>
                          </w:tc>
                        </w:tr>
                        <w:tr w:rsidR="00DA6721" w14:paraId="51AC6FC7" w14:textId="77777777">
                          <w:tc>
                            <w:tcPr>
                              <w:tcW w:w="413" w:type="dxa"/>
                              <w:tcBorders>
                                <w:top w:val="nil"/>
                                <w:left w:val="nil"/>
                                <w:bottom w:val="nil"/>
                                <w:right w:val="nil"/>
                              </w:tcBorders>
                            </w:tcPr>
                            <w:p w14:paraId="63F0EFCC" w14:textId="77777777" w:rsidR="00DA6721" w:rsidRDefault="00DA6721">
                              <w:pPr>
                                <w:pStyle w:val="Style10"/>
                                <w:spacing w:line="240" w:lineRule="auto"/>
                                <w:rPr>
                                  <w:rStyle w:val="FontStyle42"/>
                                </w:rPr>
                              </w:pPr>
                              <w:r>
                                <w:rPr>
                                  <w:rStyle w:val="FontStyle42"/>
                                </w:rPr>
                                <w:t>11.</w:t>
                              </w:r>
                            </w:p>
                          </w:tc>
                          <w:tc>
                            <w:tcPr>
                              <w:tcW w:w="2141" w:type="dxa"/>
                              <w:vMerge w:val="restart"/>
                              <w:tcBorders>
                                <w:top w:val="nil"/>
                                <w:left w:val="nil"/>
                                <w:bottom w:val="nil"/>
                                <w:right w:val="nil"/>
                              </w:tcBorders>
                            </w:tcPr>
                            <w:p w14:paraId="2D2C43AC" w14:textId="77777777" w:rsidR="00DA6721" w:rsidRDefault="00DA6721">
                              <w:pPr>
                                <w:pStyle w:val="Style10"/>
                                <w:spacing w:line="240" w:lineRule="auto"/>
                                <w:rPr>
                                  <w:rStyle w:val="FontStyle42"/>
                                </w:rPr>
                              </w:pPr>
                              <w:r>
                                <w:rPr>
                                  <w:rStyle w:val="FontStyle42"/>
                                </w:rPr>
                                <w:t>PN-B-06714-19:1978</w:t>
                              </w:r>
                            </w:p>
                          </w:tc>
                          <w:tc>
                            <w:tcPr>
                              <w:tcW w:w="6350" w:type="dxa"/>
                              <w:tcBorders>
                                <w:top w:val="nil"/>
                                <w:left w:val="nil"/>
                                <w:bottom w:val="nil"/>
                                <w:right w:val="nil"/>
                              </w:tcBorders>
                            </w:tcPr>
                            <w:p w14:paraId="162CD9CE" w14:textId="77777777" w:rsidR="00DA6721" w:rsidRDefault="00DA6721">
                              <w:pPr>
                                <w:pStyle w:val="Style10"/>
                                <w:spacing w:line="240" w:lineRule="auto"/>
                                <w:rPr>
                                  <w:rStyle w:val="FontStyle42"/>
                                </w:rPr>
                              </w:pPr>
                              <w:r>
                                <w:rPr>
                                  <w:rStyle w:val="FontStyle42"/>
                                </w:rPr>
                                <w:t>Kruszywa mineralne. Badania. Oznaczanie mrozoodporności metodą</w:t>
                              </w:r>
                            </w:p>
                          </w:tc>
                        </w:tr>
                        <w:tr w:rsidR="00DA6721" w14:paraId="1359E27F" w14:textId="77777777">
                          <w:tc>
                            <w:tcPr>
                              <w:tcW w:w="413" w:type="dxa"/>
                              <w:tcBorders>
                                <w:top w:val="nil"/>
                                <w:left w:val="nil"/>
                                <w:bottom w:val="nil"/>
                                <w:right w:val="nil"/>
                              </w:tcBorders>
                            </w:tcPr>
                            <w:p w14:paraId="5F490B1E" w14:textId="77777777" w:rsidR="00DA6721" w:rsidRDefault="00DA6721">
                              <w:pPr>
                                <w:pStyle w:val="Style14"/>
                              </w:pPr>
                            </w:p>
                          </w:tc>
                          <w:tc>
                            <w:tcPr>
                              <w:tcW w:w="2141" w:type="dxa"/>
                              <w:vMerge/>
                              <w:tcBorders>
                                <w:top w:val="nil"/>
                                <w:left w:val="nil"/>
                                <w:bottom w:val="nil"/>
                                <w:right w:val="nil"/>
                              </w:tcBorders>
                            </w:tcPr>
                            <w:p w14:paraId="103C7856" w14:textId="77777777" w:rsidR="00DA6721" w:rsidRDefault="00DA6721">
                              <w:pPr>
                                <w:pStyle w:val="Style14"/>
                              </w:pPr>
                            </w:p>
                            <w:p w14:paraId="7AE12712" w14:textId="77777777" w:rsidR="00DA6721" w:rsidRDefault="00DA6721">
                              <w:pPr>
                                <w:pStyle w:val="Style14"/>
                              </w:pPr>
                            </w:p>
                          </w:tc>
                          <w:tc>
                            <w:tcPr>
                              <w:tcW w:w="6350" w:type="dxa"/>
                              <w:tcBorders>
                                <w:top w:val="nil"/>
                                <w:left w:val="nil"/>
                                <w:bottom w:val="nil"/>
                                <w:right w:val="nil"/>
                              </w:tcBorders>
                            </w:tcPr>
                            <w:p w14:paraId="2AA4E7B5" w14:textId="77777777" w:rsidR="00DA6721" w:rsidRDefault="00DA6721">
                              <w:pPr>
                                <w:pStyle w:val="Style10"/>
                                <w:spacing w:line="240" w:lineRule="auto"/>
                                <w:rPr>
                                  <w:rStyle w:val="FontStyle42"/>
                                </w:rPr>
                              </w:pPr>
                              <w:r>
                                <w:rPr>
                                  <w:rStyle w:val="FontStyle42"/>
                                </w:rPr>
                                <w:t>bezpośrednią</w:t>
                              </w:r>
                            </w:p>
                          </w:tc>
                        </w:tr>
                        <w:tr w:rsidR="00DA6721" w14:paraId="7D1C6854" w14:textId="77777777">
                          <w:tc>
                            <w:tcPr>
                              <w:tcW w:w="413" w:type="dxa"/>
                              <w:tcBorders>
                                <w:top w:val="nil"/>
                                <w:left w:val="nil"/>
                                <w:bottom w:val="nil"/>
                                <w:right w:val="nil"/>
                              </w:tcBorders>
                            </w:tcPr>
                            <w:p w14:paraId="7A52F082" w14:textId="77777777" w:rsidR="00DA6721" w:rsidRDefault="00DA6721">
                              <w:pPr>
                                <w:pStyle w:val="Style10"/>
                                <w:spacing w:line="240" w:lineRule="auto"/>
                                <w:rPr>
                                  <w:rStyle w:val="FontStyle42"/>
                                </w:rPr>
                              </w:pPr>
                              <w:r>
                                <w:rPr>
                                  <w:rStyle w:val="FontStyle42"/>
                                </w:rPr>
                                <w:t>12.</w:t>
                              </w:r>
                            </w:p>
                          </w:tc>
                          <w:tc>
                            <w:tcPr>
                              <w:tcW w:w="2141" w:type="dxa"/>
                              <w:tcBorders>
                                <w:top w:val="nil"/>
                                <w:left w:val="nil"/>
                                <w:bottom w:val="nil"/>
                                <w:right w:val="nil"/>
                              </w:tcBorders>
                            </w:tcPr>
                            <w:p w14:paraId="5AE1AB47" w14:textId="77777777" w:rsidR="00DA6721" w:rsidRDefault="00DA6721">
                              <w:pPr>
                                <w:pStyle w:val="Style10"/>
                                <w:spacing w:line="240" w:lineRule="auto"/>
                                <w:rPr>
                                  <w:rStyle w:val="FontStyle42"/>
                                </w:rPr>
                              </w:pPr>
                              <w:r>
                                <w:rPr>
                                  <w:rStyle w:val="FontStyle42"/>
                                </w:rPr>
                                <w:t>PN-B-06714-37:1980</w:t>
                              </w:r>
                            </w:p>
                          </w:tc>
                          <w:tc>
                            <w:tcPr>
                              <w:tcW w:w="6350" w:type="dxa"/>
                              <w:tcBorders>
                                <w:top w:val="nil"/>
                                <w:left w:val="nil"/>
                                <w:bottom w:val="nil"/>
                                <w:right w:val="nil"/>
                              </w:tcBorders>
                            </w:tcPr>
                            <w:p w14:paraId="1E74ACF8" w14:textId="77777777" w:rsidR="00DA6721" w:rsidRDefault="00DA6721">
                              <w:pPr>
                                <w:pStyle w:val="Style10"/>
                                <w:spacing w:line="240" w:lineRule="auto"/>
                                <w:rPr>
                                  <w:rStyle w:val="FontStyle42"/>
                                </w:rPr>
                              </w:pPr>
                              <w:r>
                                <w:rPr>
                                  <w:rStyle w:val="FontStyle42"/>
                                </w:rPr>
                                <w:t>Kruszywa mineralne. Badania. Oznaczanie rozpadu krzemianowego</w:t>
                              </w:r>
                            </w:p>
                          </w:tc>
                        </w:tr>
                        <w:tr w:rsidR="00DA6721" w14:paraId="5FCF5279" w14:textId="77777777">
                          <w:tc>
                            <w:tcPr>
                              <w:tcW w:w="413" w:type="dxa"/>
                              <w:tcBorders>
                                <w:top w:val="nil"/>
                                <w:left w:val="nil"/>
                                <w:bottom w:val="nil"/>
                                <w:right w:val="nil"/>
                              </w:tcBorders>
                            </w:tcPr>
                            <w:p w14:paraId="45DB4E3C" w14:textId="77777777" w:rsidR="00DA6721" w:rsidRDefault="00DA6721">
                              <w:pPr>
                                <w:pStyle w:val="Style10"/>
                                <w:spacing w:line="240" w:lineRule="auto"/>
                                <w:rPr>
                                  <w:rStyle w:val="FontStyle42"/>
                                </w:rPr>
                              </w:pPr>
                              <w:r>
                                <w:rPr>
                                  <w:rStyle w:val="FontStyle42"/>
                                </w:rPr>
                                <w:t>13.</w:t>
                              </w:r>
                            </w:p>
                          </w:tc>
                          <w:tc>
                            <w:tcPr>
                              <w:tcW w:w="2141" w:type="dxa"/>
                              <w:tcBorders>
                                <w:top w:val="nil"/>
                                <w:left w:val="nil"/>
                                <w:bottom w:val="nil"/>
                                <w:right w:val="nil"/>
                              </w:tcBorders>
                            </w:tcPr>
                            <w:p w14:paraId="0955270C" w14:textId="77777777" w:rsidR="00DA6721" w:rsidRDefault="00DA6721">
                              <w:pPr>
                                <w:pStyle w:val="Style10"/>
                                <w:spacing w:line="240" w:lineRule="auto"/>
                                <w:rPr>
                                  <w:rStyle w:val="FontStyle42"/>
                                </w:rPr>
                              </w:pPr>
                              <w:r>
                                <w:rPr>
                                  <w:rStyle w:val="FontStyle42"/>
                                </w:rPr>
                                <w:t>PN-B-06714-39:1978</w:t>
                              </w:r>
                            </w:p>
                          </w:tc>
                          <w:tc>
                            <w:tcPr>
                              <w:tcW w:w="6350" w:type="dxa"/>
                              <w:tcBorders>
                                <w:top w:val="nil"/>
                                <w:left w:val="nil"/>
                                <w:bottom w:val="nil"/>
                                <w:right w:val="nil"/>
                              </w:tcBorders>
                            </w:tcPr>
                            <w:p w14:paraId="22C7A345" w14:textId="77777777" w:rsidR="00DA6721" w:rsidRDefault="00DA6721">
                              <w:pPr>
                                <w:pStyle w:val="Style10"/>
                                <w:spacing w:line="240" w:lineRule="auto"/>
                                <w:rPr>
                                  <w:rStyle w:val="FontStyle42"/>
                                </w:rPr>
                              </w:pPr>
                              <w:r>
                                <w:rPr>
                                  <w:rStyle w:val="FontStyle42"/>
                                </w:rPr>
                                <w:t>Kruszywa mineralne. Badania. Oznaczanie rozpadu żelazawego</w:t>
                              </w:r>
                            </w:p>
                          </w:tc>
                        </w:tr>
                        <w:tr w:rsidR="00DA6721" w14:paraId="14C5DF93" w14:textId="77777777">
                          <w:tc>
                            <w:tcPr>
                              <w:tcW w:w="413" w:type="dxa"/>
                              <w:tcBorders>
                                <w:top w:val="nil"/>
                                <w:left w:val="nil"/>
                                <w:bottom w:val="nil"/>
                                <w:right w:val="nil"/>
                              </w:tcBorders>
                            </w:tcPr>
                            <w:p w14:paraId="2F9BE5F1" w14:textId="77777777" w:rsidR="00DA6721" w:rsidRDefault="00DA6721">
                              <w:pPr>
                                <w:pStyle w:val="Style10"/>
                                <w:spacing w:line="240" w:lineRule="auto"/>
                                <w:rPr>
                                  <w:rStyle w:val="FontStyle42"/>
                                </w:rPr>
                              </w:pPr>
                              <w:r>
                                <w:rPr>
                                  <w:rStyle w:val="FontStyle42"/>
                                </w:rPr>
                                <w:t>14.</w:t>
                              </w:r>
                            </w:p>
                          </w:tc>
                          <w:tc>
                            <w:tcPr>
                              <w:tcW w:w="2141" w:type="dxa"/>
                              <w:vMerge w:val="restart"/>
                              <w:tcBorders>
                                <w:top w:val="nil"/>
                                <w:left w:val="nil"/>
                                <w:bottom w:val="nil"/>
                                <w:right w:val="nil"/>
                              </w:tcBorders>
                            </w:tcPr>
                            <w:p w14:paraId="0AD11D4E" w14:textId="77777777" w:rsidR="00DA6721" w:rsidRDefault="00DA6721">
                              <w:pPr>
                                <w:pStyle w:val="Style10"/>
                                <w:spacing w:line="240" w:lineRule="auto"/>
                                <w:rPr>
                                  <w:rStyle w:val="FontStyle42"/>
                                </w:rPr>
                              </w:pPr>
                              <w:r>
                                <w:rPr>
                                  <w:rStyle w:val="FontStyle42"/>
                                </w:rPr>
                                <w:t>PN-B-06714-28:1978</w:t>
                              </w:r>
                            </w:p>
                          </w:tc>
                          <w:tc>
                            <w:tcPr>
                              <w:tcW w:w="6350" w:type="dxa"/>
                              <w:tcBorders>
                                <w:top w:val="nil"/>
                                <w:left w:val="nil"/>
                                <w:bottom w:val="nil"/>
                                <w:right w:val="nil"/>
                              </w:tcBorders>
                            </w:tcPr>
                            <w:p w14:paraId="135DE925" w14:textId="77777777" w:rsidR="00DA6721" w:rsidRDefault="00DA6721">
                              <w:pPr>
                                <w:pStyle w:val="Style10"/>
                                <w:spacing w:line="240" w:lineRule="auto"/>
                                <w:rPr>
                                  <w:rStyle w:val="FontStyle42"/>
                                </w:rPr>
                              </w:pPr>
                              <w:r>
                                <w:rPr>
                                  <w:rStyle w:val="FontStyle42"/>
                                </w:rPr>
                                <w:t>Kruszywa mineralne. Badania. Oznaczanie zawartości siarki metodą</w:t>
                              </w:r>
                            </w:p>
                          </w:tc>
                        </w:tr>
                        <w:tr w:rsidR="00DA6721" w14:paraId="197F6111" w14:textId="77777777">
                          <w:tc>
                            <w:tcPr>
                              <w:tcW w:w="413" w:type="dxa"/>
                              <w:tcBorders>
                                <w:top w:val="nil"/>
                                <w:left w:val="nil"/>
                                <w:bottom w:val="nil"/>
                                <w:right w:val="nil"/>
                              </w:tcBorders>
                            </w:tcPr>
                            <w:p w14:paraId="061EC78C" w14:textId="77777777" w:rsidR="00DA6721" w:rsidRDefault="00DA6721">
                              <w:pPr>
                                <w:pStyle w:val="Style14"/>
                              </w:pPr>
                            </w:p>
                          </w:tc>
                          <w:tc>
                            <w:tcPr>
                              <w:tcW w:w="2141" w:type="dxa"/>
                              <w:vMerge/>
                              <w:tcBorders>
                                <w:top w:val="nil"/>
                                <w:left w:val="nil"/>
                                <w:bottom w:val="nil"/>
                                <w:right w:val="nil"/>
                              </w:tcBorders>
                            </w:tcPr>
                            <w:p w14:paraId="65DA01BA" w14:textId="77777777" w:rsidR="00DA6721" w:rsidRDefault="00DA6721">
                              <w:pPr>
                                <w:pStyle w:val="Style14"/>
                              </w:pPr>
                            </w:p>
                            <w:p w14:paraId="77811B6D" w14:textId="77777777" w:rsidR="00DA6721" w:rsidRDefault="00DA6721">
                              <w:pPr>
                                <w:pStyle w:val="Style14"/>
                              </w:pPr>
                            </w:p>
                          </w:tc>
                          <w:tc>
                            <w:tcPr>
                              <w:tcW w:w="6350" w:type="dxa"/>
                              <w:tcBorders>
                                <w:top w:val="nil"/>
                                <w:left w:val="nil"/>
                                <w:bottom w:val="nil"/>
                                <w:right w:val="nil"/>
                              </w:tcBorders>
                            </w:tcPr>
                            <w:p w14:paraId="2F062327" w14:textId="77777777" w:rsidR="00DA6721" w:rsidRDefault="00DA6721">
                              <w:pPr>
                                <w:pStyle w:val="Style10"/>
                                <w:spacing w:line="240" w:lineRule="auto"/>
                                <w:rPr>
                                  <w:rStyle w:val="FontStyle42"/>
                                </w:rPr>
                              </w:pPr>
                              <w:r>
                                <w:rPr>
                                  <w:rStyle w:val="FontStyle42"/>
                                </w:rPr>
                                <w:t>bromową</w:t>
                              </w:r>
                            </w:p>
                          </w:tc>
                        </w:tr>
                        <w:tr w:rsidR="00DA6721" w14:paraId="473FAA38" w14:textId="77777777">
                          <w:tc>
                            <w:tcPr>
                              <w:tcW w:w="413" w:type="dxa"/>
                              <w:tcBorders>
                                <w:top w:val="nil"/>
                                <w:left w:val="nil"/>
                                <w:bottom w:val="nil"/>
                                <w:right w:val="nil"/>
                              </w:tcBorders>
                            </w:tcPr>
                            <w:p w14:paraId="46BB911B" w14:textId="77777777" w:rsidR="00DA6721" w:rsidRDefault="00DA6721">
                              <w:pPr>
                                <w:pStyle w:val="Style10"/>
                                <w:spacing w:line="240" w:lineRule="auto"/>
                                <w:rPr>
                                  <w:rStyle w:val="FontStyle42"/>
                                </w:rPr>
                              </w:pPr>
                              <w:r>
                                <w:rPr>
                                  <w:rStyle w:val="FontStyle42"/>
                                </w:rPr>
                                <w:t>15.</w:t>
                              </w:r>
                            </w:p>
                          </w:tc>
                          <w:tc>
                            <w:tcPr>
                              <w:tcW w:w="2141" w:type="dxa"/>
                              <w:tcBorders>
                                <w:top w:val="nil"/>
                                <w:left w:val="nil"/>
                                <w:bottom w:val="nil"/>
                                <w:right w:val="nil"/>
                              </w:tcBorders>
                            </w:tcPr>
                            <w:p w14:paraId="24BAA109" w14:textId="77777777" w:rsidR="00DA6721" w:rsidRDefault="00DA6721">
                              <w:pPr>
                                <w:pStyle w:val="Style10"/>
                                <w:spacing w:line="240" w:lineRule="auto"/>
                                <w:rPr>
                                  <w:rStyle w:val="FontStyle42"/>
                                </w:rPr>
                              </w:pPr>
                              <w:r>
                                <w:rPr>
                                  <w:rStyle w:val="FontStyle42"/>
                                </w:rPr>
                                <w:t>PN-S-06102:1997</w:t>
                              </w:r>
                            </w:p>
                          </w:tc>
                          <w:tc>
                            <w:tcPr>
                              <w:tcW w:w="6350" w:type="dxa"/>
                              <w:tcBorders>
                                <w:top w:val="nil"/>
                                <w:left w:val="nil"/>
                                <w:bottom w:val="nil"/>
                                <w:right w:val="nil"/>
                              </w:tcBorders>
                            </w:tcPr>
                            <w:p w14:paraId="26C0A326" w14:textId="77777777" w:rsidR="00DA6721" w:rsidRDefault="00DA6721">
                              <w:pPr>
                                <w:pStyle w:val="Style10"/>
                                <w:spacing w:line="240" w:lineRule="auto"/>
                                <w:rPr>
                                  <w:rStyle w:val="FontStyle42"/>
                                </w:rPr>
                              </w:pPr>
                              <w:r>
                                <w:rPr>
                                  <w:rStyle w:val="FontStyle42"/>
                                </w:rPr>
                                <w:t>Drogi samochodowe. Podbudowy z kruszyw stabilizowanych mecha-</w:t>
                              </w:r>
                            </w:p>
                          </w:tc>
                        </w:tr>
                      </w:tbl>
                      <w:p w14:paraId="7071EFC5" w14:textId="77777777" w:rsidR="00DA6721" w:rsidRDefault="00DA6721"/>
                    </w:txbxContent>
                  </v:textbox>
                </v:shape>
                <v:shape id="Text Box 12" o:spid="_x0000_s1028" type="#_x0000_t202" style="position:absolute;left:1440;top:7915;width:1954;height: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um6xAAAANoAAAAPAAAAZHJzL2Rvd25yZXYueG1sRI9Ba8JA&#10;FITvQv/D8gq9iG5UEE1dpQiCh0IxsfT6yD6zSbNv0+yqqb/eLRQ8DjPzDbPa9LYRF+p85VjBZJyA&#10;IC6crrhUcMx3owUIH5A1No5JwS952KyfBitMtbvygS5ZKEWEsE9RgQmhTaX0hSGLfuxa4uidXGcx&#10;RNmVUnd4jXDbyGmSzKXFiuOCwZa2horv7GwVfJw+6307fc/C188wr5emvplhrtTLc//2CiJQHx7h&#10;//ZeK5jB35V4A+T6DgAA//8DAFBLAQItABQABgAIAAAAIQDb4fbL7gAAAIUBAAATAAAAAAAAAAAA&#10;AAAAAAAAAABbQ29udGVudF9UeXBlc10ueG1sUEsBAi0AFAAGAAgAAAAhAFr0LFu/AAAAFQEAAAsA&#10;AAAAAAAAAAAAAAAAHwEAAF9yZWxzLy5yZWxzUEsBAi0AFAAGAAgAAAAhANSO6brEAAAA2gAAAA8A&#10;AAAAAAAAAAAAAAAABwIAAGRycy9kb3ducmV2LnhtbFBLBQYAAAAAAwADALcAAAD4AgAAAAA=&#10;" filled="f" strokecolor="white" strokeweight="0">
                  <v:textbox inset="0,0,0,0">
                    <w:txbxContent>
                      <w:p w14:paraId="014DCECD" w14:textId="77777777" w:rsidR="00DA6721" w:rsidRDefault="00DA6721" w:rsidP="006A7BD6">
                        <w:pPr>
                          <w:pStyle w:val="Style2"/>
                          <w:spacing w:line="160" w:lineRule="exact"/>
                          <w:ind w:left="0"/>
                          <w:jc w:val="left"/>
                          <w:rPr>
                            <w:rStyle w:val="FontStyle43"/>
                          </w:rPr>
                        </w:pPr>
                        <w:r>
                          <w:rPr>
                            <w:rStyle w:val="FontStyle43"/>
                          </w:rPr>
                          <w:t>10. Przepisy związane</w:t>
                        </w:r>
                      </w:p>
                      <w:p w14:paraId="210337FC" w14:textId="77777777" w:rsidR="00DA6721" w:rsidRDefault="00DA6721">
                        <w:pPr>
                          <w:pStyle w:val="Style11"/>
                          <w:spacing w:before="34" w:line="240" w:lineRule="auto"/>
                          <w:jc w:val="left"/>
                          <w:rPr>
                            <w:rStyle w:val="FontStyle42"/>
                          </w:rPr>
                        </w:pPr>
                        <w:r>
                          <w:rPr>
                            <w:rStyle w:val="FontStyle42"/>
                          </w:rPr>
                          <w:t>Normy</w:t>
                        </w:r>
                      </w:p>
                    </w:txbxContent>
                  </v:textbox>
                </v:shape>
                <v:shape id="Text Box 13" o:spid="_x0000_s1029" type="#_x0000_t202" style="position:absolute;left:4195;top:14088;width:600;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3HOxAAAANoAAAAPAAAAZHJzL2Rvd25yZXYueG1sRI9Ba8JA&#10;FITvQv/D8gq9iG4UEU1dpQiCh0IxsfT6yD6zSbNv0+yqqb/eLRQ8DjPzDbPa9LYRF+p85VjBZJyA&#10;IC6crrhUcMx3owUIH5A1No5JwS952KyfBitMtbvygS5ZKEWEsE9RgQmhTaX0hSGLfuxa4uidXGcx&#10;RNmVUnd4jXDbyGmSzKXFiuOCwZa2horv7GwVfJw+6307fc/C188wr5emvplhrtTLc//2CiJQHx7h&#10;//ZeK5jB35V4A+T6DgAA//8DAFBLAQItABQABgAIAAAAIQDb4fbL7gAAAIUBAAATAAAAAAAAAAAA&#10;AAAAAAAAAABbQ29udGVudF9UeXBlc10ueG1sUEsBAi0AFAAGAAgAAAAhAFr0LFu/AAAAFQEAAAsA&#10;AAAAAAAAAAAAAAAAHwEAAF9yZWxzLy5yZWxzUEsBAi0AFAAGAAgAAAAhAFtncc7EAAAA2gAAAA8A&#10;AAAAAAAAAAAAAAAABwIAAGRycy9kb3ducmV2LnhtbFBLBQYAAAAAAwADALcAAAD4AgAAAAA=&#10;" filled="f" strokecolor="white" strokeweight="0">
                  <v:textbox inset="0,0,0,0">
                    <w:txbxContent>
                      <w:p w14:paraId="51CBC3B6" w14:textId="123067A7" w:rsidR="00DA6721" w:rsidRDefault="00DA6721">
                        <w:pPr>
                          <w:pStyle w:val="Style11"/>
                          <w:spacing w:line="240" w:lineRule="auto"/>
                          <w:rPr>
                            <w:rStyle w:val="FontStyle42"/>
                          </w:rPr>
                        </w:pPr>
                        <w:r>
                          <w:rPr>
                            <w:rStyle w:val="FontStyle42"/>
                          </w:rPr>
                          <w:t>cznie</w:t>
                        </w:r>
                      </w:p>
                    </w:txbxContent>
                  </v:textbox>
                </v:shape>
                <w10:wrap type="topAndBottom" anchorx="margin"/>
              </v:group>
            </w:pict>
          </mc:Fallback>
        </mc:AlternateContent>
      </w:r>
      <w:r w:rsidR="00CC74EE">
        <w:rPr>
          <w:rStyle w:val="FontStyle42"/>
        </w:rPr>
        <w:t>przeprowadzenie pomiarów i badań laboratoryjnych, wymaganych w specyfikacji technicznej.</w:t>
      </w:r>
    </w:p>
    <w:p w14:paraId="1B9E8927" w14:textId="77777777" w:rsidR="00BC722C" w:rsidRDefault="00BC722C">
      <w:pPr>
        <w:pStyle w:val="Style2"/>
        <w:spacing w:before="48" w:line="269" w:lineRule="exact"/>
        <w:ind w:left="1507" w:right="1502"/>
        <w:rPr>
          <w:rStyle w:val="FontStyle43"/>
        </w:rPr>
      </w:pPr>
    </w:p>
    <w:p w14:paraId="2C0057EA" w14:textId="77777777" w:rsidR="006A7BD6" w:rsidRDefault="006A7BD6">
      <w:pPr>
        <w:pStyle w:val="Style2"/>
        <w:spacing w:before="48" w:line="269" w:lineRule="exact"/>
        <w:ind w:left="1507" w:right="1502"/>
        <w:rPr>
          <w:rStyle w:val="FontStyle43"/>
        </w:rPr>
      </w:pPr>
    </w:p>
    <w:p w14:paraId="24396F12" w14:textId="77777777" w:rsidR="006A7BD6" w:rsidRDefault="006A7BD6">
      <w:pPr>
        <w:pStyle w:val="Style2"/>
        <w:spacing w:before="48" w:line="269" w:lineRule="exact"/>
        <w:ind w:left="1507" w:right="1502"/>
        <w:rPr>
          <w:rStyle w:val="FontStyle43"/>
        </w:rPr>
      </w:pPr>
    </w:p>
    <w:p w14:paraId="4A66CED2" w14:textId="77777777" w:rsidR="006A7BD6" w:rsidRDefault="006A7BD6">
      <w:pPr>
        <w:pStyle w:val="Style2"/>
        <w:spacing w:before="48" w:line="269" w:lineRule="exact"/>
        <w:ind w:left="1507" w:right="1502"/>
        <w:rPr>
          <w:rStyle w:val="FontStyle43"/>
        </w:rPr>
      </w:pPr>
    </w:p>
    <w:p w14:paraId="65191A7D" w14:textId="77777777" w:rsidR="006A7BD6" w:rsidRDefault="006A7BD6">
      <w:pPr>
        <w:pStyle w:val="Style2"/>
        <w:spacing w:before="48" w:line="269" w:lineRule="exact"/>
        <w:ind w:left="1507" w:right="1502"/>
        <w:rPr>
          <w:rStyle w:val="FontStyle43"/>
        </w:rPr>
      </w:pPr>
    </w:p>
    <w:sectPr w:rsidR="006A7BD6">
      <w:type w:val="continuous"/>
      <w:pgSz w:w="11905" w:h="16837"/>
      <w:pgMar w:top="1708" w:right="1421" w:bottom="1440" w:left="1421"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BD3EE6" w14:textId="77777777" w:rsidR="0014231B" w:rsidRDefault="0014231B">
      <w:r>
        <w:separator/>
      </w:r>
    </w:p>
  </w:endnote>
  <w:endnote w:type="continuationSeparator" w:id="0">
    <w:p w14:paraId="6FFB805C" w14:textId="77777777" w:rsidR="0014231B" w:rsidRDefault="0014231B">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5B02C" w14:textId="77777777" w:rsidR="00DA6721" w:rsidRDefault="00DA6721">
    <w:pPr>
      <w:pStyle w:val="Style5"/>
      <w:framePr w:h="211" w:hRule="exact" w:hSpace="38" w:wrap="auto" w:vAnchor="text" w:hAnchor="text" w:x="8353" w:y="-33"/>
      <w:jc w:val="right"/>
      <w:rPr>
        <w:rStyle w:val="FontStyle44"/>
      </w:rPr>
    </w:pPr>
    <w:r>
      <w:rPr>
        <w:rStyle w:val="FontStyle44"/>
      </w:rPr>
      <w:t xml:space="preserve">Strona </w:t>
    </w:r>
    <w:r>
      <w:rPr>
        <w:rStyle w:val="FontStyle44"/>
      </w:rPr>
      <w:fldChar w:fldCharType="begin"/>
    </w:r>
    <w:r>
      <w:rPr>
        <w:rStyle w:val="FontStyle44"/>
      </w:rPr>
      <w:instrText>PAGE</w:instrText>
    </w:r>
    <w:r>
      <w:rPr>
        <w:rStyle w:val="FontStyle44"/>
      </w:rPr>
      <w:fldChar w:fldCharType="separate"/>
    </w:r>
    <w:r w:rsidR="0015111F">
      <w:rPr>
        <w:rStyle w:val="FontStyle44"/>
        <w:noProof/>
      </w:rPr>
      <w:t>2</w:t>
    </w:r>
    <w:r>
      <w:rPr>
        <w:rStyle w:val="FontStyle44"/>
      </w:rPr>
      <w:fldChar w:fldCharType="end"/>
    </w:r>
  </w:p>
  <w:p w14:paraId="607441D4" w14:textId="77777777" w:rsidR="00DA6721" w:rsidRDefault="00DA6721">
    <w:pPr>
      <w:pStyle w:val="Style5"/>
      <w:jc w:val="both"/>
      <w:rPr>
        <w:rStyle w:val="FontStyle4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CD667" w14:textId="77777777" w:rsidR="00DA6721" w:rsidRDefault="00DA6721">
    <w:pPr>
      <w:pStyle w:val="Style5"/>
      <w:framePr w:h="211" w:hRule="exact" w:hSpace="38" w:wrap="auto" w:vAnchor="text" w:hAnchor="text" w:x="8353" w:y="-33"/>
      <w:jc w:val="right"/>
      <w:rPr>
        <w:rStyle w:val="FontStyle44"/>
      </w:rPr>
    </w:pPr>
    <w:r>
      <w:rPr>
        <w:rStyle w:val="FontStyle44"/>
      </w:rPr>
      <w:t xml:space="preserve">Strona </w:t>
    </w:r>
    <w:r>
      <w:rPr>
        <w:rStyle w:val="FontStyle44"/>
      </w:rPr>
      <w:fldChar w:fldCharType="begin"/>
    </w:r>
    <w:r>
      <w:rPr>
        <w:rStyle w:val="FontStyle44"/>
      </w:rPr>
      <w:instrText>PAGE</w:instrText>
    </w:r>
    <w:r>
      <w:rPr>
        <w:rStyle w:val="FontStyle44"/>
      </w:rPr>
      <w:fldChar w:fldCharType="separate"/>
    </w:r>
    <w:r w:rsidR="006331C0">
      <w:rPr>
        <w:rStyle w:val="FontStyle44"/>
        <w:noProof/>
      </w:rPr>
      <w:t>24</w:t>
    </w:r>
    <w:r>
      <w:rPr>
        <w:rStyle w:val="FontStyle44"/>
      </w:rPr>
      <w:fldChar w:fldCharType="end"/>
    </w:r>
  </w:p>
  <w:p w14:paraId="6EC9E04B" w14:textId="77777777" w:rsidR="00DA6721" w:rsidRDefault="00DA6721">
    <w:pPr>
      <w:pStyle w:val="Style5"/>
      <w:jc w:val="both"/>
      <w:rPr>
        <w:rStyle w:val="FontStyle44"/>
      </w:rPr>
    </w:pPr>
    <w:proofErr w:type="spellStart"/>
    <w:r>
      <w:rPr>
        <w:rStyle w:val="FontStyle44"/>
      </w:rPr>
      <w:t>STWiORB</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C78FFF" w14:textId="77777777" w:rsidR="0014231B" w:rsidRDefault="0014231B">
      <w:r>
        <w:separator/>
      </w:r>
    </w:p>
  </w:footnote>
  <w:footnote w:type="continuationSeparator" w:id="0">
    <w:p w14:paraId="3C186D00" w14:textId="77777777" w:rsidR="0014231B" w:rsidRDefault="0014231B">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8833B" w14:textId="77777777" w:rsidR="00DA6721" w:rsidRPr="00BC722C" w:rsidRDefault="00DA6721" w:rsidP="00B83D57">
    <w:pPr>
      <w:pStyle w:val="Nagwek"/>
      <w:ind w:left="0"/>
      <w:rPr>
        <w:rStyle w:val="FontStyle41"/>
        <w:i w:val="0"/>
        <w:iCs w:val="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8A068D38"/>
    <w:lvl w:ilvl="0">
      <w:numFmt w:val="bullet"/>
      <w:lvlText w:val="*"/>
      <w:lvlJc w:val="left"/>
    </w:lvl>
  </w:abstractNum>
  <w:abstractNum w:abstractNumId="1" w15:restartNumberingAfterBreak="0">
    <w:nsid w:val="06371D3C"/>
    <w:multiLevelType w:val="singleLevel"/>
    <w:tmpl w:val="7D12A912"/>
    <w:lvl w:ilvl="0">
      <w:start w:val="1"/>
      <w:numFmt w:val="lowerLetter"/>
      <w:lvlText w:val="%1)"/>
      <w:legacy w:legacy="1" w:legacySpace="0" w:legacyIndent="715"/>
      <w:lvlJc w:val="left"/>
      <w:rPr>
        <w:rFonts w:ascii="Calibri" w:hAnsi="Calibri" w:cs="Calibri" w:hint="default"/>
      </w:rPr>
    </w:lvl>
  </w:abstractNum>
  <w:abstractNum w:abstractNumId="2" w15:restartNumberingAfterBreak="0">
    <w:nsid w:val="0DB62487"/>
    <w:multiLevelType w:val="singleLevel"/>
    <w:tmpl w:val="2328FE90"/>
    <w:lvl w:ilvl="0">
      <w:start w:val="1"/>
      <w:numFmt w:val="lowerLetter"/>
      <w:lvlText w:val="%1)"/>
      <w:legacy w:legacy="1" w:legacySpace="0" w:legacyIndent="235"/>
      <w:lvlJc w:val="left"/>
      <w:rPr>
        <w:rFonts w:ascii="Calibri" w:hAnsi="Calibri" w:cs="Calibri" w:hint="default"/>
      </w:rPr>
    </w:lvl>
  </w:abstractNum>
  <w:abstractNum w:abstractNumId="3" w15:restartNumberingAfterBreak="0">
    <w:nsid w:val="0F486203"/>
    <w:multiLevelType w:val="singleLevel"/>
    <w:tmpl w:val="8C18F8FE"/>
    <w:lvl w:ilvl="0">
      <w:start w:val="1"/>
      <w:numFmt w:val="decimal"/>
      <w:lvlText w:val="1.%1."/>
      <w:legacy w:legacy="1" w:legacySpace="0" w:legacyIndent="418"/>
      <w:lvlJc w:val="left"/>
      <w:rPr>
        <w:rFonts w:ascii="Calibri" w:hAnsi="Calibri" w:cs="Calibri" w:hint="default"/>
      </w:rPr>
    </w:lvl>
  </w:abstractNum>
  <w:abstractNum w:abstractNumId="4" w15:restartNumberingAfterBreak="0">
    <w:nsid w:val="13CB753A"/>
    <w:multiLevelType w:val="singleLevel"/>
    <w:tmpl w:val="0504CFF2"/>
    <w:lvl w:ilvl="0">
      <w:start w:val="1"/>
      <w:numFmt w:val="decimal"/>
      <w:lvlText w:val="1.4.%1."/>
      <w:legacy w:legacy="1" w:legacySpace="0" w:legacyIndent="710"/>
      <w:lvlJc w:val="left"/>
      <w:rPr>
        <w:rFonts w:ascii="Calibri" w:hAnsi="Calibri" w:cs="Calibri" w:hint="default"/>
      </w:rPr>
    </w:lvl>
  </w:abstractNum>
  <w:abstractNum w:abstractNumId="5" w15:restartNumberingAfterBreak="0">
    <w:nsid w:val="15D00699"/>
    <w:multiLevelType w:val="singleLevel"/>
    <w:tmpl w:val="7534B8CC"/>
    <w:lvl w:ilvl="0">
      <w:start w:val="1"/>
      <w:numFmt w:val="lowerLetter"/>
      <w:lvlText w:val="%1)"/>
      <w:legacy w:legacy="1" w:legacySpace="0" w:legacyIndent="211"/>
      <w:lvlJc w:val="left"/>
      <w:rPr>
        <w:rFonts w:ascii="Calibri" w:hAnsi="Calibri" w:cs="Calibri" w:hint="default"/>
      </w:rPr>
    </w:lvl>
  </w:abstractNum>
  <w:abstractNum w:abstractNumId="6" w15:restartNumberingAfterBreak="0">
    <w:nsid w:val="16FF6587"/>
    <w:multiLevelType w:val="singleLevel"/>
    <w:tmpl w:val="63DC4CFA"/>
    <w:lvl w:ilvl="0">
      <w:start w:val="1"/>
      <w:numFmt w:val="decimal"/>
      <w:lvlText w:val="1.4.%1."/>
      <w:legacy w:legacy="1" w:legacySpace="0" w:legacyIndent="533"/>
      <w:lvlJc w:val="left"/>
      <w:rPr>
        <w:rFonts w:ascii="Calibri" w:hAnsi="Calibri" w:cs="Calibri" w:hint="default"/>
      </w:rPr>
    </w:lvl>
  </w:abstractNum>
  <w:abstractNum w:abstractNumId="7" w15:restartNumberingAfterBreak="0">
    <w:nsid w:val="1A2B1A8A"/>
    <w:multiLevelType w:val="singleLevel"/>
    <w:tmpl w:val="BE7C3044"/>
    <w:lvl w:ilvl="0">
      <w:start w:val="1"/>
      <w:numFmt w:val="decimal"/>
      <w:lvlText w:val="%1."/>
      <w:legacy w:legacy="1" w:legacySpace="0" w:legacyIndent="226"/>
      <w:lvlJc w:val="left"/>
      <w:rPr>
        <w:rFonts w:ascii="Calibri" w:hAnsi="Calibri" w:cs="Calibri" w:hint="default"/>
      </w:rPr>
    </w:lvl>
  </w:abstractNum>
  <w:abstractNum w:abstractNumId="8" w15:restartNumberingAfterBreak="0">
    <w:nsid w:val="2878344A"/>
    <w:multiLevelType w:val="singleLevel"/>
    <w:tmpl w:val="5C082E54"/>
    <w:lvl w:ilvl="0">
      <w:start w:val="29"/>
      <w:numFmt w:val="decimal"/>
      <w:lvlText w:val="1.4.%1."/>
      <w:legacy w:legacy="1" w:legacySpace="0" w:legacyIndent="701"/>
      <w:lvlJc w:val="left"/>
      <w:rPr>
        <w:rFonts w:ascii="Calibri" w:hAnsi="Calibri" w:cs="Calibri" w:hint="default"/>
      </w:rPr>
    </w:lvl>
  </w:abstractNum>
  <w:abstractNum w:abstractNumId="9" w15:restartNumberingAfterBreak="0">
    <w:nsid w:val="33800146"/>
    <w:multiLevelType w:val="singleLevel"/>
    <w:tmpl w:val="1A48C564"/>
    <w:lvl w:ilvl="0">
      <w:start w:val="2"/>
      <w:numFmt w:val="decimal"/>
      <w:lvlText w:val="6.2.%1."/>
      <w:legacy w:legacy="1" w:legacySpace="0" w:legacyIndent="566"/>
      <w:lvlJc w:val="left"/>
      <w:rPr>
        <w:rFonts w:ascii="Calibri" w:hAnsi="Calibri" w:cs="Calibri" w:hint="default"/>
      </w:rPr>
    </w:lvl>
  </w:abstractNum>
  <w:abstractNum w:abstractNumId="10" w15:restartNumberingAfterBreak="0">
    <w:nsid w:val="36494E20"/>
    <w:multiLevelType w:val="singleLevel"/>
    <w:tmpl w:val="D9788066"/>
    <w:lvl w:ilvl="0">
      <w:start w:val="1"/>
      <w:numFmt w:val="lowerLetter"/>
      <w:lvlText w:val="%1)"/>
      <w:legacy w:legacy="1" w:legacySpace="0" w:legacyIndent="216"/>
      <w:lvlJc w:val="left"/>
      <w:rPr>
        <w:rFonts w:ascii="Calibri" w:hAnsi="Calibri" w:cs="Calibri" w:hint="default"/>
      </w:rPr>
    </w:lvl>
  </w:abstractNum>
  <w:abstractNum w:abstractNumId="11" w15:restartNumberingAfterBreak="0">
    <w:nsid w:val="3E81119C"/>
    <w:multiLevelType w:val="singleLevel"/>
    <w:tmpl w:val="5364A236"/>
    <w:lvl w:ilvl="0">
      <w:start w:val="1"/>
      <w:numFmt w:val="decimal"/>
      <w:lvlText w:val="%1."/>
      <w:legacy w:legacy="1" w:legacySpace="0" w:legacyIndent="211"/>
      <w:lvlJc w:val="left"/>
      <w:rPr>
        <w:rFonts w:ascii="Calibri" w:hAnsi="Calibri" w:cs="Calibri" w:hint="default"/>
      </w:rPr>
    </w:lvl>
  </w:abstractNum>
  <w:abstractNum w:abstractNumId="12" w15:restartNumberingAfterBreak="0">
    <w:nsid w:val="3F531665"/>
    <w:multiLevelType w:val="singleLevel"/>
    <w:tmpl w:val="7C7AD182"/>
    <w:lvl w:ilvl="0">
      <w:start w:val="1"/>
      <w:numFmt w:val="decimal"/>
      <w:lvlText w:val="%1"/>
      <w:legacy w:legacy="1" w:legacySpace="0" w:legacyIndent="441"/>
      <w:lvlJc w:val="left"/>
      <w:rPr>
        <w:rFonts w:ascii="Calibri" w:hAnsi="Calibri" w:cs="Calibri" w:hint="default"/>
      </w:rPr>
    </w:lvl>
  </w:abstractNum>
  <w:abstractNum w:abstractNumId="13" w15:restartNumberingAfterBreak="0">
    <w:nsid w:val="4E71006B"/>
    <w:multiLevelType w:val="singleLevel"/>
    <w:tmpl w:val="76D68762"/>
    <w:lvl w:ilvl="0">
      <w:start w:val="1"/>
      <w:numFmt w:val="lowerLetter"/>
      <w:lvlText w:val="%1)"/>
      <w:legacy w:legacy="1" w:legacySpace="0" w:legacyIndent="226"/>
      <w:lvlJc w:val="left"/>
      <w:rPr>
        <w:rFonts w:ascii="Calibri" w:hAnsi="Calibri" w:cs="Calibri" w:hint="default"/>
      </w:rPr>
    </w:lvl>
  </w:abstractNum>
  <w:abstractNum w:abstractNumId="14" w15:restartNumberingAfterBreak="0">
    <w:nsid w:val="595427D6"/>
    <w:multiLevelType w:val="singleLevel"/>
    <w:tmpl w:val="09044842"/>
    <w:lvl w:ilvl="0">
      <w:start w:val="1"/>
      <w:numFmt w:val="decimal"/>
      <w:lvlText w:val="1.4.%1."/>
      <w:legacy w:legacy="1" w:legacySpace="0" w:legacyIndent="562"/>
      <w:lvlJc w:val="left"/>
      <w:rPr>
        <w:rFonts w:ascii="Calibri" w:hAnsi="Calibri" w:cs="Calibri" w:hint="default"/>
      </w:rPr>
    </w:lvl>
  </w:abstractNum>
  <w:abstractNum w:abstractNumId="15" w15:restartNumberingAfterBreak="0">
    <w:nsid w:val="5DEA342D"/>
    <w:multiLevelType w:val="singleLevel"/>
    <w:tmpl w:val="A7B081EA"/>
    <w:lvl w:ilvl="0">
      <w:start w:val="15"/>
      <w:numFmt w:val="decimal"/>
      <w:lvlText w:val="1.4.%1."/>
      <w:legacy w:legacy="1" w:legacySpace="0" w:legacyIndent="706"/>
      <w:lvlJc w:val="left"/>
      <w:rPr>
        <w:rFonts w:ascii="Calibri" w:hAnsi="Calibri" w:cs="Calibri" w:hint="default"/>
      </w:rPr>
    </w:lvl>
  </w:abstractNum>
  <w:abstractNum w:abstractNumId="16" w15:restartNumberingAfterBreak="0">
    <w:nsid w:val="5F7C54E1"/>
    <w:multiLevelType w:val="singleLevel"/>
    <w:tmpl w:val="BE7C3044"/>
    <w:lvl w:ilvl="0">
      <w:start w:val="1"/>
      <w:numFmt w:val="decimal"/>
      <w:lvlText w:val="%1."/>
      <w:legacy w:legacy="1" w:legacySpace="0" w:legacyIndent="226"/>
      <w:lvlJc w:val="left"/>
      <w:rPr>
        <w:rFonts w:ascii="Calibri" w:hAnsi="Calibri" w:cs="Calibri" w:hint="default"/>
      </w:rPr>
    </w:lvl>
  </w:abstractNum>
  <w:abstractNum w:abstractNumId="17" w15:restartNumberingAfterBreak="0">
    <w:nsid w:val="5FFA366A"/>
    <w:multiLevelType w:val="singleLevel"/>
    <w:tmpl w:val="63AC5C34"/>
    <w:lvl w:ilvl="0">
      <w:start w:val="1"/>
      <w:numFmt w:val="decimal"/>
      <w:lvlText w:val="1.4.%1."/>
      <w:legacy w:legacy="1" w:legacySpace="0" w:legacyIndent="557"/>
      <w:lvlJc w:val="left"/>
      <w:rPr>
        <w:rFonts w:ascii="Calibri" w:hAnsi="Calibri" w:cs="Calibri" w:hint="default"/>
      </w:rPr>
    </w:lvl>
  </w:abstractNum>
  <w:abstractNum w:abstractNumId="18" w15:restartNumberingAfterBreak="0">
    <w:nsid w:val="6D4D7505"/>
    <w:multiLevelType w:val="singleLevel"/>
    <w:tmpl w:val="053871BC"/>
    <w:lvl w:ilvl="0">
      <w:start w:val="1"/>
      <w:numFmt w:val="lowerLetter"/>
      <w:lvlText w:val="%1)"/>
      <w:legacy w:legacy="1" w:legacySpace="0" w:legacyIndent="360"/>
      <w:lvlJc w:val="left"/>
      <w:rPr>
        <w:rFonts w:ascii="Calibri" w:hAnsi="Calibri" w:cs="Calibri" w:hint="default"/>
      </w:rPr>
    </w:lvl>
  </w:abstractNum>
  <w:abstractNum w:abstractNumId="19" w15:restartNumberingAfterBreak="0">
    <w:nsid w:val="6D977D56"/>
    <w:multiLevelType w:val="singleLevel"/>
    <w:tmpl w:val="5364A236"/>
    <w:lvl w:ilvl="0">
      <w:start w:val="1"/>
      <w:numFmt w:val="decimal"/>
      <w:lvlText w:val="%1."/>
      <w:legacy w:legacy="1" w:legacySpace="0" w:legacyIndent="211"/>
      <w:lvlJc w:val="left"/>
      <w:rPr>
        <w:rFonts w:ascii="Calibri" w:hAnsi="Calibri" w:cs="Calibri" w:hint="default"/>
      </w:rPr>
    </w:lvl>
  </w:abstractNum>
  <w:num w:numId="1" w16cid:durableId="1460420855">
    <w:abstractNumId w:val="12"/>
  </w:num>
  <w:num w:numId="2" w16cid:durableId="853228608">
    <w:abstractNumId w:val="4"/>
  </w:num>
  <w:num w:numId="3" w16cid:durableId="2098401775">
    <w:abstractNumId w:val="4"/>
    <w:lvlOverride w:ilvl="0">
      <w:lvl w:ilvl="0">
        <w:start w:val="12"/>
        <w:numFmt w:val="decimal"/>
        <w:lvlText w:val="1.4.%1."/>
        <w:legacy w:legacy="1" w:legacySpace="0" w:legacyIndent="706"/>
        <w:lvlJc w:val="left"/>
        <w:rPr>
          <w:rFonts w:ascii="Calibri" w:hAnsi="Calibri" w:cs="Calibri" w:hint="default"/>
        </w:rPr>
      </w:lvl>
    </w:lvlOverride>
  </w:num>
  <w:num w:numId="4" w16cid:durableId="738482168">
    <w:abstractNumId w:val="1"/>
  </w:num>
  <w:num w:numId="5" w16cid:durableId="13114730">
    <w:abstractNumId w:val="15"/>
  </w:num>
  <w:num w:numId="6" w16cid:durableId="262031801">
    <w:abstractNumId w:val="8"/>
  </w:num>
  <w:num w:numId="7" w16cid:durableId="1334914613">
    <w:abstractNumId w:val="13"/>
  </w:num>
  <w:num w:numId="8" w16cid:durableId="653533651">
    <w:abstractNumId w:val="2"/>
  </w:num>
  <w:num w:numId="9" w16cid:durableId="212347778">
    <w:abstractNumId w:val="10"/>
  </w:num>
  <w:num w:numId="10" w16cid:durableId="1596399465">
    <w:abstractNumId w:val="5"/>
  </w:num>
  <w:num w:numId="11" w16cid:durableId="1942369911">
    <w:abstractNumId w:val="19"/>
  </w:num>
  <w:num w:numId="12" w16cid:durableId="1011487253">
    <w:abstractNumId w:val="0"/>
    <w:lvlOverride w:ilvl="0">
      <w:lvl w:ilvl="0">
        <w:start w:val="65535"/>
        <w:numFmt w:val="bullet"/>
        <w:lvlText w:val="-"/>
        <w:legacy w:legacy="1" w:legacySpace="0" w:legacyIndent="163"/>
        <w:lvlJc w:val="left"/>
        <w:rPr>
          <w:rFonts w:ascii="Calibri" w:hAnsi="Calibri" w:cs="Calibri" w:hint="default"/>
        </w:rPr>
      </w:lvl>
    </w:lvlOverride>
  </w:num>
  <w:num w:numId="13" w16cid:durableId="945770940">
    <w:abstractNumId w:val="7"/>
  </w:num>
  <w:num w:numId="14" w16cid:durableId="1144855462">
    <w:abstractNumId w:val="3"/>
  </w:num>
  <w:num w:numId="15" w16cid:durableId="1093551958">
    <w:abstractNumId w:val="0"/>
    <w:lvlOverride w:ilvl="0">
      <w:lvl w:ilvl="0">
        <w:start w:val="65535"/>
        <w:numFmt w:val="bullet"/>
        <w:lvlText w:val="-"/>
        <w:legacy w:legacy="1" w:legacySpace="0" w:legacyIndent="110"/>
        <w:lvlJc w:val="left"/>
        <w:rPr>
          <w:rFonts w:ascii="Calibri" w:hAnsi="Calibri" w:cs="Calibri" w:hint="default"/>
        </w:rPr>
      </w:lvl>
    </w:lvlOverride>
  </w:num>
  <w:num w:numId="16" w16cid:durableId="1088816568">
    <w:abstractNumId w:val="0"/>
    <w:lvlOverride w:ilvl="0">
      <w:lvl w:ilvl="0">
        <w:start w:val="65535"/>
        <w:numFmt w:val="bullet"/>
        <w:lvlText w:val="-"/>
        <w:legacy w:legacy="1" w:legacySpace="0" w:legacyIndent="115"/>
        <w:lvlJc w:val="left"/>
        <w:rPr>
          <w:rFonts w:ascii="Calibri" w:hAnsi="Calibri" w:cs="Calibri" w:hint="default"/>
        </w:rPr>
      </w:lvl>
    </w:lvlOverride>
  </w:num>
  <w:num w:numId="17" w16cid:durableId="662929130">
    <w:abstractNumId w:val="0"/>
    <w:lvlOverride w:ilvl="0">
      <w:lvl w:ilvl="0">
        <w:start w:val="65535"/>
        <w:numFmt w:val="bullet"/>
        <w:lvlText w:val="-"/>
        <w:legacy w:legacy="1" w:legacySpace="0" w:legacyIndent="365"/>
        <w:lvlJc w:val="left"/>
        <w:rPr>
          <w:rFonts w:ascii="Calibri" w:hAnsi="Calibri" w:cs="Calibri" w:hint="default"/>
        </w:rPr>
      </w:lvl>
    </w:lvlOverride>
  </w:num>
  <w:num w:numId="18" w16cid:durableId="195119521">
    <w:abstractNumId w:val="0"/>
    <w:lvlOverride w:ilvl="0">
      <w:lvl w:ilvl="0">
        <w:start w:val="65535"/>
        <w:numFmt w:val="bullet"/>
        <w:lvlText w:val="-"/>
        <w:legacy w:legacy="1" w:legacySpace="0" w:legacyIndent="360"/>
        <w:lvlJc w:val="left"/>
        <w:rPr>
          <w:rFonts w:ascii="Calibri" w:hAnsi="Calibri" w:cs="Calibri" w:hint="default"/>
        </w:rPr>
      </w:lvl>
    </w:lvlOverride>
  </w:num>
  <w:num w:numId="19" w16cid:durableId="1573274996">
    <w:abstractNumId w:val="16"/>
  </w:num>
  <w:num w:numId="20" w16cid:durableId="1385517794">
    <w:abstractNumId w:val="11"/>
  </w:num>
  <w:num w:numId="21" w16cid:durableId="1841576029">
    <w:abstractNumId w:val="18"/>
  </w:num>
  <w:num w:numId="22" w16cid:durableId="52193129">
    <w:abstractNumId w:val="17"/>
  </w:num>
  <w:num w:numId="23" w16cid:durableId="1568495708">
    <w:abstractNumId w:val="0"/>
    <w:lvlOverride w:ilvl="0">
      <w:lvl w:ilvl="0">
        <w:start w:val="65535"/>
        <w:numFmt w:val="bullet"/>
        <w:lvlText w:val="-"/>
        <w:legacy w:legacy="1" w:legacySpace="0" w:legacyIndent="120"/>
        <w:lvlJc w:val="left"/>
        <w:rPr>
          <w:rFonts w:ascii="Calibri" w:hAnsi="Calibri" w:cs="Calibri" w:hint="default"/>
        </w:rPr>
      </w:lvl>
    </w:lvlOverride>
  </w:num>
  <w:num w:numId="24" w16cid:durableId="2030256198">
    <w:abstractNumId w:val="14"/>
  </w:num>
  <w:num w:numId="25" w16cid:durableId="700125840">
    <w:abstractNumId w:val="0"/>
    <w:lvlOverride w:ilvl="0">
      <w:lvl w:ilvl="0">
        <w:start w:val="65535"/>
        <w:numFmt w:val="bullet"/>
        <w:lvlText w:val="-"/>
        <w:legacy w:legacy="1" w:legacySpace="0" w:legacyIndent="106"/>
        <w:lvlJc w:val="left"/>
        <w:rPr>
          <w:rFonts w:ascii="Calibri" w:hAnsi="Calibri" w:cs="Calibri" w:hint="default"/>
        </w:rPr>
      </w:lvl>
    </w:lvlOverride>
  </w:num>
  <w:num w:numId="26" w16cid:durableId="1292859566">
    <w:abstractNumId w:val="9"/>
  </w:num>
  <w:num w:numId="27" w16cid:durableId="7543979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22C"/>
    <w:rsid w:val="00080B5A"/>
    <w:rsid w:val="000C5AF1"/>
    <w:rsid w:val="0014231B"/>
    <w:rsid w:val="0015041D"/>
    <w:rsid w:val="0015111F"/>
    <w:rsid w:val="001875D0"/>
    <w:rsid w:val="00252B57"/>
    <w:rsid w:val="003F0D42"/>
    <w:rsid w:val="00485553"/>
    <w:rsid w:val="00615F4C"/>
    <w:rsid w:val="006331C0"/>
    <w:rsid w:val="006A7BD6"/>
    <w:rsid w:val="006E503F"/>
    <w:rsid w:val="007917C3"/>
    <w:rsid w:val="008C1C8E"/>
    <w:rsid w:val="00A7381C"/>
    <w:rsid w:val="00B80E9C"/>
    <w:rsid w:val="00B83D57"/>
    <w:rsid w:val="00BC722C"/>
    <w:rsid w:val="00C901C1"/>
    <w:rsid w:val="00CC74EE"/>
    <w:rsid w:val="00DA6721"/>
    <w:rsid w:val="00F079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C56C85"/>
  <w14:defaultImageDpi w14:val="0"/>
  <w15:docId w15:val="{CD5466D6-E753-4D40-B4F8-F38EE768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EastAsia" w:hAnsiTheme="minorHAnsi" w:cstheme="minorBidi"/>
        <w:sz w:val="22"/>
        <w:szCs w:val="22"/>
        <w:lang w:val="pl-PL" w:eastAsia="pl-PL" w:bidi="ar-SA"/>
      </w:rPr>
    </w:rPrDefault>
    <w:pPrDefault>
      <w:pPr>
        <w:spacing w:before="5" w:line="264" w:lineRule="exact"/>
        <w:ind w:left="51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hAnsi="Calibri" w:cs="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pPr>
      <w:spacing w:line="221" w:lineRule="exact"/>
      <w:jc w:val="both"/>
    </w:pPr>
  </w:style>
  <w:style w:type="paragraph" w:customStyle="1" w:styleId="Style2">
    <w:name w:val="Style2"/>
    <w:basedOn w:val="Normalny"/>
    <w:uiPriority w:val="99"/>
    <w:pPr>
      <w:jc w:val="center"/>
    </w:pPr>
  </w:style>
  <w:style w:type="paragraph" w:customStyle="1" w:styleId="Style3">
    <w:name w:val="Style3"/>
    <w:basedOn w:val="Normalny"/>
    <w:uiPriority w:val="99"/>
  </w:style>
  <w:style w:type="paragraph" w:customStyle="1" w:styleId="Style4">
    <w:name w:val="Style4"/>
    <w:basedOn w:val="Normalny"/>
    <w:uiPriority w:val="99"/>
  </w:style>
  <w:style w:type="paragraph" w:customStyle="1" w:styleId="Style5">
    <w:name w:val="Style5"/>
    <w:basedOn w:val="Normalny"/>
    <w:uiPriority w:val="99"/>
  </w:style>
  <w:style w:type="paragraph" w:customStyle="1" w:styleId="Style6">
    <w:name w:val="Style6"/>
    <w:basedOn w:val="Normalny"/>
    <w:uiPriority w:val="99"/>
    <w:pPr>
      <w:spacing w:line="341" w:lineRule="exact"/>
      <w:jc w:val="center"/>
    </w:pPr>
  </w:style>
  <w:style w:type="paragraph" w:customStyle="1" w:styleId="Style7">
    <w:name w:val="Style7"/>
    <w:basedOn w:val="Normalny"/>
    <w:uiPriority w:val="99"/>
    <w:pPr>
      <w:spacing w:line="242" w:lineRule="exact"/>
    </w:pPr>
  </w:style>
  <w:style w:type="paragraph" w:customStyle="1" w:styleId="Style8">
    <w:name w:val="Style8"/>
    <w:basedOn w:val="Normalny"/>
    <w:uiPriority w:val="99"/>
  </w:style>
  <w:style w:type="paragraph" w:customStyle="1" w:styleId="Style9">
    <w:name w:val="Style9"/>
    <w:basedOn w:val="Normalny"/>
    <w:uiPriority w:val="99"/>
    <w:pPr>
      <w:ind w:hanging="101"/>
      <w:jc w:val="both"/>
    </w:pPr>
  </w:style>
  <w:style w:type="paragraph" w:customStyle="1" w:styleId="Style10">
    <w:name w:val="Style10"/>
    <w:basedOn w:val="Normalny"/>
    <w:uiPriority w:val="99"/>
    <w:pPr>
      <w:spacing w:line="269" w:lineRule="exact"/>
    </w:pPr>
  </w:style>
  <w:style w:type="paragraph" w:customStyle="1" w:styleId="Style11">
    <w:name w:val="Style11"/>
    <w:basedOn w:val="Normalny"/>
    <w:uiPriority w:val="99"/>
    <w:pPr>
      <w:spacing w:line="269" w:lineRule="exact"/>
      <w:jc w:val="both"/>
    </w:pPr>
  </w:style>
  <w:style w:type="paragraph" w:customStyle="1" w:styleId="Style12">
    <w:name w:val="Style12"/>
    <w:basedOn w:val="Normalny"/>
    <w:uiPriority w:val="99"/>
    <w:pPr>
      <w:jc w:val="both"/>
    </w:pPr>
  </w:style>
  <w:style w:type="paragraph" w:customStyle="1" w:styleId="Style13">
    <w:name w:val="Style13"/>
    <w:basedOn w:val="Normalny"/>
    <w:uiPriority w:val="99"/>
    <w:pPr>
      <w:jc w:val="both"/>
    </w:pPr>
  </w:style>
  <w:style w:type="paragraph" w:customStyle="1" w:styleId="Style14">
    <w:name w:val="Style14"/>
    <w:basedOn w:val="Normalny"/>
    <w:uiPriority w:val="99"/>
  </w:style>
  <w:style w:type="paragraph" w:customStyle="1" w:styleId="Style15">
    <w:name w:val="Style15"/>
    <w:basedOn w:val="Normalny"/>
    <w:uiPriority w:val="99"/>
  </w:style>
  <w:style w:type="paragraph" w:customStyle="1" w:styleId="Style16">
    <w:name w:val="Style16"/>
    <w:basedOn w:val="Normalny"/>
    <w:uiPriority w:val="99"/>
    <w:pPr>
      <w:spacing w:line="269" w:lineRule="exact"/>
      <w:ind w:hanging="1416"/>
    </w:pPr>
  </w:style>
  <w:style w:type="paragraph" w:customStyle="1" w:styleId="Style17">
    <w:name w:val="Style17"/>
    <w:basedOn w:val="Normalny"/>
    <w:uiPriority w:val="99"/>
    <w:pPr>
      <w:spacing w:line="269" w:lineRule="exact"/>
      <w:ind w:hanging="360"/>
    </w:pPr>
  </w:style>
  <w:style w:type="paragraph" w:customStyle="1" w:styleId="Style18">
    <w:name w:val="Style18"/>
    <w:basedOn w:val="Normalny"/>
    <w:uiPriority w:val="99"/>
  </w:style>
  <w:style w:type="paragraph" w:customStyle="1" w:styleId="Style19">
    <w:name w:val="Style19"/>
    <w:basedOn w:val="Normalny"/>
    <w:uiPriority w:val="99"/>
  </w:style>
  <w:style w:type="paragraph" w:customStyle="1" w:styleId="Style20">
    <w:name w:val="Style20"/>
    <w:basedOn w:val="Normalny"/>
    <w:uiPriority w:val="99"/>
  </w:style>
  <w:style w:type="paragraph" w:customStyle="1" w:styleId="Style21">
    <w:name w:val="Style21"/>
    <w:basedOn w:val="Normalny"/>
    <w:uiPriority w:val="99"/>
    <w:pPr>
      <w:spacing w:line="245" w:lineRule="exact"/>
      <w:jc w:val="center"/>
    </w:pPr>
  </w:style>
  <w:style w:type="paragraph" w:customStyle="1" w:styleId="Style22">
    <w:name w:val="Style22"/>
    <w:basedOn w:val="Normalny"/>
    <w:uiPriority w:val="99"/>
    <w:pPr>
      <w:jc w:val="both"/>
    </w:pPr>
  </w:style>
  <w:style w:type="paragraph" w:customStyle="1" w:styleId="Style23">
    <w:name w:val="Style23"/>
    <w:basedOn w:val="Normalny"/>
    <w:uiPriority w:val="99"/>
    <w:pPr>
      <w:spacing w:line="269" w:lineRule="exact"/>
      <w:ind w:firstLine="710"/>
      <w:jc w:val="both"/>
    </w:pPr>
  </w:style>
  <w:style w:type="paragraph" w:customStyle="1" w:styleId="Style24">
    <w:name w:val="Style24"/>
    <w:basedOn w:val="Normalny"/>
    <w:uiPriority w:val="99"/>
    <w:pPr>
      <w:spacing w:line="269" w:lineRule="exact"/>
      <w:jc w:val="both"/>
    </w:pPr>
  </w:style>
  <w:style w:type="paragraph" w:customStyle="1" w:styleId="Style25">
    <w:name w:val="Style25"/>
    <w:basedOn w:val="Normalny"/>
    <w:uiPriority w:val="99"/>
    <w:pPr>
      <w:spacing w:line="242" w:lineRule="exact"/>
    </w:pPr>
  </w:style>
  <w:style w:type="paragraph" w:customStyle="1" w:styleId="Style26">
    <w:name w:val="Style26"/>
    <w:basedOn w:val="Normalny"/>
    <w:uiPriority w:val="99"/>
  </w:style>
  <w:style w:type="paragraph" w:customStyle="1" w:styleId="Style27">
    <w:name w:val="Style27"/>
    <w:basedOn w:val="Normalny"/>
    <w:uiPriority w:val="99"/>
    <w:pPr>
      <w:spacing w:line="266" w:lineRule="exact"/>
      <w:ind w:firstLine="696"/>
    </w:pPr>
  </w:style>
  <w:style w:type="paragraph" w:customStyle="1" w:styleId="Style28">
    <w:name w:val="Style28"/>
    <w:basedOn w:val="Normalny"/>
    <w:uiPriority w:val="99"/>
    <w:pPr>
      <w:spacing w:line="269" w:lineRule="exact"/>
      <w:ind w:firstLine="691"/>
    </w:pPr>
  </w:style>
  <w:style w:type="paragraph" w:customStyle="1" w:styleId="Style29">
    <w:name w:val="Style29"/>
    <w:basedOn w:val="Normalny"/>
    <w:uiPriority w:val="99"/>
    <w:pPr>
      <w:spacing w:line="269" w:lineRule="exact"/>
      <w:ind w:firstLine="86"/>
    </w:pPr>
  </w:style>
  <w:style w:type="paragraph" w:customStyle="1" w:styleId="Style30">
    <w:name w:val="Style30"/>
    <w:basedOn w:val="Normalny"/>
    <w:uiPriority w:val="99"/>
    <w:pPr>
      <w:spacing w:line="979" w:lineRule="exact"/>
      <w:jc w:val="center"/>
    </w:pPr>
  </w:style>
  <w:style w:type="character" w:customStyle="1" w:styleId="FontStyle32">
    <w:name w:val="Font Style32"/>
    <w:basedOn w:val="Domylnaczcionkaakapitu"/>
    <w:uiPriority w:val="99"/>
    <w:rPr>
      <w:rFonts w:ascii="Calibri" w:hAnsi="Calibri" w:cs="Calibri"/>
      <w:b/>
      <w:bCs/>
      <w:sz w:val="26"/>
      <w:szCs w:val="26"/>
    </w:rPr>
  </w:style>
  <w:style w:type="character" w:customStyle="1" w:styleId="FontStyle33">
    <w:name w:val="Font Style33"/>
    <w:basedOn w:val="Domylnaczcionkaakapitu"/>
    <w:uiPriority w:val="99"/>
    <w:rPr>
      <w:rFonts w:ascii="Arial Narrow" w:hAnsi="Arial Narrow" w:cs="Arial Narrow"/>
      <w:i/>
      <w:iCs/>
      <w:sz w:val="18"/>
      <w:szCs w:val="18"/>
    </w:rPr>
  </w:style>
  <w:style w:type="character" w:customStyle="1" w:styleId="FontStyle34">
    <w:name w:val="Font Style34"/>
    <w:basedOn w:val="Domylnaczcionkaakapitu"/>
    <w:uiPriority w:val="99"/>
    <w:rPr>
      <w:rFonts w:ascii="Calibri" w:hAnsi="Calibri" w:cs="Calibri"/>
      <w:i/>
      <w:iCs/>
      <w:sz w:val="16"/>
      <w:szCs w:val="16"/>
    </w:rPr>
  </w:style>
  <w:style w:type="character" w:customStyle="1" w:styleId="FontStyle35">
    <w:name w:val="Font Style35"/>
    <w:basedOn w:val="Domylnaczcionkaakapitu"/>
    <w:uiPriority w:val="99"/>
    <w:rPr>
      <w:rFonts w:ascii="Calibri" w:hAnsi="Calibri" w:cs="Calibri"/>
      <w:b/>
      <w:bCs/>
      <w:i/>
      <w:iCs/>
      <w:sz w:val="14"/>
      <w:szCs w:val="14"/>
    </w:rPr>
  </w:style>
  <w:style w:type="character" w:customStyle="1" w:styleId="FontStyle36">
    <w:name w:val="Font Style36"/>
    <w:basedOn w:val="Domylnaczcionkaakapitu"/>
    <w:uiPriority w:val="99"/>
    <w:rPr>
      <w:rFonts w:ascii="Garamond" w:hAnsi="Garamond" w:cs="Garamond"/>
      <w:b/>
      <w:bCs/>
      <w:i/>
      <w:iCs/>
      <w:spacing w:val="20"/>
      <w:sz w:val="16"/>
      <w:szCs w:val="16"/>
    </w:rPr>
  </w:style>
  <w:style w:type="character" w:customStyle="1" w:styleId="FontStyle37">
    <w:name w:val="Font Style37"/>
    <w:basedOn w:val="Domylnaczcionkaakapitu"/>
    <w:uiPriority w:val="99"/>
    <w:rPr>
      <w:rFonts w:ascii="Calibri" w:hAnsi="Calibri" w:cs="Calibri"/>
      <w:b/>
      <w:bCs/>
      <w:i/>
      <w:iCs/>
      <w:sz w:val="14"/>
      <w:szCs w:val="14"/>
    </w:rPr>
  </w:style>
  <w:style w:type="character" w:customStyle="1" w:styleId="FontStyle38">
    <w:name w:val="Font Style38"/>
    <w:basedOn w:val="Domylnaczcionkaakapitu"/>
    <w:uiPriority w:val="99"/>
    <w:rPr>
      <w:rFonts w:ascii="Calibri" w:hAnsi="Calibri" w:cs="Calibri"/>
      <w:b/>
      <w:bCs/>
      <w:i/>
      <w:iCs/>
      <w:sz w:val="14"/>
      <w:szCs w:val="14"/>
    </w:rPr>
  </w:style>
  <w:style w:type="character" w:customStyle="1" w:styleId="FontStyle39">
    <w:name w:val="Font Style39"/>
    <w:basedOn w:val="Domylnaczcionkaakapitu"/>
    <w:uiPriority w:val="99"/>
    <w:rPr>
      <w:rFonts w:ascii="Calibri" w:hAnsi="Calibri" w:cs="Calibri"/>
      <w:sz w:val="12"/>
      <w:szCs w:val="12"/>
    </w:rPr>
  </w:style>
  <w:style w:type="character" w:customStyle="1" w:styleId="FontStyle40">
    <w:name w:val="Font Style40"/>
    <w:basedOn w:val="Domylnaczcionkaakapitu"/>
    <w:uiPriority w:val="99"/>
    <w:rPr>
      <w:rFonts w:ascii="Calibri" w:hAnsi="Calibri" w:cs="Calibri"/>
      <w:smallCaps/>
      <w:sz w:val="18"/>
      <w:szCs w:val="18"/>
    </w:rPr>
  </w:style>
  <w:style w:type="character" w:customStyle="1" w:styleId="FontStyle41">
    <w:name w:val="Font Style41"/>
    <w:basedOn w:val="Domylnaczcionkaakapitu"/>
    <w:uiPriority w:val="99"/>
    <w:rPr>
      <w:rFonts w:ascii="Calibri" w:hAnsi="Calibri" w:cs="Calibri"/>
      <w:i/>
      <w:iCs/>
      <w:sz w:val="18"/>
      <w:szCs w:val="18"/>
    </w:rPr>
  </w:style>
  <w:style w:type="character" w:customStyle="1" w:styleId="FontStyle42">
    <w:name w:val="Font Style42"/>
    <w:basedOn w:val="Domylnaczcionkaakapitu"/>
    <w:uiPriority w:val="99"/>
    <w:rPr>
      <w:rFonts w:ascii="Calibri" w:hAnsi="Calibri" w:cs="Calibri"/>
      <w:sz w:val="20"/>
      <w:szCs w:val="20"/>
    </w:rPr>
  </w:style>
  <w:style w:type="character" w:customStyle="1" w:styleId="FontStyle43">
    <w:name w:val="Font Style43"/>
    <w:basedOn w:val="Domylnaczcionkaakapitu"/>
    <w:uiPriority w:val="99"/>
    <w:rPr>
      <w:rFonts w:ascii="Calibri" w:hAnsi="Calibri" w:cs="Calibri"/>
      <w:b/>
      <w:bCs/>
      <w:sz w:val="20"/>
      <w:szCs w:val="20"/>
    </w:rPr>
  </w:style>
  <w:style w:type="character" w:customStyle="1" w:styleId="FontStyle44">
    <w:name w:val="Font Style44"/>
    <w:basedOn w:val="Domylnaczcionkaakapitu"/>
    <w:uiPriority w:val="99"/>
    <w:rPr>
      <w:rFonts w:ascii="Calibri" w:hAnsi="Calibri" w:cs="Calibri"/>
      <w:sz w:val="18"/>
      <w:szCs w:val="18"/>
    </w:rPr>
  </w:style>
  <w:style w:type="paragraph" w:styleId="Nagwek">
    <w:name w:val="header"/>
    <w:basedOn w:val="Normalny"/>
    <w:link w:val="NagwekZnak"/>
    <w:uiPriority w:val="99"/>
    <w:unhideWhenUsed/>
    <w:rsid w:val="00BC722C"/>
    <w:pPr>
      <w:tabs>
        <w:tab w:val="center" w:pos="4536"/>
        <w:tab w:val="right" w:pos="9072"/>
      </w:tabs>
    </w:pPr>
  </w:style>
  <w:style w:type="character" w:customStyle="1" w:styleId="NagwekZnak">
    <w:name w:val="Nagłówek Znak"/>
    <w:basedOn w:val="Domylnaczcionkaakapitu"/>
    <w:link w:val="Nagwek"/>
    <w:uiPriority w:val="99"/>
    <w:rsid w:val="00BC722C"/>
    <w:rPr>
      <w:rFonts w:hAnsi="Calibri" w:cs="Calibri"/>
      <w:sz w:val="24"/>
      <w:szCs w:val="24"/>
    </w:rPr>
  </w:style>
  <w:style w:type="paragraph" w:styleId="Stopka">
    <w:name w:val="footer"/>
    <w:basedOn w:val="Normalny"/>
    <w:link w:val="StopkaZnak"/>
    <w:uiPriority w:val="99"/>
    <w:unhideWhenUsed/>
    <w:rsid w:val="00BC722C"/>
    <w:pPr>
      <w:tabs>
        <w:tab w:val="center" w:pos="4536"/>
        <w:tab w:val="right" w:pos="9072"/>
      </w:tabs>
    </w:pPr>
  </w:style>
  <w:style w:type="character" w:customStyle="1" w:styleId="StopkaZnak">
    <w:name w:val="Stopka Znak"/>
    <w:basedOn w:val="Domylnaczcionkaakapitu"/>
    <w:link w:val="Stopka"/>
    <w:uiPriority w:val="99"/>
    <w:rsid w:val="00BC722C"/>
    <w:rPr>
      <w:rFonts w:hAnsi="Calibri" w:cs="Calibri"/>
      <w:sz w:val="24"/>
      <w:szCs w:val="24"/>
    </w:rPr>
  </w:style>
  <w:style w:type="paragraph" w:styleId="Tekstdymka">
    <w:name w:val="Balloon Text"/>
    <w:basedOn w:val="Normalny"/>
    <w:link w:val="TekstdymkaZnak"/>
    <w:uiPriority w:val="99"/>
    <w:semiHidden/>
    <w:unhideWhenUsed/>
    <w:rsid w:val="00DA6721"/>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A67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6502</Words>
  <Characters>43492</Characters>
  <Application>Microsoft Office Word</Application>
  <DocSecurity>0</DocSecurity>
  <Lines>362</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dc:creator>
  <cp:lastModifiedBy>Ryszard Gregorczyk - Nadleśnictwo Kwidzyn</cp:lastModifiedBy>
  <cp:revision>2</cp:revision>
  <cp:lastPrinted>2022-08-04T07:46:00Z</cp:lastPrinted>
  <dcterms:created xsi:type="dcterms:W3CDTF">2025-04-17T10:45:00Z</dcterms:created>
  <dcterms:modified xsi:type="dcterms:W3CDTF">2025-04-17T10:45:00Z</dcterms:modified>
</cp:coreProperties>
</file>