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87419" w14:textId="43A6686F" w:rsidR="002C1CAE" w:rsidRPr="0037535C" w:rsidRDefault="007445B2" w:rsidP="00AF0A2E">
      <w:pPr>
        <w:spacing w:after="0" w:line="312" w:lineRule="auto"/>
        <w:jc w:val="right"/>
        <w:rPr>
          <w:rFonts w:ascii="Arial" w:hAnsi="Arial" w:cs="Arial"/>
          <w:b/>
          <w:bCs/>
        </w:rPr>
      </w:pPr>
      <w:r w:rsidRPr="0037535C">
        <w:rPr>
          <w:rFonts w:ascii="Arial" w:hAnsi="Arial" w:cs="Arial"/>
          <w:b/>
          <w:bCs/>
        </w:rPr>
        <w:t>Załącznik nr</w:t>
      </w:r>
      <w:r w:rsidR="0037535C" w:rsidRPr="0037535C">
        <w:rPr>
          <w:rFonts w:ascii="Arial" w:hAnsi="Arial" w:cs="Arial"/>
          <w:b/>
          <w:bCs/>
        </w:rPr>
        <w:t xml:space="preserve"> 1 do SWZ i umowy </w:t>
      </w:r>
    </w:p>
    <w:p w14:paraId="4934B160" w14:textId="77777777" w:rsidR="002C1CAE" w:rsidRPr="0037535C" w:rsidRDefault="002C1CAE" w:rsidP="00AF0A2E">
      <w:pPr>
        <w:spacing w:after="0" w:line="312" w:lineRule="auto"/>
        <w:rPr>
          <w:rFonts w:ascii="Arial" w:hAnsi="Arial" w:cs="Arial"/>
          <w:b/>
        </w:rPr>
      </w:pPr>
    </w:p>
    <w:p w14:paraId="05858CA4" w14:textId="77777777" w:rsidR="002C1CAE" w:rsidRPr="0037535C" w:rsidRDefault="007445B2" w:rsidP="00AF0A2E">
      <w:pPr>
        <w:spacing w:after="0" w:line="312" w:lineRule="auto"/>
        <w:jc w:val="center"/>
        <w:rPr>
          <w:rFonts w:ascii="Arial" w:hAnsi="Arial" w:cs="Arial"/>
          <w:b/>
        </w:rPr>
      </w:pPr>
      <w:r w:rsidRPr="0037535C">
        <w:rPr>
          <w:rFonts w:ascii="Arial" w:hAnsi="Arial" w:cs="Arial"/>
          <w:b/>
        </w:rPr>
        <w:t>OPIS PRZEDMIOTU ZAMÓWIENIA</w:t>
      </w:r>
    </w:p>
    <w:p w14:paraId="6F711E1B" w14:textId="77777777" w:rsidR="002C1CAE" w:rsidRPr="0037535C" w:rsidRDefault="007445B2" w:rsidP="00AF0A2E">
      <w:pPr>
        <w:numPr>
          <w:ilvl w:val="0"/>
          <w:numId w:val="2"/>
        </w:numPr>
        <w:spacing w:after="0" w:line="312" w:lineRule="auto"/>
        <w:jc w:val="both"/>
        <w:rPr>
          <w:rFonts w:ascii="Arial" w:hAnsi="Arial" w:cs="Arial"/>
          <w:strike/>
        </w:rPr>
      </w:pPr>
      <w:r w:rsidRPr="0037535C">
        <w:rPr>
          <w:rFonts w:ascii="Arial" w:hAnsi="Arial" w:cs="Arial"/>
        </w:rPr>
        <w:t>Przedmiotem zamówienia jest d</w:t>
      </w:r>
      <w:r w:rsidRPr="0037535C">
        <w:rPr>
          <w:rFonts w:ascii="Arial" w:hAnsi="Arial" w:cs="Arial"/>
          <w:lang w:eastAsia="en-US"/>
        </w:rPr>
        <w:t xml:space="preserve">ostawa fabrycznie nowych materiałów eksploatacyjnych do drukarek komputerowych, urządzeń wielofunkcyjnych i faksów. </w:t>
      </w:r>
    </w:p>
    <w:p w14:paraId="619CEA4B" w14:textId="1B511270" w:rsidR="002C1CAE" w:rsidRPr="0037535C" w:rsidRDefault="007445B2" w:rsidP="00AF0A2E">
      <w:pPr>
        <w:pStyle w:val="Bezodstpw"/>
        <w:numPr>
          <w:ilvl w:val="0"/>
          <w:numId w:val="2"/>
        </w:numPr>
        <w:spacing w:line="312" w:lineRule="auto"/>
        <w:jc w:val="both"/>
        <w:rPr>
          <w:rFonts w:ascii="Arial" w:hAnsi="Arial" w:cs="Arial"/>
          <w:bCs/>
        </w:rPr>
      </w:pPr>
      <w:r w:rsidRPr="0037535C">
        <w:rPr>
          <w:rFonts w:ascii="Arial" w:hAnsi="Arial" w:cs="Arial"/>
          <w:bCs/>
        </w:rPr>
        <w:t xml:space="preserve">Przedmiot zamówienia został podzielony na </w:t>
      </w:r>
      <w:r w:rsidRPr="0037535C">
        <w:rPr>
          <w:rFonts w:ascii="Arial" w:hAnsi="Arial" w:cs="Arial"/>
          <w:b/>
          <w:bCs/>
        </w:rPr>
        <w:t>3 części</w:t>
      </w:r>
      <w:r w:rsidR="0037535C" w:rsidRPr="0037535C">
        <w:rPr>
          <w:rFonts w:ascii="Arial" w:hAnsi="Arial" w:cs="Arial"/>
          <w:b/>
          <w:bCs/>
        </w:rPr>
        <w:t>:</w:t>
      </w:r>
    </w:p>
    <w:p w14:paraId="5BD51C15" w14:textId="77777777" w:rsidR="002C1CAE" w:rsidRPr="0037535C" w:rsidRDefault="002C1CAE" w:rsidP="00AF0A2E">
      <w:pPr>
        <w:spacing w:line="312" w:lineRule="auto"/>
        <w:ind w:left="709"/>
        <w:rPr>
          <w:rFonts w:ascii="Arial" w:hAnsi="Arial" w:cs="Arial"/>
        </w:rPr>
      </w:pPr>
    </w:p>
    <w:p w14:paraId="19A32D7E" w14:textId="5D495EA5" w:rsidR="002C1CAE" w:rsidRPr="0037535C" w:rsidRDefault="007445B2" w:rsidP="00AF0A2E">
      <w:pPr>
        <w:spacing w:after="0" w:line="312" w:lineRule="auto"/>
        <w:jc w:val="center"/>
        <w:rPr>
          <w:rFonts w:ascii="Arial" w:hAnsi="Arial" w:cs="Arial"/>
          <w:b/>
        </w:rPr>
      </w:pPr>
      <w:r w:rsidRPr="0037535C">
        <w:rPr>
          <w:rFonts w:ascii="Arial" w:hAnsi="Arial" w:cs="Arial"/>
          <w:b/>
        </w:rPr>
        <w:t>Część I</w:t>
      </w:r>
      <w:r w:rsidR="0037535C" w:rsidRPr="0037535C">
        <w:rPr>
          <w:rFonts w:ascii="Arial" w:hAnsi="Arial" w:cs="Arial"/>
          <w:b/>
        </w:rPr>
        <w:t xml:space="preserve"> zamówienia </w:t>
      </w:r>
    </w:p>
    <w:p w14:paraId="241508C7" w14:textId="333047D1" w:rsidR="002C1CAE" w:rsidRPr="0037535C" w:rsidRDefault="007445B2" w:rsidP="00AF0A2E">
      <w:pPr>
        <w:spacing w:after="0" w:line="312" w:lineRule="auto"/>
        <w:jc w:val="center"/>
        <w:rPr>
          <w:rFonts w:ascii="Arial" w:hAnsi="Arial" w:cs="Arial"/>
        </w:rPr>
      </w:pPr>
      <w:r w:rsidRPr="0037535C">
        <w:rPr>
          <w:rFonts w:ascii="Arial" w:hAnsi="Arial" w:cs="Arial"/>
        </w:rPr>
        <w:t>Materiały eksploatacyjne do drukarek</w:t>
      </w:r>
      <w:r w:rsidR="00EF1EB0">
        <w:rPr>
          <w:rFonts w:ascii="Arial" w:hAnsi="Arial" w:cs="Arial"/>
        </w:rPr>
        <w:t>:</w:t>
      </w:r>
      <w:r w:rsidRPr="0037535C">
        <w:rPr>
          <w:rFonts w:ascii="Arial" w:hAnsi="Arial" w:cs="Arial"/>
        </w:rPr>
        <w:t xml:space="preserve"> HP i KYOCERA</w:t>
      </w:r>
    </w:p>
    <w:p w14:paraId="55FE7124" w14:textId="77777777" w:rsidR="002C1CAE" w:rsidRPr="0037535C" w:rsidRDefault="007445B2" w:rsidP="00AF0A2E">
      <w:pPr>
        <w:spacing w:after="0" w:line="312" w:lineRule="auto"/>
        <w:jc w:val="center"/>
        <w:rPr>
          <w:rFonts w:ascii="Arial" w:hAnsi="Arial" w:cs="Arial"/>
          <w:color w:val="FF0000"/>
        </w:rPr>
      </w:pPr>
      <w:r w:rsidRPr="0037535C">
        <w:rPr>
          <w:rFonts w:ascii="Arial" w:hAnsi="Arial" w:cs="Arial"/>
        </w:rPr>
        <w:t>kody CPV: 30125110-5, 30124300-7</w:t>
      </w:r>
    </w:p>
    <w:tbl>
      <w:tblPr>
        <w:tblW w:w="8647" w:type="dxa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567"/>
        <w:gridCol w:w="5671"/>
        <w:gridCol w:w="978"/>
        <w:gridCol w:w="1431"/>
      </w:tblGrid>
      <w:tr w:rsidR="002C1CAE" w:rsidRPr="0037535C" w14:paraId="2D64032D" w14:textId="77777777">
        <w:trPr>
          <w:trHeight w:val="255"/>
          <w:tblHeader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D474A6C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  <w:b/>
              </w:rPr>
            </w:pPr>
            <w:r w:rsidRPr="0037535C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2FECAA1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  <w:b/>
              </w:rPr>
            </w:pPr>
            <w:r w:rsidRPr="0037535C"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3B06193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7535C">
              <w:rPr>
                <w:rFonts w:ascii="Arial" w:hAnsi="Arial" w:cs="Arial"/>
                <w:b/>
              </w:rPr>
              <w:t>Jm</w:t>
            </w:r>
            <w:proofErr w:type="spellEnd"/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09C0B22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  <w:b/>
              </w:rPr>
            </w:pPr>
            <w:r w:rsidRPr="0037535C">
              <w:rPr>
                <w:rFonts w:ascii="Arial" w:hAnsi="Arial" w:cs="Arial"/>
                <w:b/>
              </w:rPr>
              <w:t>Ilość</w:t>
            </w:r>
          </w:p>
        </w:tc>
      </w:tr>
      <w:tr w:rsidR="002C1CAE" w:rsidRPr="0037535C" w14:paraId="6B5CA010" w14:textId="77777777">
        <w:trPr>
          <w:trHeight w:val="255"/>
          <w:tblHeader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0DA9782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  <w:b/>
              </w:rPr>
            </w:pPr>
            <w:r w:rsidRPr="0037535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CF33EFB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  <w:b/>
              </w:rPr>
            </w:pPr>
            <w:r w:rsidRPr="0037535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AC3D442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  <w:b/>
              </w:rPr>
            </w:pPr>
            <w:r w:rsidRPr="0037535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5B2E734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  <w:b/>
              </w:rPr>
            </w:pPr>
            <w:r w:rsidRPr="0037535C">
              <w:rPr>
                <w:rFonts w:ascii="Arial" w:hAnsi="Arial" w:cs="Arial"/>
                <w:b/>
              </w:rPr>
              <w:t>4</w:t>
            </w:r>
          </w:p>
        </w:tc>
      </w:tr>
      <w:tr w:rsidR="002C1CAE" w:rsidRPr="0037535C" w14:paraId="18B67A4E" w14:textId="77777777">
        <w:trPr>
          <w:trHeight w:val="36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B756E7C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31C81CF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HP CZARNY NR 12A Q2612A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7ACB838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82403E6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8</w:t>
            </w:r>
          </w:p>
        </w:tc>
      </w:tr>
      <w:tr w:rsidR="002C1CAE" w:rsidRPr="0037535C" w14:paraId="7144EBE2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B7EBD9B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83CB0C9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HP CZARNY NR 49X Q5949X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B56E1D2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F21DDC1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2</w:t>
            </w:r>
          </w:p>
        </w:tc>
      </w:tr>
      <w:tr w:rsidR="002C1CAE" w:rsidRPr="0037535C" w14:paraId="290AB6FB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C1A34D5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469D9C6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HP CZARNY NR 05X CE505X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BD4474A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9BFAADD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6</w:t>
            </w:r>
          </w:p>
        </w:tc>
      </w:tr>
      <w:tr w:rsidR="002C1CAE" w:rsidRPr="0037535C" w14:paraId="7DF2CA8E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B1A74BB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0FCF097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HP CZARNY NR 53X Q7553X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2A6B5B5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095CD54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3</w:t>
            </w:r>
          </w:p>
        </w:tc>
      </w:tr>
      <w:tr w:rsidR="002C1CAE" w:rsidRPr="0037535C" w14:paraId="5895B7E8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651AEE2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6AEF355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HP CZARNY CE260A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0B9FEE9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A751439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6</w:t>
            </w:r>
          </w:p>
        </w:tc>
      </w:tr>
      <w:tr w:rsidR="002C1CAE" w:rsidRPr="0037535C" w14:paraId="602DDABB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2BD1A06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B9C0A62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HP CYAN CE261A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C471FE8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F9FCAA4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3</w:t>
            </w:r>
          </w:p>
        </w:tc>
      </w:tr>
      <w:tr w:rsidR="002C1CAE" w:rsidRPr="0037535C" w14:paraId="7364B4AC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A2D1A2A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F519C1F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HP ŻÓŁTY CE262A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8DF0317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E865B2E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3</w:t>
            </w:r>
          </w:p>
        </w:tc>
      </w:tr>
      <w:tr w:rsidR="002C1CAE" w:rsidRPr="0037535C" w14:paraId="4BBAF1C5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97416D4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59CB607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HP MAGENTA CE263A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80023DB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86C3F08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3</w:t>
            </w:r>
          </w:p>
        </w:tc>
      </w:tr>
      <w:tr w:rsidR="002C1CAE" w:rsidRPr="0037535C" w14:paraId="57173B4D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DD9E091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A88F7E4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HP CZARNY NR 654X CF330X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39A97CE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CBE9999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3</w:t>
            </w:r>
          </w:p>
        </w:tc>
      </w:tr>
      <w:tr w:rsidR="002C1CAE" w:rsidRPr="0037535C" w14:paraId="62B45057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14AE612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1690600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HP CYAN NR 654A CF331A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517F016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2625DC7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1</w:t>
            </w:r>
          </w:p>
        </w:tc>
      </w:tr>
      <w:tr w:rsidR="002C1CAE" w:rsidRPr="0037535C" w14:paraId="276B0A6C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A7B0A86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D4F8642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HP ŻÓŁTY  NR 654A CF332A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EDE41B6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F8B8B46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1</w:t>
            </w:r>
          </w:p>
        </w:tc>
      </w:tr>
      <w:tr w:rsidR="002C1CAE" w:rsidRPr="0037535C" w14:paraId="552BBD22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07B8CCD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ED57DD3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HP MAGENTA 654A CF333A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F48C9F7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678D90E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1</w:t>
            </w:r>
          </w:p>
        </w:tc>
      </w:tr>
      <w:tr w:rsidR="002C1CAE" w:rsidRPr="0037535C" w14:paraId="344674E3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A03B365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B05EEB3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HP CZARNY NR124A (Q6000A)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DA32E08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829BD0D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1</w:t>
            </w:r>
          </w:p>
        </w:tc>
      </w:tr>
      <w:tr w:rsidR="002C1CAE" w:rsidRPr="0037535C" w14:paraId="6D34314E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DFF0827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BE871ED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HP CZARNY NR 507A CE400A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F673596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57FA6F0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1</w:t>
            </w:r>
          </w:p>
        </w:tc>
      </w:tr>
      <w:tr w:rsidR="002C1CAE" w:rsidRPr="0037535C" w14:paraId="233DF7CE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65481AA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2FF01D7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HP CYAN NR 507A CE401A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BF67FF4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A978E60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1</w:t>
            </w:r>
          </w:p>
        </w:tc>
      </w:tr>
      <w:tr w:rsidR="002C1CAE" w:rsidRPr="0037535C" w14:paraId="1EB579DA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B58684A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9A5992E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HP ŻÓŁTY NR 507A CE402A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0F23953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78E0728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1</w:t>
            </w:r>
          </w:p>
        </w:tc>
      </w:tr>
      <w:tr w:rsidR="002C1CAE" w:rsidRPr="0037535C" w14:paraId="084BF742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3105E76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604AC89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HP MAGENTA NR 507A CE403A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C5BCB2D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88E5B28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1</w:t>
            </w:r>
          </w:p>
        </w:tc>
      </w:tr>
      <w:tr w:rsidR="002C1CAE" w:rsidRPr="0037535C" w14:paraId="266D2B7D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5595DD7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071EA28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HP CZARNY NR 36A CB436A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D30CD56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44216AF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2</w:t>
            </w:r>
          </w:p>
        </w:tc>
      </w:tr>
      <w:tr w:rsidR="002C1CAE" w:rsidRPr="0037535C" w14:paraId="3AD196D2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52A3440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F234CEB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KYOCERA CZARNY TK-120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84AD321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99240ED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5</w:t>
            </w:r>
          </w:p>
        </w:tc>
      </w:tr>
      <w:tr w:rsidR="002C1CAE" w:rsidRPr="0037535C" w14:paraId="2C949815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593BE26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FF272B2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KYOCERA CZARNY TK-130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3270E06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C51E395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2</w:t>
            </w:r>
          </w:p>
        </w:tc>
      </w:tr>
      <w:tr w:rsidR="002C1CAE" w:rsidRPr="0037535C" w14:paraId="3FF9DAB1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B9B2602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A0E0665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KYOCERA CZARNY TK-310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7185192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AFE11B3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6</w:t>
            </w:r>
          </w:p>
        </w:tc>
      </w:tr>
      <w:tr w:rsidR="002C1CAE" w:rsidRPr="0037535C" w14:paraId="22F28F80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F4789E5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6820EFA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KYOCERA CZARNY TK-340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6855F2A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5A0C000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18</w:t>
            </w:r>
          </w:p>
        </w:tc>
      </w:tr>
      <w:tr w:rsidR="002C1CAE" w:rsidRPr="0037535C" w14:paraId="00F033F7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E77F0A0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A56FCC5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KYOCERA CYAN TK-560C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62BF8D2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FF54F4D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2</w:t>
            </w:r>
          </w:p>
        </w:tc>
      </w:tr>
      <w:tr w:rsidR="002C1CAE" w:rsidRPr="0037535C" w14:paraId="00624C46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A0628EE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95CEDA7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KYOCERA MAGENTA TK-560M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D161809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3A51D4F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2</w:t>
            </w:r>
          </w:p>
        </w:tc>
      </w:tr>
      <w:tr w:rsidR="002C1CAE" w:rsidRPr="0037535C" w14:paraId="690B131E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614D479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82804E4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KYOCERA YELLOW TK-560Y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2508C60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72607EE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1</w:t>
            </w:r>
          </w:p>
        </w:tc>
      </w:tr>
      <w:tr w:rsidR="002C1CAE" w:rsidRPr="0037535C" w14:paraId="1B8AFF85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8E9680C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D4981C1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KYOCERA CZARNY TK-560K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803AA71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FAEAF61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3</w:t>
            </w:r>
          </w:p>
        </w:tc>
      </w:tr>
      <w:tr w:rsidR="002C1CAE" w:rsidRPr="0037535C" w14:paraId="68463B19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E795EB8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13384AC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KYOCERA CZARNY TK-590K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0758D6E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8BF91B8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6</w:t>
            </w:r>
          </w:p>
        </w:tc>
      </w:tr>
      <w:tr w:rsidR="002C1CAE" w:rsidRPr="0037535C" w14:paraId="6DD9A7A8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95626A4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9154562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KYOCERA CYAN TK-590C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0139858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AC83657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3</w:t>
            </w:r>
          </w:p>
        </w:tc>
      </w:tr>
      <w:tr w:rsidR="002C1CAE" w:rsidRPr="0037535C" w14:paraId="7DEAF579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201C234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8842D91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KYOCERA MAGENTA TK-590M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1D4E3FF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F3BA30D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3</w:t>
            </w:r>
          </w:p>
        </w:tc>
      </w:tr>
      <w:tr w:rsidR="002C1CAE" w:rsidRPr="0037535C" w14:paraId="5DEB7F4F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9D8154C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1B5E5A5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KYOCERA YELLOW TK-590Y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A37A709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40FD1AC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3</w:t>
            </w:r>
          </w:p>
        </w:tc>
      </w:tr>
      <w:tr w:rsidR="002C1CAE" w:rsidRPr="0037535C" w14:paraId="0AF0BF37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E7FF302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D9A707C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KYOCERA TK-1160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8DA404E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7E1C288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31</w:t>
            </w:r>
          </w:p>
        </w:tc>
      </w:tr>
      <w:tr w:rsidR="002C1CAE" w:rsidRPr="0037535C" w14:paraId="1040C6E4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0E4525C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23861CC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KYOCERA CZARNY TK-3130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80CA8CD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8B48436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10</w:t>
            </w:r>
          </w:p>
        </w:tc>
      </w:tr>
      <w:tr w:rsidR="002C1CAE" w:rsidRPr="0037535C" w14:paraId="597DAC7E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01ABFF1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D425359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KYOCERA CZARNY TK-5150K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4844C28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26A77AB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6</w:t>
            </w:r>
          </w:p>
        </w:tc>
      </w:tr>
      <w:tr w:rsidR="002C1CAE" w:rsidRPr="0037535C" w14:paraId="07B19C53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54F41A7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C968261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KYOCERA YELLOW TK-5150Y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5148D7F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084F4D7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4</w:t>
            </w:r>
          </w:p>
        </w:tc>
      </w:tr>
      <w:tr w:rsidR="002C1CAE" w:rsidRPr="0037535C" w14:paraId="53C3081C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3C6C2D1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B2CA6C7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KYOCERA CYAN TK-5150C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B06F02B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4386D3A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4</w:t>
            </w:r>
          </w:p>
        </w:tc>
      </w:tr>
      <w:tr w:rsidR="002C1CAE" w:rsidRPr="0037535C" w14:paraId="391B2D34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C1B034B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35A4E61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KYOCERA MAGENTA TK-5150M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A7DBC13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4A500C4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4</w:t>
            </w:r>
          </w:p>
        </w:tc>
      </w:tr>
      <w:tr w:rsidR="002C1CAE" w:rsidRPr="0037535C" w14:paraId="1AD64CB7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2A2011A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C111AC8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KYOCERA CZARNY TK-5140K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73D70C7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B1C6187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14</w:t>
            </w:r>
          </w:p>
        </w:tc>
      </w:tr>
      <w:tr w:rsidR="002C1CAE" w:rsidRPr="0037535C" w14:paraId="1FF692A2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A49C5B3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B3226DC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KYOCERA YELLOW TK-5140Y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E09C705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82509D2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5</w:t>
            </w:r>
          </w:p>
        </w:tc>
      </w:tr>
      <w:tr w:rsidR="002C1CAE" w:rsidRPr="0037535C" w14:paraId="2D186C3F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164266B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A22C159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KYOCERA CYAN TK-5140C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2602B13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E617D7F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5</w:t>
            </w:r>
          </w:p>
        </w:tc>
      </w:tr>
      <w:tr w:rsidR="002C1CAE" w:rsidRPr="0037535C" w14:paraId="7BD1D846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CFD7126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1EA847D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KYOCERA MAGENTA TK-5140M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CE98667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5D5F2D7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6</w:t>
            </w:r>
          </w:p>
        </w:tc>
      </w:tr>
      <w:tr w:rsidR="002C1CAE" w:rsidRPr="0037535C" w14:paraId="4CB824FC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C630225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D562414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KYOCERA CZARNY TK-5160K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CB2D68E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3DDBD68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7</w:t>
            </w:r>
          </w:p>
        </w:tc>
      </w:tr>
      <w:tr w:rsidR="002C1CAE" w:rsidRPr="0037535C" w14:paraId="5ADAA3C4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F6FA818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99084AD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KYOCERA YELLOW TK-5160Y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83EA02A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5933164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5</w:t>
            </w:r>
          </w:p>
        </w:tc>
      </w:tr>
      <w:tr w:rsidR="002C1CAE" w:rsidRPr="0037535C" w14:paraId="1F04AF11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0C97943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C3DB7C3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KYOCERA CYAN TK-5160C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6BF8511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C608CC0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5</w:t>
            </w:r>
          </w:p>
        </w:tc>
      </w:tr>
      <w:tr w:rsidR="002C1CAE" w:rsidRPr="0037535C" w14:paraId="0E967F44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1BCE8D5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73CFC10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KYOCERA MAGENTA TK-5160M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99EACA2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7518CE1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5</w:t>
            </w:r>
          </w:p>
        </w:tc>
      </w:tr>
      <w:tr w:rsidR="002C1CAE" w:rsidRPr="0037535C" w14:paraId="2A969C50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E9CF9FE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72F5825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KYOCERA CZARNY TK-8305K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E55593C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B4D2BD1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32</w:t>
            </w:r>
          </w:p>
        </w:tc>
      </w:tr>
      <w:tr w:rsidR="002C1CAE" w:rsidRPr="0037535C" w14:paraId="33B1FC5B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EF7630E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3A0008E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KYOCERA CYAN TK-8305C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C4213CA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DFDFBCF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19</w:t>
            </w:r>
          </w:p>
        </w:tc>
      </w:tr>
      <w:tr w:rsidR="002C1CAE" w:rsidRPr="0037535C" w14:paraId="52089E6B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E2B05D3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38B5687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KYOCERA MAGENTA TK-8305M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38361F1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2513FC8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19</w:t>
            </w:r>
          </w:p>
        </w:tc>
      </w:tr>
      <w:tr w:rsidR="002C1CAE" w:rsidRPr="0037535C" w14:paraId="34FEC065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FB242A4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4B36A43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KYOCERA YELLOW TK-8305Y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20080A1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85376BA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19</w:t>
            </w:r>
          </w:p>
        </w:tc>
      </w:tr>
      <w:tr w:rsidR="002C1CAE" w:rsidRPr="0037535C" w14:paraId="365FE1C6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C27C23A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C52F541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KYOCERA CZARNY TK-8525K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5976B58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CFDF9AA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12</w:t>
            </w:r>
          </w:p>
        </w:tc>
      </w:tr>
      <w:tr w:rsidR="002C1CAE" w:rsidRPr="0037535C" w14:paraId="492FAE95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7653BE1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1B6DD23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KYOCERA YELLOW TK-8525Y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F4E5C9B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C439ECA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7</w:t>
            </w:r>
          </w:p>
        </w:tc>
      </w:tr>
      <w:tr w:rsidR="002C1CAE" w:rsidRPr="0037535C" w14:paraId="2D0F4280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5496611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BDD6F25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KYOCERA MAGENTA TK-8525M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8FDB787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876B51F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7</w:t>
            </w:r>
          </w:p>
        </w:tc>
      </w:tr>
      <w:tr w:rsidR="002C1CAE" w:rsidRPr="0037535C" w14:paraId="0001C216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D76F2FB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7544FCB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KYOCERA CYAN TK-8525C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885D299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0ED05BB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7</w:t>
            </w:r>
          </w:p>
        </w:tc>
      </w:tr>
      <w:tr w:rsidR="002C1CAE" w:rsidRPr="0037535C" w14:paraId="0E7AE979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E7F6FBA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9EE1314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KYOCERA CZARNY TK-8600 K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D5ECC2C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8CB68A8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3</w:t>
            </w:r>
          </w:p>
        </w:tc>
      </w:tr>
      <w:tr w:rsidR="002C1CAE" w:rsidRPr="0037535C" w14:paraId="155CE51D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C5B84C6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E017425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KYOCERA CYAN TK-8600 C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8D1B5F1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03D93D3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2</w:t>
            </w:r>
          </w:p>
        </w:tc>
      </w:tr>
      <w:tr w:rsidR="002C1CAE" w:rsidRPr="0037535C" w14:paraId="7410FEA2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7CE4CBF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063129B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KYOCERA MAGENTA TK-8600 M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3CD8844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EF18F3D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2</w:t>
            </w:r>
          </w:p>
        </w:tc>
      </w:tr>
      <w:tr w:rsidR="002C1CAE" w:rsidRPr="0037535C" w14:paraId="08BAA2FB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B058722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E1E0DFA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KYOCERA YELOW TK-8600 Y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20AF581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9792CDC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2</w:t>
            </w:r>
          </w:p>
        </w:tc>
      </w:tr>
      <w:tr w:rsidR="002C1CAE" w:rsidRPr="0037535C" w14:paraId="5F6A1E9B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B0B2D5A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6D7E268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KYOCERA CZARNY TK-8800K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315B4C7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2C52005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3</w:t>
            </w:r>
          </w:p>
        </w:tc>
      </w:tr>
      <w:tr w:rsidR="002C1CAE" w:rsidRPr="0037535C" w14:paraId="69904A60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5250265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7D99E40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KYOCERA MAGENTA TK-8800M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298FAFA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1E1413A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2</w:t>
            </w:r>
          </w:p>
        </w:tc>
      </w:tr>
      <w:tr w:rsidR="002C1CAE" w:rsidRPr="0037535C" w14:paraId="5CDF140B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F822BE6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FDB0D65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KYOCERA CYAN TK-8800C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19D9251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502F0DD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2</w:t>
            </w:r>
          </w:p>
        </w:tc>
      </w:tr>
      <w:tr w:rsidR="002C1CAE" w:rsidRPr="0037535C" w14:paraId="4263F998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510C7F4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FD3D34E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KYOCERA YELLOW TK-8800Y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C5E0DF6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F4A59CD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2</w:t>
            </w:r>
          </w:p>
        </w:tc>
      </w:tr>
      <w:tr w:rsidR="002C1CAE" w:rsidRPr="0037535C" w14:paraId="3B8F9F3D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06B1A2F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7D82801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KYOCERA CZARNY TK-8505K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A83B1A3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9429D0B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6</w:t>
            </w:r>
          </w:p>
        </w:tc>
      </w:tr>
      <w:tr w:rsidR="002C1CAE" w:rsidRPr="0037535C" w14:paraId="509EF026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FDCC4C0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374A835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KYOCERA MAGENTA TK-8505M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D65C468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42CAABD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2</w:t>
            </w:r>
          </w:p>
        </w:tc>
      </w:tr>
      <w:tr w:rsidR="002C1CAE" w:rsidRPr="0037535C" w14:paraId="79B4EB7C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C6FB353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43F68F7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KYOCERA CYAN TK-8505C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FAAC8A2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5DFE731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3</w:t>
            </w:r>
          </w:p>
        </w:tc>
      </w:tr>
      <w:tr w:rsidR="002C1CAE" w:rsidRPr="0037535C" w14:paraId="2715169D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CBAE617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919C584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KYOCERA YELLOW TK-8505Y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CBB2589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29B9E50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2</w:t>
            </w:r>
          </w:p>
        </w:tc>
      </w:tr>
      <w:tr w:rsidR="002C1CAE" w:rsidRPr="0037535C" w14:paraId="0F6C05D0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F115DAD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843A21F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BĘBEN KYOCERA CZARNY DK-150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5AF44DF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FF1EF09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1</w:t>
            </w:r>
          </w:p>
        </w:tc>
      </w:tr>
      <w:tr w:rsidR="002C1CAE" w:rsidRPr="0037535C" w14:paraId="1A49214E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E27B25D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3F25D4C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BĘBEN KYOCERA DK-320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3F1F956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4F73216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1</w:t>
            </w:r>
          </w:p>
        </w:tc>
      </w:tr>
      <w:tr w:rsidR="002C1CAE" w:rsidRPr="0037535C" w14:paraId="45037498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28F605E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1709E02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BĘBEN KYOCERA CZARNY DK-3130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86AA4D8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E42D573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1</w:t>
            </w:r>
          </w:p>
        </w:tc>
      </w:tr>
      <w:tr w:rsidR="002C1CAE" w:rsidRPr="0037535C" w14:paraId="6747BECD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09CC090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89429E2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DEVELOPER KYOCERA DV-340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7178736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CAB00BB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4</w:t>
            </w:r>
          </w:p>
        </w:tc>
      </w:tr>
      <w:tr w:rsidR="002C1CAE" w:rsidRPr="0037535C" w14:paraId="320C887A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66FB981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72C6D71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BĘBEN KYOCERA DK-3100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E6F7141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4587EFC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3</w:t>
            </w:r>
          </w:p>
        </w:tc>
      </w:tr>
      <w:tr w:rsidR="002C1CAE" w:rsidRPr="0037535C" w14:paraId="79D60A7E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5DC7E9F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6F26C7C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POJEMNIK NA ZUŻYTY TONER KYOCERA WT-860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D3898E7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F4EB72D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10</w:t>
            </w:r>
          </w:p>
        </w:tc>
      </w:tr>
      <w:tr w:rsidR="002C1CAE" w:rsidRPr="0037535C" w14:paraId="518547B3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35D791D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3FC1265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POJEMNIK NA ZUŻYTY TONER KYOCERA WT-8500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85A83C3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37D85DE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5</w:t>
            </w:r>
          </w:p>
        </w:tc>
      </w:tr>
      <w:tr w:rsidR="002C1CAE" w:rsidRPr="0037535C" w14:paraId="2D54FC9F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11C84C2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E1DBB14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BĘBEN KYOCERA DK1150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59EB560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4A0F148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6</w:t>
            </w:r>
          </w:p>
        </w:tc>
      </w:tr>
      <w:tr w:rsidR="002C1CAE" w:rsidRPr="0037535C" w14:paraId="424EE57A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06C32B5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1E22684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KYOCERA CZARNY TK-5280K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BEC6AD9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7CBD8F4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2</w:t>
            </w:r>
          </w:p>
        </w:tc>
      </w:tr>
      <w:tr w:rsidR="002C1CAE" w:rsidRPr="0037535C" w14:paraId="294A6923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7C6552E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EBEBA13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KYOCERA YELLOW TK-5280Y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5F5481D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DDC58E1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2</w:t>
            </w:r>
          </w:p>
        </w:tc>
      </w:tr>
      <w:tr w:rsidR="002C1CAE" w:rsidRPr="0037535C" w14:paraId="7606D887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6B01C70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D3FBB6B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KYOCERA CYAN TK-5280C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105E3B2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9FCE5BF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1</w:t>
            </w:r>
          </w:p>
        </w:tc>
      </w:tr>
      <w:tr w:rsidR="002C1CAE" w:rsidRPr="0037535C" w14:paraId="33073A58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FADB4E4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60186CA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KYOCERA MAGENTA TK-5280M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39CC5E1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060220D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1</w:t>
            </w:r>
          </w:p>
        </w:tc>
      </w:tr>
      <w:tr w:rsidR="002C1CAE" w:rsidRPr="0037535C" w14:paraId="51451EDB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75611EB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BFA36F0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BĘBEN KYOCERA DK-8505 (7510PL1667789)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91A9BD5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CD923F5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4</w:t>
            </w:r>
          </w:p>
        </w:tc>
      </w:tr>
      <w:tr w:rsidR="002C1CAE" w:rsidRPr="0037535C" w14:paraId="75940205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3BDA1E1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CF82B45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BĘBEN KYOCERA DK-170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7A103E8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71FAF46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1</w:t>
            </w:r>
          </w:p>
        </w:tc>
      </w:tr>
      <w:tr w:rsidR="002C1CAE" w:rsidRPr="0037535C" w14:paraId="4129AC6E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A1E61BE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A988D78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KYOCERA TK-170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977E719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7E96DE5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1</w:t>
            </w:r>
          </w:p>
        </w:tc>
      </w:tr>
      <w:tr w:rsidR="002C1CAE" w:rsidRPr="0037535C" w14:paraId="6924D0A9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6C8C150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EAD1399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BĘBEN KYOCERA CZARNY PU-120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0D5A009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E694FBD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1</w:t>
            </w:r>
          </w:p>
        </w:tc>
      </w:tr>
      <w:tr w:rsidR="002C1CAE" w:rsidRPr="0037535C" w14:paraId="32891F08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465DCC7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2D3A207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BĘDEN KYOCERA DK- 8505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BFB90F3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CF4B323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3</w:t>
            </w:r>
          </w:p>
        </w:tc>
      </w:tr>
      <w:tr w:rsidR="002C1CAE" w:rsidRPr="0037535C" w14:paraId="5F329F1E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1783D2A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CCF4423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HP YELLOW CF452A/655A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67597F5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853500B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2</w:t>
            </w:r>
          </w:p>
        </w:tc>
      </w:tr>
      <w:tr w:rsidR="002C1CAE" w:rsidRPr="0037535C" w14:paraId="6BBD9709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40F3C08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77EDB98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HP MAGENTA CF453A/ 655A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8BB2424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E6675AE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1</w:t>
            </w:r>
          </w:p>
        </w:tc>
      </w:tr>
      <w:tr w:rsidR="002C1CAE" w:rsidRPr="0037535C" w14:paraId="157157CE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35813CD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4FC9017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HP CYANCF451A/ 655A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8309C6C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BED9B72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1</w:t>
            </w:r>
          </w:p>
        </w:tc>
      </w:tr>
      <w:tr w:rsidR="002C1CAE" w:rsidRPr="0037535C" w14:paraId="224F7247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8424930" w14:textId="77777777" w:rsidR="002C1CAE" w:rsidRPr="0037535C" w:rsidRDefault="002C1CAE" w:rsidP="00AF0A2E">
            <w:pPr>
              <w:numPr>
                <w:ilvl w:val="0"/>
                <w:numId w:val="1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1FE77A0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HP CZARNY CF450A/655A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A401003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6B32998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1</w:t>
            </w:r>
          </w:p>
        </w:tc>
      </w:tr>
    </w:tbl>
    <w:p w14:paraId="4B2B15AA" w14:textId="77777777" w:rsidR="002C1CAE" w:rsidRPr="0037535C" w:rsidRDefault="002C1CAE" w:rsidP="00AF0A2E">
      <w:pPr>
        <w:spacing w:after="0" w:line="312" w:lineRule="auto"/>
        <w:rPr>
          <w:rFonts w:ascii="Arial" w:hAnsi="Arial" w:cs="Arial"/>
          <w:b/>
        </w:rPr>
      </w:pPr>
    </w:p>
    <w:p w14:paraId="4EEB06E1" w14:textId="15E5D44B" w:rsidR="002C1CAE" w:rsidRPr="0037535C" w:rsidRDefault="007445B2" w:rsidP="00AF0A2E">
      <w:pPr>
        <w:spacing w:after="0" w:line="312" w:lineRule="auto"/>
        <w:jc w:val="center"/>
        <w:rPr>
          <w:rFonts w:ascii="Arial" w:hAnsi="Arial" w:cs="Arial"/>
          <w:b/>
        </w:rPr>
      </w:pPr>
      <w:r w:rsidRPr="0037535C">
        <w:rPr>
          <w:rFonts w:ascii="Arial" w:hAnsi="Arial" w:cs="Arial"/>
          <w:b/>
        </w:rPr>
        <w:t>Część II</w:t>
      </w:r>
      <w:r w:rsidR="0037535C" w:rsidRPr="0037535C">
        <w:rPr>
          <w:rFonts w:ascii="Arial" w:hAnsi="Arial" w:cs="Arial"/>
          <w:b/>
        </w:rPr>
        <w:t xml:space="preserve"> zamówienia </w:t>
      </w:r>
    </w:p>
    <w:p w14:paraId="2973C3B3" w14:textId="77777777" w:rsidR="002C1CAE" w:rsidRPr="0037535C" w:rsidRDefault="007445B2" w:rsidP="00AF0A2E">
      <w:pPr>
        <w:spacing w:after="0" w:line="312" w:lineRule="auto"/>
        <w:jc w:val="center"/>
        <w:rPr>
          <w:rFonts w:ascii="Arial" w:hAnsi="Arial" w:cs="Arial"/>
        </w:rPr>
      </w:pPr>
      <w:r w:rsidRPr="0037535C">
        <w:rPr>
          <w:rFonts w:ascii="Arial" w:hAnsi="Arial" w:cs="Arial"/>
        </w:rPr>
        <w:t>Materiały eksploatacyjne do drukarek: MINOLTA, LEXMARK, SAMSUNG, BROTHER, EPSON, PANASONIC, DYMO, OKI, XEROX, CANON</w:t>
      </w:r>
    </w:p>
    <w:p w14:paraId="59277B53" w14:textId="43D1C45B" w:rsidR="002C1CAE" w:rsidRPr="0037535C" w:rsidRDefault="007445B2" w:rsidP="00AF0A2E">
      <w:pPr>
        <w:spacing w:after="0" w:line="312" w:lineRule="auto"/>
        <w:jc w:val="center"/>
        <w:rPr>
          <w:rFonts w:ascii="Arial" w:hAnsi="Arial" w:cs="Arial"/>
          <w:color w:val="FF0000"/>
        </w:rPr>
      </w:pPr>
      <w:r w:rsidRPr="0037535C">
        <w:rPr>
          <w:rFonts w:ascii="Arial" w:hAnsi="Arial" w:cs="Arial"/>
        </w:rPr>
        <w:t>kody CPV: 30125110-5, 30124300-7</w:t>
      </w:r>
      <w:r w:rsidR="00D444C7">
        <w:rPr>
          <w:rFonts w:ascii="Arial" w:hAnsi="Arial" w:cs="Arial"/>
        </w:rPr>
        <w:t>,</w:t>
      </w:r>
      <w:r w:rsidR="00D444C7" w:rsidRPr="00D444C7">
        <w:rPr>
          <w:rFonts w:ascii="Arial" w:hAnsi="Arial" w:cs="Arial"/>
          <w:b/>
        </w:rPr>
        <w:t xml:space="preserve"> </w:t>
      </w:r>
      <w:r w:rsidR="00D444C7" w:rsidRPr="00D444C7">
        <w:rPr>
          <w:rFonts w:ascii="Arial" w:hAnsi="Arial" w:cs="Arial"/>
          <w:bCs/>
        </w:rPr>
        <w:t>22600000-6</w:t>
      </w:r>
    </w:p>
    <w:tbl>
      <w:tblPr>
        <w:tblW w:w="9106" w:type="dxa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567"/>
        <w:gridCol w:w="6696"/>
        <w:gridCol w:w="851"/>
        <w:gridCol w:w="992"/>
      </w:tblGrid>
      <w:tr w:rsidR="002C1CAE" w:rsidRPr="0037535C" w14:paraId="2D224632" w14:textId="77777777" w:rsidTr="0037535C">
        <w:trPr>
          <w:trHeight w:val="255"/>
          <w:tblHeader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AB2FC10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  <w:b/>
              </w:rPr>
            </w:pPr>
            <w:r w:rsidRPr="0037535C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F7CD4A5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  <w:b/>
              </w:rPr>
            </w:pPr>
            <w:r w:rsidRPr="0037535C"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2F687D3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7535C">
              <w:rPr>
                <w:rFonts w:ascii="Arial" w:hAnsi="Arial" w:cs="Arial"/>
                <w:b/>
              </w:rPr>
              <w:t>Jm</w:t>
            </w:r>
            <w:proofErr w:type="spell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6C560E1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  <w:b/>
              </w:rPr>
            </w:pPr>
            <w:r w:rsidRPr="0037535C">
              <w:rPr>
                <w:rFonts w:ascii="Arial" w:hAnsi="Arial" w:cs="Arial"/>
                <w:b/>
              </w:rPr>
              <w:t>Ilość</w:t>
            </w:r>
          </w:p>
        </w:tc>
      </w:tr>
      <w:tr w:rsidR="002C1CAE" w:rsidRPr="0037535C" w14:paraId="78F9580F" w14:textId="77777777" w:rsidTr="0037535C">
        <w:trPr>
          <w:trHeight w:val="255"/>
          <w:tblHeader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6EBB752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  <w:b/>
              </w:rPr>
            </w:pPr>
            <w:r w:rsidRPr="0037535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BE47F61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  <w:b/>
              </w:rPr>
            </w:pPr>
            <w:r w:rsidRPr="0037535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7F7AE17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  <w:b/>
              </w:rPr>
            </w:pPr>
            <w:r w:rsidRPr="0037535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3DE79F4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  <w:b/>
              </w:rPr>
            </w:pPr>
            <w:r w:rsidRPr="0037535C">
              <w:rPr>
                <w:rFonts w:ascii="Arial" w:hAnsi="Arial" w:cs="Arial"/>
                <w:b/>
              </w:rPr>
              <w:t>4</w:t>
            </w:r>
          </w:p>
        </w:tc>
      </w:tr>
      <w:tr w:rsidR="002C1CAE" w:rsidRPr="0037535C" w14:paraId="22B7DE16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0B43029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BA86058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MINOLTA CZARNY TN-216K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5850CCD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C48DFA0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3</w:t>
            </w:r>
          </w:p>
        </w:tc>
      </w:tr>
      <w:tr w:rsidR="002C1CAE" w:rsidRPr="0037535C" w14:paraId="37B2A815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2CFA71F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34AFB6B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MINOLTA CZARNY TN-321K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E9C29B1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7F83268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8</w:t>
            </w:r>
          </w:p>
        </w:tc>
      </w:tr>
      <w:tr w:rsidR="002C1CAE" w:rsidRPr="0037535C" w14:paraId="74AF6225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BE70179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830629D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MINOLTA MAGENTA TN-321M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343EAD8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F9510B9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4</w:t>
            </w:r>
          </w:p>
        </w:tc>
      </w:tr>
      <w:tr w:rsidR="002C1CAE" w:rsidRPr="0037535C" w14:paraId="2002EACC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7552D97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9C2AEFA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MINOLTA CYAN TN-321C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CBFA4B4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F1E7F36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4</w:t>
            </w:r>
          </w:p>
        </w:tc>
      </w:tr>
      <w:tr w:rsidR="002C1CAE" w:rsidRPr="0037535C" w14:paraId="21A88158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AF66615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9B70287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MINOLTA YELLOW TN-321Y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CE8D927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BDF540E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4</w:t>
            </w:r>
          </w:p>
        </w:tc>
      </w:tr>
      <w:tr w:rsidR="002C1CAE" w:rsidRPr="0037535C" w14:paraId="0F446E6A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876C1CB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EF564C2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MINOLTA CZARNY TN-324K A8DA150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727426B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82BB17B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3</w:t>
            </w:r>
          </w:p>
        </w:tc>
      </w:tr>
      <w:tr w:rsidR="002C1CAE" w:rsidRPr="0037535C" w14:paraId="64385CE6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F4C8ADC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677F629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MINOLTA CYAN TN-324C A8DA450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32B4D61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F44247B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3</w:t>
            </w:r>
          </w:p>
        </w:tc>
      </w:tr>
      <w:tr w:rsidR="002C1CAE" w:rsidRPr="0037535C" w14:paraId="4F7199DF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150C8B5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330A9D5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MINOLTA YELLOW TN-324Y A8DA250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CF047AB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8FA2531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3</w:t>
            </w:r>
          </w:p>
        </w:tc>
      </w:tr>
      <w:tr w:rsidR="002C1CAE" w:rsidRPr="0037535C" w14:paraId="75BB62C7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428EE61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14DEE6F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MINOLTA MAGENTA TN-324M A8DA350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5C0E114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387A46B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2</w:t>
            </w:r>
          </w:p>
        </w:tc>
      </w:tr>
      <w:tr w:rsidR="002C1CAE" w:rsidRPr="0037535C" w14:paraId="3288FE62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0C95831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74918DB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MINOLTA CZARNY TN-512K/A33K152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A4B6739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9C3AB22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27</w:t>
            </w:r>
          </w:p>
        </w:tc>
      </w:tr>
      <w:tr w:rsidR="002C1CAE" w:rsidRPr="0037535C" w14:paraId="72EB41D9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C93D6EF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EA966CA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MINOLTA MAGENTA TN-512M/A33K352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3D936AA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F12E515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11</w:t>
            </w:r>
          </w:p>
        </w:tc>
      </w:tr>
      <w:tr w:rsidR="002C1CAE" w:rsidRPr="0037535C" w14:paraId="058536CD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64A1F43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49E29E1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MINOLTA YELLOW TN-512Y/A33K252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2B95CBA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C272A0D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11</w:t>
            </w:r>
          </w:p>
        </w:tc>
      </w:tr>
      <w:tr w:rsidR="002C1CAE" w:rsidRPr="0037535C" w14:paraId="049E8914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2941689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6316B38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MINOLTA CYAN TN-512C/A33K452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0EB414D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C34E76A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11</w:t>
            </w:r>
          </w:p>
        </w:tc>
      </w:tr>
      <w:tr w:rsidR="002C1CAE" w:rsidRPr="0037535C" w14:paraId="3D3EA833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0FD8740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93A8AED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BĘBEN MINOLTA CZARNY DR311K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5F0766C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4FBDC49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2</w:t>
            </w:r>
          </w:p>
        </w:tc>
      </w:tr>
      <w:tr w:rsidR="002C1CAE" w:rsidRPr="0037535C" w14:paraId="795EF2DB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7C7718A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95B79C6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BĘBEN MINOLTA KOLOR DR311 (CMY)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55B7513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0A73312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6</w:t>
            </w:r>
          </w:p>
        </w:tc>
      </w:tr>
      <w:tr w:rsidR="002C1CAE" w:rsidRPr="0037535C" w14:paraId="1C2CB46A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A97BA0A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9C8DC7D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BĘBEN MINOLTA CZARNY DR-313K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9BF6C7E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FB209BE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1</w:t>
            </w:r>
          </w:p>
        </w:tc>
      </w:tr>
      <w:tr w:rsidR="002C1CAE" w:rsidRPr="0037535C" w14:paraId="241F3FBD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A11F9AE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EA48ABD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BĘBEN MINOLTA KOLOR DR-313 (CMY)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96B3852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15C7C75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1</w:t>
            </w:r>
          </w:p>
        </w:tc>
      </w:tr>
      <w:tr w:rsidR="002C1CAE" w:rsidRPr="0037535C" w14:paraId="52D72CAB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DDD0814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38BDFFB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BĘBEN MINOLTA KOLOR DR512 (CMY)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81C4533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F978506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4</w:t>
            </w:r>
          </w:p>
        </w:tc>
      </w:tr>
      <w:tr w:rsidR="002C1CAE" w:rsidRPr="0037535C" w14:paraId="30C2D31D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3D96EC5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77B3C74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BĘBEN MINOLTA CZARNY DR512 (K)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DCB1384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2B8A5F0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4</w:t>
            </w:r>
          </w:p>
        </w:tc>
      </w:tr>
      <w:tr w:rsidR="002C1CAE" w:rsidRPr="0037535C" w14:paraId="319D2786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D29BACE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4F03E51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POJEMNIK NA ZUŻYTY TONER KONICA- MINOLTA WX-103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F9355DD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251A7C0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3</w:t>
            </w:r>
          </w:p>
        </w:tc>
      </w:tr>
      <w:tr w:rsidR="002C1CAE" w:rsidRPr="0037535C" w14:paraId="6BB9E058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502110D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B55039A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POJEMNIK NA ZUŻYTY TONER KONICA- MINOLTA WX-101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77809BB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31A1C3C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2</w:t>
            </w:r>
          </w:p>
        </w:tc>
      </w:tr>
      <w:tr w:rsidR="002C1CAE" w:rsidRPr="0037535C" w14:paraId="5E2E3E2D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4E072CC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1A0EC6D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SAMSUNG CZARNY ML-1640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59AF627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4E206DE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1</w:t>
            </w:r>
          </w:p>
        </w:tc>
      </w:tr>
      <w:tr w:rsidR="002C1CAE" w:rsidRPr="0037535C" w14:paraId="440EA599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F1421C9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260E2E7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SAMSUNG CZARNY MLT-D307U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9ED8B50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9065C45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3</w:t>
            </w:r>
          </w:p>
        </w:tc>
      </w:tr>
      <w:tr w:rsidR="002C1CAE" w:rsidRPr="0037535C" w14:paraId="77DD251E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0F3B2F5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0250259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SAMSUNG CZARNY ML-2092L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6D7E3A7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3456268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2</w:t>
            </w:r>
          </w:p>
        </w:tc>
      </w:tr>
      <w:tr w:rsidR="002C1CAE" w:rsidRPr="0037535C" w14:paraId="4D4D5D0A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9E5DAF8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20E4BAB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BĘBEN SAMSUNG MLT-R307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9797E10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4E62CB1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4</w:t>
            </w:r>
          </w:p>
        </w:tc>
      </w:tr>
      <w:tr w:rsidR="002C1CAE" w:rsidRPr="0037535C" w14:paraId="66E7D535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BF72133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2C16FD4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BROTHER CZARNY TN-2000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1EBEABD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2991C85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4</w:t>
            </w:r>
          </w:p>
        </w:tc>
      </w:tr>
      <w:tr w:rsidR="002C1CAE" w:rsidRPr="0037535C" w14:paraId="479F4D8C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6EB499D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B73F36F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BĘBEN BROTHER CZARNY DR-2000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A4EDCA3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E734809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3</w:t>
            </w:r>
          </w:p>
        </w:tc>
      </w:tr>
      <w:tr w:rsidR="002C1CAE" w:rsidRPr="0037535C" w14:paraId="0B868FDD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56ECA40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651E3A6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BĘBEN BROTHER CZARNY DR-2200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E972E72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8DDAEC6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5</w:t>
            </w:r>
          </w:p>
        </w:tc>
      </w:tr>
      <w:tr w:rsidR="002C1CAE" w:rsidRPr="0037535C" w14:paraId="65CD4F35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449D206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F0B079F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TUSZ BROTHER CZARNY LC1280K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53037A0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5D2DF4C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1</w:t>
            </w:r>
          </w:p>
        </w:tc>
      </w:tr>
      <w:tr w:rsidR="002C1CAE" w:rsidRPr="0037535C" w14:paraId="0F936FEA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06493FA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D8D8AA0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TUSZ BROTHER YELLOW LC1280Y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A0C0DCB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B79ED59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1</w:t>
            </w:r>
          </w:p>
        </w:tc>
      </w:tr>
      <w:tr w:rsidR="002C1CAE" w:rsidRPr="0037535C" w14:paraId="10E3013E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6390BCC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58655E4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TUSZ BROTHER MAGENTA LC1280M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D9A024A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856B177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1</w:t>
            </w:r>
          </w:p>
        </w:tc>
      </w:tr>
      <w:tr w:rsidR="002C1CAE" w:rsidRPr="0037535C" w14:paraId="76F56624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FB36749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08E4B76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TUSZ BROTHER CYAN LC1280C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DF1D617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1AF2398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1</w:t>
            </w:r>
          </w:p>
        </w:tc>
      </w:tr>
      <w:tr w:rsidR="002C1CAE" w:rsidRPr="0037535C" w14:paraId="060D41B6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F5C70CF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860873F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LEXMARK CZARNY E460X11E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A3151C2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11A3919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16</w:t>
            </w:r>
          </w:p>
        </w:tc>
      </w:tr>
      <w:tr w:rsidR="002C1CAE" w:rsidRPr="0037535C" w14:paraId="0634AE9D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59E9D7C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10C8AFD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LEXMARK CZARNY E460X31E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93D102A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6A1BF4D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12</w:t>
            </w:r>
          </w:p>
        </w:tc>
      </w:tr>
      <w:tr w:rsidR="002C1CAE" w:rsidRPr="0037535C" w14:paraId="769538A8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E1B7502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E649B80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LEXMARK MAGENTA C748H1MG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4AE6C2C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2789266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11</w:t>
            </w:r>
          </w:p>
        </w:tc>
      </w:tr>
      <w:tr w:rsidR="002C1CAE" w:rsidRPr="0037535C" w14:paraId="45180999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5AB6A8F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C23CE96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LEXMARK CYAN C748H1CG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4B913C6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B389779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11</w:t>
            </w:r>
          </w:p>
        </w:tc>
      </w:tr>
      <w:tr w:rsidR="002C1CAE" w:rsidRPr="0037535C" w14:paraId="664C89AB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6350A2C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BD420C8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LEXMARK YELLOW C7481YG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3FAA0F4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0FD73B4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11</w:t>
            </w:r>
          </w:p>
        </w:tc>
      </w:tr>
      <w:tr w:rsidR="002C1CAE" w:rsidRPr="0037535C" w14:paraId="225C4F4E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14A57B0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C12CA5D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LEXMARK CZARNY C746H1KG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7EA19F1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AF20952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19</w:t>
            </w:r>
          </w:p>
        </w:tc>
      </w:tr>
      <w:tr w:rsidR="002C1CAE" w:rsidRPr="0037535C" w14:paraId="7128B7AD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A5B25DF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5C8C13E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LEXMARK CZARNY 50F2H00/502H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1AA2A36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822266C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22</w:t>
            </w:r>
          </w:p>
        </w:tc>
      </w:tr>
      <w:tr w:rsidR="002C1CAE" w:rsidRPr="0037535C" w14:paraId="23F3D400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21B5BC3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E9C21AE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LEXMARK CZARNY 58D2U00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6C4E1E2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A1A747E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3</w:t>
            </w:r>
          </w:p>
        </w:tc>
      </w:tr>
      <w:tr w:rsidR="002C1CAE" w:rsidRPr="0037535C" w14:paraId="4224C2DB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C18CFC0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EE6EB17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BĘBEN LEXMARK 58D0Z00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BD5B23D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023A2AF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2</w:t>
            </w:r>
          </w:p>
        </w:tc>
      </w:tr>
      <w:tr w:rsidR="002C1CAE" w:rsidRPr="0037535C" w14:paraId="5D0D2547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75416A4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FF54535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BĘBEN LEXMARK E260X22G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F6CBB80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961EEA6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21</w:t>
            </w:r>
          </w:p>
        </w:tc>
      </w:tr>
      <w:tr w:rsidR="002C1CAE" w:rsidRPr="0037535C" w14:paraId="4E26CDD3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C5BFFDD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073B0C7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ZESTAW BĘBNÓW LEXMARK C734X24G CMYK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151A6ED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47D8367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9</w:t>
            </w:r>
          </w:p>
        </w:tc>
      </w:tr>
      <w:tr w:rsidR="002C1CAE" w:rsidRPr="0037535C" w14:paraId="186CBA2A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1B300F7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B38D5B5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BĘBEN LEXMARK CZARNY 50F0Z00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E6B294B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01BDFFE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5</w:t>
            </w:r>
          </w:p>
        </w:tc>
      </w:tr>
      <w:tr w:rsidR="002C1CAE" w:rsidRPr="0037535C" w14:paraId="2F690C8D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E2E9B27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D02DBFD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TUSZ EPSON FOTO CZARNY T596100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1BE7B48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38C7B75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4</w:t>
            </w:r>
          </w:p>
        </w:tc>
      </w:tr>
      <w:tr w:rsidR="002C1CAE" w:rsidRPr="0037535C" w14:paraId="60E3535A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C1336EA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82EA9F7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TUSZ EPSON CYAN T596200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13B456A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9E2E7CD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7</w:t>
            </w:r>
          </w:p>
        </w:tc>
      </w:tr>
      <w:tr w:rsidR="002C1CAE" w:rsidRPr="0037535C" w14:paraId="3CAB5C76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C018029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09E5DEB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TUSZ EPSON MAGENTA T596300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685BC9D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3A1AE60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8</w:t>
            </w:r>
          </w:p>
        </w:tc>
      </w:tr>
      <w:tr w:rsidR="002C1CAE" w:rsidRPr="0037535C" w14:paraId="6111ED35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506EE91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5FAE008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TUSZ EPSON ŻÓŁTY T596400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47164F4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D3ABA82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6</w:t>
            </w:r>
          </w:p>
        </w:tc>
      </w:tr>
      <w:tr w:rsidR="002C1CAE" w:rsidRPr="0037535C" w14:paraId="6FEECA12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7C5FE3F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1B77141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TUSZ EPSON CZARNY MAT T596800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580B790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60EC6D6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2</w:t>
            </w:r>
          </w:p>
        </w:tc>
      </w:tr>
      <w:tr w:rsidR="002C1CAE" w:rsidRPr="0037535C" w14:paraId="16270685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6CAF592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33BC492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TUSZ EPSON FOTO CZARNY T636100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6F0E969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33728DA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2</w:t>
            </w:r>
          </w:p>
        </w:tc>
      </w:tr>
      <w:tr w:rsidR="002C1CAE" w:rsidRPr="0037535C" w14:paraId="74029920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231CF31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BE67173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TUSZ EPSON CYAN T636200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29B4349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97120C3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2</w:t>
            </w:r>
          </w:p>
        </w:tc>
      </w:tr>
      <w:tr w:rsidR="002C1CAE" w:rsidRPr="0037535C" w14:paraId="726C5932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2B95AFC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BE440DA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TUSZ EPSON MAGENTA T636300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E98B3BA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333B9D2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2</w:t>
            </w:r>
          </w:p>
        </w:tc>
      </w:tr>
      <w:tr w:rsidR="002C1CAE" w:rsidRPr="0037535C" w14:paraId="50254328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1A6BDF0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4D18AD0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TUSZ EPSON YELLOW T636400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5C7133E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13A2EE1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2</w:t>
            </w:r>
          </w:p>
        </w:tc>
      </w:tr>
      <w:tr w:rsidR="002C1CAE" w:rsidRPr="0037535C" w14:paraId="7B767D89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08E3211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A239C88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TUSZ EPSON CZARNY MATE BLACK T636800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338C587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3FEA7C2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2</w:t>
            </w:r>
          </w:p>
        </w:tc>
      </w:tr>
      <w:tr w:rsidR="002C1CAE" w:rsidRPr="0037535C" w14:paraId="68823FA8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BBAFC97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F78DE3C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TUSZ EPSON FOTO CZARNY T693100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AF2722B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212DBAC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2</w:t>
            </w:r>
          </w:p>
        </w:tc>
      </w:tr>
      <w:tr w:rsidR="002C1CAE" w:rsidRPr="0037535C" w14:paraId="1D21B273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7D0F8A1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6DF2835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TUSZ EPSON CYAN T693200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A164C6D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47EBCE6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2</w:t>
            </w:r>
          </w:p>
        </w:tc>
      </w:tr>
      <w:tr w:rsidR="002C1CAE" w:rsidRPr="0037535C" w14:paraId="1CF92817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0C7B906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911ED73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TUSZ EPSON MAGENTA T693300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FCF3F8D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CC5D7EC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2</w:t>
            </w:r>
          </w:p>
        </w:tc>
      </w:tr>
      <w:tr w:rsidR="002C1CAE" w:rsidRPr="0037535C" w14:paraId="613D2B24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D83CC68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4456149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TUSZ EPSON YELLOW T693400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4B20D80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DBCDB7D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2</w:t>
            </w:r>
          </w:p>
        </w:tc>
      </w:tr>
      <w:tr w:rsidR="002C1CAE" w:rsidRPr="0037535C" w14:paraId="354807F2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2ACF107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FA75111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TUSZ EPSON CZARNY MAT T693500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0DDC383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6A223E6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2</w:t>
            </w:r>
          </w:p>
        </w:tc>
      </w:tr>
      <w:tr w:rsidR="002C1CAE" w:rsidRPr="0037535C" w14:paraId="3E766375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7659D24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04A39D6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EPSON CZARNY C13S050762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A996C5B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ADEBFF2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2</w:t>
            </w:r>
          </w:p>
        </w:tc>
      </w:tr>
      <w:tr w:rsidR="002C1CAE" w:rsidRPr="0037535C" w14:paraId="279CB344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ED2505A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5616629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POJEMNIK EPSON KONS.C12C890501/C12C890502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4990817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DD821FD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20</w:t>
            </w:r>
          </w:p>
        </w:tc>
      </w:tr>
      <w:tr w:rsidR="002C1CAE" w:rsidRPr="0037535C" w14:paraId="01A05B99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195EEB3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FF32F4E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POJEMNIK NA ZUŻYTY TUSZ EPSON T6193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F6A9ADB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7C37D07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8</w:t>
            </w:r>
          </w:p>
        </w:tc>
      </w:tr>
      <w:tr w:rsidR="002C1CAE" w:rsidRPr="0037535C" w14:paraId="5F25B7A4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FE6BF31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241A6FF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POJEMNIK NA ZUŻYTY TONER OCE WX-101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BB0751B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B8958EF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2</w:t>
            </w:r>
          </w:p>
        </w:tc>
      </w:tr>
      <w:tr w:rsidR="002C1CAE" w:rsidRPr="0037535C" w14:paraId="06AE6990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503014B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F55779C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PANASONIC CZARNY KX-FAT411E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CDA5B96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FF86102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22</w:t>
            </w:r>
          </w:p>
        </w:tc>
      </w:tr>
      <w:tr w:rsidR="002C1CAE" w:rsidRPr="0037535C" w14:paraId="29B5F0A7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C147900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872DDF9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BĘBEN PANASONIC CZARNY KX-FAD412E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9BA85BB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3A91C78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14</w:t>
            </w:r>
          </w:p>
        </w:tc>
      </w:tr>
      <w:tr w:rsidR="002C1CAE" w:rsidRPr="0037535C" w14:paraId="72E041B9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3DDEDF7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3FEF885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BĘEN PANASONIC CZARNY KX-FAD473X BK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790CD59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922B0A9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14</w:t>
            </w:r>
          </w:p>
        </w:tc>
      </w:tr>
      <w:tr w:rsidR="002C1CAE" w:rsidRPr="0037535C" w14:paraId="24ECAD31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046397D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1183DD0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PANASONIC CZARNY KX-FAT472X BK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A082063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4CF6F47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30</w:t>
            </w:r>
          </w:p>
        </w:tc>
      </w:tr>
      <w:tr w:rsidR="002C1CAE" w:rsidRPr="0037535C" w14:paraId="20FA743D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6BD05B2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C904FC9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OCE CZARNY 29951216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751AEDC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3ADE36B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1</w:t>
            </w:r>
          </w:p>
        </w:tc>
      </w:tr>
      <w:tr w:rsidR="002C1CAE" w:rsidRPr="0037535C" w14:paraId="0C1F2F61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349FF02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8C8C812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TAŚMA DYMO D1 40913 9MMX7M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9B013F0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2F996E9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1</w:t>
            </w:r>
          </w:p>
        </w:tc>
      </w:tr>
      <w:tr w:rsidR="002C1CAE" w:rsidRPr="0037535C" w14:paraId="198AECA9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36961B3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CD5D21E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TAŚMA DYMO D1 40918 9MMX7M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1EA8451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CE2F2D7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1</w:t>
            </w:r>
          </w:p>
        </w:tc>
      </w:tr>
      <w:tr w:rsidR="002C1CAE" w:rsidRPr="0037535C" w14:paraId="14C36759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1A5DEF9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367A62F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TAŚMA DYMO D1 40916 9MMX7M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A5F4DF7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53EC975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1</w:t>
            </w:r>
          </w:p>
        </w:tc>
      </w:tr>
      <w:tr w:rsidR="002C1CAE" w:rsidRPr="0037535C" w14:paraId="2BF7417A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7606CA4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934A8F8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TAŚMA BARWIĄCA OKI 44173406  MICROLINE 5721/5791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4430052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970158C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20</w:t>
            </w:r>
          </w:p>
        </w:tc>
      </w:tr>
      <w:tr w:rsidR="002C1CAE" w:rsidRPr="0037535C" w14:paraId="20213615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7979FD7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EDBCFA0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XEROX CZARNY 106R01159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1B902C4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1AC0AA5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1</w:t>
            </w:r>
          </w:p>
        </w:tc>
      </w:tr>
      <w:tr w:rsidR="002C1CAE" w:rsidRPr="0037535C" w14:paraId="7722AAC9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5248AD0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5EE1677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CANON C-EXV33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9E0C952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F980C75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3</w:t>
            </w:r>
          </w:p>
        </w:tc>
      </w:tr>
      <w:tr w:rsidR="002C1CAE" w:rsidRPr="0037535C" w14:paraId="1728E62C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7FEC966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4810294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LEXMARK52D2X0E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44CCE44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191F320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1</w:t>
            </w:r>
          </w:p>
        </w:tc>
      </w:tr>
      <w:tr w:rsidR="002C1CAE" w:rsidRPr="0037535C" w14:paraId="0A3A4F09" w14:textId="77777777" w:rsidTr="0037535C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712EDC5" w14:textId="77777777" w:rsidR="002C1CAE" w:rsidRPr="0037535C" w:rsidRDefault="002C1CAE" w:rsidP="00AF0A2E">
            <w:pPr>
              <w:numPr>
                <w:ilvl w:val="0"/>
                <w:numId w:val="3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C38527E" w14:textId="77777777" w:rsidR="002C1CAE" w:rsidRPr="0037535C" w:rsidRDefault="007445B2" w:rsidP="00AF0A2E">
            <w:pPr>
              <w:spacing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TONER XEROX CZARNY 106R01514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7C180E5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57A91DB" w14:textId="77777777" w:rsidR="002C1CAE" w:rsidRPr="0037535C" w:rsidRDefault="007445B2" w:rsidP="00AF0A2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3</w:t>
            </w:r>
          </w:p>
        </w:tc>
      </w:tr>
    </w:tbl>
    <w:p w14:paraId="262F7C40" w14:textId="080CD297" w:rsidR="002C1CAE" w:rsidRPr="0037535C" w:rsidRDefault="007445B2" w:rsidP="00AF0A2E">
      <w:pPr>
        <w:pStyle w:val="Akapitzlist"/>
        <w:numPr>
          <w:ilvl w:val="0"/>
          <w:numId w:val="2"/>
        </w:numPr>
        <w:spacing w:line="312" w:lineRule="auto"/>
        <w:rPr>
          <w:rFonts w:ascii="Arial" w:hAnsi="Arial" w:cs="Arial"/>
          <w:sz w:val="22"/>
          <w:szCs w:val="22"/>
        </w:rPr>
      </w:pPr>
      <w:r w:rsidRPr="0037535C">
        <w:rPr>
          <w:rFonts w:ascii="Arial" w:hAnsi="Arial" w:cs="Arial"/>
          <w:sz w:val="22"/>
          <w:szCs w:val="22"/>
        </w:rPr>
        <w:t>Przedmiotem zamówienia jest d</w:t>
      </w:r>
      <w:r w:rsidRPr="0037535C">
        <w:rPr>
          <w:rFonts w:ascii="Arial" w:hAnsi="Arial" w:cs="Arial"/>
          <w:sz w:val="22"/>
          <w:szCs w:val="22"/>
          <w:lang w:eastAsia="en-US"/>
        </w:rPr>
        <w:t xml:space="preserve">ostawa fabrycznie nowych materiałów eksploatacyjnych do drukarek komputerowych, urządzeń wielofunkcyjnych i faksów. </w:t>
      </w:r>
    </w:p>
    <w:p w14:paraId="06BE5ADA" w14:textId="77777777" w:rsidR="002C1CAE" w:rsidRPr="0037535C" w:rsidRDefault="007445B2" w:rsidP="00AF0A2E">
      <w:pPr>
        <w:numPr>
          <w:ilvl w:val="0"/>
          <w:numId w:val="2"/>
        </w:numPr>
        <w:spacing w:after="0" w:line="312" w:lineRule="auto"/>
        <w:jc w:val="both"/>
        <w:rPr>
          <w:rFonts w:ascii="Arial" w:hAnsi="Arial" w:cs="Arial"/>
        </w:rPr>
      </w:pPr>
      <w:r w:rsidRPr="0037535C">
        <w:rPr>
          <w:rFonts w:ascii="Arial" w:hAnsi="Arial" w:cs="Arial"/>
        </w:rPr>
        <w:t xml:space="preserve">Zamawiający informuje, że dopuszcza składanie ofert na materiały eksploatacyjne (ME) równoważne. Pod tym pojęciem Zamawiający rozumie ME takie, które są kompatybilne ze sprzętem, do którego ME są zamawiane, o parametrach takich samych lub lepszych (pojemność tonera, wydajność, jakość wydruku) w stosunku do oryginału produkowanego przez producenta urządzenia. Przez odpowiednią </w:t>
      </w:r>
      <w:r w:rsidRPr="0037535C">
        <w:rPr>
          <w:rFonts w:ascii="Arial" w:hAnsi="Arial" w:cs="Arial"/>
          <w:b/>
        </w:rPr>
        <w:t>jakość</w:t>
      </w:r>
      <w:r w:rsidRPr="0037535C">
        <w:rPr>
          <w:rFonts w:ascii="Arial" w:hAnsi="Arial" w:cs="Arial"/>
        </w:rPr>
        <w:t xml:space="preserve"> Zamawiający rozumie </w:t>
      </w:r>
      <w:r w:rsidRPr="0037535C">
        <w:rPr>
          <w:rFonts w:ascii="Arial" w:hAnsi="Arial" w:cs="Arial"/>
        </w:rPr>
        <w:lastRenderedPageBreak/>
        <w:t xml:space="preserve">bezawaryjną, bezproblemową pracę materiałów eksploatacyjnych w urządzeniu drukującym. Przez odpowiednią </w:t>
      </w:r>
      <w:r w:rsidRPr="0037535C">
        <w:rPr>
          <w:rFonts w:ascii="Arial" w:hAnsi="Arial" w:cs="Arial"/>
          <w:b/>
        </w:rPr>
        <w:t>wydajność</w:t>
      </w:r>
      <w:r w:rsidRPr="0037535C">
        <w:rPr>
          <w:rFonts w:ascii="Arial" w:hAnsi="Arial" w:cs="Arial"/>
        </w:rPr>
        <w:t xml:space="preserve">, Zamawiający rozumie zdolność materiału do wydrukowania odpowiedniej ilości stron wydruku o odpowiednim pokryciu procentowym nadrukiem na kartce A-4, z odpowiednią przyczepnością barwnika (rozmazywanie) i równomiernością pokrycia. Oferowane materiały eksploatacyjne muszą być w całości </w:t>
      </w:r>
      <w:r w:rsidRPr="0037535C">
        <w:rPr>
          <w:rFonts w:ascii="Arial" w:hAnsi="Arial" w:cs="Arial"/>
          <w:b/>
        </w:rPr>
        <w:t>fabrycznie nowe</w:t>
      </w:r>
      <w:r w:rsidRPr="0037535C">
        <w:rPr>
          <w:rFonts w:ascii="Arial" w:hAnsi="Arial" w:cs="Arial"/>
        </w:rPr>
        <w:t xml:space="preserve">. </w:t>
      </w:r>
    </w:p>
    <w:p w14:paraId="4FB00821" w14:textId="77777777" w:rsidR="002C1CAE" w:rsidRPr="0037535C" w:rsidRDefault="007445B2" w:rsidP="00AF0A2E">
      <w:pPr>
        <w:numPr>
          <w:ilvl w:val="0"/>
          <w:numId w:val="2"/>
        </w:numPr>
        <w:spacing w:after="0" w:line="312" w:lineRule="auto"/>
        <w:jc w:val="both"/>
        <w:rPr>
          <w:rFonts w:ascii="Arial" w:hAnsi="Arial" w:cs="Arial"/>
        </w:rPr>
      </w:pPr>
      <w:r w:rsidRPr="0037535C">
        <w:rPr>
          <w:rFonts w:ascii="Arial" w:hAnsi="Arial" w:cs="Arial"/>
        </w:rPr>
        <w:t>Pod pojęciem „fabrycznie nowe” zamawiający rozumie produkty wykonane z elementów</w:t>
      </w:r>
      <w:r w:rsidRPr="0037535C">
        <w:rPr>
          <w:rFonts w:ascii="Arial" w:hAnsi="Arial" w:cs="Arial"/>
        </w:rPr>
        <w:br/>
        <w:t>i mechanizmów fabrycznie nowych, które są odpowiedzialne za sprawne działanie</w:t>
      </w:r>
      <w:r w:rsidRPr="0037535C">
        <w:rPr>
          <w:rFonts w:ascii="Arial" w:hAnsi="Arial" w:cs="Arial"/>
        </w:rPr>
        <w:br/>
        <w:t xml:space="preserve">i jakość wydruku (te elementy to np. wszelkie czujniki, bębny światłoczułe, listwy zbierające, wszelkie walki i zębatki robocze, uszczelki, moduły dysz, moduły-chipy sygnalizujące stopień zużycia materiału eksploatacyjnego czy termin ważności itp.). </w:t>
      </w:r>
    </w:p>
    <w:p w14:paraId="2F34B6E7" w14:textId="77777777" w:rsidR="002C1CAE" w:rsidRPr="0037535C" w:rsidRDefault="007445B2" w:rsidP="00AF0A2E">
      <w:pPr>
        <w:numPr>
          <w:ilvl w:val="0"/>
          <w:numId w:val="2"/>
        </w:numPr>
        <w:tabs>
          <w:tab w:val="left" w:pos="709"/>
        </w:tabs>
        <w:spacing w:after="0" w:line="312" w:lineRule="auto"/>
        <w:jc w:val="both"/>
        <w:rPr>
          <w:rFonts w:ascii="Arial" w:hAnsi="Arial" w:cs="Arial"/>
        </w:rPr>
      </w:pPr>
      <w:r w:rsidRPr="0037535C">
        <w:rPr>
          <w:rFonts w:ascii="Arial" w:hAnsi="Arial" w:cs="Arial"/>
        </w:rPr>
        <w:t xml:space="preserve">Ilekroć w niniejszej umowie jest mowa o materiałach eksploatacyjnych z podaniem znaków towarowych, patentów, nazw własnych lub pochodzenia, to przyjmuje się, że wskazaniom takim towarzyszą wyrazy </w:t>
      </w:r>
      <w:r w:rsidRPr="0037535C">
        <w:rPr>
          <w:rFonts w:ascii="Arial" w:hAnsi="Arial" w:cs="Arial"/>
          <w:b/>
        </w:rPr>
        <w:t>„lub równoważne”</w:t>
      </w:r>
      <w:r w:rsidRPr="0037535C">
        <w:rPr>
          <w:rFonts w:ascii="Arial" w:hAnsi="Arial" w:cs="Arial"/>
        </w:rPr>
        <w:t xml:space="preserve">. Oznaczenia i nazwy własne materiałów eksploatacyjnych służą wyłącznie do opisania minimalnych parametrów technicznych, które powinny spełniać te produkty, wskazaniu standardu jakościowego. </w:t>
      </w:r>
    </w:p>
    <w:p w14:paraId="14597863" w14:textId="77777777" w:rsidR="002C1CAE" w:rsidRPr="0037535C" w:rsidRDefault="007445B2" w:rsidP="00AF0A2E">
      <w:pPr>
        <w:pStyle w:val="Akapitzlist"/>
        <w:numPr>
          <w:ilvl w:val="0"/>
          <w:numId w:val="2"/>
        </w:numPr>
        <w:spacing w:line="312" w:lineRule="auto"/>
        <w:rPr>
          <w:rFonts w:ascii="Arial" w:hAnsi="Arial" w:cs="Arial"/>
          <w:sz w:val="22"/>
          <w:szCs w:val="22"/>
        </w:rPr>
      </w:pPr>
      <w:r w:rsidRPr="0037535C">
        <w:rPr>
          <w:rFonts w:ascii="Arial" w:hAnsi="Arial" w:cs="Arial"/>
          <w:sz w:val="22"/>
          <w:szCs w:val="22"/>
        </w:rPr>
        <w:t>Przez materiały równoważne rozumie się zamienniki oryginałów charakteryzujące się pełną kompatybilnością z urządzeniami, w których mają być użytkowane, a także posiadające nie gorsze niż produkt oryginalny parametry w zakresie jakości wydruku</w:t>
      </w:r>
      <w:r w:rsidRPr="0037535C">
        <w:rPr>
          <w:rFonts w:ascii="Arial" w:hAnsi="Arial" w:cs="Arial"/>
          <w:sz w:val="22"/>
          <w:szCs w:val="22"/>
        </w:rPr>
        <w:br/>
        <w:t>i wydajności. Materiały równoważne również fabrycznie</w:t>
      </w:r>
      <w:r w:rsidRPr="0037535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37535C">
        <w:rPr>
          <w:rFonts w:ascii="Arial" w:hAnsi="Arial" w:cs="Arial"/>
          <w:sz w:val="22"/>
          <w:szCs w:val="22"/>
        </w:rPr>
        <w:t>nowe.</w:t>
      </w:r>
    </w:p>
    <w:p w14:paraId="476C37D8" w14:textId="77777777" w:rsidR="002C1CAE" w:rsidRPr="0037535C" w:rsidRDefault="007445B2" w:rsidP="00AF0A2E">
      <w:pPr>
        <w:numPr>
          <w:ilvl w:val="0"/>
          <w:numId w:val="2"/>
        </w:numPr>
        <w:spacing w:after="0" w:line="312" w:lineRule="auto"/>
        <w:jc w:val="both"/>
        <w:rPr>
          <w:rFonts w:ascii="Arial" w:hAnsi="Arial" w:cs="Arial"/>
        </w:rPr>
      </w:pPr>
      <w:r w:rsidRPr="0037535C">
        <w:rPr>
          <w:rFonts w:ascii="Arial" w:hAnsi="Arial" w:cs="Arial"/>
        </w:rPr>
        <w:t xml:space="preserve">Każdy produkt składający się na przedmiot niniejszego zamówienia musi posiadać na opakowaniu zewnętrznym: nazwę produktu, logo i nazwę producenta, opis zawartości </w:t>
      </w:r>
      <w:r w:rsidRPr="0037535C">
        <w:rPr>
          <w:rFonts w:ascii="Arial" w:hAnsi="Arial" w:cs="Arial"/>
        </w:rPr>
        <w:br/>
        <w:t>i numer katalogowy producenta, nazwę sprzętu do którego jest przeznaczony (oznaczenia oryginalnego produktu, którego dotyczy zamiennik) oraz termin ważności.</w:t>
      </w:r>
    </w:p>
    <w:p w14:paraId="1DA7370E" w14:textId="77777777" w:rsidR="002C1CAE" w:rsidRPr="0037535C" w:rsidRDefault="007445B2" w:rsidP="00AF0A2E">
      <w:pPr>
        <w:numPr>
          <w:ilvl w:val="0"/>
          <w:numId w:val="2"/>
        </w:numPr>
        <w:spacing w:after="0" w:line="312" w:lineRule="auto"/>
        <w:jc w:val="both"/>
        <w:rPr>
          <w:rFonts w:ascii="Arial" w:hAnsi="Arial" w:cs="Arial"/>
        </w:rPr>
      </w:pPr>
      <w:r w:rsidRPr="0037535C">
        <w:rPr>
          <w:rFonts w:ascii="Arial" w:hAnsi="Arial" w:cs="Arial"/>
        </w:rPr>
        <w:t xml:space="preserve">Wykonawca umieści trwale na jednostkowym opakowaniu materiałów eksploatacyjnych swoje logo lub nazwę z danymi adresowymi, numerem telefonu i faksu do kontaktu </w:t>
      </w:r>
      <w:r w:rsidRPr="0037535C">
        <w:rPr>
          <w:rFonts w:ascii="Arial" w:hAnsi="Arial" w:cs="Arial"/>
        </w:rPr>
        <w:br/>
        <w:t>w przypadku składania reklamacji przez Użytkownika końcowego.</w:t>
      </w:r>
    </w:p>
    <w:p w14:paraId="32F7E8E8" w14:textId="739FF58A" w:rsidR="002C1CAE" w:rsidRPr="0037535C" w:rsidRDefault="007445B2" w:rsidP="00AF0A2E">
      <w:pPr>
        <w:numPr>
          <w:ilvl w:val="0"/>
          <w:numId w:val="2"/>
        </w:numPr>
        <w:spacing w:after="0" w:line="312" w:lineRule="auto"/>
        <w:jc w:val="both"/>
        <w:rPr>
          <w:rFonts w:ascii="Arial" w:hAnsi="Arial" w:cs="Arial"/>
        </w:rPr>
      </w:pPr>
      <w:r w:rsidRPr="0037535C">
        <w:rPr>
          <w:rFonts w:ascii="Arial" w:hAnsi="Arial" w:cs="Arial"/>
        </w:rPr>
        <w:t>Każdy produkt składający się na przedmiot niniejszego zamówienia musi być fabrycznie nowy a tonery i tusze pakowane pojedynczo, w oryginalnych opakowaniach producenta.</w:t>
      </w:r>
      <w:r w:rsidR="0037535C" w:rsidRPr="0037535C">
        <w:rPr>
          <w:rFonts w:ascii="Arial" w:hAnsi="Arial" w:cs="Arial"/>
        </w:rPr>
        <w:t xml:space="preserve"> </w:t>
      </w:r>
      <w:r w:rsidRPr="0037535C">
        <w:rPr>
          <w:rFonts w:ascii="Arial" w:hAnsi="Arial" w:cs="Arial"/>
        </w:rPr>
        <w:t>Zamawiający nie dopuszcza do dostarczenia materiałów eksploatacyjnych w</w:t>
      </w:r>
      <w:r w:rsidR="0037535C" w:rsidRPr="0037535C">
        <w:rPr>
          <w:rFonts w:ascii="Arial" w:hAnsi="Arial" w:cs="Arial"/>
        </w:rPr>
        <w:t xml:space="preserve"> </w:t>
      </w:r>
      <w:r w:rsidRPr="0037535C">
        <w:rPr>
          <w:rFonts w:ascii="Arial" w:hAnsi="Arial" w:cs="Arial"/>
        </w:rPr>
        <w:t>opakowaniach tzw. „dwupakach” i „wielopakach”.</w:t>
      </w:r>
    </w:p>
    <w:p w14:paraId="6BAED76F" w14:textId="77777777" w:rsidR="002C1CAE" w:rsidRPr="0037535C" w:rsidRDefault="007445B2" w:rsidP="00AF0A2E">
      <w:pPr>
        <w:numPr>
          <w:ilvl w:val="0"/>
          <w:numId w:val="2"/>
        </w:numPr>
        <w:spacing w:after="0" w:line="312" w:lineRule="auto"/>
        <w:jc w:val="both"/>
        <w:rPr>
          <w:rFonts w:ascii="Arial" w:hAnsi="Arial" w:cs="Arial"/>
        </w:rPr>
      </w:pPr>
      <w:r w:rsidRPr="0037535C">
        <w:rPr>
          <w:rFonts w:ascii="Arial" w:hAnsi="Arial" w:cs="Arial"/>
        </w:rPr>
        <w:t>Zamawiający nie dopuszcza materiałów eksploatacyjnych (tuszy i tonerów) posiadających pojemności startowe.</w:t>
      </w:r>
    </w:p>
    <w:p w14:paraId="2D8B9E48" w14:textId="77777777" w:rsidR="002C1CAE" w:rsidRPr="000D3C6A" w:rsidRDefault="007445B2" w:rsidP="00AF0A2E">
      <w:pPr>
        <w:numPr>
          <w:ilvl w:val="0"/>
          <w:numId w:val="2"/>
        </w:numPr>
        <w:spacing w:after="0" w:line="312" w:lineRule="auto"/>
        <w:jc w:val="both"/>
        <w:rPr>
          <w:rFonts w:ascii="Arial" w:hAnsi="Arial" w:cs="Arial"/>
          <w:u w:val="single"/>
        </w:rPr>
      </w:pPr>
      <w:r w:rsidRPr="000D3C6A">
        <w:rPr>
          <w:rFonts w:ascii="Arial" w:hAnsi="Arial" w:cs="Arial"/>
          <w:u w:val="single"/>
        </w:rPr>
        <w:t xml:space="preserve">Zamawiający wymaga, aby oferowane materiały eksploatacyjne do sprzętu komputerowego posiadały gwarancję i termin przydatności do użycia, na co najmniej </w:t>
      </w:r>
      <w:r w:rsidRPr="000D3C6A">
        <w:rPr>
          <w:rFonts w:ascii="Arial" w:hAnsi="Arial" w:cs="Arial"/>
          <w:u w:val="single"/>
        </w:rPr>
        <w:br/>
        <w:t>24 miesiące licząc od daty odbioru towaru od Wykonawcy.</w:t>
      </w:r>
    </w:p>
    <w:p w14:paraId="60440BCB" w14:textId="77777777" w:rsidR="002C1CAE" w:rsidRPr="0037535C" w:rsidRDefault="007445B2" w:rsidP="00AF0A2E">
      <w:pPr>
        <w:numPr>
          <w:ilvl w:val="0"/>
          <w:numId w:val="2"/>
        </w:numPr>
        <w:spacing w:after="0" w:line="312" w:lineRule="auto"/>
        <w:jc w:val="both"/>
        <w:rPr>
          <w:rFonts w:ascii="Arial" w:hAnsi="Arial" w:cs="Arial"/>
        </w:rPr>
      </w:pPr>
      <w:r w:rsidRPr="0037535C">
        <w:rPr>
          <w:rFonts w:ascii="Arial" w:hAnsi="Arial" w:cs="Arial"/>
        </w:rPr>
        <w:t xml:space="preserve">Wykonawca gwarantuje, że w przypadku oferowania produktów równoważnych do wymaganych przez Zamawiającego materiały eksploatacyjne, po ich zainstalowaniu </w:t>
      </w:r>
      <w:r w:rsidRPr="0037535C">
        <w:rPr>
          <w:rFonts w:ascii="Arial" w:hAnsi="Arial" w:cs="Arial"/>
        </w:rPr>
        <w:br/>
        <w:t xml:space="preserve">w urządzeniu, na monitorze oraz panelu kontrolnym urządzenia nie mogą się pojawiać żadne negatywne komunikaty (np. produkt nie sygnalizuje we właściwy sposób stanu zużycia tuszu/tonera lub pokazuje komunikaty o nieoryginalności zastosowanego materiału). W przypadku, gdy produkt oryginalny posiada wbudowany układ scalony, który monitoruje proces druku i zużycie atramentu/tonera, produkt równoważny musi posiadać </w:t>
      </w:r>
      <w:r w:rsidRPr="0037535C">
        <w:rPr>
          <w:rFonts w:ascii="Arial" w:hAnsi="Arial" w:cs="Arial"/>
        </w:rPr>
        <w:lastRenderedPageBreak/>
        <w:t>analogiczny element. Produkt nie spełniający tego wymogu będzie obligatoryjnie zgłaszany do wymiany na spełniający wymagania.</w:t>
      </w:r>
    </w:p>
    <w:p w14:paraId="2D854A35" w14:textId="77777777" w:rsidR="002C1CAE" w:rsidRPr="0037535C" w:rsidRDefault="007445B2" w:rsidP="00AF0A2E">
      <w:pPr>
        <w:numPr>
          <w:ilvl w:val="0"/>
          <w:numId w:val="2"/>
        </w:numPr>
        <w:tabs>
          <w:tab w:val="left" w:pos="426"/>
        </w:tabs>
        <w:spacing w:after="0" w:line="312" w:lineRule="auto"/>
        <w:ind w:left="426"/>
        <w:jc w:val="both"/>
        <w:rPr>
          <w:rFonts w:ascii="Arial" w:hAnsi="Arial" w:cs="Arial"/>
        </w:rPr>
      </w:pPr>
      <w:r w:rsidRPr="0037535C">
        <w:rPr>
          <w:rFonts w:ascii="Arial" w:hAnsi="Arial" w:cs="Arial"/>
        </w:rPr>
        <w:t xml:space="preserve">Wykonawca, który oferuje materiały równoważne jest zobowiązany wykazać, że oferowane przez niego produkty spełniają wymagania określone przez Zamawiającego. W przypadku zaoferowania materiałów eksploatacyjnych równoważnych Wykonawca zobowiązany jest dołączyć do oferty obligatoryjnie dokumenty potwierdzające równoważność z produktem oryginalnym, a mianowicie: </w:t>
      </w:r>
    </w:p>
    <w:p w14:paraId="28B39FC9" w14:textId="77777777" w:rsidR="0037535C" w:rsidRPr="0037535C" w:rsidRDefault="007445B2" w:rsidP="00AF0A2E">
      <w:pPr>
        <w:pStyle w:val="Akapitzlist"/>
        <w:numPr>
          <w:ilvl w:val="2"/>
          <w:numId w:val="2"/>
        </w:numPr>
        <w:tabs>
          <w:tab w:val="left" w:pos="851"/>
        </w:tabs>
        <w:spacing w:line="312" w:lineRule="auto"/>
        <w:ind w:left="851" w:hanging="425"/>
        <w:rPr>
          <w:rFonts w:ascii="Arial" w:hAnsi="Arial" w:cs="Arial"/>
          <w:color w:val="000000"/>
          <w:sz w:val="22"/>
          <w:szCs w:val="22"/>
        </w:rPr>
      </w:pPr>
      <w:r w:rsidRPr="0037535C">
        <w:rPr>
          <w:rFonts w:ascii="Arial" w:hAnsi="Arial" w:cs="Arial"/>
          <w:color w:val="000000"/>
          <w:sz w:val="22"/>
          <w:szCs w:val="22"/>
        </w:rPr>
        <w:t xml:space="preserve">w przypadku tonerów monochromatycznych – „Raporty z badań” przeprowadzonych przez niezależny podmiot posiadający stosowną akredytację w zakresie badania produktów pod kątem spełnienia poniższej normy oraz mający siedzibę </w:t>
      </w:r>
      <w:r w:rsidRPr="0037535C">
        <w:rPr>
          <w:rFonts w:ascii="Arial" w:hAnsi="Arial" w:cs="Arial"/>
          <w:color w:val="000000"/>
          <w:sz w:val="22"/>
          <w:szCs w:val="22"/>
        </w:rPr>
        <w:br/>
        <w:t>w państwie członkowskim Europejskiego Obszaru Gospodarczego, a mianowicie Polskie Centrum Akredytacji (PCA). „Raporty z badań” mają być wykonane zgodnie z normą ISO/IEC 19752:2017, która to ma być wyszczególniona w „Raporcie z badań” pod pozycją „ Podstawa badań (</w:t>
      </w:r>
      <w:r w:rsidRPr="0037535C">
        <w:rPr>
          <w:rFonts w:ascii="Arial" w:hAnsi="Arial" w:cs="Arial"/>
          <w:i/>
          <w:color w:val="000000"/>
          <w:sz w:val="22"/>
          <w:szCs w:val="22"/>
        </w:rPr>
        <w:t xml:space="preserve">Test </w:t>
      </w:r>
      <w:proofErr w:type="spellStart"/>
      <w:r w:rsidRPr="0037535C">
        <w:rPr>
          <w:rFonts w:ascii="Arial" w:hAnsi="Arial" w:cs="Arial"/>
          <w:i/>
          <w:color w:val="000000"/>
          <w:sz w:val="22"/>
          <w:szCs w:val="22"/>
        </w:rPr>
        <w:t>specification</w:t>
      </w:r>
      <w:proofErr w:type="spellEnd"/>
      <w:r w:rsidRPr="0037535C">
        <w:rPr>
          <w:rFonts w:ascii="Arial" w:hAnsi="Arial" w:cs="Arial"/>
          <w:color w:val="000000"/>
          <w:sz w:val="22"/>
          <w:szCs w:val="22"/>
        </w:rPr>
        <w:t>)”. W związku z wejściem w życie normy ISO/IEC 19752:2017 w dniu 16.01.2017 roku, raporty z badań nie mogą być wystawione z datą wcześniejszą niż 16.01.2017 r. Raporty z normą inną niż ISO/IEC 19752:2017 nie spełniają wymagań Zamawiającego</w:t>
      </w:r>
      <w:r w:rsidR="0037535C" w:rsidRPr="0037535C">
        <w:rPr>
          <w:rFonts w:ascii="Arial" w:hAnsi="Arial" w:cs="Arial"/>
          <w:color w:val="000000"/>
          <w:sz w:val="22"/>
          <w:szCs w:val="22"/>
        </w:rPr>
        <w:t>,</w:t>
      </w:r>
    </w:p>
    <w:p w14:paraId="67C4D1F3" w14:textId="77777777" w:rsidR="0037535C" w:rsidRPr="0037535C" w:rsidRDefault="007445B2" w:rsidP="00AF0A2E">
      <w:pPr>
        <w:pStyle w:val="Akapitzlist"/>
        <w:numPr>
          <w:ilvl w:val="2"/>
          <w:numId w:val="2"/>
        </w:numPr>
        <w:tabs>
          <w:tab w:val="left" w:pos="851"/>
        </w:tabs>
        <w:spacing w:line="312" w:lineRule="auto"/>
        <w:ind w:left="851" w:hanging="425"/>
        <w:rPr>
          <w:rFonts w:ascii="Arial" w:hAnsi="Arial" w:cs="Arial"/>
          <w:color w:val="000000"/>
          <w:sz w:val="22"/>
          <w:szCs w:val="22"/>
        </w:rPr>
      </w:pPr>
      <w:r w:rsidRPr="0037535C">
        <w:rPr>
          <w:rFonts w:ascii="Arial" w:hAnsi="Arial" w:cs="Arial"/>
          <w:color w:val="000000"/>
          <w:sz w:val="22"/>
          <w:szCs w:val="22"/>
        </w:rPr>
        <w:t>w przypadku wkładów do drukarek kolorowych – „Raporty z badań” przeprowadzonych przez niezależny podmiot posiadający stosowną akredytację w zakresie badania produktów pod kątem spełnienia poniższej normy oraz mający siedzibę w państwie członkowskim Europejskiego Obszaru Gospodarczego, a mianowicie Polskie Centrum Akredytacji (PCA). „Raporty z badań” mają być wykonane zgodnie z normą ISO/ICE 19798:2017, która to ma być wyszczególniona w „Raporcie z badań” pod pozycją „ Podstawa badań (</w:t>
      </w:r>
      <w:r w:rsidRPr="0037535C">
        <w:rPr>
          <w:rFonts w:ascii="Arial" w:hAnsi="Arial" w:cs="Arial"/>
          <w:i/>
          <w:color w:val="000000"/>
          <w:sz w:val="22"/>
          <w:szCs w:val="22"/>
        </w:rPr>
        <w:t xml:space="preserve">Test </w:t>
      </w:r>
      <w:proofErr w:type="spellStart"/>
      <w:r w:rsidRPr="0037535C">
        <w:rPr>
          <w:rFonts w:ascii="Arial" w:hAnsi="Arial" w:cs="Arial"/>
          <w:i/>
          <w:color w:val="000000"/>
          <w:sz w:val="22"/>
          <w:szCs w:val="22"/>
        </w:rPr>
        <w:t>specification</w:t>
      </w:r>
      <w:proofErr w:type="spellEnd"/>
      <w:r w:rsidRPr="0037535C">
        <w:rPr>
          <w:rFonts w:ascii="Arial" w:hAnsi="Arial" w:cs="Arial"/>
          <w:color w:val="000000"/>
          <w:sz w:val="22"/>
          <w:szCs w:val="22"/>
        </w:rPr>
        <w:t>)”. W związku z wejściem w życie normy ISO/ICE 19798:2017 w dniu 16.01.2017 roku, raporty z badań nie mogą być wystawione z datą wcześniejszą niż 16.01.2017 r. Raporty z normą inną niż ISO/ICE 19798:2017 nie spełniają wymagań Zamawiającego</w:t>
      </w:r>
      <w:r w:rsidR="0037535C" w:rsidRPr="0037535C">
        <w:rPr>
          <w:rFonts w:ascii="Arial" w:hAnsi="Arial" w:cs="Arial"/>
          <w:color w:val="000000"/>
          <w:sz w:val="22"/>
          <w:szCs w:val="22"/>
        </w:rPr>
        <w:t>,</w:t>
      </w:r>
    </w:p>
    <w:p w14:paraId="4798BFD5" w14:textId="4DF915C4" w:rsidR="002C1CAE" w:rsidRPr="0037535C" w:rsidRDefault="007445B2" w:rsidP="00AF0A2E">
      <w:pPr>
        <w:pStyle w:val="Akapitzlist"/>
        <w:numPr>
          <w:ilvl w:val="2"/>
          <w:numId w:val="2"/>
        </w:numPr>
        <w:tabs>
          <w:tab w:val="left" w:pos="851"/>
        </w:tabs>
        <w:spacing w:line="312" w:lineRule="auto"/>
        <w:ind w:left="851" w:hanging="425"/>
        <w:rPr>
          <w:rFonts w:ascii="Arial" w:hAnsi="Arial" w:cs="Arial"/>
          <w:color w:val="000000"/>
          <w:sz w:val="22"/>
          <w:szCs w:val="22"/>
        </w:rPr>
      </w:pPr>
      <w:r w:rsidRPr="0037535C">
        <w:rPr>
          <w:rFonts w:ascii="Arial" w:hAnsi="Arial" w:cs="Arial"/>
          <w:sz w:val="22"/>
          <w:szCs w:val="22"/>
        </w:rPr>
        <w:t>w przypadku wkładów atramentowych (tuszy) – „Raporty z badań” przeprowadzonych przez niezależny podmiot posiadający stosowną akredytację w zakresie badania produktów pod kątem spełnienia poniższej normy oraz mający siedzibę w państwie członkowskim Europejskiego Obszaru Gospodarczego, a mianowicie Polskie Centrum Akredytacji (PCA). „Raporty z badań” mają być wykonane zgodnie z normą ISO/IEC 24711:2021, która to ma być wyszczególniona w „Raporcie z badań” pod pozycją „Podstawa badań (</w:t>
      </w:r>
      <w:r w:rsidRPr="0037535C">
        <w:rPr>
          <w:rFonts w:ascii="Arial" w:hAnsi="Arial" w:cs="Arial"/>
          <w:i/>
          <w:sz w:val="22"/>
          <w:szCs w:val="22"/>
        </w:rPr>
        <w:t xml:space="preserve">Test </w:t>
      </w:r>
      <w:proofErr w:type="spellStart"/>
      <w:r w:rsidRPr="0037535C">
        <w:rPr>
          <w:rFonts w:ascii="Arial" w:hAnsi="Arial" w:cs="Arial"/>
          <w:i/>
          <w:sz w:val="22"/>
          <w:szCs w:val="22"/>
        </w:rPr>
        <w:t>specification</w:t>
      </w:r>
      <w:proofErr w:type="spellEnd"/>
      <w:r w:rsidRPr="0037535C">
        <w:rPr>
          <w:rFonts w:ascii="Arial" w:hAnsi="Arial" w:cs="Arial"/>
          <w:sz w:val="22"/>
          <w:szCs w:val="22"/>
        </w:rPr>
        <w:t xml:space="preserve">)”. W związku z wejściem w życie normy ISO/IEC </w:t>
      </w:r>
      <w:bookmarkStart w:id="0" w:name="__DdeLink__2078_4241009408"/>
      <w:r w:rsidRPr="0037535C">
        <w:rPr>
          <w:rFonts w:ascii="Arial" w:hAnsi="Arial" w:cs="Arial"/>
          <w:sz w:val="22"/>
          <w:szCs w:val="22"/>
        </w:rPr>
        <w:t>24711:2021</w:t>
      </w:r>
      <w:bookmarkEnd w:id="0"/>
      <w:r w:rsidRPr="0037535C">
        <w:rPr>
          <w:rFonts w:ascii="Arial" w:hAnsi="Arial" w:cs="Arial"/>
          <w:sz w:val="22"/>
          <w:szCs w:val="22"/>
        </w:rPr>
        <w:t xml:space="preserve"> w dniu 01.01.2021 roku, raporty z badań nie mogą być wystawione z datą wcześniejszą niż 01.01.2021 r. Raporty z normą inną niż ISO/IEC 24711:2021 nie spełniają wymagań Zamawiającego.</w:t>
      </w:r>
    </w:p>
    <w:p w14:paraId="4A0435DB" w14:textId="77777777" w:rsidR="002C1CAE" w:rsidRPr="0037535C" w:rsidRDefault="007445B2" w:rsidP="00AF0A2E">
      <w:pPr>
        <w:tabs>
          <w:tab w:val="left" w:pos="-5103"/>
        </w:tabs>
        <w:spacing w:line="312" w:lineRule="auto"/>
        <w:ind w:left="426"/>
        <w:jc w:val="both"/>
        <w:rPr>
          <w:rFonts w:ascii="Arial" w:hAnsi="Arial" w:cs="Arial"/>
        </w:rPr>
      </w:pPr>
      <w:r w:rsidRPr="0037535C">
        <w:rPr>
          <w:rFonts w:ascii="Arial" w:hAnsi="Arial" w:cs="Arial"/>
          <w:b/>
        </w:rPr>
        <w:t>UWAGA</w:t>
      </w:r>
      <w:r w:rsidRPr="0037535C">
        <w:rPr>
          <w:rFonts w:ascii="Arial" w:hAnsi="Arial" w:cs="Arial"/>
        </w:rPr>
        <w:t xml:space="preserve">: w celu uniknięcia niejasności, Zamawiający wymaga wskazania w danym dokumencie (raporcie), </w:t>
      </w:r>
      <w:r w:rsidRPr="0037535C">
        <w:rPr>
          <w:rFonts w:ascii="Arial" w:hAnsi="Arial" w:cs="Arial"/>
          <w:b/>
        </w:rPr>
        <w:t xml:space="preserve">której pozycji Wykazu materiałów stanowiących przedmiot zamówienia </w:t>
      </w:r>
      <w:r w:rsidRPr="0037535C">
        <w:rPr>
          <w:rFonts w:ascii="Arial" w:hAnsi="Arial" w:cs="Arial"/>
        </w:rPr>
        <w:t xml:space="preserve">dotyczy dany dokument (raport). </w:t>
      </w:r>
    </w:p>
    <w:p w14:paraId="1E92E67B" w14:textId="34A14758" w:rsidR="002C1CAE" w:rsidRPr="0037535C" w:rsidRDefault="007445B2" w:rsidP="00AF0A2E">
      <w:pPr>
        <w:numPr>
          <w:ilvl w:val="0"/>
          <w:numId w:val="2"/>
        </w:numPr>
        <w:spacing w:after="0" w:line="312" w:lineRule="auto"/>
        <w:jc w:val="both"/>
        <w:rPr>
          <w:rFonts w:ascii="Arial" w:hAnsi="Arial" w:cs="Arial"/>
        </w:rPr>
      </w:pPr>
      <w:r w:rsidRPr="0037535C">
        <w:rPr>
          <w:rFonts w:ascii="Arial" w:hAnsi="Arial" w:cs="Arial"/>
          <w:b/>
        </w:rPr>
        <w:t>Oświadczenie producenta materiałów równoważnych</w:t>
      </w:r>
      <w:r w:rsidRPr="0037535C">
        <w:rPr>
          <w:rFonts w:ascii="Arial" w:hAnsi="Arial" w:cs="Arial"/>
        </w:rPr>
        <w:t xml:space="preserve"> w brzmieniu jednoznacznie potwierdzającym, że oferowane produkty równoważne są wyrobami fabrycznie nowymi, nieregenerowanymi, w pełni kompatybilnymi ze sprzętem, do którego są przeznaczone, </w:t>
      </w:r>
      <w:r w:rsidRPr="0037535C">
        <w:rPr>
          <w:rFonts w:ascii="Arial" w:hAnsi="Arial" w:cs="Arial"/>
        </w:rPr>
        <w:lastRenderedPageBreak/>
        <w:t>o parametrach takich samych w stosunku do typu zamawianego produktu stanowiącego przedmiot zamówienia oraz że proces produkcji i stosowanie wyprodukowanych przez niego materiałów eksploatacyjnych nie narusza praw patentowych producentów</w:t>
      </w:r>
      <w:r w:rsidR="0037535C" w:rsidRPr="0037535C">
        <w:rPr>
          <w:rFonts w:ascii="Arial" w:hAnsi="Arial" w:cs="Arial"/>
        </w:rPr>
        <w:t xml:space="preserve"> </w:t>
      </w:r>
      <w:r w:rsidRPr="0037535C">
        <w:rPr>
          <w:rFonts w:ascii="Arial" w:hAnsi="Arial" w:cs="Arial"/>
        </w:rPr>
        <w:t>oryginalnych tonerów, tuszy i kaset, jak również, że użycie tego produktu do serwisowanych w ramach gwarancji urządzeń nie spowoduje uszkodzenia naruszającego</w:t>
      </w:r>
      <w:r w:rsidR="0037535C" w:rsidRPr="0037535C">
        <w:rPr>
          <w:rFonts w:ascii="Arial" w:hAnsi="Arial" w:cs="Arial"/>
        </w:rPr>
        <w:t xml:space="preserve"> </w:t>
      </w:r>
      <w:r w:rsidRPr="0037535C">
        <w:rPr>
          <w:rFonts w:ascii="Arial" w:hAnsi="Arial" w:cs="Arial"/>
        </w:rPr>
        <w:t>warunki gwarancji.</w:t>
      </w:r>
    </w:p>
    <w:p w14:paraId="11A3728F" w14:textId="18E33BC2" w:rsidR="002C1CAE" w:rsidRPr="0037535C" w:rsidRDefault="007445B2" w:rsidP="00AF0A2E">
      <w:pPr>
        <w:numPr>
          <w:ilvl w:val="0"/>
          <w:numId w:val="2"/>
        </w:numPr>
        <w:spacing w:after="0" w:line="312" w:lineRule="auto"/>
        <w:jc w:val="both"/>
        <w:rPr>
          <w:rFonts w:ascii="Arial" w:hAnsi="Arial" w:cs="Arial"/>
        </w:rPr>
      </w:pPr>
      <w:r w:rsidRPr="0037535C">
        <w:rPr>
          <w:rFonts w:ascii="Arial" w:hAnsi="Arial" w:cs="Arial"/>
        </w:rPr>
        <w:t xml:space="preserve">Zamawiający informuje, że nie dopuszcza w przypadku materiałów równoważnych „Raportów z badań” tychże materiałów, z innymi normami w tym równoważnymi niż normy określone w pkt.14 </w:t>
      </w:r>
      <w:proofErr w:type="spellStart"/>
      <w:r w:rsidRPr="0037535C">
        <w:rPr>
          <w:rFonts w:ascii="Arial" w:hAnsi="Arial" w:cs="Arial"/>
        </w:rPr>
        <w:t>ppkt</w:t>
      </w:r>
      <w:proofErr w:type="spellEnd"/>
      <w:r w:rsidRPr="0037535C">
        <w:rPr>
          <w:rFonts w:ascii="Arial" w:hAnsi="Arial" w:cs="Arial"/>
        </w:rPr>
        <w:t xml:space="preserve">. </w:t>
      </w:r>
      <w:proofErr w:type="spellStart"/>
      <w:r w:rsidRPr="0037535C">
        <w:rPr>
          <w:rFonts w:ascii="Arial" w:hAnsi="Arial" w:cs="Arial"/>
        </w:rPr>
        <w:t>a,b,c</w:t>
      </w:r>
      <w:proofErr w:type="spellEnd"/>
      <w:r w:rsidRPr="0037535C">
        <w:rPr>
          <w:rFonts w:ascii="Arial" w:hAnsi="Arial" w:cs="Arial"/>
        </w:rPr>
        <w:t>.</w:t>
      </w:r>
    </w:p>
    <w:p w14:paraId="466E9B03" w14:textId="77777777" w:rsidR="002C1CAE" w:rsidRPr="0037535C" w:rsidRDefault="002C1CAE" w:rsidP="00AF0A2E">
      <w:pPr>
        <w:spacing w:after="0" w:line="312" w:lineRule="auto"/>
        <w:jc w:val="center"/>
        <w:rPr>
          <w:rFonts w:ascii="Arial" w:hAnsi="Arial" w:cs="Arial"/>
          <w:b/>
        </w:rPr>
      </w:pPr>
    </w:p>
    <w:p w14:paraId="1C3D8B5F" w14:textId="477331AA" w:rsidR="002C1CAE" w:rsidRPr="0037535C" w:rsidRDefault="007445B2" w:rsidP="00AF0A2E">
      <w:pPr>
        <w:spacing w:after="0" w:line="312" w:lineRule="auto"/>
        <w:jc w:val="center"/>
        <w:rPr>
          <w:rFonts w:ascii="Arial" w:hAnsi="Arial" w:cs="Arial"/>
          <w:b/>
        </w:rPr>
      </w:pPr>
      <w:r w:rsidRPr="0037535C">
        <w:rPr>
          <w:rFonts w:ascii="Arial" w:hAnsi="Arial" w:cs="Arial"/>
          <w:b/>
        </w:rPr>
        <w:t>Część III</w:t>
      </w:r>
      <w:r w:rsidR="0037535C" w:rsidRPr="0037535C">
        <w:rPr>
          <w:rFonts w:ascii="Arial" w:hAnsi="Arial" w:cs="Arial"/>
          <w:b/>
        </w:rPr>
        <w:t xml:space="preserve"> zamówienia</w:t>
      </w:r>
    </w:p>
    <w:p w14:paraId="001887B8" w14:textId="77777777" w:rsidR="002C1CAE" w:rsidRPr="0037535C" w:rsidRDefault="007445B2" w:rsidP="00AF0A2E">
      <w:pPr>
        <w:spacing w:after="0" w:line="312" w:lineRule="auto"/>
        <w:jc w:val="center"/>
        <w:rPr>
          <w:rFonts w:ascii="Arial" w:hAnsi="Arial" w:cs="Arial"/>
        </w:rPr>
      </w:pPr>
      <w:r w:rsidRPr="0037535C">
        <w:rPr>
          <w:rFonts w:ascii="Arial" w:hAnsi="Arial" w:cs="Arial"/>
          <w:lang w:eastAsia="en-US"/>
        </w:rPr>
        <w:t>Papier xero formatu A4 i A3</w:t>
      </w:r>
      <w:r w:rsidRPr="0037535C">
        <w:rPr>
          <w:rFonts w:ascii="Arial" w:hAnsi="Arial" w:cs="Arial"/>
        </w:rPr>
        <w:t>.</w:t>
      </w:r>
    </w:p>
    <w:p w14:paraId="481B46E7" w14:textId="77777777" w:rsidR="002C1CAE" w:rsidRPr="0037535C" w:rsidRDefault="007445B2" w:rsidP="00AF0A2E">
      <w:pPr>
        <w:spacing w:after="0" w:line="312" w:lineRule="auto"/>
        <w:jc w:val="center"/>
        <w:rPr>
          <w:rFonts w:ascii="Arial" w:hAnsi="Arial" w:cs="Arial"/>
          <w:color w:val="FF0000"/>
        </w:rPr>
      </w:pPr>
      <w:r w:rsidRPr="0037535C">
        <w:rPr>
          <w:rFonts w:ascii="Arial" w:hAnsi="Arial" w:cs="Arial"/>
        </w:rPr>
        <w:t>kody CPV: 30197630-1, 30197644-2</w:t>
      </w:r>
    </w:p>
    <w:tbl>
      <w:tblPr>
        <w:tblW w:w="8931" w:type="dxa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567"/>
        <w:gridCol w:w="6237"/>
        <w:gridCol w:w="709"/>
        <w:gridCol w:w="1418"/>
      </w:tblGrid>
      <w:tr w:rsidR="002C1CAE" w:rsidRPr="0037535C" w14:paraId="4ED526D4" w14:textId="77777777">
        <w:trPr>
          <w:trHeight w:val="255"/>
          <w:tblHeader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97BFA70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  <w:b/>
              </w:rPr>
            </w:pPr>
            <w:r w:rsidRPr="0037535C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4437F18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  <w:b/>
              </w:rPr>
            </w:pPr>
            <w:r w:rsidRPr="0037535C"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C6F7E7B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7535C">
              <w:rPr>
                <w:rFonts w:ascii="Arial" w:hAnsi="Arial" w:cs="Arial"/>
                <w:b/>
              </w:rPr>
              <w:t>Jm</w:t>
            </w:r>
            <w:proofErr w:type="spellEnd"/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C540874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  <w:b/>
              </w:rPr>
            </w:pPr>
            <w:r w:rsidRPr="0037535C">
              <w:rPr>
                <w:rFonts w:ascii="Arial" w:hAnsi="Arial" w:cs="Arial"/>
                <w:b/>
              </w:rPr>
              <w:t>Ilość</w:t>
            </w:r>
          </w:p>
        </w:tc>
      </w:tr>
      <w:tr w:rsidR="002C1CAE" w:rsidRPr="0037535C" w14:paraId="4DE286D2" w14:textId="77777777">
        <w:trPr>
          <w:trHeight w:val="36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23F60F0" w14:textId="77777777" w:rsidR="002C1CAE" w:rsidRPr="0037535C" w:rsidRDefault="002C1CAE" w:rsidP="00AF0A2E">
            <w:pPr>
              <w:numPr>
                <w:ilvl w:val="0"/>
                <w:numId w:val="4"/>
              </w:numPr>
              <w:spacing w:after="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476D3CB" w14:textId="77777777" w:rsidR="002C1CAE" w:rsidRPr="0037535C" w:rsidRDefault="007445B2" w:rsidP="00AF0A2E">
            <w:pPr>
              <w:spacing w:after="0"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Papier xero A4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DA7EF35" w14:textId="77777777" w:rsidR="002C1CAE" w:rsidRPr="0037535C" w:rsidRDefault="007445B2" w:rsidP="00AF0A2E">
            <w:pPr>
              <w:spacing w:after="0"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ryz.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E90A3A3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2995</w:t>
            </w:r>
          </w:p>
        </w:tc>
      </w:tr>
      <w:tr w:rsidR="002C1CAE" w:rsidRPr="0037535C" w14:paraId="1EE063E4" w14:textId="77777777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65B01A1" w14:textId="77777777" w:rsidR="002C1CAE" w:rsidRPr="0037535C" w:rsidRDefault="002C1CAE" w:rsidP="00AF0A2E">
            <w:pPr>
              <w:numPr>
                <w:ilvl w:val="0"/>
                <w:numId w:val="4"/>
              </w:numPr>
              <w:spacing w:after="0" w:line="312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C5A4112" w14:textId="77777777" w:rsidR="002C1CAE" w:rsidRPr="0037535C" w:rsidRDefault="007445B2" w:rsidP="00AF0A2E">
            <w:pPr>
              <w:spacing w:after="0"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Papier xero A3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D7F4999" w14:textId="77777777" w:rsidR="002C1CAE" w:rsidRPr="0037535C" w:rsidRDefault="007445B2" w:rsidP="00AF0A2E">
            <w:pPr>
              <w:spacing w:after="0" w:line="312" w:lineRule="auto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ryz.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737485F" w14:textId="77777777" w:rsidR="002C1CAE" w:rsidRPr="0037535C" w:rsidRDefault="007445B2" w:rsidP="00AF0A2E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 w:rsidRPr="0037535C">
              <w:rPr>
                <w:rFonts w:ascii="Arial" w:hAnsi="Arial" w:cs="Arial"/>
              </w:rPr>
              <w:t>15</w:t>
            </w:r>
          </w:p>
        </w:tc>
      </w:tr>
    </w:tbl>
    <w:p w14:paraId="2164F394" w14:textId="77777777" w:rsidR="002C1CAE" w:rsidRPr="0037535C" w:rsidRDefault="002C1CAE" w:rsidP="00AF0A2E">
      <w:pPr>
        <w:spacing w:after="0" w:line="312" w:lineRule="auto"/>
        <w:jc w:val="center"/>
        <w:rPr>
          <w:rFonts w:ascii="Arial" w:hAnsi="Arial" w:cs="Arial"/>
          <w:b/>
        </w:rPr>
      </w:pPr>
    </w:p>
    <w:p w14:paraId="38E12EC3" w14:textId="77777777" w:rsidR="002C1CAE" w:rsidRPr="0037535C" w:rsidRDefault="007445B2" w:rsidP="00AF0A2E">
      <w:pPr>
        <w:numPr>
          <w:ilvl w:val="0"/>
          <w:numId w:val="5"/>
        </w:numPr>
        <w:spacing w:after="0" w:line="312" w:lineRule="auto"/>
        <w:jc w:val="both"/>
        <w:rPr>
          <w:rFonts w:ascii="Arial" w:eastAsia="Calibri" w:hAnsi="Arial" w:cs="Arial"/>
          <w:lang w:eastAsia="en-US"/>
        </w:rPr>
      </w:pPr>
      <w:r w:rsidRPr="0037535C">
        <w:rPr>
          <w:rFonts w:ascii="Arial" w:eastAsia="Calibri" w:hAnsi="Arial" w:cs="Arial"/>
          <w:lang w:eastAsia="en-US"/>
        </w:rPr>
        <w:t xml:space="preserve">Papier xero A3 i A4 przeznaczony do wydruków czarnobiałych, kolorowych </w:t>
      </w:r>
      <w:r w:rsidRPr="0037535C">
        <w:rPr>
          <w:rFonts w:ascii="Arial" w:eastAsia="Calibri" w:hAnsi="Arial" w:cs="Arial"/>
          <w:lang w:eastAsia="en-US"/>
        </w:rPr>
        <w:br/>
        <w:t xml:space="preserve">i kopiowania, technologia </w:t>
      </w:r>
      <w:proofErr w:type="spellStart"/>
      <w:r w:rsidRPr="0037535C">
        <w:rPr>
          <w:rFonts w:ascii="Arial" w:eastAsia="Calibri" w:hAnsi="Arial" w:cs="Arial"/>
          <w:lang w:eastAsia="en-US"/>
        </w:rPr>
        <w:t>ColorLok</w:t>
      </w:r>
      <w:proofErr w:type="spellEnd"/>
      <w:r w:rsidRPr="0037535C">
        <w:rPr>
          <w:rFonts w:ascii="Arial" w:eastAsia="Calibri" w:hAnsi="Arial" w:cs="Arial"/>
          <w:lang w:eastAsia="en-US"/>
        </w:rPr>
        <w:t xml:space="preserve"> gwarantująca natychmiastowe wysychanie druku.</w:t>
      </w:r>
    </w:p>
    <w:p w14:paraId="31CBB8F2" w14:textId="039983E6" w:rsidR="002C1CAE" w:rsidRPr="0037535C" w:rsidRDefault="007445B2" w:rsidP="00AF0A2E">
      <w:pPr>
        <w:numPr>
          <w:ilvl w:val="0"/>
          <w:numId w:val="5"/>
        </w:numPr>
        <w:spacing w:after="0" w:line="312" w:lineRule="auto"/>
        <w:jc w:val="both"/>
        <w:rPr>
          <w:rFonts w:ascii="Arial" w:eastAsia="Calibri" w:hAnsi="Arial" w:cs="Arial"/>
          <w:lang w:eastAsia="en-US"/>
        </w:rPr>
      </w:pPr>
      <w:r w:rsidRPr="0037535C">
        <w:rPr>
          <w:rFonts w:ascii="Arial" w:eastAsia="Calibri" w:hAnsi="Arial" w:cs="Arial"/>
          <w:lang w:eastAsia="en-US"/>
        </w:rPr>
        <w:t>Format papieru A3 i A4, gramatura papieru: 80g/m2, opakowanie: 1 ryza (500 kartek), kolor papieru: biały, białość papieru: CIE 161, rodzaj druku: laser, tusz, offset.</w:t>
      </w:r>
    </w:p>
    <w:p w14:paraId="6F82E80A" w14:textId="77777777" w:rsidR="002C1CAE" w:rsidRPr="0037535C" w:rsidRDefault="007445B2" w:rsidP="00AF0A2E">
      <w:pPr>
        <w:numPr>
          <w:ilvl w:val="0"/>
          <w:numId w:val="5"/>
        </w:numPr>
        <w:spacing w:after="0" w:line="312" w:lineRule="auto"/>
        <w:jc w:val="both"/>
        <w:rPr>
          <w:rFonts w:ascii="Arial" w:eastAsia="Calibri" w:hAnsi="Arial" w:cs="Arial"/>
          <w:lang w:eastAsia="en-US"/>
        </w:rPr>
      </w:pPr>
      <w:r w:rsidRPr="0037535C">
        <w:rPr>
          <w:rFonts w:ascii="Arial" w:eastAsia="Calibri" w:hAnsi="Arial" w:cs="Arial"/>
          <w:lang w:eastAsia="en-US"/>
        </w:rPr>
        <w:t xml:space="preserve">Papier powinien posiadać certyfikat: </w:t>
      </w:r>
      <w:proofErr w:type="spellStart"/>
      <w:r w:rsidRPr="0037535C">
        <w:rPr>
          <w:rFonts w:ascii="Arial" w:eastAsia="Calibri" w:hAnsi="Arial" w:cs="Arial"/>
          <w:lang w:eastAsia="en-US"/>
        </w:rPr>
        <w:t>Ecolabel</w:t>
      </w:r>
      <w:proofErr w:type="spellEnd"/>
      <w:r w:rsidRPr="0037535C">
        <w:rPr>
          <w:rFonts w:ascii="Arial" w:eastAsia="Calibri" w:hAnsi="Arial" w:cs="Arial"/>
          <w:lang w:eastAsia="en-US"/>
        </w:rPr>
        <w:t xml:space="preserve"> PL/011/001.</w:t>
      </w:r>
    </w:p>
    <w:p w14:paraId="0C0CB675" w14:textId="5C033F20" w:rsidR="002C1CAE" w:rsidRPr="0037535C" w:rsidRDefault="007445B2" w:rsidP="00AF0A2E">
      <w:pPr>
        <w:numPr>
          <w:ilvl w:val="0"/>
          <w:numId w:val="5"/>
        </w:numPr>
        <w:spacing w:after="0" w:line="312" w:lineRule="auto"/>
        <w:jc w:val="both"/>
        <w:rPr>
          <w:rFonts w:ascii="Arial" w:eastAsia="Calibri" w:hAnsi="Arial" w:cs="Arial"/>
          <w:lang w:eastAsia="en-US"/>
        </w:rPr>
      </w:pPr>
      <w:r w:rsidRPr="0037535C">
        <w:rPr>
          <w:rFonts w:ascii="Arial" w:eastAsia="Calibri" w:hAnsi="Arial" w:cs="Arial"/>
          <w:lang w:eastAsia="en-US"/>
        </w:rPr>
        <w:t>Oferowany asortyment musi posiadać wszelkie wymagane prawem atesty i badania, muszą być fabrycznie nowe, posiadać oryginalne opakowanie z zabezpieczeniami stosowanymi przez danego producenta (np. hologramy).</w:t>
      </w:r>
    </w:p>
    <w:p w14:paraId="5EC04C7E" w14:textId="77777777" w:rsidR="002C1CAE" w:rsidRPr="0037535C" w:rsidRDefault="007445B2" w:rsidP="00AF0A2E">
      <w:pPr>
        <w:numPr>
          <w:ilvl w:val="0"/>
          <w:numId w:val="5"/>
        </w:numPr>
        <w:spacing w:after="0" w:line="312" w:lineRule="auto"/>
        <w:jc w:val="both"/>
        <w:rPr>
          <w:rFonts w:ascii="Arial" w:eastAsia="Calibri" w:hAnsi="Arial" w:cs="Arial"/>
          <w:lang w:eastAsia="en-US"/>
        </w:rPr>
      </w:pPr>
      <w:r w:rsidRPr="0037535C">
        <w:rPr>
          <w:rFonts w:ascii="Arial" w:eastAsia="Calibri" w:hAnsi="Arial" w:cs="Arial"/>
          <w:lang w:eastAsia="en-US"/>
        </w:rPr>
        <w:t>Asortyment musi być oryginalnie zabezpieczony przez producenta w sposób gwarantujący, iż produkt nie był użyty od momentu wyprodukowania. Musi posiadać naniesiony na opakowaniu opis jednoznacznie identyfikujący produkt, znak firmowy producenta, kod produktu, typ oraz jego przeznaczenie.</w:t>
      </w:r>
    </w:p>
    <w:p w14:paraId="3D0C0DA1" w14:textId="77777777" w:rsidR="002C1CAE" w:rsidRPr="0037535C" w:rsidRDefault="002C1CAE" w:rsidP="00AF0A2E">
      <w:pPr>
        <w:spacing w:line="312" w:lineRule="auto"/>
        <w:jc w:val="center"/>
        <w:rPr>
          <w:rFonts w:ascii="Arial" w:hAnsi="Arial" w:cs="Arial"/>
          <w:b/>
        </w:rPr>
      </w:pPr>
    </w:p>
    <w:p w14:paraId="1273B102" w14:textId="77777777" w:rsidR="002C1CAE" w:rsidRPr="0037535C" w:rsidRDefault="007445B2" w:rsidP="00AF0A2E">
      <w:pPr>
        <w:spacing w:after="0" w:line="312" w:lineRule="auto"/>
        <w:ind w:left="4395"/>
        <w:jc w:val="center"/>
        <w:rPr>
          <w:rFonts w:ascii="Arial" w:hAnsi="Arial" w:cs="Arial"/>
          <w:b/>
        </w:rPr>
      </w:pPr>
      <w:r w:rsidRPr="0037535C">
        <w:rPr>
          <w:rFonts w:ascii="Arial" w:hAnsi="Arial" w:cs="Arial"/>
          <w:b/>
        </w:rPr>
        <w:t>Starszy Podoficer Eksploatacji</w:t>
      </w:r>
    </w:p>
    <w:p w14:paraId="7B5A5331" w14:textId="77777777" w:rsidR="002C1CAE" w:rsidRPr="0037535C" w:rsidRDefault="007445B2" w:rsidP="00AF0A2E">
      <w:pPr>
        <w:spacing w:after="0" w:line="312" w:lineRule="auto"/>
        <w:ind w:left="4395"/>
        <w:jc w:val="center"/>
        <w:rPr>
          <w:rFonts w:ascii="Arial" w:hAnsi="Arial" w:cs="Arial"/>
          <w:b/>
        </w:rPr>
      </w:pPr>
      <w:r w:rsidRPr="0037535C">
        <w:rPr>
          <w:rFonts w:ascii="Arial" w:hAnsi="Arial" w:cs="Arial"/>
          <w:b/>
        </w:rPr>
        <w:t>Służby Łączności i Informatyki</w:t>
      </w:r>
    </w:p>
    <w:p w14:paraId="53368B37" w14:textId="77777777" w:rsidR="002C1CAE" w:rsidRPr="0037535C" w:rsidRDefault="002C1CAE" w:rsidP="00AF0A2E">
      <w:pPr>
        <w:spacing w:after="0" w:line="312" w:lineRule="auto"/>
        <w:ind w:left="4395"/>
        <w:jc w:val="center"/>
        <w:rPr>
          <w:rFonts w:ascii="Arial" w:hAnsi="Arial" w:cs="Arial"/>
          <w:b/>
        </w:rPr>
      </w:pPr>
    </w:p>
    <w:p w14:paraId="6E87A61A" w14:textId="6C4E6FF6" w:rsidR="002C1CAE" w:rsidRDefault="007445B2" w:rsidP="00AF0A2E">
      <w:pPr>
        <w:spacing w:after="40" w:line="312" w:lineRule="auto"/>
        <w:ind w:left="4395"/>
        <w:jc w:val="center"/>
        <w:rPr>
          <w:rFonts w:ascii="Arial" w:hAnsi="Arial" w:cs="Arial"/>
          <w:b/>
        </w:rPr>
      </w:pPr>
      <w:r w:rsidRPr="0037535C">
        <w:rPr>
          <w:rFonts w:ascii="Arial" w:hAnsi="Arial" w:cs="Arial"/>
          <w:b/>
        </w:rPr>
        <w:t xml:space="preserve">    st.</w:t>
      </w:r>
      <w:r w:rsidR="0037535C">
        <w:rPr>
          <w:rFonts w:ascii="Arial" w:hAnsi="Arial" w:cs="Arial"/>
          <w:b/>
        </w:rPr>
        <w:t xml:space="preserve"> </w:t>
      </w:r>
      <w:r w:rsidRPr="0037535C">
        <w:rPr>
          <w:rFonts w:ascii="Arial" w:hAnsi="Arial" w:cs="Arial"/>
          <w:b/>
        </w:rPr>
        <w:t>chor.</w:t>
      </w:r>
      <w:r w:rsidR="0037535C">
        <w:rPr>
          <w:rFonts w:ascii="Arial" w:hAnsi="Arial" w:cs="Arial"/>
          <w:b/>
        </w:rPr>
        <w:t xml:space="preserve"> </w:t>
      </w:r>
      <w:r w:rsidRPr="0037535C">
        <w:rPr>
          <w:rFonts w:ascii="Arial" w:hAnsi="Arial" w:cs="Arial"/>
          <w:b/>
        </w:rPr>
        <w:t>sztab. Remigiusz JANKOWSKI</w:t>
      </w:r>
    </w:p>
    <w:p w14:paraId="36769210" w14:textId="77777777" w:rsidR="0037535C" w:rsidRDefault="0037535C" w:rsidP="00AF0A2E">
      <w:pPr>
        <w:spacing w:after="40" w:line="312" w:lineRule="auto"/>
        <w:ind w:left="4395"/>
        <w:jc w:val="center"/>
        <w:rPr>
          <w:rFonts w:ascii="Arial" w:hAnsi="Arial" w:cs="Arial"/>
          <w:b/>
        </w:rPr>
      </w:pPr>
    </w:p>
    <w:p w14:paraId="7E39D46F" w14:textId="54203A4E" w:rsidR="0037535C" w:rsidRPr="0037535C" w:rsidRDefault="0037535C" w:rsidP="00AF0A2E">
      <w:pPr>
        <w:spacing w:after="40" w:line="312" w:lineRule="auto"/>
        <w:ind w:left="439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……………………………………………..</w:t>
      </w:r>
    </w:p>
    <w:p w14:paraId="64FC2D94" w14:textId="77777777" w:rsidR="002C1CAE" w:rsidRPr="0037535C" w:rsidRDefault="002C1CAE" w:rsidP="00AF0A2E">
      <w:pPr>
        <w:spacing w:after="0" w:line="312" w:lineRule="auto"/>
        <w:ind w:left="4395"/>
        <w:jc w:val="center"/>
        <w:rPr>
          <w:rFonts w:ascii="Arial" w:hAnsi="Arial" w:cs="Arial"/>
        </w:rPr>
      </w:pPr>
    </w:p>
    <w:sectPr w:rsidR="002C1CAE" w:rsidRPr="003753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7E14A" w14:textId="77777777" w:rsidR="00BC3DCD" w:rsidRDefault="00BC3DCD">
      <w:pPr>
        <w:spacing w:after="0" w:line="240" w:lineRule="auto"/>
      </w:pPr>
      <w:r>
        <w:separator/>
      </w:r>
    </w:p>
  </w:endnote>
  <w:endnote w:type="continuationSeparator" w:id="0">
    <w:p w14:paraId="7E13DC1E" w14:textId="77777777" w:rsidR="00BC3DCD" w:rsidRDefault="00BC3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3D1B" w14:textId="77777777" w:rsidR="006D0984" w:rsidRDefault="006D09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1790088"/>
      <w:docPartObj>
        <w:docPartGallery w:val="Page Numbers (Bottom of Page)"/>
        <w:docPartUnique/>
      </w:docPartObj>
    </w:sdtPr>
    <w:sdtEndPr/>
    <w:sdtContent>
      <w:p w14:paraId="6188CDF5" w14:textId="77777777" w:rsidR="002C1CAE" w:rsidRDefault="007445B2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585211DC" w14:textId="77777777" w:rsidR="002C1CAE" w:rsidRDefault="002C1C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448C8" w14:textId="77777777" w:rsidR="006D0984" w:rsidRDefault="006D09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1EC41" w14:textId="77777777" w:rsidR="00BC3DCD" w:rsidRDefault="00BC3DCD">
      <w:pPr>
        <w:spacing w:after="0" w:line="240" w:lineRule="auto"/>
      </w:pPr>
      <w:r>
        <w:separator/>
      </w:r>
    </w:p>
  </w:footnote>
  <w:footnote w:type="continuationSeparator" w:id="0">
    <w:p w14:paraId="5D146C66" w14:textId="77777777" w:rsidR="00BC3DCD" w:rsidRDefault="00BC3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9FAB6" w14:textId="77777777" w:rsidR="006D0984" w:rsidRDefault="006D09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1C971" w14:textId="77777777" w:rsidR="0037535C" w:rsidRDefault="0037535C" w:rsidP="0037535C">
    <w:pPr>
      <w:pStyle w:val="Nagwek"/>
      <w:tabs>
        <w:tab w:val="clear" w:pos="9072"/>
        <w:tab w:val="left" w:pos="6330"/>
        <w:tab w:val="right" w:pos="9071"/>
      </w:tabs>
      <w:jc w:val="right"/>
      <w:rPr>
        <w:rFonts w:ascii="Arial" w:hAnsi="Arial" w:cs="Arial"/>
        <w:i/>
        <w:sz w:val="22"/>
        <w:szCs w:val="22"/>
      </w:rPr>
    </w:pPr>
  </w:p>
  <w:p w14:paraId="3B2A6907" w14:textId="77777777" w:rsidR="0037535C" w:rsidRDefault="0037535C" w:rsidP="0037535C">
    <w:pPr>
      <w:pStyle w:val="Nagwek"/>
      <w:tabs>
        <w:tab w:val="clear" w:pos="9072"/>
        <w:tab w:val="left" w:pos="6330"/>
        <w:tab w:val="right" w:pos="9071"/>
      </w:tabs>
      <w:jc w:val="right"/>
      <w:rPr>
        <w:rFonts w:ascii="Arial" w:hAnsi="Arial" w:cs="Arial"/>
        <w:i/>
        <w:sz w:val="22"/>
        <w:szCs w:val="22"/>
      </w:rPr>
    </w:pPr>
  </w:p>
  <w:p w14:paraId="0B4BE232" w14:textId="5579C293" w:rsidR="0037535C" w:rsidRPr="006D0984" w:rsidRDefault="0037535C" w:rsidP="0037535C">
    <w:pPr>
      <w:pStyle w:val="Nagwek"/>
      <w:tabs>
        <w:tab w:val="clear" w:pos="9072"/>
        <w:tab w:val="left" w:pos="6330"/>
        <w:tab w:val="right" w:pos="9071"/>
      </w:tabs>
      <w:jc w:val="right"/>
      <w:rPr>
        <w:rFonts w:ascii="Arial" w:hAnsi="Arial" w:cs="Arial"/>
        <w:sz w:val="22"/>
        <w:szCs w:val="22"/>
      </w:rPr>
    </w:pPr>
    <w:r w:rsidRPr="006D0984">
      <w:rPr>
        <w:rFonts w:ascii="Arial" w:hAnsi="Arial" w:cs="Arial"/>
        <w:i/>
        <w:sz w:val="22"/>
        <w:szCs w:val="22"/>
      </w:rPr>
      <w:t>Znak sprawy: 6/TP/2021</w:t>
    </w:r>
  </w:p>
  <w:p w14:paraId="50131A41" w14:textId="77777777" w:rsidR="0037535C" w:rsidRDefault="0037535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AE3E9" w14:textId="77777777" w:rsidR="006D0984" w:rsidRDefault="006D09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316"/>
    <w:multiLevelType w:val="multilevel"/>
    <w:tmpl w:val="79F4091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 w:val="0"/>
        <w:bCs/>
        <w:strike w:val="0"/>
        <w:dstrike w:val="0"/>
        <w:color w:val="00000A"/>
        <w:sz w:val="22"/>
        <w:u w:val="none"/>
        <w:effect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2091A"/>
    <w:multiLevelType w:val="multilevel"/>
    <w:tmpl w:val="D5BE9A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ECC51E6"/>
    <w:multiLevelType w:val="multilevel"/>
    <w:tmpl w:val="33DCCD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5F447372"/>
    <w:multiLevelType w:val="multilevel"/>
    <w:tmpl w:val="5F9A1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trike w:val="0"/>
        <w:dstrike w:val="0"/>
        <w:color w:val="00000A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92D29"/>
    <w:multiLevelType w:val="multilevel"/>
    <w:tmpl w:val="6D62C18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55FDE"/>
    <w:multiLevelType w:val="multilevel"/>
    <w:tmpl w:val="1932E62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CAE"/>
    <w:rsid w:val="000D3C6A"/>
    <w:rsid w:val="002C1CAE"/>
    <w:rsid w:val="0037535C"/>
    <w:rsid w:val="00452637"/>
    <w:rsid w:val="00526011"/>
    <w:rsid w:val="00620BAA"/>
    <w:rsid w:val="006D0984"/>
    <w:rsid w:val="007445B2"/>
    <w:rsid w:val="00AF0A2E"/>
    <w:rsid w:val="00BC3DCD"/>
    <w:rsid w:val="00C9505B"/>
    <w:rsid w:val="00D444C7"/>
    <w:rsid w:val="00EF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E4486"/>
  <w15:docId w15:val="{7CBF83A1-E6EA-490C-A8E5-7EDF2996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76FC"/>
    <w:pPr>
      <w:spacing w:after="200" w:line="276" w:lineRule="auto"/>
    </w:pPr>
    <w:rPr>
      <w:rFonts w:eastAsia="Times New Roman" w:cs="Times New Roman"/>
      <w:color w:val="00000A"/>
      <w:sz w:val="22"/>
      <w:lang w:eastAsia="pl-PL"/>
    </w:rPr>
  </w:style>
  <w:style w:type="paragraph" w:styleId="Nagwek2">
    <w:name w:val="heading 2"/>
    <w:basedOn w:val="Normalny"/>
    <w:link w:val="Nagwek2Znak"/>
    <w:qFormat/>
    <w:rsid w:val="00DD58BD"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DD58B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D58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qFormat/>
    <w:rsid w:val="00DD58BD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D58BD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NagwekZnak">
    <w:name w:val="Nagłówek Znak"/>
    <w:basedOn w:val="Domylnaczcionkaakapitu"/>
    <w:link w:val="Nagwek"/>
    <w:qFormat/>
    <w:rsid w:val="00DD58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DD58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DD58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DD58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uiPriority w:val="99"/>
    <w:rsid w:val="00DD58BD"/>
    <w:rPr>
      <w:color w:val="0000FF"/>
      <w:u w:val="single"/>
    </w:rPr>
  </w:style>
  <w:style w:type="character" w:customStyle="1" w:styleId="ListLabel1">
    <w:name w:val="ListLabel 1"/>
    <w:qFormat/>
    <w:rPr>
      <w:b w:val="0"/>
      <w:color w:val="00000A"/>
    </w:rPr>
  </w:style>
  <w:style w:type="character" w:customStyle="1" w:styleId="ListLabel2">
    <w:name w:val="ListLabel 2"/>
    <w:qFormat/>
    <w:rPr>
      <w:i w:val="0"/>
    </w:rPr>
  </w:style>
  <w:style w:type="character" w:customStyle="1" w:styleId="ListLabel3">
    <w:name w:val="ListLabel 3"/>
    <w:qFormat/>
    <w:rPr>
      <w:rFonts w:eastAsia="Times New Roman" w:cs="Arial"/>
    </w:rPr>
  </w:style>
  <w:style w:type="character" w:customStyle="1" w:styleId="ListLabel4">
    <w:name w:val="ListLabel 4"/>
    <w:qFormat/>
    <w:rPr>
      <w:rFonts w:eastAsia="Times New Roman" w:cs="Arial"/>
    </w:rPr>
  </w:style>
  <w:style w:type="character" w:customStyle="1" w:styleId="ListLabel5">
    <w:name w:val="ListLabel 5"/>
    <w:qFormat/>
    <w:rPr>
      <w:rFonts w:cs="Arial"/>
    </w:rPr>
  </w:style>
  <w:style w:type="character" w:customStyle="1" w:styleId="ListLabel6">
    <w:name w:val="ListLabel 6"/>
    <w:qFormat/>
    <w:rPr>
      <w:rFonts w:cs="Arial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b w:val="0"/>
      <w:sz w:val="24"/>
    </w:rPr>
  </w:style>
  <w:style w:type="character" w:customStyle="1" w:styleId="ListLabel10">
    <w:name w:val="ListLabel 10"/>
    <w:qFormat/>
    <w:rPr>
      <w:rFonts w:cs="Arial"/>
      <w:color w:val="00000A"/>
      <w:sz w:val="24"/>
      <w:szCs w:val="24"/>
    </w:rPr>
  </w:style>
  <w:style w:type="character" w:customStyle="1" w:styleId="ListLabel11">
    <w:name w:val="ListLabel 11"/>
    <w:qFormat/>
    <w:rPr>
      <w:color w:val="00000A"/>
    </w:rPr>
  </w:style>
  <w:style w:type="character" w:customStyle="1" w:styleId="ListLabel12">
    <w:name w:val="ListLabel 12"/>
    <w:qFormat/>
    <w:rPr>
      <w:rFonts w:cs="Times New Roman"/>
      <w:sz w:val="24"/>
      <w:szCs w:val="24"/>
    </w:rPr>
  </w:style>
  <w:style w:type="character" w:customStyle="1" w:styleId="ListLabel13">
    <w:name w:val="ListLabel 13"/>
    <w:qFormat/>
    <w:rPr>
      <w:rFonts w:cs="Times New Roman"/>
      <w:color w:val="00000A"/>
      <w:sz w:val="24"/>
      <w:szCs w:val="24"/>
    </w:rPr>
  </w:style>
  <w:style w:type="character" w:customStyle="1" w:styleId="ListLabel14">
    <w:name w:val="ListLabel 14"/>
    <w:qFormat/>
    <w:rPr>
      <w:rFonts w:ascii="Arial" w:hAnsi="Arial"/>
      <w:b/>
      <w:strike w:val="0"/>
      <w:dstrike w:val="0"/>
      <w:color w:val="00000A"/>
      <w:sz w:val="22"/>
      <w:u w:val="none"/>
      <w:effect w:val="none"/>
    </w:rPr>
  </w:style>
  <w:style w:type="character" w:customStyle="1" w:styleId="ListLabel15">
    <w:name w:val="ListLabel 15"/>
    <w:qFormat/>
    <w:rPr>
      <w:b w:val="0"/>
    </w:rPr>
  </w:style>
  <w:style w:type="character" w:customStyle="1" w:styleId="ListLabel16">
    <w:name w:val="ListLabel 16"/>
    <w:qFormat/>
    <w:rPr>
      <w:b w:val="0"/>
      <w:strike w:val="0"/>
      <w:dstrike w:val="0"/>
      <w:u w:val="none"/>
      <w:effect w:val="none"/>
    </w:rPr>
  </w:style>
  <w:style w:type="character" w:customStyle="1" w:styleId="ListLabel17">
    <w:name w:val="ListLabel 17"/>
    <w:qFormat/>
    <w:rPr>
      <w:rFonts w:eastAsia="Times New Roman" w:cs="Arial"/>
      <w:b w:val="0"/>
      <w:i w:val="0"/>
      <w:strike w:val="0"/>
      <w:dstrike w:val="0"/>
      <w:color w:val="00000A"/>
    </w:rPr>
  </w:style>
  <w:style w:type="character" w:customStyle="1" w:styleId="ListLabel18">
    <w:name w:val="ListLabel 18"/>
    <w:qFormat/>
    <w:rPr>
      <w:strike w:val="0"/>
      <w:dstrike w:val="0"/>
    </w:rPr>
  </w:style>
  <w:style w:type="character" w:customStyle="1" w:styleId="ListLabel19">
    <w:name w:val="ListLabel 19"/>
    <w:qFormat/>
    <w:rPr>
      <w:b w:val="0"/>
      <w:strike w:val="0"/>
      <w:dstrike w:val="0"/>
      <w:color w:val="00000A"/>
      <w:u w:val="none"/>
      <w:effect w:val="none"/>
    </w:rPr>
  </w:style>
  <w:style w:type="character" w:customStyle="1" w:styleId="ListLabel20">
    <w:name w:val="ListLabel 20"/>
    <w:qFormat/>
    <w:rPr>
      <w:b w:val="0"/>
      <w:strike w:val="0"/>
      <w:dstrike w:val="0"/>
      <w:color w:val="00000A"/>
      <w:u w:val="none"/>
      <w:effect w:val="none"/>
    </w:rPr>
  </w:style>
  <w:style w:type="character" w:customStyle="1" w:styleId="ListLabel21">
    <w:name w:val="ListLabel 21"/>
    <w:qFormat/>
    <w:rPr>
      <w:b w:val="0"/>
      <w:strike w:val="0"/>
      <w:dstrike w:val="0"/>
      <w:color w:val="00000A"/>
      <w:u w:val="none"/>
      <w:effect w:val="none"/>
    </w:rPr>
  </w:style>
  <w:style w:type="character" w:customStyle="1" w:styleId="ListLabel22">
    <w:name w:val="ListLabel 22"/>
    <w:qFormat/>
    <w:rPr>
      <w:b w:val="0"/>
      <w:strike w:val="0"/>
      <w:dstrike w:val="0"/>
      <w:color w:val="00000A"/>
      <w:u w:val="none"/>
      <w:effect w:val="none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Arial" w:hAnsi="Arial" w:cs="Arial"/>
      <w:b w:val="0"/>
      <w:strike w:val="0"/>
      <w:dstrike w:val="0"/>
      <w:color w:val="00000A"/>
      <w:u w:val="none"/>
      <w:effect w:val="none"/>
    </w:rPr>
  </w:style>
  <w:style w:type="character" w:customStyle="1" w:styleId="ListLabel27">
    <w:name w:val="ListLabel 27"/>
    <w:qFormat/>
    <w:rPr>
      <w:rFonts w:ascii="Arial" w:hAnsi="Arial"/>
      <w:b/>
      <w:strike w:val="0"/>
      <w:dstrike w:val="0"/>
      <w:color w:val="00000A"/>
      <w:sz w:val="22"/>
      <w:u w:val="none"/>
      <w:effect w:val="none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ascii="Arial" w:hAnsi="Arial" w:cs="Arial"/>
      <w:b w:val="0"/>
      <w:strike w:val="0"/>
      <w:dstrike w:val="0"/>
      <w:color w:val="00000A"/>
      <w:u w:val="none"/>
      <w:effect w:val="none"/>
    </w:rPr>
  </w:style>
  <w:style w:type="paragraph" w:styleId="Nagwek">
    <w:name w:val="header"/>
    <w:basedOn w:val="Normalny"/>
    <w:next w:val="Tekstpodstawowy"/>
    <w:link w:val="NagwekZnak"/>
    <w:rsid w:val="00DD58B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DD58BD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rsid w:val="00DD58B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qFormat/>
    <w:rsid w:val="00DD58B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DD58BD"/>
    <w:pPr>
      <w:widowControl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DD58BD"/>
    <w:pPr>
      <w:widowControl w:val="0"/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styleId="Bezodstpw">
    <w:name w:val="No Spacing"/>
    <w:uiPriority w:val="1"/>
    <w:qFormat/>
    <w:rsid w:val="00DD58BD"/>
    <w:rPr>
      <w:rFonts w:eastAsia="Times New Roman" w:cs="Times New Roman"/>
      <w:color w:val="00000A"/>
      <w:sz w:val="22"/>
      <w:lang w:eastAsia="pl-PL"/>
    </w:rPr>
  </w:style>
  <w:style w:type="paragraph" w:styleId="Akapitzlist">
    <w:name w:val="List Paragraph"/>
    <w:basedOn w:val="Normalny"/>
    <w:uiPriority w:val="34"/>
    <w:qFormat/>
    <w:rsid w:val="00DD58BD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99"/>
    <w:rsid w:val="00DD58BD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A0A342F-9572-4B02-8FFA-61C5131D75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23A255-92EA-4AAA-B9B1-7371298EEA2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2251</Words>
  <Characters>13512</Characters>
  <Application>Microsoft Office Word</Application>
  <DocSecurity>0</DocSecurity>
  <Lines>112</Lines>
  <Paragraphs>31</Paragraphs>
  <ScaleCrop>false</ScaleCrop>
  <Company>MON</Company>
  <LinksUpToDate>false</LinksUpToDate>
  <CharactersWithSpaces>15732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Hernik Mariusz</dc:creator>
  <dc:description/>
  <cp:lastModifiedBy>Wiśniewska Renata</cp:lastModifiedBy>
  <cp:revision>17</cp:revision>
  <cp:lastPrinted>2022-03-21T12:12:00Z</cp:lastPrinted>
  <dcterms:created xsi:type="dcterms:W3CDTF">2022-03-09T09:49:00Z</dcterms:created>
  <dcterms:modified xsi:type="dcterms:W3CDTF">2022-03-24T13:43:00Z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bjClsUserRVM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DocumentSecurityLabel">
    <vt:lpwstr>[d7220eed-17a6-431d-810c-83a0ddfed893]</vt:lpwstr>
  </property>
  <property fmtid="{D5CDD505-2E9C-101B-9397-08002B2CF9AE}" pid="13" name="bjPortionMark">
    <vt:lpwstr>[JAW]</vt:lpwstr>
  </property>
  <property fmtid="{D5CDD505-2E9C-101B-9397-08002B2CF9AE}" pid="14" name="bjSaver">
    <vt:lpwstr>4CHpj0cQvccgIcCEG+KHBWRpn8+rCeDf</vt:lpwstr>
  </property>
  <property fmtid="{D5CDD505-2E9C-101B-9397-08002B2CF9AE}" pid="15" name="docIndexRef">
    <vt:lpwstr>94b9b0ce-847d-46c4-98eb-71f092e1840b</vt:lpwstr>
  </property>
</Properties>
</file>