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D3EE" w14:textId="21CC3A30" w:rsidR="00153B75" w:rsidRDefault="001875D6" w:rsidP="00EC5D21">
      <w:pPr>
        <w:spacing w:after="0"/>
        <w:ind w:right="7597"/>
      </w:pPr>
      <w:r>
        <w:rPr>
          <w:b/>
        </w:rPr>
        <w:t xml:space="preserve"> </w:t>
      </w:r>
      <w:r>
        <w:rPr>
          <w:b/>
          <w:i/>
          <w:color w:val="0070C0"/>
        </w:rPr>
        <w:t xml:space="preserve"> </w:t>
      </w:r>
    </w:p>
    <w:p w14:paraId="4EAC683E" w14:textId="1038B741" w:rsidR="00F11FB6" w:rsidRPr="00F11FB6" w:rsidRDefault="00F11FB6" w:rsidP="00F11FB6">
      <w:pPr>
        <w:jc w:val="center"/>
        <w:rPr>
          <w:rFonts w:ascii="Calibri" w:eastAsia="Calibri" w:hAnsi="Calibri" w:cs="Times New Roman"/>
          <w:b/>
          <w:sz w:val="40"/>
          <w:szCs w:val="40"/>
          <w:lang w:eastAsia="en-US"/>
        </w:rPr>
      </w:pPr>
      <w:r w:rsidRPr="00F11FB6">
        <w:rPr>
          <w:rFonts w:ascii="Calibri" w:eastAsia="Calibri" w:hAnsi="Calibri" w:cs="Times New Roman"/>
          <w:b/>
          <w:sz w:val="40"/>
          <w:szCs w:val="40"/>
          <w:lang w:eastAsia="en-US"/>
        </w:rPr>
        <w:t>SPECYFIKACJA WARUNKÓW ZAMÓWIENIA</w:t>
      </w:r>
    </w:p>
    <w:p w14:paraId="4727EE4F" w14:textId="77777777" w:rsidR="00F11FB6" w:rsidRPr="00F11FB6" w:rsidRDefault="00F11FB6" w:rsidP="00F11FB6">
      <w:pPr>
        <w:jc w:val="center"/>
        <w:rPr>
          <w:rFonts w:ascii="Calibri" w:eastAsia="Calibri" w:hAnsi="Calibri" w:cs="Times New Roman"/>
          <w:lang w:eastAsia="en-US"/>
        </w:rPr>
      </w:pPr>
    </w:p>
    <w:p w14:paraId="61EE3A18" w14:textId="77777777" w:rsidR="00F11FB6" w:rsidRPr="00F11FB6" w:rsidRDefault="00F11FB6" w:rsidP="00F11FB6">
      <w:pPr>
        <w:jc w:val="center"/>
        <w:rPr>
          <w:rFonts w:ascii="Calibri" w:eastAsia="Calibri" w:hAnsi="Calibri" w:cs="Times New Roman"/>
          <w:lang w:eastAsia="en-US"/>
        </w:rPr>
      </w:pPr>
      <w:r w:rsidRPr="00F11FB6">
        <w:rPr>
          <w:rFonts w:ascii="Calibri" w:eastAsia="Calibri" w:hAnsi="Calibri" w:cs="Times New Roman"/>
          <w:lang w:eastAsia="en-US"/>
        </w:rPr>
        <w:t>w postępowaniu o udzielenie zamówienia publicznego na:</w:t>
      </w:r>
    </w:p>
    <w:p w14:paraId="0B378C0E" w14:textId="7F84C344" w:rsidR="00F11FB6" w:rsidRDefault="00F11FB6" w:rsidP="00F11FB6">
      <w:pPr>
        <w:jc w:val="center"/>
        <w:rPr>
          <w:rFonts w:ascii="Calibri" w:eastAsia="Calibri" w:hAnsi="Calibri" w:cs="Times New Roman"/>
          <w:lang w:eastAsia="en-US"/>
        </w:rPr>
      </w:pPr>
    </w:p>
    <w:p w14:paraId="23440C07" w14:textId="77777777" w:rsidR="00165DA2" w:rsidRPr="00F11FB6" w:rsidRDefault="00165DA2" w:rsidP="00F11FB6">
      <w:pPr>
        <w:jc w:val="center"/>
        <w:rPr>
          <w:rFonts w:ascii="Calibri" w:eastAsia="Calibri" w:hAnsi="Calibri" w:cs="Times New Roman"/>
          <w:lang w:eastAsia="en-US"/>
        </w:rPr>
      </w:pPr>
    </w:p>
    <w:p w14:paraId="6D04A6B0" w14:textId="6816A0D5" w:rsidR="00F11FB6" w:rsidRPr="00623A2F" w:rsidRDefault="00F11FB6" w:rsidP="00E619CA">
      <w:pPr>
        <w:spacing w:line="360" w:lineRule="auto"/>
        <w:jc w:val="center"/>
        <w:rPr>
          <w:rFonts w:eastAsia="Calibri" w:cstheme="minorHAnsi"/>
          <w:b/>
          <w:bCs/>
          <w:lang w:eastAsia="en-US"/>
        </w:rPr>
      </w:pPr>
      <w:r w:rsidRPr="00F11FB6">
        <w:rPr>
          <w:rFonts w:ascii="Calibri" w:eastAsia="Calibri" w:hAnsi="Calibri" w:cs="Times New Roman"/>
          <w:b/>
          <w:lang w:eastAsia="en-US"/>
        </w:rPr>
        <w:t>„</w:t>
      </w:r>
      <w:r w:rsidR="0026651B">
        <w:rPr>
          <w:rFonts w:eastAsia="Calibri" w:cstheme="minorHAnsi"/>
          <w:b/>
          <w:bCs/>
          <w:lang w:eastAsia="en-US"/>
        </w:rPr>
        <w:t xml:space="preserve">Modernizacja Szkoły Podstawowej w Rosochatem </w:t>
      </w:r>
      <w:proofErr w:type="spellStart"/>
      <w:r w:rsidR="0026651B">
        <w:rPr>
          <w:rFonts w:eastAsia="Calibri" w:cstheme="minorHAnsi"/>
          <w:b/>
          <w:bCs/>
          <w:lang w:eastAsia="en-US"/>
        </w:rPr>
        <w:t>Kościelnem</w:t>
      </w:r>
      <w:proofErr w:type="spellEnd"/>
      <w:r w:rsidR="0026651B">
        <w:rPr>
          <w:rFonts w:eastAsia="Calibri" w:cstheme="minorHAnsi"/>
          <w:b/>
          <w:bCs/>
          <w:lang w:eastAsia="en-US"/>
        </w:rPr>
        <w:t xml:space="preserve"> </w:t>
      </w:r>
      <w:r w:rsidRPr="00F23D8E">
        <w:rPr>
          <w:rFonts w:eastAsia="Calibri" w:cstheme="minorHAnsi"/>
          <w:b/>
          <w:bCs/>
        </w:rPr>
        <w:t>”</w:t>
      </w:r>
    </w:p>
    <w:p w14:paraId="667B9137" w14:textId="49798642" w:rsidR="00F11FB6" w:rsidRPr="00F11FB6" w:rsidRDefault="00F11FB6" w:rsidP="00F11FB6">
      <w:pPr>
        <w:jc w:val="center"/>
        <w:rPr>
          <w:rFonts w:ascii="Calibri" w:eastAsia="Calibri" w:hAnsi="Calibri" w:cs="Times New Roman"/>
          <w:lang w:eastAsia="en-US"/>
        </w:rPr>
      </w:pPr>
      <w:r w:rsidRPr="00F11FB6">
        <w:rPr>
          <w:rFonts w:ascii="Calibri" w:eastAsia="Calibri" w:hAnsi="Calibri" w:cs="Times New Roman"/>
          <w:lang w:eastAsia="en-US"/>
        </w:rPr>
        <w:t>(Znak postępowania</w:t>
      </w:r>
      <w:r w:rsidRPr="00387413">
        <w:rPr>
          <w:rFonts w:ascii="Calibri" w:eastAsia="Calibri" w:hAnsi="Calibri" w:cs="Times New Roman"/>
          <w:lang w:eastAsia="en-US"/>
        </w:rPr>
        <w:t xml:space="preserve">: </w:t>
      </w:r>
      <w:r w:rsidR="00F25679" w:rsidRPr="00387413">
        <w:rPr>
          <w:rFonts w:ascii="Calibri" w:eastAsia="Calibri" w:hAnsi="Calibri" w:cs="Times New Roman"/>
          <w:b/>
          <w:bCs/>
          <w:lang w:eastAsia="en-US"/>
        </w:rPr>
        <w:t>RG.271</w:t>
      </w:r>
      <w:r w:rsidR="0024698A">
        <w:rPr>
          <w:rFonts w:ascii="Calibri" w:eastAsia="Calibri" w:hAnsi="Calibri" w:cs="Times New Roman"/>
          <w:b/>
          <w:bCs/>
          <w:lang w:eastAsia="en-US"/>
        </w:rPr>
        <w:t>.17.</w:t>
      </w:r>
      <w:r w:rsidR="00F25679" w:rsidRPr="00387413">
        <w:rPr>
          <w:rFonts w:ascii="Calibri" w:eastAsia="Calibri" w:hAnsi="Calibri" w:cs="Times New Roman"/>
          <w:b/>
          <w:bCs/>
          <w:lang w:eastAsia="en-US"/>
        </w:rPr>
        <w:t>2023</w:t>
      </w:r>
      <w:r w:rsidRPr="00387413">
        <w:rPr>
          <w:rFonts w:ascii="Calibri" w:eastAsia="Calibri" w:hAnsi="Calibri" w:cs="Times New Roman"/>
          <w:lang w:eastAsia="en-US"/>
        </w:rPr>
        <w:t>)</w:t>
      </w:r>
    </w:p>
    <w:p w14:paraId="2D7EDEBF" w14:textId="77777777" w:rsidR="00F11FB6" w:rsidRPr="00F11FB6" w:rsidRDefault="00F11FB6" w:rsidP="00F11FB6">
      <w:pPr>
        <w:jc w:val="center"/>
        <w:rPr>
          <w:rFonts w:ascii="Calibri" w:eastAsia="Calibri" w:hAnsi="Calibri" w:cs="Times New Roman"/>
          <w:lang w:eastAsia="en-US"/>
        </w:rPr>
      </w:pPr>
    </w:p>
    <w:p w14:paraId="77341136" w14:textId="77777777" w:rsidR="00F11FB6" w:rsidRPr="00F11FB6" w:rsidRDefault="00F11FB6" w:rsidP="00F11FB6">
      <w:pPr>
        <w:jc w:val="center"/>
        <w:rPr>
          <w:rFonts w:ascii="Calibri" w:eastAsia="Calibri" w:hAnsi="Calibri" w:cs="Times New Roman"/>
          <w:lang w:eastAsia="en-US"/>
        </w:rPr>
      </w:pPr>
    </w:p>
    <w:p w14:paraId="23853DEE" w14:textId="77777777" w:rsidR="00F11FB6" w:rsidRPr="00F11FB6" w:rsidRDefault="00F11FB6" w:rsidP="00F11FB6">
      <w:pPr>
        <w:jc w:val="center"/>
        <w:rPr>
          <w:rFonts w:ascii="Calibri" w:eastAsia="Calibri" w:hAnsi="Calibri" w:cs="Times New Roman"/>
          <w:lang w:eastAsia="en-US"/>
        </w:rPr>
      </w:pPr>
    </w:p>
    <w:p w14:paraId="6641D70B" w14:textId="77777777" w:rsidR="00F25679" w:rsidRDefault="00F25679" w:rsidP="00F25679">
      <w:pPr>
        <w:jc w:val="center"/>
        <w:rPr>
          <w:rFonts w:ascii="Calibri" w:eastAsia="Calibri" w:hAnsi="Calibri" w:cs="Calibri"/>
          <w:lang w:eastAsia="en-US"/>
        </w:rPr>
      </w:pPr>
      <w:r w:rsidRPr="00F11FB6">
        <w:rPr>
          <w:rFonts w:ascii="Calibri" w:eastAsia="Calibri" w:hAnsi="Calibri" w:cs="Calibri"/>
          <w:lang w:eastAsia="en-US"/>
        </w:rPr>
        <w:t xml:space="preserve">ZATWIERDZAM </w:t>
      </w:r>
      <w:r>
        <w:rPr>
          <w:rFonts w:ascii="Calibri" w:eastAsia="Calibri" w:hAnsi="Calibri" w:cs="Calibri"/>
          <w:lang w:eastAsia="en-US"/>
        </w:rPr>
        <w:t>Burmistrz Czyżewa</w:t>
      </w:r>
      <w:r w:rsidRPr="00F11FB6">
        <w:rPr>
          <w:rFonts w:ascii="Calibri" w:eastAsia="Calibri" w:hAnsi="Calibri" w:cs="Calibri"/>
          <w:lang w:eastAsia="en-US"/>
        </w:rPr>
        <w:t xml:space="preserve"> – </w:t>
      </w:r>
      <w:r>
        <w:rPr>
          <w:rFonts w:ascii="Calibri" w:eastAsia="Calibri" w:hAnsi="Calibri" w:cs="Calibri"/>
          <w:lang w:eastAsia="en-US"/>
        </w:rPr>
        <w:t xml:space="preserve"> Anna Bogucka           </w:t>
      </w:r>
    </w:p>
    <w:p w14:paraId="06E3BF1B" w14:textId="77777777" w:rsidR="00F25679" w:rsidRDefault="00F25679" w:rsidP="00F25679">
      <w:pPr>
        <w:jc w:val="center"/>
        <w:rPr>
          <w:rFonts w:ascii="Calibri" w:eastAsia="Calibri" w:hAnsi="Calibri" w:cs="Calibri"/>
          <w:lang w:eastAsia="en-US"/>
        </w:rPr>
      </w:pPr>
    </w:p>
    <w:p w14:paraId="6A2716D1" w14:textId="77777777" w:rsidR="00F25679" w:rsidRPr="00F11FB6" w:rsidRDefault="00F25679" w:rsidP="00F25679">
      <w:pPr>
        <w:jc w:val="center"/>
        <w:rPr>
          <w:rFonts w:ascii="Calibri" w:eastAsia="Calibri" w:hAnsi="Calibri" w:cs="Times New Roman"/>
          <w:lang w:eastAsia="en-US"/>
        </w:rPr>
      </w:pPr>
    </w:p>
    <w:p w14:paraId="78A34FFA" w14:textId="77777777" w:rsidR="00F25679" w:rsidRPr="00F11FB6" w:rsidRDefault="00F25679" w:rsidP="00F25679">
      <w:pPr>
        <w:jc w:val="center"/>
        <w:rPr>
          <w:rFonts w:ascii="Calibri" w:eastAsia="Calibri" w:hAnsi="Calibri" w:cs="Times New Roman"/>
          <w:lang w:eastAsia="en-US"/>
        </w:rPr>
      </w:pPr>
      <w:r w:rsidRPr="00F11FB6">
        <w:rPr>
          <w:rFonts w:ascii="Calibri" w:eastAsia="Calibri" w:hAnsi="Calibri" w:cs="Times New Roman"/>
          <w:lang w:eastAsia="en-US"/>
        </w:rPr>
        <w:t>(podpis Kierownika Zamawiającego)</w:t>
      </w:r>
    </w:p>
    <w:p w14:paraId="2438F789" w14:textId="24BD0D8C" w:rsidR="00A043B2" w:rsidRPr="00387413" w:rsidRDefault="00F25679" w:rsidP="00F25679">
      <w:pPr>
        <w:jc w:val="center"/>
        <w:rPr>
          <w:rFonts w:ascii="Calibri" w:eastAsia="Calibri" w:hAnsi="Calibri" w:cs="Times New Roman"/>
          <w:lang w:eastAsia="en-US"/>
        </w:rPr>
      </w:pPr>
      <w:r>
        <w:rPr>
          <w:rFonts w:ascii="Calibri" w:eastAsia="Calibri" w:hAnsi="Calibri" w:cs="Times New Roman"/>
          <w:lang w:eastAsia="en-US"/>
        </w:rPr>
        <w:t xml:space="preserve">Czyżew, </w:t>
      </w:r>
      <w:r w:rsidRPr="00387413">
        <w:rPr>
          <w:rFonts w:ascii="Calibri" w:eastAsia="Calibri" w:hAnsi="Calibri" w:cs="Times New Roman"/>
          <w:lang w:eastAsia="en-US"/>
        </w:rPr>
        <w:t xml:space="preserve">dnia </w:t>
      </w:r>
      <w:r w:rsidR="009C5830">
        <w:rPr>
          <w:rFonts w:ascii="Calibri" w:eastAsia="Calibri" w:hAnsi="Calibri" w:cs="Times New Roman"/>
          <w:lang w:eastAsia="en-US"/>
        </w:rPr>
        <w:t>20</w:t>
      </w:r>
      <w:r w:rsidR="00E963EB" w:rsidRPr="00387413">
        <w:rPr>
          <w:rFonts w:ascii="Calibri" w:eastAsia="Calibri" w:hAnsi="Calibri" w:cs="Times New Roman"/>
          <w:lang w:eastAsia="en-US"/>
        </w:rPr>
        <w:t>.0</w:t>
      </w:r>
      <w:r w:rsidR="0026651B">
        <w:rPr>
          <w:rFonts w:ascii="Calibri" w:eastAsia="Calibri" w:hAnsi="Calibri" w:cs="Times New Roman"/>
          <w:lang w:eastAsia="en-US"/>
        </w:rPr>
        <w:t>4</w:t>
      </w:r>
      <w:r w:rsidR="00E963EB" w:rsidRPr="00387413">
        <w:rPr>
          <w:rFonts w:ascii="Calibri" w:eastAsia="Calibri" w:hAnsi="Calibri" w:cs="Times New Roman"/>
          <w:lang w:eastAsia="en-US"/>
        </w:rPr>
        <w:t>.</w:t>
      </w:r>
      <w:r w:rsidRPr="00387413">
        <w:rPr>
          <w:rFonts w:ascii="Calibri" w:eastAsia="Calibri" w:hAnsi="Calibri" w:cs="Times New Roman"/>
          <w:lang w:eastAsia="en-US"/>
        </w:rPr>
        <w:t>2023 r.</w:t>
      </w:r>
    </w:p>
    <w:p w14:paraId="757B3AEF" w14:textId="0A1E8E6C" w:rsidR="00F11FB6" w:rsidRPr="00F11FB6" w:rsidRDefault="00F11FB6" w:rsidP="00F11FB6">
      <w:pPr>
        <w:jc w:val="center"/>
        <w:rPr>
          <w:rFonts w:ascii="Calibri" w:eastAsia="Calibri" w:hAnsi="Calibri" w:cs="Times New Roman"/>
          <w:lang w:eastAsia="en-US"/>
        </w:rPr>
      </w:pPr>
    </w:p>
    <w:p w14:paraId="1390E67A" w14:textId="77777777" w:rsidR="00F11FB6" w:rsidRPr="00F11FB6" w:rsidRDefault="00F11FB6" w:rsidP="00F11FB6">
      <w:pPr>
        <w:jc w:val="center"/>
        <w:rPr>
          <w:rFonts w:ascii="Calibri" w:eastAsia="Calibri" w:hAnsi="Calibri" w:cs="Times New Roman"/>
          <w:lang w:eastAsia="en-US"/>
        </w:rPr>
      </w:pPr>
    </w:p>
    <w:p w14:paraId="38E68F57" w14:textId="77777777" w:rsidR="00F11FB6" w:rsidRPr="00F11FB6" w:rsidRDefault="00F11FB6" w:rsidP="00F11FB6">
      <w:pPr>
        <w:jc w:val="center"/>
        <w:rPr>
          <w:rFonts w:ascii="Calibri" w:eastAsia="Calibri" w:hAnsi="Calibri" w:cs="Times New Roman"/>
          <w:lang w:eastAsia="en-US"/>
        </w:rPr>
      </w:pPr>
    </w:p>
    <w:p w14:paraId="0015DF37" w14:textId="77777777" w:rsidR="00F11FB6" w:rsidRPr="00F11FB6" w:rsidRDefault="00F11FB6" w:rsidP="00F11FB6">
      <w:pPr>
        <w:jc w:val="center"/>
        <w:rPr>
          <w:rFonts w:ascii="Calibri" w:eastAsia="Calibri" w:hAnsi="Calibri" w:cs="Times New Roman"/>
          <w:lang w:eastAsia="en-US"/>
        </w:rPr>
      </w:pPr>
    </w:p>
    <w:p w14:paraId="6220F5F4" w14:textId="77777777" w:rsidR="00F11FB6" w:rsidRPr="00F11FB6" w:rsidRDefault="00F11FB6" w:rsidP="00F11FB6">
      <w:pPr>
        <w:jc w:val="center"/>
        <w:rPr>
          <w:rFonts w:ascii="Calibri" w:eastAsia="Calibri" w:hAnsi="Calibri" w:cs="Times New Roman"/>
          <w:lang w:eastAsia="en-US"/>
        </w:rPr>
      </w:pPr>
    </w:p>
    <w:p w14:paraId="25887B98" w14:textId="77777777" w:rsidR="00F11FB6" w:rsidRPr="00F11FB6" w:rsidRDefault="00F11FB6" w:rsidP="00F11FB6">
      <w:pPr>
        <w:jc w:val="center"/>
        <w:rPr>
          <w:rFonts w:ascii="Calibri" w:eastAsia="Calibri" w:hAnsi="Calibri" w:cs="Times New Roman"/>
          <w:lang w:eastAsia="en-US"/>
        </w:rPr>
      </w:pPr>
    </w:p>
    <w:p w14:paraId="7FFA312F" w14:textId="77777777" w:rsidR="00F11FB6" w:rsidRPr="00F11FB6" w:rsidRDefault="00F11FB6" w:rsidP="00F11FB6">
      <w:pPr>
        <w:jc w:val="center"/>
        <w:rPr>
          <w:rFonts w:ascii="Calibri" w:eastAsia="Calibri" w:hAnsi="Calibri" w:cs="Times New Roman"/>
          <w:lang w:eastAsia="en-US"/>
        </w:rPr>
      </w:pPr>
    </w:p>
    <w:p w14:paraId="3C3DD667" w14:textId="77777777" w:rsidR="00F11FB6" w:rsidRPr="00F11FB6" w:rsidRDefault="00F11FB6" w:rsidP="00F11FB6">
      <w:pPr>
        <w:jc w:val="center"/>
        <w:rPr>
          <w:rFonts w:ascii="Calibri" w:eastAsia="Calibri" w:hAnsi="Calibri" w:cs="Times New Roman"/>
          <w:lang w:eastAsia="en-US"/>
        </w:rPr>
      </w:pPr>
    </w:p>
    <w:p w14:paraId="2B5710D9" w14:textId="77777777" w:rsidR="00F11FB6" w:rsidRPr="00F11FB6" w:rsidRDefault="00F11FB6" w:rsidP="00F11FB6">
      <w:pPr>
        <w:jc w:val="center"/>
        <w:rPr>
          <w:rFonts w:ascii="Calibri" w:eastAsia="Calibri" w:hAnsi="Calibri" w:cs="Times New Roman"/>
          <w:lang w:eastAsia="en-US"/>
        </w:rPr>
      </w:pPr>
    </w:p>
    <w:p w14:paraId="462E3018" w14:textId="04E27177" w:rsidR="00F11FB6" w:rsidRDefault="00F11FB6" w:rsidP="00F11FB6">
      <w:pPr>
        <w:jc w:val="center"/>
        <w:rPr>
          <w:rFonts w:ascii="Calibri" w:eastAsia="Calibri" w:hAnsi="Calibri" w:cs="Times New Roman"/>
          <w:lang w:eastAsia="en-US"/>
        </w:rPr>
      </w:pPr>
    </w:p>
    <w:p w14:paraId="7E2799F9" w14:textId="0CF98DD4" w:rsidR="00F11FB6" w:rsidRDefault="00F11FB6" w:rsidP="00F11FB6">
      <w:pPr>
        <w:jc w:val="center"/>
        <w:rPr>
          <w:rFonts w:ascii="Calibri" w:eastAsia="Calibri" w:hAnsi="Calibri" w:cs="Times New Roman"/>
          <w:lang w:eastAsia="en-US"/>
        </w:rPr>
      </w:pPr>
    </w:p>
    <w:p w14:paraId="5CC2C665" w14:textId="3741FC5D" w:rsidR="00E619CA" w:rsidRDefault="00E619CA" w:rsidP="00F11FB6">
      <w:pPr>
        <w:jc w:val="center"/>
        <w:rPr>
          <w:rFonts w:ascii="Calibri" w:eastAsia="Calibri" w:hAnsi="Calibri" w:cs="Times New Roman"/>
          <w:lang w:eastAsia="en-US"/>
        </w:rPr>
      </w:pPr>
    </w:p>
    <w:p w14:paraId="797B564C" w14:textId="0BAA8BA3" w:rsidR="00E619CA" w:rsidRDefault="00E619CA" w:rsidP="00F11FB6">
      <w:pPr>
        <w:jc w:val="center"/>
        <w:rPr>
          <w:rFonts w:ascii="Calibri" w:eastAsia="Calibri" w:hAnsi="Calibri" w:cs="Times New Roman"/>
          <w:lang w:eastAsia="en-US"/>
        </w:rPr>
      </w:pPr>
    </w:p>
    <w:p w14:paraId="76B5932E" w14:textId="77777777" w:rsidR="00153B75" w:rsidRPr="00F97A2B" w:rsidRDefault="001875D6">
      <w:pPr>
        <w:numPr>
          <w:ilvl w:val="0"/>
          <w:numId w:val="1"/>
        </w:numPr>
        <w:spacing w:after="14" w:line="267" w:lineRule="auto"/>
        <w:ind w:right="335" w:hanging="720"/>
        <w:rPr>
          <w:rFonts w:cstheme="minorHAnsi"/>
        </w:rPr>
      </w:pPr>
      <w:r w:rsidRPr="00F97A2B">
        <w:rPr>
          <w:rFonts w:cstheme="minorHAnsi"/>
          <w:b/>
        </w:rPr>
        <w:lastRenderedPageBreak/>
        <w:t xml:space="preserve">ZAMAWIAJĄCY </w:t>
      </w:r>
    </w:p>
    <w:p w14:paraId="17039067" w14:textId="77777777" w:rsidR="00974F35" w:rsidRPr="00974F35" w:rsidRDefault="00974F35" w:rsidP="00974F35">
      <w:pPr>
        <w:spacing w:after="14" w:line="267" w:lineRule="auto"/>
        <w:ind w:left="720" w:right="335"/>
        <w:rPr>
          <w:rFonts w:cstheme="minorHAnsi"/>
          <w:b/>
          <w:bCs/>
        </w:rPr>
      </w:pPr>
      <w:r w:rsidRPr="00974F35">
        <w:rPr>
          <w:rFonts w:cstheme="minorHAnsi"/>
          <w:b/>
          <w:bCs/>
        </w:rPr>
        <w:t>Gmina  Czyżew</w:t>
      </w:r>
    </w:p>
    <w:p w14:paraId="7EC78B04" w14:textId="77777777" w:rsidR="00974F35" w:rsidRPr="00974F35" w:rsidRDefault="00974F35" w:rsidP="00974F35">
      <w:pPr>
        <w:spacing w:after="14" w:line="267" w:lineRule="auto"/>
        <w:ind w:left="720" w:right="335"/>
        <w:rPr>
          <w:rFonts w:cstheme="minorHAnsi"/>
        </w:rPr>
      </w:pPr>
      <w:r w:rsidRPr="00974F35">
        <w:rPr>
          <w:rFonts w:cstheme="minorHAnsi"/>
        </w:rPr>
        <w:t>ul. Mazowiecka 34</w:t>
      </w:r>
    </w:p>
    <w:p w14:paraId="482D2338" w14:textId="77777777" w:rsidR="00974F35" w:rsidRPr="00974F35" w:rsidRDefault="00974F35" w:rsidP="00974F35">
      <w:pPr>
        <w:spacing w:after="14" w:line="267" w:lineRule="auto"/>
        <w:ind w:left="720" w:right="335"/>
        <w:rPr>
          <w:rFonts w:cstheme="minorHAnsi"/>
        </w:rPr>
      </w:pPr>
      <w:r w:rsidRPr="00974F35">
        <w:rPr>
          <w:rFonts w:cstheme="minorHAnsi"/>
        </w:rPr>
        <w:t>18-220 Czyżew</w:t>
      </w:r>
    </w:p>
    <w:p w14:paraId="06AD0479" w14:textId="77777777" w:rsidR="00974F35" w:rsidRPr="00974F35" w:rsidRDefault="00974F35" w:rsidP="00974F35">
      <w:pPr>
        <w:spacing w:after="14" w:line="267" w:lineRule="auto"/>
        <w:ind w:left="720" w:right="335"/>
        <w:rPr>
          <w:rFonts w:cstheme="minorHAnsi"/>
        </w:rPr>
      </w:pPr>
      <w:r w:rsidRPr="00974F35">
        <w:rPr>
          <w:rFonts w:cstheme="minorHAnsi"/>
        </w:rPr>
        <w:t>REGON: 450670166</w:t>
      </w:r>
    </w:p>
    <w:p w14:paraId="3691435D" w14:textId="77777777" w:rsidR="00974F35" w:rsidRPr="00974F35" w:rsidRDefault="00974F35" w:rsidP="00974F35">
      <w:pPr>
        <w:spacing w:after="14" w:line="267" w:lineRule="auto"/>
        <w:ind w:left="720" w:right="335"/>
        <w:rPr>
          <w:rFonts w:cstheme="minorHAnsi"/>
        </w:rPr>
      </w:pPr>
      <w:r w:rsidRPr="00974F35">
        <w:rPr>
          <w:rFonts w:cstheme="minorHAnsi"/>
        </w:rPr>
        <w:t>NIP: 7221590541</w:t>
      </w:r>
    </w:p>
    <w:p w14:paraId="7DD22378" w14:textId="09F731AF" w:rsidR="00974F35" w:rsidRPr="00974F35" w:rsidRDefault="00974F35" w:rsidP="00974F35">
      <w:pPr>
        <w:spacing w:after="14" w:line="267" w:lineRule="auto"/>
        <w:ind w:left="720" w:right="335"/>
        <w:rPr>
          <w:rFonts w:cstheme="minorHAnsi"/>
        </w:rPr>
      </w:pPr>
      <w:r w:rsidRPr="00974F35">
        <w:rPr>
          <w:rFonts w:cstheme="minorHAnsi"/>
        </w:rPr>
        <w:t>tel. 86 2755036</w:t>
      </w:r>
    </w:p>
    <w:p w14:paraId="01A7A6E3" w14:textId="77777777" w:rsidR="00974F35" w:rsidRPr="00974F35" w:rsidRDefault="00974F35" w:rsidP="00974F35">
      <w:pPr>
        <w:spacing w:after="14" w:line="267" w:lineRule="auto"/>
        <w:ind w:left="720" w:right="335"/>
        <w:rPr>
          <w:rFonts w:cstheme="minorHAnsi"/>
        </w:rPr>
      </w:pPr>
      <w:r w:rsidRPr="00974F35">
        <w:rPr>
          <w:rFonts w:cstheme="minorHAnsi"/>
        </w:rPr>
        <w:t xml:space="preserve">mail: </w:t>
      </w:r>
      <w:r w:rsidRPr="00974F35">
        <w:rPr>
          <w:rStyle w:val="Hipercze"/>
          <w:rFonts w:ascii="Calibri" w:eastAsia="Calibri" w:hAnsi="Calibri" w:cs="Times New Roman"/>
          <w:bCs/>
          <w:color w:val="0563C1"/>
          <w:lang w:eastAsia="x-none"/>
        </w:rPr>
        <w:t>sekretariat@umczyzew.pl</w:t>
      </w:r>
    </w:p>
    <w:p w14:paraId="17BA0259" w14:textId="77777777" w:rsidR="00974F35" w:rsidRPr="00974F35" w:rsidRDefault="00974F35" w:rsidP="00974F35">
      <w:pPr>
        <w:spacing w:after="14" w:line="267" w:lineRule="auto"/>
        <w:ind w:left="720" w:right="335"/>
        <w:rPr>
          <w:rFonts w:cstheme="minorHAnsi"/>
          <w:bCs/>
        </w:rPr>
      </w:pPr>
      <w:r w:rsidRPr="00974F35">
        <w:rPr>
          <w:rStyle w:val="Hipercze"/>
          <w:rFonts w:ascii="Calibri" w:eastAsia="Calibri" w:hAnsi="Calibri" w:cs="Times New Roman"/>
          <w:bCs/>
          <w:color w:val="0563C1"/>
          <w:lang w:eastAsia="x-none"/>
        </w:rPr>
        <w:t>http://www.umczyzew.pl/</w:t>
      </w:r>
    </w:p>
    <w:p w14:paraId="55F8C66E" w14:textId="77777777" w:rsidR="00974F35" w:rsidRPr="00974F35" w:rsidRDefault="00974F35" w:rsidP="00974F35">
      <w:pPr>
        <w:spacing w:after="14" w:line="267" w:lineRule="auto"/>
        <w:ind w:left="720" w:right="335"/>
        <w:rPr>
          <w:rFonts w:cstheme="minorHAnsi"/>
        </w:rPr>
      </w:pPr>
      <w:r w:rsidRPr="00974F35">
        <w:rPr>
          <w:rFonts w:cstheme="minorHAnsi"/>
        </w:rPr>
        <w:t xml:space="preserve">Godziny pracy: </w:t>
      </w:r>
    </w:p>
    <w:p w14:paraId="43E154D9" w14:textId="77777777" w:rsidR="00974F35" w:rsidRPr="00974F35" w:rsidRDefault="00974F35" w:rsidP="00974F35">
      <w:pPr>
        <w:spacing w:after="14" w:line="267" w:lineRule="auto"/>
        <w:ind w:left="720" w:right="335"/>
        <w:rPr>
          <w:rFonts w:cstheme="minorHAnsi"/>
        </w:rPr>
      </w:pPr>
      <w:r w:rsidRPr="00974F35">
        <w:rPr>
          <w:rFonts w:cstheme="minorHAnsi"/>
        </w:rPr>
        <w:t>Poniedziałek 08:00-16:00</w:t>
      </w:r>
    </w:p>
    <w:p w14:paraId="4526461D" w14:textId="0748ABE5" w:rsidR="0035613E" w:rsidRPr="00974F35" w:rsidRDefault="00974F35" w:rsidP="00974F35">
      <w:pPr>
        <w:spacing w:after="14" w:line="267" w:lineRule="auto"/>
        <w:ind w:left="720" w:right="335"/>
        <w:rPr>
          <w:rStyle w:val="Hipercze"/>
          <w:rFonts w:cstheme="minorHAnsi"/>
          <w:color w:val="70AD47" w:themeColor="accent6"/>
        </w:rPr>
      </w:pPr>
      <w:r w:rsidRPr="00974F35">
        <w:rPr>
          <w:rFonts w:cstheme="minorHAnsi"/>
        </w:rPr>
        <w:t>Wtorek - Piątek 07:30-15:30</w:t>
      </w:r>
    </w:p>
    <w:p w14:paraId="38D0299A" w14:textId="77777777" w:rsidR="00A043B2" w:rsidRPr="0035613E" w:rsidRDefault="00A043B2" w:rsidP="00BB3039">
      <w:pPr>
        <w:spacing w:after="14" w:line="267" w:lineRule="auto"/>
        <w:ind w:left="720" w:right="335"/>
        <w:rPr>
          <w:rFonts w:cstheme="minorHAnsi"/>
        </w:rPr>
      </w:pPr>
    </w:p>
    <w:p w14:paraId="0A55A454" w14:textId="77777777" w:rsidR="00153B75" w:rsidRPr="00F97A2B" w:rsidRDefault="001875D6">
      <w:pPr>
        <w:numPr>
          <w:ilvl w:val="0"/>
          <w:numId w:val="1"/>
        </w:numPr>
        <w:spacing w:after="14" w:line="267" w:lineRule="auto"/>
        <w:ind w:right="335" w:hanging="720"/>
        <w:rPr>
          <w:rFonts w:cstheme="minorHAnsi"/>
        </w:rPr>
      </w:pPr>
      <w:r w:rsidRPr="00F97A2B">
        <w:rPr>
          <w:rFonts w:cstheme="minorHAnsi"/>
          <w:b/>
        </w:rPr>
        <w:t xml:space="preserve">STRONA INTERNETOWA PROWADZONEGO POSTĘPOWANIA </w:t>
      </w:r>
    </w:p>
    <w:p w14:paraId="128DD680" w14:textId="0B7245A6" w:rsidR="00153B75" w:rsidRPr="00F97A2B" w:rsidRDefault="001875D6" w:rsidP="00BB3039">
      <w:pPr>
        <w:numPr>
          <w:ilvl w:val="1"/>
          <w:numId w:val="1"/>
        </w:numPr>
        <w:spacing w:after="1" w:line="277" w:lineRule="auto"/>
        <w:ind w:right="337" w:hanging="852"/>
        <w:rPr>
          <w:rFonts w:cstheme="minorHAnsi"/>
        </w:rPr>
      </w:pPr>
      <w:r w:rsidRPr="00F97A2B">
        <w:rPr>
          <w:rFonts w:cstheme="minorHAnsi"/>
        </w:rPr>
        <w:t xml:space="preserve">Postępowanie o udzielenie zamówienia prowadzone będzie przy użyciu </w:t>
      </w:r>
      <w:r w:rsidR="00F97A2B" w:rsidRPr="00F97A2B">
        <w:rPr>
          <w:rFonts w:cstheme="minorHAnsi"/>
        </w:rPr>
        <w:t>strony internetowej</w:t>
      </w:r>
      <w:r w:rsidR="00F97A2B" w:rsidRPr="00C3534E">
        <w:rPr>
          <w:rFonts w:cstheme="minorHAnsi"/>
        </w:rPr>
        <w:t>:</w:t>
      </w:r>
      <w:r w:rsidR="008740F5" w:rsidRPr="00C3534E">
        <w:rPr>
          <w:rFonts w:cstheme="minorHAnsi"/>
        </w:rPr>
        <w:t xml:space="preserve"> </w:t>
      </w:r>
      <w:hyperlink r:id="rId8" w:history="1">
        <w:r w:rsidR="0026651B" w:rsidRPr="00D17EF3">
          <w:rPr>
            <w:rStyle w:val="Hipercze"/>
            <w:rFonts w:cstheme="minorHAnsi"/>
          </w:rPr>
          <w:t>https://platformazakupowa.pl/pn/czyzew</w:t>
        </w:r>
      </w:hyperlink>
      <w:r w:rsidR="0026651B">
        <w:rPr>
          <w:rFonts w:cstheme="minorHAnsi"/>
        </w:rPr>
        <w:t xml:space="preserve"> </w:t>
      </w:r>
      <w:r w:rsidRPr="00C3534E">
        <w:rPr>
          <w:rFonts w:cstheme="minorHAnsi"/>
        </w:rPr>
        <w:t>Ilekroć</w:t>
      </w:r>
      <w:r w:rsidRPr="00F97A2B">
        <w:rPr>
          <w:rFonts w:cstheme="minorHAnsi"/>
        </w:rPr>
        <w:t xml:space="preserve"> w Specyfikacji Warunków Zamówienia</w:t>
      </w:r>
      <w:r w:rsidR="002A5551">
        <w:rPr>
          <w:rFonts w:cstheme="minorHAnsi"/>
        </w:rPr>
        <w:t>, zwanej dalej „SWZ”</w:t>
      </w:r>
      <w:r w:rsidRPr="00F97A2B">
        <w:rPr>
          <w:rFonts w:cstheme="minorHAnsi"/>
        </w:rPr>
        <w:t xml:space="preserve"> lub w przepisach o zamówieniach publicznych mowa jest o stronie internetowej prowadzonego postępowania należy przez to rozumieć </w:t>
      </w:r>
      <w:r w:rsidR="00F97A2B" w:rsidRPr="00F97A2B">
        <w:rPr>
          <w:rFonts w:cstheme="minorHAnsi"/>
        </w:rPr>
        <w:t>wyżej wskazaną stronę</w:t>
      </w:r>
      <w:r w:rsidRPr="00F97A2B">
        <w:rPr>
          <w:rFonts w:cstheme="minorHAnsi"/>
        </w:rPr>
        <w:t xml:space="preserve">. </w:t>
      </w:r>
    </w:p>
    <w:p w14:paraId="666AB7E0" w14:textId="51FF30FD" w:rsidR="00153B75" w:rsidRPr="00F97A2B" w:rsidRDefault="001875D6">
      <w:pPr>
        <w:numPr>
          <w:ilvl w:val="1"/>
          <w:numId w:val="1"/>
        </w:numPr>
        <w:ind w:right="337" w:hanging="852"/>
        <w:rPr>
          <w:rFonts w:cstheme="minorHAnsi"/>
        </w:rPr>
      </w:pPr>
      <w:r w:rsidRPr="00F97A2B">
        <w:rPr>
          <w:rFonts w:cstheme="minorHAnsi"/>
        </w:rPr>
        <w:t>Zmiany i wyjaśnienia treści SWZ oraz inne dokumenty zamówienia bezpośrednio związane z postępowaniem o udzielenie zamówienia dostępne będą na stronie</w:t>
      </w:r>
      <w:r w:rsidR="00F97A2B" w:rsidRPr="00F97A2B">
        <w:rPr>
          <w:rFonts w:cstheme="minorHAnsi"/>
        </w:rPr>
        <w:t xml:space="preserve"> wskazanej w pkt 2.1.</w:t>
      </w:r>
    </w:p>
    <w:p w14:paraId="271D023D" w14:textId="77777777" w:rsidR="00153B75" w:rsidRDefault="001875D6">
      <w:pPr>
        <w:spacing w:after="30"/>
        <w:ind w:left="708"/>
      </w:pPr>
      <w:r>
        <w:rPr>
          <w:i/>
          <w:color w:val="2F5496"/>
        </w:rPr>
        <w:t xml:space="preserve"> </w:t>
      </w:r>
    </w:p>
    <w:p w14:paraId="1EEBAD49" w14:textId="77777777" w:rsidR="00153B75" w:rsidRPr="00F97A2B" w:rsidRDefault="001875D6">
      <w:pPr>
        <w:numPr>
          <w:ilvl w:val="0"/>
          <w:numId w:val="1"/>
        </w:numPr>
        <w:spacing w:after="14" w:line="267" w:lineRule="auto"/>
        <w:ind w:right="335" w:hanging="720"/>
        <w:rPr>
          <w:rFonts w:cstheme="minorHAnsi"/>
        </w:rPr>
      </w:pPr>
      <w:r w:rsidRPr="00F97A2B">
        <w:rPr>
          <w:rFonts w:cstheme="minorHAnsi"/>
          <w:b/>
        </w:rPr>
        <w:t xml:space="preserve">OZNACZENIE POSTĘPOWANIA </w:t>
      </w:r>
    </w:p>
    <w:p w14:paraId="526ADE82" w14:textId="723C97F2" w:rsidR="00153B75" w:rsidRPr="00082310" w:rsidRDefault="001875D6" w:rsidP="00F97A2B">
      <w:pPr>
        <w:ind w:left="718" w:right="337"/>
        <w:rPr>
          <w:rFonts w:cstheme="minorHAnsi"/>
          <w:color w:val="70AD47" w:themeColor="accent6"/>
        </w:rPr>
      </w:pPr>
      <w:r w:rsidRPr="00F97A2B">
        <w:rPr>
          <w:rFonts w:cstheme="minorHAnsi"/>
        </w:rPr>
        <w:t>Postępowanie, którego dotyczy niniejszy dokument oznaczone jest znakiem</w:t>
      </w:r>
      <w:r w:rsidR="00F97A2B">
        <w:rPr>
          <w:rFonts w:cstheme="minorHAnsi"/>
        </w:rPr>
        <w:t xml:space="preserve"> </w:t>
      </w:r>
      <w:r w:rsidRPr="00F97A2B">
        <w:rPr>
          <w:rFonts w:cstheme="minorHAnsi"/>
        </w:rPr>
        <w:t>(numerem referencyjnym</w:t>
      </w:r>
      <w:r w:rsidRPr="00387413">
        <w:rPr>
          <w:rFonts w:cstheme="minorHAnsi"/>
        </w:rPr>
        <w:t xml:space="preserve">): </w:t>
      </w:r>
      <w:r w:rsidR="00E963EB" w:rsidRPr="00387413">
        <w:rPr>
          <w:rFonts w:cstheme="minorHAnsi"/>
          <w:b/>
          <w:bCs/>
        </w:rPr>
        <w:t>RG.271</w:t>
      </w:r>
      <w:r w:rsidR="0024698A">
        <w:rPr>
          <w:rFonts w:cstheme="minorHAnsi"/>
          <w:b/>
          <w:bCs/>
        </w:rPr>
        <w:t>.17</w:t>
      </w:r>
      <w:r w:rsidR="00E963EB" w:rsidRPr="00387413">
        <w:rPr>
          <w:rFonts w:cstheme="minorHAnsi"/>
          <w:b/>
          <w:bCs/>
        </w:rPr>
        <w:t>.</w:t>
      </w:r>
      <w:r w:rsidR="00E14D31" w:rsidRPr="00387413">
        <w:rPr>
          <w:rFonts w:cstheme="minorHAnsi"/>
          <w:b/>
          <w:bCs/>
        </w:rPr>
        <w:t>2023</w:t>
      </w:r>
    </w:p>
    <w:p w14:paraId="68E7069A" w14:textId="77777777" w:rsidR="00153B75" w:rsidRPr="00F97A2B" w:rsidRDefault="001875D6">
      <w:pPr>
        <w:ind w:left="718" w:right="337"/>
        <w:rPr>
          <w:rFonts w:cstheme="minorHAnsi"/>
        </w:rPr>
      </w:pPr>
      <w:r w:rsidRPr="00F97A2B">
        <w:rPr>
          <w:rFonts w:cstheme="minorHAnsi"/>
        </w:rPr>
        <w:t xml:space="preserve">Wykonawcy powinni we wszelkich kontaktach z Zamawiającym powoływać się  na wyżej podane oznaczenie. </w:t>
      </w:r>
    </w:p>
    <w:p w14:paraId="01F538F0" w14:textId="77777777" w:rsidR="00153B75" w:rsidRDefault="001875D6">
      <w:pPr>
        <w:spacing w:after="29"/>
        <w:ind w:left="708"/>
      </w:pPr>
      <w:r>
        <w:t xml:space="preserve"> </w:t>
      </w:r>
    </w:p>
    <w:p w14:paraId="3795ED62" w14:textId="77777777" w:rsidR="00153B75" w:rsidRPr="00EE37FF" w:rsidRDefault="001875D6">
      <w:pPr>
        <w:numPr>
          <w:ilvl w:val="0"/>
          <w:numId w:val="1"/>
        </w:numPr>
        <w:spacing w:after="14" w:line="267" w:lineRule="auto"/>
        <w:ind w:right="335" w:hanging="720"/>
        <w:rPr>
          <w:rFonts w:cstheme="minorHAnsi"/>
        </w:rPr>
      </w:pPr>
      <w:r w:rsidRPr="00EE37FF">
        <w:rPr>
          <w:rFonts w:cstheme="minorHAnsi"/>
          <w:b/>
        </w:rPr>
        <w:t xml:space="preserve">TRYB UDZIELENIA ZAMÓWIENIA </w:t>
      </w:r>
    </w:p>
    <w:p w14:paraId="0DC0AA2A" w14:textId="7D5BF8EE" w:rsidR="00153B75" w:rsidRDefault="001875D6">
      <w:pPr>
        <w:numPr>
          <w:ilvl w:val="1"/>
          <w:numId w:val="1"/>
        </w:numPr>
        <w:ind w:right="337" w:hanging="852"/>
        <w:rPr>
          <w:rFonts w:cstheme="minorHAnsi"/>
        </w:rPr>
      </w:pPr>
      <w:r w:rsidRPr="00EE37FF">
        <w:rPr>
          <w:rFonts w:cstheme="minorHAnsi"/>
        </w:rPr>
        <w:t>Postępowanie o udzielenie zamówienia prowadzone jest w trybie podstawowym przewidzianym w art. 275</w:t>
      </w:r>
      <w:r w:rsidR="00F97A2B" w:rsidRPr="00EE37FF">
        <w:rPr>
          <w:rFonts w:cstheme="minorHAnsi"/>
        </w:rPr>
        <w:t xml:space="preserve"> pkt </w:t>
      </w:r>
      <w:r w:rsidR="00670E46">
        <w:rPr>
          <w:rFonts w:cstheme="minorHAnsi"/>
        </w:rPr>
        <w:t>1</w:t>
      </w:r>
      <w:r w:rsidRPr="00EE37FF">
        <w:rPr>
          <w:rFonts w:cstheme="minorHAnsi"/>
        </w:rPr>
        <w:t xml:space="preserve"> ustawy Prawo zamówień publicznych</w:t>
      </w:r>
      <w:r w:rsidRPr="00EE37FF">
        <w:rPr>
          <w:rFonts w:cstheme="minorHAnsi"/>
          <w:vertAlign w:val="superscript"/>
        </w:rPr>
        <w:footnoteReference w:id="1"/>
      </w:r>
      <w:r w:rsidRPr="00EE37FF">
        <w:rPr>
          <w:rFonts w:cstheme="minorHAnsi"/>
        </w:rPr>
        <w:t xml:space="preserve"> zwanej dalej „ustawą”.</w:t>
      </w:r>
    </w:p>
    <w:p w14:paraId="13E0D9D7" w14:textId="77777777" w:rsidR="00360846" w:rsidRPr="00360846" w:rsidRDefault="00360846" w:rsidP="00360846">
      <w:pPr>
        <w:numPr>
          <w:ilvl w:val="0"/>
          <w:numId w:val="1"/>
        </w:numPr>
        <w:ind w:left="0" w:right="337"/>
        <w:rPr>
          <w:rFonts w:cstheme="minorHAnsi"/>
          <w:b/>
        </w:rPr>
      </w:pPr>
      <w:r w:rsidRPr="00360846">
        <w:rPr>
          <w:rFonts w:cstheme="minorHAnsi"/>
          <w:b/>
        </w:rPr>
        <w:t xml:space="preserve">ŹRÓDŁA FINANSOWANIA </w:t>
      </w:r>
    </w:p>
    <w:p w14:paraId="2745620F" w14:textId="77777777" w:rsidR="00B64E7E" w:rsidRDefault="00835F59" w:rsidP="00907C66">
      <w:pPr>
        <w:ind w:left="718" w:right="337"/>
        <w:rPr>
          <w:rFonts w:cstheme="minorHAnsi"/>
          <w:bCs/>
        </w:rPr>
      </w:pPr>
      <w:r w:rsidRPr="00835F59">
        <w:rPr>
          <w:rFonts w:cstheme="minorHAnsi"/>
          <w:bCs/>
        </w:rPr>
        <w:t>Zamówienie jest współfinansowane z</w:t>
      </w:r>
      <w:r w:rsidR="00B64E7E">
        <w:rPr>
          <w:rFonts w:cstheme="minorHAnsi"/>
          <w:bCs/>
        </w:rPr>
        <w:t>:</w:t>
      </w:r>
    </w:p>
    <w:p w14:paraId="3DD28543" w14:textId="6A257BD8" w:rsidR="00153B75" w:rsidRPr="00387413" w:rsidRDefault="00835F59" w:rsidP="00B64E7E">
      <w:pPr>
        <w:pStyle w:val="Akapitzlist"/>
        <w:numPr>
          <w:ilvl w:val="0"/>
          <w:numId w:val="43"/>
        </w:numPr>
        <w:ind w:right="337"/>
        <w:rPr>
          <w:rFonts w:cstheme="minorHAnsi"/>
          <w:bCs/>
        </w:rPr>
      </w:pPr>
      <w:r w:rsidRPr="00B64E7E">
        <w:rPr>
          <w:rFonts w:cstheme="minorHAnsi"/>
          <w:bCs/>
        </w:rPr>
        <w:t xml:space="preserve"> </w:t>
      </w:r>
      <w:r w:rsidR="00B64E7E" w:rsidRPr="00387413">
        <w:rPr>
          <w:rFonts w:cstheme="minorHAnsi"/>
          <w:bCs/>
        </w:rPr>
        <w:t>Rządowego Funduszu Polski Ład: Program Inwestycji Strategicznych,</w:t>
      </w:r>
    </w:p>
    <w:p w14:paraId="5BAC5313" w14:textId="01954035" w:rsidR="00B64E7E" w:rsidRPr="00670E46" w:rsidRDefault="00B64E7E" w:rsidP="00670E46">
      <w:pPr>
        <w:ind w:left="708" w:right="337"/>
        <w:rPr>
          <w:rFonts w:cstheme="minorHAnsi"/>
          <w:bCs/>
        </w:rPr>
      </w:pPr>
    </w:p>
    <w:p w14:paraId="504F4177" w14:textId="77777777" w:rsidR="00153B75" w:rsidRPr="00B07260" w:rsidRDefault="001875D6">
      <w:pPr>
        <w:numPr>
          <w:ilvl w:val="0"/>
          <w:numId w:val="1"/>
        </w:numPr>
        <w:spacing w:after="14" w:line="267" w:lineRule="auto"/>
        <w:ind w:right="335" w:hanging="720"/>
        <w:rPr>
          <w:rFonts w:cstheme="minorHAnsi"/>
        </w:rPr>
      </w:pPr>
      <w:r w:rsidRPr="00B07260">
        <w:rPr>
          <w:rFonts w:cstheme="minorHAnsi"/>
          <w:b/>
        </w:rPr>
        <w:lastRenderedPageBreak/>
        <w:t xml:space="preserve">PRZEDMIOT ZAMÓWIENIA </w:t>
      </w:r>
    </w:p>
    <w:p w14:paraId="614F20B5" w14:textId="5296192C" w:rsidR="00E14D31" w:rsidRDefault="00B93A6B" w:rsidP="00A30353">
      <w:pPr>
        <w:numPr>
          <w:ilvl w:val="1"/>
          <w:numId w:val="1"/>
        </w:numPr>
        <w:ind w:left="720" w:right="337"/>
        <w:rPr>
          <w:rFonts w:cstheme="minorHAnsi"/>
        </w:rPr>
      </w:pPr>
      <w:r>
        <w:rPr>
          <w:rFonts w:cstheme="minorHAnsi"/>
        </w:rPr>
        <w:t xml:space="preserve">Przedmiotem zamówienia jest </w:t>
      </w:r>
      <w:r w:rsidR="00A7493E">
        <w:rPr>
          <w:rFonts w:cstheme="minorHAnsi"/>
        </w:rPr>
        <w:t>modernizacja</w:t>
      </w:r>
      <w:r w:rsidR="005B7F4A">
        <w:rPr>
          <w:rFonts w:cstheme="minorHAnsi"/>
        </w:rPr>
        <w:t xml:space="preserve"> </w:t>
      </w:r>
      <w:r w:rsidR="00670E46">
        <w:rPr>
          <w:rFonts w:cstheme="minorHAnsi"/>
        </w:rPr>
        <w:t xml:space="preserve">Szkoły Podstawowej w Rosochatem </w:t>
      </w:r>
      <w:proofErr w:type="spellStart"/>
      <w:r w:rsidR="00670E46">
        <w:rPr>
          <w:rFonts w:cstheme="minorHAnsi"/>
        </w:rPr>
        <w:t>Kościelnem</w:t>
      </w:r>
      <w:proofErr w:type="spellEnd"/>
      <w:r w:rsidR="00670E46">
        <w:rPr>
          <w:rFonts w:cstheme="minorHAnsi"/>
        </w:rPr>
        <w:t xml:space="preserve"> .</w:t>
      </w:r>
    </w:p>
    <w:p w14:paraId="7BE0732B" w14:textId="4705E3BA" w:rsidR="00670E46" w:rsidRDefault="00072276" w:rsidP="00072276">
      <w:pPr>
        <w:pStyle w:val="Bezodstpw"/>
        <w:ind w:left="709"/>
      </w:pPr>
      <w:r>
        <w:t xml:space="preserve">- remont pomieszczeń </w:t>
      </w:r>
      <w:proofErr w:type="spellStart"/>
      <w:r>
        <w:t>sal</w:t>
      </w:r>
      <w:proofErr w:type="spellEnd"/>
      <w:r>
        <w:t xml:space="preserve"> lekcyjnych,</w:t>
      </w:r>
    </w:p>
    <w:p w14:paraId="47FE2EE9" w14:textId="4973F3AC" w:rsidR="00072276" w:rsidRDefault="00072276" w:rsidP="00072276">
      <w:pPr>
        <w:pStyle w:val="Bezodstpw"/>
        <w:ind w:left="709"/>
      </w:pPr>
      <w:r>
        <w:t xml:space="preserve">- remont pomieszczeń </w:t>
      </w:r>
      <w:proofErr w:type="spellStart"/>
      <w:r>
        <w:t>sal</w:t>
      </w:r>
      <w:proofErr w:type="spellEnd"/>
      <w:r>
        <w:t xml:space="preserve"> sanitarnych, </w:t>
      </w:r>
    </w:p>
    <w:p w14:paraId="0057E275" w14:textId="327AF571" w:rsidR="00072276" w:rsidRDefault="00072276" w:rsidP="00072276">
      <w:pPr>
        <w:pStyle w:val="Bezodstpw"/>
        <w:ind w:left="709"/>
      </w:pPr>
      <w:r>
        <w:t>- remont korytarzy i k</w:t>
      </w:r>
      <w:r w:rsidR="009C5830">
        <w:t>latek</w:t>
      </w:r>
      <w:r>
        <w:t xml:space="preserve"> schodowych,</w:t>
      </w:r>
    </w:p>
    <w:p w14:paraId="16D99430" w14:textId="3F7216F1" w:rsidR="00072276" w:rsidRDefault="00072276" w:rsidP="00072276">
      <w:pPr>
        <w:pStyle w:val="Bezodstpw"/>
        <w:ind w:left="709"/>
      </w:pPr>
      <w:r>
        <w:t>- osadzenie nowych drzwi do projektowanych pomieszczeń i powiększenie otworów do      wymaganego światła przejścia,</w:t>
      </w:r>
    </w:p>
    <w:p w14:paraId="29030AD3" w14:textId="7E727E40" w:rsidR="00072276" w:rsidRDefault="00072276" w:rsidP="00072276">
      <w:pPr>
        <w:pStyle w:val="Bezodstpw"/>
        <w:ind w:left="709"/>
      </w:pPr>
      <w:r>
        <w:t xml:space="preserve">- wykonanie sufitów podwieszanych , </w:t>
      </w:r>
    </w:p>
    <w:p w14:paraId="0962555D" w14:textId="632231FD" w:rsidR="00072276" w:rsidRDefault="00072276" w:rsidP="00072276">
      <w:pPr>
        <w:pStyle w:val="Bezodstpw"/>
        <w:ind w:left="709"/>
      </w:pPr>
      <w:r>
        <w:t xml:space="preserve">- wykonanie instalacji </w:t>
      </w:r>
      <w:proofErr w:type="spellStart"/>
      <w:r>
        <w:t>wod-kan</w:t>
      </w:r>
      <w:proofErr w:type="spellEnd"/>
      <w:r>
        <w:t xml:space="preserve"> ,</w:t>
      </w:r>
    </w:p>
    <w:p w14:paraId="31E49EC3" w14:textId="15D744FC" w:rsidR="00072276" w:rsidRDefault="00072276" w:rsidP="00072276">
      <w:pPr>
        <w:pStyle w:val="Bezodstpw"/>
        <w:ind w:left="709"/>
      </w:pPr>
      <w:r>
        <w:t>- wykonanie instalacji elektrycznej .</w:t>
      </w:r>
    </w:p>
    <w:p w14:paraId="1197FBD4" w14:textId="77777777" w:rsidR="00072276" w:rsidRPr="00B93A6B" w:rsidRDefault="00072276" w:rsidP="00670E46">
      <w:pPr>
        <w:ind w:left="720" w:right="337"/>
        <w:rPr>
          <w:rFonts w:cstheme="minorHAnsi"/>
        </w:rPr>
      </w:pPr>
    </w:p>
    <w:p w14:paraId="5B9AD1F7" w14:textId="77777777" w:rsidR="00ED11BE" w:rsidRPr="00387413" w:rsidRDefault="00ED11BE" w:rsidP="00ED11BE">
      <w:pPr>
        <w:pStyle w:val="Akapitzlist"/>
        <w:ind w:left="709" w:right="337"/>
        <w:rPr>
          <w:rFonts w:cstheme="minorHAnsi"/>
        </w:rPr>
      </w:pPr>
      <w:r w:rsidRPr="00387413">
        <w:rPr>
          <w:rFonts w:cstheme="minorHAnsi"/>
        </w:rPr>
        <w:t xml:space="preserve">Zgodnie z Rozporządzeniem Ministra Rozwoju i Technologii  z dnia 20 grudnia 2021 r. w sprawie szczegółowego zakresu i formy dokumentacji projektowej, specyfikacji technicznych wykonania i odbioru robót budowlanych oraz programu funkcjonalno-użytkowego (Dz. U. z 2021r poz. 2454, projekt budowlany jest nadrzędny w stosunku do projektu wykonawczego i przedmiaru robót, a zatem w przypadku rozbieżności między projektem budowlanym a innymi opracowaniami należy zawsze uznać, że te inne opracowania są obarczone błędem i realizacja robót musi być prowadzone zgodnie z projektem budowlanym </w:t>
      </w:r>
    </w:p>
    <w:p w14:paraId="5D75D2E3" w14:textId="77777777" w:rsidR="00ED11BE" w:rsidRPr="00387413" w:rsidRDefault="00ED11BE" w:rsidP="00ED11BE">
      <w:pPr>
        <w:pStyle w:val="Akapitzlist"/>
        <w:ind w:left="709" w:right="337"/>
        <w:rPr>
          <w:rFonts w:cstheme="minorHAnsi"/>
        </w:rPr>
      </w:pPr>
    </w:p>
    <w:p w14:paraId="7931C67D" w14:textId="0C283D5D" w:rsidR="004C5563" w:rsidRPr="00387413" w:rsidRDefault="00ED11BE" w:rsidP="00ED11BE">
      <w:pPr>
        <w:pStyle w:val="Akapitzlist"/>
        <w:ind w:left="709" w:right="337"/>
        <w:rPr>
          <w:rFonts w:cstheme="minorHAnsi"/>
        </w:rPr>
      </w:pPr>
      <w:r w:rsidRPr="00387413">
        <w:rPr>
          <w:rFonts w:cstheme="minorHAnsi"/>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projektu budowlanego i obowiązujących przepisów technicznych, dokumentacji projektowej i wiedzy technicznej.</w:t>
      </w:r>
    </w:p>
    <w:p w14:paraId="374DEB80" w14:textId="77777777" w:rsidR="007664F5" w:rsidRDefault="007664F5" w:rsidP="00D5492D">
      <w:pPr>
        <w:ind w:left="716" w:right="337"/>
        <w:rPr>
          <w:rFonts w:cstheme="minorHAnsi"/>
          <w:b/>
          <w:bCs/>
        </w:rPr>
      </w:pPr>
    </w:p>
    <w:p w14:paraId="3A275600" w14:textId="09DB2603" w:rsidR="00D5492D" w:rsidRPr="00D5492D" w:rsidRDefault="001875D6" w:rsidP="00D5492D">
      <w:pPr>
        <w:ind w:left="716" w:right="337"/>
        <w:rPr>
          <w:rFonts w:cstheme="minorHAnsi"/>
        </w:rPr>
      </w:pPr>
      <w:r w:rsidRPr="007237CC">
        <w:rPr>
          <w:rFonts w:cstheme="minorHAnsi"/>
          <w:b/>
          <w:bCs/>
        </w:rPr>
        <w:t>Nie dokonano podziału zamówienia na części z powodu:</w:t>
      </w:r>
      <w:r w:rsidRPr="00EE37FF">
        <w:rPr>
          <w:rFonts w:cstheme="minorHAnsi"/>
        </w:rPr>
        <w:t xml:space="preserve"> </w:t>
      </w:r>
      <w:r w:rsidR="00B93A6B" w:rsidRPr="00B93A6B">
        <w:rPr>
          <w:rFonts w:cstheme="minorHAnsi"/>
        </w:rPr>
        <w:t xml:space="preserve">Wartość zamówienia jest niższa od tzw. progów unijnych które zobowiązują do implementacji dyrektyw UE. Dyrektywa klasyczna 2014/24/UE w treści motywu 78 wskazuje, że aby zwiększyć konkurencję, </w:t>
      </w:r>
      <w:r w:rsidR="00B93A6B" w:rsidRPr="00B93A6B">
        <w:rPr>
          <w:rFonts w:cstheme="minorHAnsi"/>
          <w:bCs/>
        </w:rPr>
        <w:t>instytucje zamawiające należy w szczególności zachęcać do dzielenia</w:t>
      </w:r>
      <w:r w:rsidR="00B93A6B" w:rsidRPr="00B93A6B">
        <w:rPr>
          <w:rFonts w:cstheme="minorHAnsi"/>
          <w:b/>
          <w:bCs/>
        </w:rPr>
        <w:t xml:space="preserve"> </w:t>
      </w:r>
      <w:r w:rsidR="00B93A6B" w:rsidRPr="00B93A6B">
        <w:rPr>
          <w:rFonts w:cstheme="minorHAnsi"/>
        </w:rPr>
        <w:t>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3D002E3" w14:textId="7E0B7B87" w:rsidR="00F304BA" w:rsidRDefault="00F304BA">
      <w:pPr>
        <w:ind w:left="716" w:right="337"/>
        <w:rPr>
          <w:rFonts w:cstheme="minorHAnsi"/>
        </w:rPr>
      </w:pPr>
    </w:p>
    <w:p w14:paraId="00F5B313" w14:textId="77777777" w:rsidR="00153B75" w:rsidRPr="008D0FDA" w:rsidRDefault="001875D6">
      <w:pPr>
        <w:spacing w:after="14" w:line="267" w:lineRule="auto"/>
        <w:ind w:left="708" w:right="335" w:firstLine="2"/>
        <w:rPr>
          <w:rFonts w:cstheme="minorHAnsi"/>
        </w:rPr>
      </w:pPr>
      <w:r w:rsidRPr="008D0FDA">
        <w:rPr>
          <w:rFonts w:cstheme="minorHAnsi"/>
          <w:b/>
        </w:rPr>
        <w:t xml:space="preserve">CPV (Wspólny Słownik Zamówień):  </w:t>
      </w:r>
    </w:p>
    <w:p w14:paraId="01D77DC9" w14:textId="77777777" w:rsidR="008D0FDA" w:rsidRPr="008D0FDA" w:rsidRDefault="008D0FDA" w:rsidP="008D0FDA">
      <w:pPr>
        <w:ind w:left="718" w:right="337"/>
        <w:rPr>
          <w:rFonts w:cstheme="minorHAnsi"/>
          <w:bCs/>
        </w:rPr>
      </w:pPr>
      <w:r w:rsidRPr="008D0FDA">
        <w:rPr>
          <w:rFonts w:cstheme="minorHAnsi"/>
          <w:bCs/>
        </w:rPr>
        <w:t>a) Główny kod:</w:t>
      </w:r>
    </w:p>
    <w:p w14:paraId="618E2072" w14:textId="77777777" w:rsidR="00B86383" w:rsidRPr="00B86383" w:rsidRDefault="00B86383" w:rsidP="00B86383">
      <w:pPr>
        <w:ind w:left="718" w:right="337"/>
        <w:rPr>
          <w:rFonts w:cstheme="minorHAnsi"/>
          <w:bCs/>
        </w:rPr>
      </w:pPr>
      <w:r w:rsidRPr="00B86383">
        <w:rPr>
          <w:rFonts w:cstheme="minorHAnsi"/>
          <w:bCs/>
        </w:rPr>
        <w:t>45214000-0 Roboty budowlane w zakresie budowy obiektów budowlanych związanych z edukacją i badaniami</w:t>
      </w:r>
    </w:p>
    <w:p w14:paraId="01181F0F" w14:textId="193965F7" w:rsidR="008D0FDA" w:rsidRDefault="008D0FDA" w:rsidP="008D0FDA">
      <w:pPr>
        <w:spacing w:after="17"/>
        <w:ind w:left="708"/>
        <w:rPr>
          <w:rFonts w:cstheme="minorHAnsi"/>
        </w:rPr>
      </w:pPr>
      <w:r w:rsidRPr="008D0FDA">
        <w:rPr>
          <w:rFonts w:cstheme="minorHAnsi"/>
        </w:rPr>
        <w:t>b) Pozostałe kody:</w:t>
      </w:r>
    </w:p>
    <w:p w14:paraId="49DD2D65" w14:textId="2F68DBA9" w:rsidR="00B86383" w:rsidRPr="00B86383" w:rsidRDefault="00B86383" w:rsidP="00B86383">
      <w:pPr>
        <w:spacing w:after="17"/>
        <w:ind w:left="708"/>
        <w:rPr>
          <w:rFonts w:cstheme="minorHAnsi"/>
          <w:bCs/>
        </w:rPr>
      </w:pPr>
      <w:r w:rsidRPr="00B86383">
        <w:rPr>
          <w:rFonts w:cstheme="minorHAnsi"/>
          <w:bCs/>
        </w:rPr>
        <w:t>45</w:t>
      </w:r>
      <w:r w:rsidR="00670E46">
        <w:rPr>
          <w:rFonts w:cstheme="minorHAnsi"/>
          <w:bCs/>
        </w:rPr>
        <w:t>110</w:t>
      </w:r>
      <w:r w:rsidRPr="00B86383">
        <w:rPr>
          <w:rFonts w:cstheme="minorHAnsi"/>
          <w:bCs/>
        </w:rPr>
        <w:t>000-</w:t>
      </w:r>
      <w:r w:rsidR="00670E46">
        <w:rPr>
          <w:rFonts w:cstheme="minorHAnsi"/>
          <w:bCs/>
        </w:rPr>
        <w:t>1</w:t>
      </w:r>
      <w:r w:rsidRPr="00B86383">
        <w:rPr>
          <w:rFonts w:cstheme="minorHAnsi"/>
          <w:bCs/>
        </w:rPr>
        <w:t xml:space="preserve"> </w:t>
      </w:r>
      <w:r w:rsidR="00670E46">
        <w:rPr>
          <w:rFonts w:cstheme="minorHAnsi"/>
          <w:bCs/>
        </w:rPr>
        <w:t>Roboty w zakresie burzenia i rozbiórki obiektów budowlanych</w:t>
      </w:r>
    </w:p>
    <w:p w14:paraId="79D3FA36" w14:textId="705416DB" w:rsidR="00B86383" w:rsidRPr="00B86383" w:rsidRDefault="00B86383" w:rsidP="00670E46">
      <w:pPr>
        <w:spacing w:after="17"/>
        <w:ind w:left="708"/>
        <w:rPr>
          <w:rFonts w:cstheme="minorHAnsi"/>
          <w:bCs/>
        </w:rPr>
      </w:pPr>
      <w:r w:rsidRPr="00B86383">
        <w:rPr>
          <w:rFonts w:cstheme="minorHAnsi"/>
          <w:bCs/>
        </w:rPr>
        <w:lastRenderedPageBreak/>
        <w:t>45410000-4 Tynkowanie</w:t>
      </w:r>
    </w:p>
    <w:p w14:paraId="5432D6C9" w14:textId="77777777" w:rsidR="00B86383" w:rsidRPr="00B86383" w:rsidRDefault="00B86383" w:rsidP="00B86383">
      <w:pPr>
        <w:spacing w:after="17"/>
        <w:ind w:left="708"/>
        <w:rPr>
          <w:rFonts w:cstheme="minorHAnsi"/>
          <w:bCs/>
        </w:rPr>
      </w:pPr>
      <w:r w:rsidRPr="00B86383">
        <w:rPr>
          <w:rFonts w:cstheme="minorHAnsi"/>
          <w:bCs/>
        </w:rPr>
        <w:t>45430000-0 Pokrywanie podłóg i ścian</w:t>
      </w:r>
    </w:p>
    <w:p w14:paraId="7A7CB316" w14:textId="5B565534" w:rsidR="00B86383" w:rsidRDefault="00B86383" w:rsidP="00670E46">
      <w:pPr>
        <w:spacing w:after="17"/>
        <w:ind w:left="708"/>
        <w:rPr>
          <w:rFonts w:cstheme="minorHAnsi"/>
          <w:bCs/>
        </w:rPr>
      </w:pPr>
      <w:r w:rsidRPr="00B86383">
        <w:rPr>
          <w:rFonts w:cstheme="minorHAnsi"/>
          <w:bCs/>
        </w:rPr>
        <w:t>4544</w:t>
      </w:r>
      <w:r w:rsidR="00670E46">
        <w:rPr>
          <w:rFonts w:cstheme="minorHAnsi"/>
          <w:bCs/>
        </w:rPr>
        <w:t>21</w:t>
      </w:r>
      <w:r w:rsidRPr="00B86383">
        <w:rPr>
          <w:rFonts w:cstheme="minorHAnsi"/>
          <w:bCs/>
        </w:rPr>
        <w:t>00-</w:t>
      </w:r>
      <w:r w:rsidR="00670E46">
        <w:rPr>
          <w:rFonts w:cstheme="minorHAnsi"/>
          <w:bCs/>
        </w:rPr>
        <w:t>8</w:t>
      </w:r>
      <w:r w:rsidRPr="00B86383">
        <w:rPr>
          <w:rFonts w:cstheme="minorHAnsi"/>
          <w:bCs/>
        </w:rPr>
        <w:t xml:space="preserve"> Roboty malarskie </w:t>
      </w:r>
    </w:p>
    <w:p w14:paraId="1A0F8489" w14:textId="442EA92B" w:rsidR="00670E46" w:rsidRPr="00B86383" w:rsidRDefault="00670E46" w:rsidP="00670E46">
      <w:pPr>
        <w:spacing w:after="17"/>
        <w:ind w:left="708"/>
        <w:rPr>
          <w:rFonts w:cstheme="minorHAnsi"/>
          <w:bCs/>
        </w:rPr>
      </w:pPr>
      <w:r>
        <w:rPr>
          <w:rFonts w:cstheme="minorHAnsi"/>
          <w:bCs/>
        </w:rPr>
        <w:t>45300000-0 Roboty instalacyjne w budynkach</w:t>
      </w:r>
    </w:p>
    <w:p w14:paraId="241B19B4" w14:textId="39C353CB" w:rsidR="00B86383" w:rsidRPr="00B86383" w:rsidRDefault="00B86383" w:rsidP="00670E46">
      <w:pPr>
        <w:spacing w:after="17"/>
        <w:ind w:left="708"/>
        <w:rPr>
          <w:rFonts w:cstheme="minorHAnsi"/>
          <w:bCs/>
        </w:rPr>
      </w:pPr>
      <w:r w:rsidRPr="00B86383">
        <w:rPr>
          <w:rFonts w:cstheme="minorHAnsi"/>
          <w:bCs/>
        </w:rPr>
        <w:t>45311200-2 Roboty w zakresie instalacji elektrycznych</w:t>
      </w:r>
    </w:p>
    <w:p w14:paraId="3EB5D92B" w14:textId="77777777" w:rsidR="00B86383" w:rsidRPr="00B86383" w:rsidRDefault="00B86383" w:rsidP="00B86383">
      <w:pPr>
        <w:spacing w:after="17"/>
        <w:ind w:left="708"/>
        <w:rPr>
          <w:rFonts w:cstheme="minorHAnsi"/>
          <w:bCs/>
        </w:rPr>
      </w:pPr>
      <w:r w:rsidRPr="00B86383">
        <w:rPr>
          <w:rFonts w:cstheme="minorHAnsi"/>
          <w:bCs/>
        </w:rPr>
        <w:t>45332000-3 Roboty instalacyjne wodne i kanalizacyjne</w:t>
      </w:r>
    </w:p>
    <w:p w14:paraId="3D284F0A" w14:textId="77777777" w:rsidR="00685E91" w:rsidRDefault="00685E91" w:rsidP="008D0FDA">
      <w:pPr>
        <w:spacing w:after="17"/>
        <w:ind w:left="708"/>
        <w:rPr>
          <w:rFonts w:cstheme="minorHAnsi"/>
        </w:rPr>
      </w:pPr>
    </w:p>
    <w:p w14:paraId="108D55BE" w14:textId="77777777" w:rsidR="00153B75" w:rsidRPr="008D0FDA" w:rsidRDefault="001875D6" w:rsidP="00B75C44">
      <w:pPr>
        <w:ind w:left="708" w:right="337"/>
        <w:rPr>
          <w:rFonts w:cstheme="minorHAnsi"/>
        </w:rPr>
      </w:pPr>
      <w:r w:rsidRPr="008D0FDA">
        <w:rPr>
          <w:rFonts w:cstheme="minorHAnsi"/>
        </w:rPr>
        <w:t>Realizacja zamówienia podlega prawu polskiemu, w tym w szczególności ustawie Kodeks cywilny</w:t>
      </w:r>
      <w:r w:rsidRPr="008D0FDA">
        <w:rPr>
          <w:rFonts w:cstheme="minorHAnsi"/>
          <w:vertAlign w:val="superscript"/>
        </w:rPr>
        <w:footnoteReference w:id="2"/>
      </w:r>
      <w:r w:rsidRPr="008D0FDA">
        <w:rPr>
          <w:rFonts w:cstheme="minorHAnsi"/>
        </w:rPr>
        <w:t xml:space="preserve">  i ustawie Prawo zamówień publicznych</w:t>
      </w:r>
      <w:r w:rsidRPr="008D0FDA">
        <w:rPr>
          <w:rFonts w:cstheme="minorHAnsi"/>
          <w:vertAlign w:val="superscript"/>
        </w:rPr>
        <w:footnoteReference w:id="3"/>
      </w:r>
      <w:r w:rsidRPr="008D0FDA">
        <w:rPr>
          <w:rFonts w:cstheme="minorHAnsi"/>
        </w:rPr>
        <w:t xml:space="preserve">. </w:t>
      </w:r>
    </w:p>
    <w:p w14:paraId="191F21F5" w14:textId="77777777" w:rsidR="00153B75" w:rsidRDefault="001875D6">
      <w:pPr>
        <w:spacing w:after="30"/>
        <w:ind w:left="708"/>
      </w:pPr>
      <w:r>
        <w:t xml:space="preserve"> </w:t>
      </w:r>
    </w:p>
    <w:p w14:paraId="4989196E" w14:textId="692F1CBE" w:rsidR="00946047" w:rsidRPr="00946047" w:rsidRDefault="00E16921" w:rsidP="00946047">
      <w:pPr>
        <w:numPr>
          <w:ilvl w:val="1"/>
          <w:numId w:val="1"/>
        </w:numPr>
        <w:ind w:right="337" w:hanging="863"/>
        <w:rPr>
          <w:rFonts w:cstheme="minorHAnsi"/>
        </w:rPr>
      </w:pPr>
      <w:r w:rsidRPr="00E16921">
        <w:rPr>
          <w:rFonts w:cstheme="minorHAnsi"/>
        </w:rPr>
        <w:t xml:space="preserve">Szczegółowo przedmiot zamówienia opisany został w dokumentacji projektowej, specyfikacjach technicznych wykonania i odbioru robót oraz przedmiarach, stanowiących </w:t>
      </w:r>
      <w:r w:rsidRPr="00E16921">
        <w:rPr>
          <w:rFonts w:cstheme="minorHAnsi"/>
          <w:b/>
          <w:bCs/>
        </w:rPr>
        <w:t xml:space="preserve">Załącznik nr 1 do SWZ </w:t>
      </w:r>
      <w:r w:rsidRPr="00E16921">
        <w:rPr>
          <w:rFonts w:cstheme="minorHAnsi"/>
        </w:rPr>
        <w:t>oraz w</w:t>
      </w:r>
      <w:r w:rsidRPr="00E16921">
        <w:rPr>
          <w:rFonts w:cstheme="minorHAnsi"/>
          <w:i/>
        </w:rPr>
        <w:t xml:space="preserve"> </w:t>
      </w:r>
      <w:r w:rsidRPr="00E16921">
        <w:rPr>
          <w:rFonts w:cstheme="minorHAnsi"/>
        </w:rPr>
        <w:t xml:space="preserve">projektowanych postanowieniach umowy w sprawie zamówienia publicznego, które zostaną wprowadzone do treści umowy stanowiących </w:t>
      </w:r>
      <w:r w:rsidRPr="00E16921">
        <w:rPr>
          <w:rFonts w:cstheme="minorHAnsi"/>
          <w:b/>
          <w:bCs/>
        </w:rPr>
        <w:t>Załącznik nr 2 do SWZ</w:t>
      </w:r>
      <w:r w:rsidR="00A40B38">
        <w:rPr>
          <w:rFonts w:cstheme="minorHAnsi"/>
          <w:b/>
          <w:bCs/>
        </w:rPr>
        <w:t>.</w:t>
      </w:r>
    </w:p>
    <w:p w14:paraId="5212F76C" w14:textId="49D4CFC9" w:rsidR="00A05C47" w:rsidRPr="00A05C47" w:rsidRDefault="00A05C47">
      <w:pPr>
        <w:numPr>
          <w:ilvl w:val="1"/>
          <w:numId w:val="1"/>
        </w:numPr>
        <w:ind w:right="337" w:hanging="852"/>
        <w:rPr>
          <w:rFonts w:cstheme="minorHAnsi"/>
        </w:rPr>
      </w:pPr>
      <w:r w:rsidRPr="00A05C47">
        <w:rPr>
          <w:rFonts w:cstheme="minorHAnsi"/>
        </w:rPr>
        <w:t xml:space="preserve">W przypadku użycia w SWZ lub załącznikach odniesień do norm, europejskich ocen technicznych, aprobat, specyfikacji technicznych i systemów referencji technicznych, o których mowa w art. </w:t>
      </w:r>
      <w:r w:rsidR="00A12F25">
        <w:rPr>
          <w:rFonts w:cstheme="minorHAnsi"/>
        </w:rPr>
        <w:t>101</w:t>
      </w:r>
      <w:r w:rsidRPr="00A05C47">
        <w:rPr>
          <w:rFonts w:cstheme="minorHAnsi"/>
        </w:rPr>
        <w:t xml:space="preserve"> ust. 1</w:t>
      </w:r>
      <w:r w:rsidR="00A12F25">
        <w:rPr>
          <w:rFonts w:cstheme="minorHAnsi"/>
        </w:rPr>
        <w:t xml:space="preserve"> pkt 2 oraz ust. 3</w:t>
      </w:r>
      <w:r w:rsidRPr="00A05C47">
        <w:rPr>
          <w:rFonts w:cstheme="minorHAnsi"/>
        </w:rPr>
        <w:t xml:space="preserve"> ustawy Zamawiający dopuszcza rozwiązania równoważne opisywanym. Wykonawca analizując dokumentację powinien założyć, że każdemu odniesieniu, o którym mowa w art. </w:t>
      </w:r>
      <w:r w:rsidR="00486C25">
        <w:rPr>
          <w:rFonts w:cstheme="minorHAnsi"/>
        </w:rPr>
        <w:t>101</w:t>
      </w:r>
      <w:r w:rsidRPr="00A05C47">
        <w:rPr>
          <w:rFonts w:cstheme="minorHAnsi"/>
        </w:rPr>
        <w:t xml:space="preserve"> ust. 1</w:t>
      </w:r>
      <w:r w:rsidR="00A12F25">
        <w:rPr>
          <w:rFonts w:cstheme="minorHAnsi"/>
        </w:rPr>
        <w:t xml:space="preserve"> pkt 2 oraz ust. 3</w:t>
      </w:r>
      <w:r w:rsidRPr="00A05C47">
        <w:rPr>
          <w:rFonts w:cstheme="minorHAnsi"/>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cstheme="minorHAnsi"/>
        </w:rPr>
        <w:t>etykiety</w:t>
      </w:r>
      <w:r w:rsidRPr="00A05C47">
        <w:rPr>
          <w:rFonts w:cstheme="minorHAnsi"/>
        </w:rPr>
        <w:t xml:space="preserve"> w rozumieniu art. </w:t>
      </w:r>
      <w:r w:rsidR="00486C25">
        <w:rPr>
          <w:rFonts w:cstheme="minorHAnsi"/>
        </w:rPr>
        <w:t>104</w:t>
      </w:r>
      <w:r w:rsidRPr="00A05C47">
        <w:rPr>
          <w:rFonts w:cstheme="minorHAnsi"/>
        </w:rPr>
        <w:t xml:space="preserve"> </w:t>
      </w:r>
      <w:r w:rsidR="00486C25">
        <w:rPr>
          <w:rFonts w:cstheme="minorHAnsi"/>
        </w:rPr>
        <w:t>ust.</w:t>
      </w:r>
      <w:r w:rsidRPr="00A05C47">
        <w:rPr>
          <w:rFonts w:cstheme="minorHAnsi"/>
        </w:rPr>
        <w:t xml:space="preserve"> 1 ustawy oznacza, że zamawiający akceptuje także wszystkie inne </w:t>
      </w:r>
      <w:r w:rsidR="00486C25">
        <w:rPr>
          <w:rFonts w:cstheme="minorHAnsi"/>
        </w:rPr>
        <w:t>etykiety</w:t>
      </w:r>
      <w:r w:rsidRPr="00A05C47">
        <w:rPr>
          <w:rFonts w:cstheme="minorHAnsi"/>
        </w:rPr>
        <w:t xml:space="preserve"> potwierdzające, że dane roboty budowlane, dostawy lub usługi spełniają równoważne wymagania. W przypadku, gdy wykonawca z przyczyn od niego niezależnych nie może uzyskać </w:t>
      </w:r>
      <w:r w:rsidR="00486C25">
        <w:rPr>
          <w:rFonts w:cstheme="minorHAnsi"/>
        </w:rPr>
        <w:t>określonej</w:t>
      </w:r>
      <w:r w:rsidRPr="00A05C47">
        <w:rPr>
          <w:rFonts w:cstheme="minorHAnsi"/>
        </w:rPr>
        <w:t xml:space="preserve"> przez Zamawiającego </w:t>
      </w:r>
      <w:r w:rsidR="00486C25">
        <w:rPr>
          <w:rFonts w:cstheme="minorHAnsi"/>
        </w:rPr>
        <w:t>etykiety</w:t>
      </w:r>
      <w:r w:rsidRPr="00A05C47">
        <w:rPr>
          <w:rFonts w:cstheme="minorHAnsi"/>
        </w:rPr>
        <w:t xml:space="preserve"> lub </w:t>
      </w:r>
      <w:r w:rsidR="00486C25">
        <w:rPr>
          <w:rFonts w:cstheme="minorHAnsi"/>
        </w:rPr>
        <w:t>równoważnej etykiety</w:t>
      </w:r>
      <w:r w:rsidRPr="00A05C47">
        <w:rPr>
          <w:rFonts w:cstheme="minorHAnsi"/>
        </w:rPr>
        <w:t xml:space="preserve"> potwierdzające</w:t>
      </w:r>
      <w:r w:rsidR="00486C25">
        <w:rPr>
          <w:rFonts w:cstheme="minorHAnsi"/>
        </w:rPr>
        <w:t>j</w:t>
      </w:r>
      <w:r w:rsidRPr="00A05C47">
        <w:rPr>
          <w:rFonts w:cstheme="minorHAnsi"/>
        </w:rPr>
        <w:t xml:space="preserve">, że dane roboty budowlane, dostawy lub usługi spełniają równoważne wymagania, Zamawiający </w:t>
      </w:r>
      <w:r w:rsidR="00486C25" w:rsidRPr="00486C25">
        <w:rPr>
          <w:rFonts w:cstheme="minorHAnsi"/>
        </w:rPr>
        <w:t xml:space="preserve">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t>
      </w:r>
      <w:r w:rsidR="00486C25" w:rsidRPr="00486C25">
        <w:rPr>
          <w:rFonts w:cstheme="minorHAnsi"/>
        </w:rPr>
        <w:lastRenderedPageBreak/>
        <w:t>wskazane przez zamawiającego.</w:t>
      </w:r>
      <w:r w:rsidRPr="00A05C47">
        <w:rPr>
          <w:rFonts w:cstheme="minorHAnsi"/>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668CF4A0" w14:textId="610A5165" w:rsidR="00DB7DF7" w:rsidRPr="00DB7DF7" w:rsidRDefault="00DB7DF7" w:rsidP="00DB7DF7">
      <w:pPr>
        <w:numPr>
          <w:ilvl w:val="1"/>
          <w:numId w:val="1"/>
        </w:numPr>
        <w:ind w:right="337" w:hanging="852"/>
        <w:rPr>
          <w:rFonts w:cstheme="minorHAnsi"/>
        </w:rPr>
      </w:pPr>
      <w:bookmarkStart w:id="0" w:name="_Hlk95646564"/>
      <w:r w:rsidRPr="00DB7DF7">
        <w:rPr>
          <w:rFonts w:cstheme="minorHAnsi"/>
        </w:rPr>
        <w:t>Stosownie do treści art. 95 ustawy Zamawiający wymaga zatrudnienia na podstawie umowy o pracę przez Wykonawcę lub Podwykonawcę w rozumieniu przepisów art. 22 ust.1 ustawy  z dnia 26 czerwca 1974 r. – Kodeks Pracy (</w:t>
      </w:r>
      <w:proofErr w:type="spellStart"/>
      <w:r w:rsidRPr="00DB7DF7">
        <w:rPr>
          <w:rFonts w:cstheme="minorHAnsi"/>
        </w:rPr>
        <w:t>t.j</w:t>
      </w:r>
      <w:proofErr w:type="spellEnd"/>
      <w:r w:rsidRPr="00DB7DF7">
        <w:rPr>
          <w:rFonts w:cstheme="minorHAnsi"/>
        </w:rPr>
        <w:t>. Dz.U. z 202</w:t>
      </w:r>
      <w:r w:rsidR="00685E91">
        <w:rPr>
          <w:rFonts w:cstheme="minorHAnsi"/>
        </w:rPr>
        <w:t>2</w:t>
      </w:r>
      <w:r w:rsidRPr="00DB7DF7">
        <w:rPr>
          <w:rFonts w:cstheme="minorHAnsi"/>
        </w:rPr>
        <w:t xml:space="preserve"> r., poz. </w:t>
      </w:r>
      <w:r w:rsidR="00685E91">
        <w:rPr>
          <w:rFonts w:cstheme="minorHAnsi"/>
        </w:rPr>
        <w:t>1510</w:t>
      </w:r>
      <w:r w:rsidRPr="00DB7DF7">
        <w:rPr>
          <w:rFonts w:cstheme="minorHAnsi"/>
        </w:rPr>
        <w:t xml:space="preserve"> z późń.zm.), osób wykonujących niezbędne czynności dla realizacji niniejszego przedmiotu zamówienia, które wskazano w pkt 6.1</w:t>
      </w:r>
      <w:r w:rsidR="00DB1DFE">
        <w:rPr>
          <w:rFonts w:cstheme="minorHAnsi"/>
        </w:rPr>
        <w:t xml:space="preserve">, </w:t>
      </w:r>
      <w:r w:rsidRPr="00DB7DF7">
        <w:rPr>
          <w:rFonts w:cstheme="minorHAnsi"/>
        </w:rPr>
        <w:t>6.2</w:t>
      </w:r>
      <w:r w:rsidR="00DB1DFE">
        <w:rPr>
          <w:rFonts w:cstheme="minorHAnsi"/>
        </w:rPr>
        <w:t xml:space="preserve"> </w:t>
      </w:r>
      <w:r w:rsidRPr="00DB7DF7">
        <w:rPr>
          <w:rFonts w:cstheme="minorHAnsi"/>
        </w:rPr>
        <w:t xml:space="preserve">SWZ oraz </w:t>
      </w:r>
      <w:r w:rsidRPr="00DB7DF7">
        <w:rPr>
          <w:rFonts w:cstheme="minorHAnsi"/>
          <w:b/>
        </w:rPr>
        <w:t>Załącznik</w:t>
      </w:r>
      <w:r w:rsidR="00DB1DFE">
        <w:rPr>
          <w:rFonts w:cstheme="minorHAnsi"/>
          <w:b/>
        </w:rPr>
        <w:t>u</w:t>
      </w:r>
      <w:r w:rsidRPr="00DB7DF7">
        <w:rPr>
          <w:rFonts w:cstheme="minorHAnsi"/>
          <w:b/>
        </w:rPr>
        <w:t xml:space="preserve"> nr </w:t>
      </w:r>
      <w:r w:rsidR="00DB1DFE">
        <w:rPr>
          <w:rFonts w:cstheme="minorHAnsi"/>
          <w:b/>
        </w:rPr>
        <w:t>1</w:t>
      </w:r>
      <w:r w:rsidRPr="00DB7DF7">
        <w:rPr>
          <w:rFonts w:cstheme="minorHAnsi"/>
          <w:b/>
        </w:rPr>
        <w:t xml:space="preserve"> do SWZ</w:t>
      </w:r>
      <w:r w:rsidRPr="00DB7DF7">
        <w:rPr>
          <w:rFonts w:cstheme="minorHAnsi"/>
        </w:rPr>
        <w:t>, za wyjątkiem osób pełniących samodzielne funkcje techniczne w budownictwie w rozumieniu ustawy z dnia 7 lipca 1994 r. Prawo budowlane (</w:t>
      </w:r>
      <w:proofErr w:type="spellStart"/>
      <w:r w:rsidRPr="00DB7DF7">
        <w:rPr>
          <w:rFonts w:cstheme="minorHAnsi"/>
        </w:rPr>
        <w:t>t.j</w:t>
      </w:r>
      <w:proofErr w:type="spellEnd"/>
      <w:r w:rsidRPr="00DB7DF7">
        <w:rPr>
          <w:rFonts w:cstheme="minorHAnsi"/>
        </w:rPr>
        <w:t>. Dz. U. z 202</w:t>
      </w:r>
      <w:r w:rsidR="006961DC">
        <w:rPr>
          <w:rFonts w:cstheme="minorHAnsi"/>
        </w:rPr>
        <w:t>1</w:t>
      </w:r>
      <w:r w:rsidRPr="00DB7DF7">
        <w:rPr>
          <w:rFonts w:cstheme="minorHAnsi"/>
        </w:rPr>
        <w:t xml:space="preserve"> r. poz. </w:t>
      </w:r>
      <w:r w:rsidR="006961DC">
        <w:rPr>
          <w:rFonts w:cstheme="minorHAnsi"/>
        </w:rPr>
        <w:t>2351</w:t>
      </w:r>
      <w:r w:rsidRPr="00DB7DF7">
        <w:rPr>
          <w:rFonts w:cstheme="minorHAnsi"/>
        </w:rPr>
        <w:t xml:space="preserve"> z późn.zm.)</w:t>
      </w:r>
      <w:r w:rsidR="006107EA">
        <w:rPr>
          <w:rFonts w:cstheme="minorHAnsi"/>
        </w:rPr>
        <w:t>, osób</w:t>
      </w:r>
      <w:r w:rsidR="006107EA" w:rsidRPr="006107EA">
        <w:rPr>
          <w:rFonts w:ascii="Calibri" w:eastAsia="Calibri" w:hAnsi="Calibri" w:cs="Times New Roman"/>
          <w:lang w:eastAsia="en-US"/>
        </w:rPr>
        <w:t xml:space="preserve"> </w:t>
      </w:r>
      <w:r w:rsidR="006107EA" w:rsidRPr="006107EA">
        <w:rPr>
          <w:rFonts w:cstheme="minorHAnsi"/>
        </w:rPr>
        <w:t>wykonujących czynności wymagają</w:t>
      </w:r>
      <w:r w:rsidR="005220B7">
        <w:rPr>
          <w:rFonts w:cstheme="minorHAnsi"/>
        </w:rPr>
        <w:t>ce</w:t>
      </w:r>
      <w:r w:rsidR="006107EA" w:rsidRPr="006107EA">
        <w:rPr>
          <w:rFonts w:cstheme="minorHAnsi"/>
        </w:rPr>
        <w:t xml:space="preserve"> posiadania uprawnień zawodowych w dziedzinie geodezji i kartografii w rozumieniu ustawy z dnia 17 maja 1989r. Prawo geodezyjne i kartograficzne (</w:t>
      </w:r>
      <w:proofErr w:type="spellStart"/>
      <w:r w:rsidR="006107EA" w:rsidRPr="006107EA">
        <w:rPr>
          <w:rFonts w:cstheme="minorHAnsi"/>
        </w:rPr>
        <w:t>t.j</w:t>
      </w:r>
      <w:proofErr w:type="spellEnd"/>
      <w:r w:rsidR="006107EA" w:rsidRPr="006107EA">
        <w:rPr>
          <w:rFonts w:cstheme="minorHAnsi"/>
        </w:rPr>
        <w:t>. Dz. U. z 20</w:t>
      </w:r>
      <w:r w:rsidR="006107EA">
        <w:rPr>
          <w:rFonts w:cstheme="minorHAnsi"/>
        </w:rPr>
        <w:t>21</w:t>
      </w:r>
      <w:r w:rsidR="006107EA" w:rsidRPr="006107EA">
        <w:rPr>
          <w:rFonts w:cstheme="minorHAnsi"/>
        </w:rPr>
        <w:t xml:space="preserve"> r., poz. </w:t>
      </w:r>
      <w:r w:rsidR="006107EA">
        <w:rPr>
          <w:rFonts w:cstheme="minorHAnsi"/>
        </w:rPr>
        <w:t>1990 ze zm.</w:t>
      </w:r>
      <w:r w:rsidR="006107EA" w:rsidRPr="006107EA">
        <w:rPr>
          <w:rFonts w:cstheme="minorHAnsi"/>
        </w:rPr>
        <w:t>)</w:t>
      </w:r>
      <w:r w:rsidRPr="00DB7DF7">
        <w:rPr>
          <w:rFonts w:cstheme="minorHAnsi"/>
        </w:rPr>
        <w:t xml:space="preserve"> oraz osób prowadzących działalność gospodarczą (samozatrudnienie). Pozostałe wymogi wynikające z art. 95 ustawy zostały zamieszczone w</w:t>
      </w:r>
      <w:r w:rsidRPr="00DB7DF7">
        <w:rPr>
          <w:rFonts w:cstheme="minorHAnsi"/>
          <w:i/>
        </w:rPr>
        <w:t xml:space="preserve">  </w:t>
      </w:r>
      <w:r w:rsidRPr="00DB7DF7">
        <w:rPr>
          <w:rFonts w:cstheme="minorHAnsi"/>
        </w:rPr>
        <w:t xml:space="preserve">projektowanych postanowieniach umowy w sprawie zamówienia publicznego, które stanowią </w:t>
      </w:r>
      <w:r w:rsidRPr="00DB7DF7">
        <w:rPr>
          <w:rFonts w:cstheme="minorHAnsi"/>
          <w:b/>
        </w:rPr>
        <w:t>Załącznik nr 2 do SWZ</w:t>
      </w:r>
      <w:r w:rsidRPr="00DB7DF7">
        <w:rPr>
          <w:rFonts w:cstheme="minorHAnsi"/>
        </w:rPr>
        <w:t xml:space="preserve">. </w:t>
      </w:r>
      <w:bookmarkEnd w:id="0"/>
      <w:r w:rsidRPr="00DB7DF7">
        <w:rPr>
          <w:rFonts w:cstheme="minorHAnsi"/>
        </w:rPr>
        <w:t xml:space="preserve"> </w:t>
      </w:r>
    </w:p>
    <w:p w14:paraId="5430F9F6" w14:textId="56BDFE85" w:rsidR="00153B75" w:rsidRPr="00B75C44" w:rsidRDefault="001875D6" w:rsidP="00B75C44">
      <w:pPr>
        <w:numPr>
          <w:ilvl w:val="1"/>
          <w:numId w:val="1"/>
        </w:numPr>
        <w:spacing w:after="36"/>
        <w:ind w:right="337" w:hanging="852"/>
        <w:rPr>
          <w:rFonts w:cstheme="minorHAnsi"/>
        </w:rPr>
      </w:pPr>
      <w:r w:rsidRPr="00387413">
        <w:rPr>
          <w:rFonts w:cstheme="minorHAnsi"/>
        </w:rPr>
        <w:t xml:space="preserve">Zamawiający </w:t>
      </w:r>
      <w:r w:rsidR="00E963EB" w:rsidRPr="00387413">
        <w:rPr>
          <w:rFonts w:cstheme="minorHAnsi"/>
        </w:rPr>
        <w:t>zaleca</w:t>
      </w:r>
      <w:r w:rsidR="00387413" w:rsidRPr="00387413">
        <w:rPr>
          <w:rFonts w:cstheme="minorHAnsi"/>
        </w:rPr>
        <w:t>:</w:t>
      </w:r>
      <w:r w:rsidR="00B75C44">
        <w:rPr>
          <w:rFonts w:cstheme="minorHAnsi"/>
        </w:rPr>
        <w:t xml:space="preserve"> </w:t>
      </w:r>
      <w:r w:rsidRPr="00B75C44">
        <w:rPr>
          <w:rFonts w:cstheme="minorHAnsi"/>
        </w:rPr>
        <w:t>odbyci</w:t>
      </w:r>
      <w:r w:rsidR="00E963EB" w:rsidRPr="00B75C44">
        <w:rPr>
          <w:rFonts w:cstheme="minorHAnsi"/>
        </w:rPr>
        <w:t>e</w:t>
      </w:r>
      <w:r w:rsidRPr="00B75C44">
        <w:rPr>
          <w:rFonts w:cstheme="minorHAnsi"/>
        </w:rPr>
        <w:t xml:space="preserve"> </w:t>
      </w:r>
      <w:r w:rsidR="00ED11BE" w:rsidRPr="00B75C44">
        <w:rPr>
          <w:rFonts w:cstheme="minorHAnsi"/>
        </w:rPr>
        <w:t>przez Wykonawcę wizji lokalnej</w:t>
      </w:r>
      <w:r w:rsidR="0057179E" w:rsidRPr="00B75C44">
        <w:rPr>
          <w:rFonts w:cstheme="minorHAnsi"/>
        </w:rPr>
        <w:t>.</w:t>
      </w:r>
      <w:r w:rsidR="00ED11BE" w:rsidRPr="00B75C44">
        <w:rPr>
          <w:rFonts w:cstheme="minorHAnsi"/>
        </w:rPr>
        <w:t xml:space="preserve"> </w:t>
      </w:r>
      <w:r w:rsidRPr="00B75C44">
        <w:rPr>
          <w:rFonts w:cstheme="minorHAnsi"/>
        </w:rPr>
        <w:t xml:space="preserve"> </w:t>
      </w:r>
    </w:p>
    <w:p w14:paraId="69683E76" w14:textId="6EF14F44" w:rsidR="00153B75" w:rsidRDefault="001875D6">
      <w:pPr>
        <w:numPr>
          <w:ilvl w:val="1"/>
          <w:numId w:val="1"/>
        </w:numPr>
        <w:ind w:right="337" w:hanging="852"/>
        <w:rPr>
          <w:rFonts w:cstheme="minorHAnsi"/>
        </w:rPr>
      </w:pPr>
      <w:r w:rsidRPr="00FB0875">
        <w:rPr>
          <w:rFonts w:cstheme="minorHAnsi"/>
        </w:rPr>
        <w:t xml:space="preserve">Zamawiający </w:t>
      </w:r>
      <w:r w:rsidRPr="00FB0875">
        <w:rPr>
          <w:rFonts w:cstheme="minorHAnsi"/>
          <w:b/>
        </w:rPr>
        <w:t>nie zastrzega</w:t>
      </w:r>
      <w:r w:rsidRPr="00FB0875">
        <w:rPr>
          <w:rFonts w:cstheme="minorHAnsi"/>
        </w:rPr>
        <w:t xml:space="preserve"> obowiązku osobistego wykonania przez Wykonawcę kluczowych zadań.</w:t>
      </w:r>
    </w:p>
    <w:p w14:paraId="3A7ADFC9" w14:textId="42D0B1E2" w:rsidR="00033AC2" w:rsidRPr="00FB0875" w:rsidRDefault="00033AC2">
      <w:pPr>
        <w:numPr>
          <w:ilvl w:val="1"/>
          <w:numId w:val="1"/>
        </w:numPr>
        <w:ind w:right="337" w:hanging="852"/>
        <w:rPr>
          <w:rFonts w:cstheme="minorHAnsi"/>
        </w:rPr>
      </w:pPr>
      <w:r w:rsidRPr="00033AC2">
        <w:rPr>
          <w:rFonts w:cstheme="minorHAnsi"/>
          <w:u w:val="single"/>
        </w:rPr>
        <w:t>Zamawiający zastrzega możliwość unieważnienia postępowania w przypadku nieuzyskania przez Zamawiającego Promesy Inwestycyjnej w Banku Gospodarstwa Krajowego</w:t>
      </w:r>
      <w:r>
        <w:rPr>
          <w:rFonts w:cstheme="minorHAnsi"/>
          <w:u w:val="single"/>
        </w:rPr>
        <w:t>.</w:t>
      </w:r>
    </w:p>
    <w:p w14:paraId="5F31361E" w14:textId="4CEF5593" w:rsidR="00153B75" w:rsidRDefault="001875D6">
      <w:pPr>
        <w:numPr>
          <w:ilvl w:val="1"/>
          <w:numId w:val="1"/>
        </w:numPr>
        <w:ind w:right="337" w:hanging="852"/>
        <w:rPr>
          <w:rFonts w:cstheme="minorHAnsi"/>
        </w:rPr>
      </w:pPr>
      <w:bookmarkStart w:id="1" w:name="_Hlk95646429"/>
      <w:r w:rsidRPr="00FB0875">
        <w:rPr>
          <w:rFonts w:cstheme="minorHAnsi"/>
        </w:rPr>
        <w:t xml:space="preserve">Zamawiający </w:t>
      </w:r>
      <w:r w:rsidR="00941904">
        <w:rPr>
          <w:rFonts w:cstheme="minorHAnsi"/>
        </w:rPr>
        <w:t xml:space="preserve">nie </w:t>
      </w:r>
      <w:r w:rsidRPr="00FB0875">
        <w:rPr>
          <w:rFonts w:cstheme="minorHAnsi"/>
        </w:rPr>
        <w:t>przewiduje możliwoś</w:t>
      </w:r>
      <w:r w:rsidR="00941904">
        <w:rPr>
          <w:rFonts w:cstheme="minorHAnsi"/>
        </w:rPr>
        <w:t>ci</w:t>
      </w:r>
      <w:r w:rsidRPr="00FB0875">
        <w:rPr>
          <w:rFonts w:cstheme="minorHAnsi"/>
        </w:rPr>
        <w:t xml:space="preserve"> udzielenia dotychczasowemu wykonawcy </w:t>
      </w:r>
      <w:r w:rsidR="00DB7DF7">
        <w:rPr>
          <w:rFonts w:cstheme="minorHAnsi"/>
        </w:rPr>
        <w:t xml:space="preserve">robót budowlanych </w:t>
      </w:r>
      <w:r w:rsidRPr="00FB0875">
        <w:rPr>
          <w:rFonts w:cstheme="minorHAnsi"/>
        </w:rPr>
        <w:t xml:space="preserve">zamówień, o których mowa w art. 214 ust. 1 pkt 7 ustawy, polegających na powtórzeniu podobnych </w:t>
      </w:r>
      <w:r w:rsidR="00DB7DF7">
        <w:rPr>
          <w:rFonts w:cstheme="minorHAnsi"/>
        </w:rPr>
        <w:t>robót budowlanych</w:t>
      </w:r>
      <w:r w:rsidRPr="00FB0875">
        <w:rPr>
          <w:rFonts w:cstheme="minorHAnsi"/>
        </w:rPr>
        <w:t>, zgodnych z przedmiotem zamówienia podstawowego</w:t>
      </w:r>
      <w:r w:rsidR="00B44513">
        <w:rPr>
          <w:rFonts w:cstheme="minorHAnsi"/>
        </w:rPr>
        <w:t>.</w:t>
      </w:r>
    </w:p>
    <w:bookmarkEnd w:id="1"/>
    <w:p w14:paraId="7DF60366" w14:textId="3BDBA4D8" w:rsidR="00153B75" w:rsidRDefault="00153B75">
      <w:pPr>
        <w:spacing w:after="29"/>
      </w:pPr>
    </w:p>
    <w:p w14:paraId="61ED4C79" w14:textId="77777777" w:rsidR="00153B75" w:rsidRPr="00EE37FF" w:rsidRDefault="001875D6">
      <w:pPr>
        <w:numPr>
          <w:ilvl w:val="0"/>
          <w:numId w:val="1"/>
        </w:numPr>
        <w:spacing w:after="14" w:line="267" w:lineRule="auto"/>
        <w:ind w:right="335" w:hanging="720"/>
        <w:rPr>
          <w:rFonts w:cstheme="minorHAnsi"/>
        </w:rPr>
      </w:pPr>
      <w:r w:rsidRPr="00EE37FF">
        <w:rPr>
          <w:rFonts w:cstheme="minorHAnsi"/>
          <w:b/>
        </w:rPr>
        <w:t xml:space="preserve">TERMIN WYKONANIA ZAMÓWIENIA </w:t>
      </w:r>
    </w:p>
    <w:p w14:paraId="65021FB5" w14:textId="1D8743CA" w:rsidR="009C5830" w:rsidRDefault="00A24D7E" w:rsidP="009C5830">
      <w:pPr>
        <w:ind w:left="718" w:right="337"/>
        <w:rPr>
          <w:rFonts w:cstheme="minorHAnsi"/>
          <w:b/>
          <w:bCs/>
        </w:rPr>
      </w:pPr>
      <w:r w:rsidRPr="00B63180">
        <w:rPr>
          <w:rFonts w:cstheme="minorHAnsi"/>
        </w:rPr>
        <w:t xml:space="preserve">Wykonawca jest zobowiązany wykonać zamówienie w </w:t>
      </w:r>
      <w:r w:rsidRPr="00E07664">
        <w:rPr>
          <w:rFonts w:cstheme="minorHAnsi"/>
        </w:rPr>
        <w:t>terminie</w:t>
      </w:r>
      <w:r w:rsidR="007767F4" w:rsidRPr="00E07664">
        <w:rPr>
          <w:rFonts w:cstheme="minorHAnsi"/>
        </w:rPr>
        <w:t xml:space="preserve"> </w:t>
      </w:r>
      <w:r w:rsidR="00E51879" w:rsidRPr="00E07664">
        <w:rPr>
          <w:rFonts w:cstheme="minorHAnsi"/>
        </w:rPr>
        <w:t>d</w:t>
      </w:r>
      <w:r w:rsidR="00EE295D">
        <w:rPr>
          <w:rFonts w:cstheme="minorHAnsi"/>
        </w:rPr>
        <w:t>o</w:t>
      </w:r>
      <w:r w:rsidR="001330ED">
        <w:rPr>
          <w:rFonts w:cstheme="minorHAnsi"/>
        </w:rPr>
        <w:t xml:space="preserve"> </w:t>
      </w:r>
      <w:r w:rsidR="00EE295D">
        <w:rPr>
          <w:rFonts w:cstheme="minorHAnsi"/>
          <w:b/>
          <w:bCs/>
        </w:rPr>
        <w:t xml:space="preserve">11 tygodni (od </w:t>
      </w:r>
      <w:r w:rsidR="009C5830">
        <w:rPr>
          <w:rFonts w:cstheme="minorHAnsi"/>
          <w:b/>
          <w:bCs/>
        </w:rPr>
        <w:t>1</w:t>
      </w:r>
      <w:r w:rsidR="00EE295D">
        <w:rPr>
          <w:rFonts w:cstheme="minorHAnsi"/>
          <w:b/>
          <w:bCs/>
        </w:rPr>
        <w:t xml:space="preserve"> czerwca do 20 sierpnia 2023r.</w:t>
      </w:r>
      <w:r w:rsidR="001330ED" w:rsidRPr="001330ED">
        <w:rPr>
          <w:rFonts w:cstheme="minorHAnsi"/>
          <w:b/>
          <w:bCs/>
        </w:rPr>
        <w:t xml:space="preserve"> </w:t>
      </w:r>
    </w:p>
    <w:p w14:paraId="5BE9876E" w14:textId="56DEECEA" w:rsidR="00153B75" w:rsidRPr="00A06629" w:rsidRDefault="009C5830" w:rsidP="00A06629">
      <w:pPr>
        <w:ind w:left="718" w:right="337"/>
        <w:rPr>
          <w:rFonts w:cstheme="minorHAnsi"/>
          <w:u w:val="single"/>
        </w:rPr>
      </w:pPr>
      <w:r w:rsidRPr="00A06629">
        <w:rPr>
          <w:rFonts w:cstheme="minorHAnsi"/>
          <w:u w:val="single"/>
        </w:rPr>
        <w:t>Uwaga : Prace remontowe w okresie od 1 do 23 czerwca</w:t>
      </w:r>
      <w:r w:rsidR="00493423" w:rsidRPr="00A06629">
        <w:rPr>
          <w:rFonts w:cstheme="minorHAnsi"/>
          <w:u w:val="single"/>
        </w:rPr>
        <w:t xml:space="preserve"> nie mogą zakłócać </w:t>
      </w:r>
      <w:r w:rsidR="00A06629" w:rsidRPr="00A06629">
        <w:rPr>
          <w:rFonts w:cstheme="minorHAnsi"/>
          <w:u w:val="single"/>
        </w:rPr>
        <w:t>zajęć szkolnych.</w:t>
      </w:r>
      <w:r w:rsidRPr="00A06629">
        <w:rPr>
          <w:rFonts w:cstheme="minorHAnsi"/>
          <w:u w:val="single"/>
        </w:rPr>
        <w:t xml:space="preserve"> </w:t>
      </w:r>
    </w:p>
    <w:p w14:paraId="28FD6140" w14:textId="77777777" w:rsidR="00153B75" w:rsidRPr="00B1411C" w:rsidRDefault="001875D6">
      <w:pPr>
        <w:numPr>
          <w:ilvl w:val="0"/>
          <w:numId w:val="1"/>
        </w:numPr>
        <w:spacing w:after="14" w:line="267" w:lineRule="auto"/>
        <w:ind w:right="335" w:hanging="720"/>
        <w:rPr>
          <w:rFonts w:cstheme="minorHAnsi"/>
        </w:rPr>
      </w:pPr>
      <w:r w:rsidRPr="00B1411C">
        <w:rPr>
          <w:rFonts w:cstheme="minorHAnsi"/>
          <w:b/>
        </w:rPr>
        <w:t xml:space="preserve">WARUNKI UDZIAŁU W POSTĘPOWANIU  </w:t>
      </w:r>
    </w:p>
    <w:p w14:paraId="1B88A95F" w14:textId="0DA091CC" w:rsidR="00153B75" w:rsidRPr="00B1411C" w:rsidRDefault="001875D6">
      <w:pPr>
        <w:numPr>
          <w:ilvl w:val="1"/>
          <w:numId w:val="1"/>
        </w:numPr>
        <w:ind w:right="337" w:hanging="852"/>
        <w:rPr>
          <w:rFonts w:cstheme="minorHAnsi"/>
        </w:rPr>
      </w:pPr>
      <w:r w:rsidRPr="00B1411C">
        <w:rPr>
          <w:rFonts w:cstheme="minorHAnsi"/>
        </w:rPr>
        <w:t xml:space="preserve">O udzielenie zamówienia mogą ubiegać się Wykonawcy, którzy nie podlegają wykluczeniu oraz spełniają określone przez </w:t>
      </w:r>
      <w:r w:rsidR="00B1411C">
        <w:rPr>
          <w:rFonts w:cstheme="minorHAnsi"/>
        </w:rPr>
        <w:t>Z</w:t>
      </w:r>
      <w:r w:rsidRPr="00B1411C">
        <w:rPr>
          <w:rFonts w:cstheme="minorHAnsi"/>
        </w:rPr>
        <w:t xml:space="preserve">amawiającego warunki </w:t>
      </w:r>
      <w:r w:rsidRPr="00B1411C">
        <w:rPr>
          <w:rFonts w:cstheme="minorHAnsi"/>
          <w:b/>
        </w:rPr>
        <w:t xml:space="preserve">udziału w postępowaniu. </w:t>
      </w:r>
    </w:p>
    <w:p w14:paraId="64D6622C" w14:textId="77777777" w:rsidR="00153B75" w:rsidRPr="00B1411C" w:rsidRDefault="001875D6">
      <w:pPr>
        <w:numPr>
          <w:ilvl w:val="1"/>
          <w:numId w:val="1"/>
        </w:numPr>
        <w:spacing w:after="14" w:line="267" w:lineRule="auto"/>
        <w:ind w:right="337" w:hanging="852"/>
        <w:rPr>
          <w:rFonts w:cstheme="minorHAnsi"/>
        </w:rPr>
      </w:pPr>
      <w:r w:rsidRPr="00B1411C">
        <w:rPr>
          <w:rFonts w:cstheme="minorHAnsi"/>
          <w:b/>
        </w:rPr>
        <w:t xml:space="preserve">O udzielenie zamówienia mogą ubiegać się Wykonawcy, którzy spełniają warunki dotyczące: </w:t>
      </w:r>
    </w:p>
    <w:p w14:paraId="0F8128D3" w14:textId="77777777" w:rsidR="00153B75" w:rsidRPr="00B1411C" w:rsidRDefault="001875D6" w:rsidP="000A31E0">
      <w:pPr>
        <w:numPr>
          <w:ilvl w:val="4"/>
          <w:numId w:val="5"/>
        </w:numPr>
        <w:spacing w:after="14" w:line="267" w:lineRule="auto"/>
        <w:ind w:right="1092" w:hanging="425"/>
        <w:rPr>
          <w:rFonts w:cstheme="minorHAnsi"/>
        </w:rPr>
      </w:pPr>
      <w:r w:rsidRPr="00B1411C">
        <w:rPr>
          <w:rFonts w:cstheme="minorHAnsi"/>
          <w:b/>
        </w:rPr>
        <w:t xml:space="preserve">zdolności do występowania w obrocie gospodarczym </w:t>
      </w:r>
      <w:r w:rsidRPr="00B1411C">
        <w:rPr>
          <w:rFonts w:cstheme="minorHAnsi"/>
          <w:i/>
        </w:rPr>
        <w:t>„Nie dotyczy”</w:t>
      </w:r>
      <w:r w:rsidRPr="00B1411C">
        <w:rPr>
          <w:rFonts w:cstheme="minorHAnsi"/>
          <w:b/>
          <w:i/>
          <w:color w:val="2F5496"/>
        </w:rPr>
        <w:t xml:space="preserve"> </w:t>
      </w:r>
    </w:p>
    <w:p w14:paraId="6907DD46" w14:textId="5C35D369" w:rsidR="00153B75" w:rsidRPr="00BB1432" w:rsidRDefault="001875D6" w:rsidP="000A31E0">
      <w:pPr>
        <w:numPr>
          <w:ilvl w:val="4"/>
          <w:numId w:val="5"/>
        </w:numPr>
        <w:spacing w:after="14" w:line="267" w:lineRule="auto"/>
        <w:ind w:right="335" w:hanging="425"/>
        <w:rPr>
          <w:rFonts w:cstheme="minorHAnsi"/>
        </w:rPr>
      </w:pPr>
      <w:r w:rsidRPr="00BB1432">
        <w:rPr>
          <w:rFonts w:cstheme="minorHAnsi"/>
          <w:b/>
        </w:rPr>
        <w:t>uprawnień do prowadzenia określonej działalności gospodarczej lub</w:t>
      </w:r>
      <w:r w:rsidR="00B1411C" w:rsidRPr="00BB1432">
        <w:rPr>
          <w:rFonts w:cstheme="minorHAnsi"/>
          <w:b/>
        </w:rPr>
        <w:t xml:space="preserve">  z</w:t>
      </w:r>
      <w:r w:rsidRPr="00BB1432">
        <w:rPr>
          <w:rFonts w:cstheme="minorHAnsi"/>
          <w:b/>
        </w:rPr>
        <w:t>awodowej, o ile wynika to z odrębnych przepisów:</w:t>
      </w:r>
      <w:r w:rsidR="00FF4986" w:rsidRPr="00FF4986">
        <w:rPr>
          <w:rFonts w:cstheme="minorHAnsi"/>
          <w:i/>
        </w:rPr>
        <w:t xml:space="preserve"> </w:t>
      </w:r>
      <w:r w:rsidR="00FF4986" w:rsidRPr="00FF4986">
        <w:rPr>
          <w:rFonts w:cstheme="minorHAnsi"/>
          <w:bCs/>
          <w:i/>
        </w:rPr>
        <w:t>„Nie dotyczy”</w:t>
      </w:r>
    </w:p>
    <w:p w14:paraId="534F3521" w14:textId="0E0143DA" w:rsidR="00B1411C" w:rsidRPr="00A0708E" w:rsidRDefault="001875D6" w:rsidP="00C83087">
      <w:pPr>
        <w:numPr>
          <w:ilvl w:val="4"/>
          <w:numId w:val="5"/>
        </w:numPr>
        <w:spacing w:after="14" w:line="267" w:lineRule="auto"/>
        <w:ind w:right="335" w:hanging="425"/>
        <w:rPr>
          <w:rFonts w:cstheme="minorHAnsi"/>
        </w:rPr>
      </w:pPr>
      <w:r w:rsidRPr="00BB1432">
        <w:rPr>
          <w:rFonts w:cstheme="minorHAnsi"/>
          <w:b/>
        </w:rPr>
        <w:t>sytuacji ekonomicznej lub finansowej</w:t>
      </w:r>
      <w:r w:rsidRPr="00BB1432">
        <w:rPr>
          <w:rFonts w:cstheme="minorHAnsi"/>
          <w:i/>
        </w:rPr>
        <w:t xml:space="preserve">: </w:t>
      </w:r>
    </w:p>
    <w:p w14:paraId="6194C900" w14:textId="0DBE7B1A" w:rsidR="00A0708E" w:rsidRPr="00C3534E" w:rsidRDefault="00A0708E" w:rsidP="00A0708E">
      <w:pPr>
        <w:pStyle w:val="Akapitzlist"/>
        <w:numPr>
          <w:ilvl w:val="0"/>
          <w:numId w:val="35"/>
        </w:numPr>
        <w:spacing w:after="14" w:line="267" w:lineRule="auto"/>
        <w:ind w:right="335"/>
        <w:rPr>
          <w:rFonts w:cstheme="minorHAnsi"/>
        </w:rPr>
      </w:pPr>
      <w:r w:rsidRPr="00A0708E">
        <w:rPr>
          <w:rFonts w:cstheme="minorHAnsi"/>
        </w:rPr>
        <w:t xml:space="preserve">posiada środki finansowe lub zdolność kredytową na kwotę, co </w:t>
      </w:r>
      <w:r w:rsidRPr="00C3534E">
        <w:rPr>
          <w:rFonts w:cstheme="minorHAnsi"/>
        </w:rPr>
        <w:t xml:space="preserve">najmniej </w:t>
      </w:r>
      <w:r w:rsidR="003E0BC3">
        <w:rPr>
          <w:rFonts w:cstheme="minorHAnsi"/>
        </w:rPr>
        <w:t xml:space="preserve"> </w:t>
      </w:r>
      <w:r w:rsidR="003E0BC3" w:rsidRPr="001C3EE9">
        <w:rPr>
          <w:rFonts w:cstheme="minorHAnsi"/>
        </w:rPr>
        <w:t>1.500.000</w:t>
      </w:r>
      <w:r w:rsidRPr="001C3EE9">
        <w:rPr>
          <w:rFonts w:cstheme="minorHAnsi"/>
        </w:rPr>
        <w:t xml:space="preserve"> zł</w:t>
      </w:r>
      <w:r w:rsidR="001E5257" w:rsidRPr="001C3EE9">
        <w:rPr>
          <w:rFonts w:cstheme="minorHAnsi"/>
        </w:rPr>
        <w:t>;</w:t>
      </w:r>
    </w:p>
    <w:p w14:paraId="14358D32" w14:textId="7AC97170" w:rsidR="00153B75" w:rsidRDefault="001875D6" w:rsidP="000A31E0">
      <w:pPr>
        <w:numPr>
          <w:ilvl w:val="4"/>
          <w:numId w:val="5"/>
        </w:numPr>
        <w:spacing w:after="14" w:line="267" w:lineRule="auto"/>
        <w:ind w:right="1092" w:hanging="425"/>
        <w:rPr>
          <w:rFonts w:cstheme="minorHAnsi"/>
          <w:b/>
        </w:rPr>
      </w:pPr>
      <w:r w:rsidRPr="00BB1432">
        <w:rPr>
          <w:rFonts w:cstheme="minorHAnsi"/>
          <w:b/>
        </w:rPr>
        <w:t>zdolności technicznej lub zawodowej:</w:t>
      </w:r>
    </w:p>
    <w:p w14:paraId="62FD1BE7" w14:textId="5BEE378F" w:rsidR="00517E86" w:rsidRDefault="00A0708E" w:rsidP="001E5257">
      <w:pPr>
        <w:pStyle w:val="Akapitzlist"/>
        <w:numPr>
          <w:ilvl w:val="0"/>
          <w:numId w:val="31"/>
        </w:numPr>
        <w:spacing w:after="14" w:line="267" w:lineRule="auto"/>
        <w:ind w:right="335"/>
        <w:rPr>
          <w:rFonts w:cstheme="minorHAnsi"/>
          <w:bCs/>
        </w:rPr>
      </w:pPr>
      <w:r w:rsidRPr="001E5257">
        <w:rPr>
          <w:rFonts w:cstheme="minorHAnsi"/>
          <w:bCs/>
        </w:rPr>
        <w:t>dysponuje lub będzie dysponował 1 osobą posiadającą uprawnienia do sprawowania samodzielnych funkcji technicznych w budownictwie do kierowania robotami budowlanymi, zgodnie z ustawą z dnia 7 lipca 1994 r. Prawo budowlane (</w:t>
      </w:r>
      <w:proofErr w:type="spellStart"/>
      <w:r w:rsidRPr="001E5257">
        <w:rPr>
          <w:rFonts w:cstheme="minorHAnsi"/>
          <w:bCs/>
        </w:rPr>
        <w:t>t.j</w:t>
      </w:r>
      <w:proofErr w:type="spellEnd"/>
      <w:r w:rsidRPr="001E5257">
        <w:rPr>
          <w:rFonts w:cstheme="minorHAnsi"/>
          <w:bCs/>
        </w:rPr>
        <w:t xml:space="preserve">. Dz.U. z 2021 r. poz. 2351 ze zm.), w specjalności </w:t>
      </w:r>
      <w:proofErr w:type="spellStart"/>
      <w:r w:rsidR="00C4215D" w:rsidRPr="001C3EE9">
        <w:rPr>
          <w:rFonts w:cstheme="minorHAnsi"/>
          <w:bCs/>
        </w:rPr>
        <w:t>konstrukcyjno</w:t>
      </w:r>
      <w:proofErr w:type="spellEnd"/>
      <w:r w:rsidR="00C4215D" w:rsidRPr="001C3EE9">
        <w:rPr>
          <w:rFonts w:cstheme="minorHAnsi"/>
          <w:bCs/>
        </w:rPr>
        <w:t xml:space="preserve"> - budowlanej</w:t>
      </w:r>
      <w:r w:rsidR="00F83E9E" w:rsidRPr="001C3EE9">
        <w:rPr>
          <w:rFonts w:cstheme="minorHAnsi"/>
          <w:bCs/>
        </w:rPr>
        <w:t xml:space="preserve"> </w:t>
      </w:r>
      <w:r w:rsidR="00E63D01" w:rsidRPr="001C3EE9">
        <w:rPr>
          <w:rFonts w:cstheme="minorHAnsi"/>
          <w:bCs/>
        </w:rPr>
        <w:t xml:space="preserve">bez ograniczeń </w:t>
      </w:r>
      <w:r w:rsidRPr="001C3EE9">
        <w:rPr>
          <w:rFonts w:cstheme="minorHAnsi"/>
          <w:bCs/>
        </w:rPr>
        <w:t>lub</w:t>
      </w:r>
      <w:r w:rsidRPr="001E5257">
        <w:rPr>
          <w:rFonts w:cstheme="minorHAnsi"/>
          <w:bCs/>
        </w:rPr>
        <w:t xml:space="preserve"> odpowiadające im ważne uprawnienia budowlane</w:t>
      </w:r>
      <w:r w:rsidR="00517E86" w:rsidRPr="001E5257">
        <w:rPr>
          <w:rFonts w:cstheme="minorHAnsi"/>
          <w:bCs/>
        </w:rPr>
        <w:t>,</w:t>
      </w:r>
    </w:p>
    <w:p w14:paraId="4C6B05A3" w14:textId="5DED2EE6" w:rsidR="003E4791" w:rsidRPr="001E5257" w:rsidRDefault="003E4791" w:rsidP="001E5257">
      <w:pPr>
        <w:pStyle w:val="Akapitzlist"/>
        <w:numPr>
          <w:ilvl w:val="0"/>
          <w:numId w:val="31"/>
        </w:numPr>
        <w:spacing w:after="14" w:line="267" w:lineRule="auto"/>
        <w:ind w:right="335"/>
        <w:rPr>
          <w:rFonts w:cstheme="minorHAnsi"/>
          <w:bCs/>
        </w:rPr>
      </w:pPr>
      <w:r w:rsidRPr="003E4791">
        <w:rPr>
          <w:rFonts w:cstheme="minorHAnsi"/>
          <w:bCs/>
        </w:rPr>
        <w:t>dysponuje lub będzie dysponował 1 osobą posiadającą uprawnienia do sprawowania samodzielnych funkcji technicznych w budownictwie do kierowania robotami budowlanymi, zgodnie z ustawą z dnia 7 lipca 1994 r. Prawo budowlane (</w:t>
      </w:r>
      <w:proofErr w:type="spellStart"/>
      <w:r w:rsidRPr="003E4791">
        <w:rPr>
          <w:rFonts w:cstheme="minorHAnsi"/>
          <w:bCs/>
        </w:rPr>
        <w:t>t.j</w:t>
      </w:r>
      <w:proofErr w:type="spellEnd"/>
      <w:r w:rsidRPr="003E4791">
        <w:rPr>
          <w:rFonts w:cstheme="minorHAnsi"/>
          <w:bCs/>
        </w:rPr>
        <w:t>. Dz.U. z 2021 r. poz. 2351 ze zm.), w specjalności instalacyjnej w zakresie sieci, instalacji i urządzeń elektrycznych i elektroenergetycznych</w:t>
      </w:r>
      <w:r w:rsidR="00C4215D">
        <w:rPr>
          <w:rFonts w:cstheme="minorHAnsi"/>
          <w:bCs/>
        </w:rPr>
        <w:t xml:space="preserve"> bez ograniczeń</w:t>
      </w:r>
      <w:r w:rsidRPr="003E4791">
        <w:rPr>
          <w:rFonts w:cstheme="minorHAnsi"/>
          <w:bCs/>
        </w:rPr>
        <w:t xml:space="preserve"> lub odpowiadające im ważne uprawnienia budowlane</w:t>
      </w:r>
      <w:r>
        <w:rPr>
          <w:rFonts w:cstheme="minorHAnsi"/>
          <w:bCs/>
        </w:rPr>
        <w:t>,</w:t>
      </w:r>
    </w:p>
    <w:p w14:paraId="2E430A7F" w14:textId="4A4499CE" w:rsidR="00E51879" w:rsidRDefault="00607197" w:rsidP="00517E86">
      <w:pPr>
        <w:pStyle w:val="Akapitzlist"/>
        <w:numPr>
          <w:ilvl w:val="0"/>
          <w:numId w:val="31"/>
        </w:numPr>
        <w:spacing w:after="128"/>
        <w:ind w:right="337"/>
        <w:rPr>
          <w:rFonts w:cstheme="minorHAnsi"/>
          <w:bCs/>
        </w:rPr>
      </w:pPr>
      <w:r w:rsidRPr="00607197">
        <w:rPr>
          <w:rFonts w:cstheme="minorHAnsi"/>
          <w:bCs/>
        </w:rPr>
        <w:t xml:space="preserve">w okresie ostatnich 5 lat przed upływem terminu składania ofert (a jeżeli okres prowadzenia działalności jest krótszy – w tym okresie), wykonał należycie co najmniej </w:t>
      </w:r>
      <w:r w:rsidRPr="001C3EE9">
        <w:rPr>
          <w:rFonts w:cstheme="minorHAnsi"/>
          <w:bCs/>
        </w:rPr>
        <w:t>dwa zamówienia</w:t>
      </w:r>
      <w:r w:rsidRPr="00607197">
        <w:rPr>
          <w:rFonts w:cstheme="minorHAnsi"/>
          <w:bCs/>
        </w:rPr>
        <w:t xml:space="preserve"> z których każde polegało na: budowie, rozbudowie lub remoncie obiektu budowlanego kubaturowego i obejmowało swym zakresem roboty ogólnobudowlane oraz roboty instalacyjne sanitarne i elektryczne, a wartość tych robót była nie mniejsza niż </w:t>
      </w:r>
      <w:r w:rsidR="00912552">
        <w:rPr>
          <w:rFonts w:cstheme="minorHAnsi"/>
          <w:bCs/>
        </w:rPr>
        <w:t xml:space="preserve"> </w:t>
      </w:r>
      <w:r w:rsidR="00912552" w:rsidRPr="001C3EE9">
        <w:rPr>
          <w:rFonts w:cstheme="minorHAnsi"/>
          <w:bCs/>
        </w:rPr>
        <w:t>1.500.000</w:t>
      </w:r>
      <w:r w:rsidRPr="001C3EE9">
        <w:rPr>
          <w:rFonts w:cstheme="minorHAnsi"/>
          <w:bCs/>
        </w:rPr>
        <w:t xml:space="preserve"> zł brutto</w:t>
      </w:r>
      <w:r w:rsidR="00E51879" w:rsidRPr="00E51879">
        <w:rPr>
          <w:rFonts w:cstheme="minorHAnsi"/>
          <w:bCs/>
        </w:rPr>
        <w:t>;</w:t>
      </w:r>
    </w:p>
    <w:p w14:paraId="3604D08C" w14:textId="00B70EDD" w:rsidR="003E4791" w:rsidRDefault="003E4791" w:rsidP="003E4791">
      <w:pPr>
        <w:spacing w:after="128"/>
        <w:ind w:left="993" w:right="337"/>
        <w:rPr>
          <w:rFonts w:cstheme="minorHAnsi"/>
          <w:bCs/>
        </w:rPr>
      </w:pPr>
      <w:bookmarkStart w:id="2" w:name="_Hlk95646673"/>
      <w:r w:rsidRPr="00BA5E32">
        <w:rPr>
          <w:rFonts w:cstheme="minorHAnsi"/>
          <w:bCs/>
        </w:rPr>
        <w:t>-w przypadku warunku dysponowania osobami Zamawiający dopuszcza łączenie funkcji wymienionych w lit. a</w:t>
      </w:r>
      <w:r w:rsidR="00B82BB6">
        <w:rPr>
          <w:rFonts w:cstheme="minorHAnsi"/>
          <w:bCs/>
        </w:rPr>
        <w:t xml:space="preserve"> </w:t>
      </w:r>
      <w:r w:rsidRPr="00BA5E32">
        <w:rPr>
          <w:rFonts w:cstheme="minorHAnsi"/>
          <w:bCs/>
        </w:rPr>
        <w:t>-</w:t>
      </w:r>
      <w:r w:rsidR="00B82BB6">
        <w:rPr>
          <w:rFonts w:cstheme="minorHAnsi"/>
          <w:bCs/>
        </w:rPr>
        <w:t xml:space="preserve"> b</w:t>
      </w:r>
      <w:r w:rsidRPr="00BA5E32">
        <w:rPr>
          <w:rFonts w:cstheme="minorHAnsi"/>
          <w:bCs/>
        </w:rPr>
        <w:t xml:space="preserve"> oraz dopuszcza możliwość wykazania spełnienia stawianych warunków przez jedną osobę.</w:t>
      </w:r>
    </w:p>
    <w:p w14:paraId="5966470A" w14:textId="71C1649F" w:rsidR="00B67986" w:rsidRPr="00B67986" w:rsidRDefault="00517E86" w:rsidP="00517E86">
      <w:pPr>
        <w:spacing w:after="128"/>
        <w:ind w:left="993" w:right="337"/>
        <w:rPr>
          <w:rFonts w:cstheme="minorHAnsi"/>
          <w:b/>
          <w:bCs/>
        </w:rPr>
      </w:pPr>
      <w:r w:rsidRPr="00517E86">
        <w:rPr>
          <w:rFonts w:cstheme="minorHAnsi"/>
          <w:bCs/>
        </w:rPr>
        <w:t xml:space="preserve">-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w:t>
      </w:r>
      <w:r w:rsidRPr="00517E86">
        <w:rPr>
          <w:rFonts w:cstheme="minorHAnsi"/>
          <w:bCs/>
        </w:rPr>
        <w:lastRenderedPageBreak/>
        <w:t>zasadach uznawania kwalifikacji zawodowych nabytych w państwach członkowskich Unii Europejskiej (</w:t>
      </w:r>
      <w:proofErr w:type="spellStart"/>
      <w:r w:rsidRPr="00517E86">
        <w:rPr>
          <w:rFonts w:cstheme="minorHAnsi"/>
          <w:bCs/>
        </w:rPr>
        <w:t>t.j</w:t>
      </w:r>
      <w:proofErr w:type="spellEnd"/>
      <w:r w:rsidRPr="00517E86">
        <w:rPr>
          <w:rFonts w:cstheme="minorHAnsi"/>
          <w:bCs/>
        </w:rPr>
        <w:t>. Dz. U. z 2020 r., poz. 220 ze zm.).</w:t>
      </w:r>
      <w:bookmarkEnd w:id="2"/>
    </w:p>
    <w:p w14:paraId="225EB797" w14:textId="77777777" w:rsidR="00153B75" w:rsidRPr="00662AA6" w:rsidRDefault="001875D6">
      <w:pPr>
        <w:numPr>
          <w:ilvl w:val="0"/>
          <w:numId w:val="1"/>
        </w:numPr>
        <w:spacing w:after="14" w:line="267" w:lineRule="auto"/>
        <w:ind w:right="335" w:hanging="720"/>
        <w:rPr>
          <w:rFonts w:cstheme="minorHAnsi"/>
        </w:rPr>
      </w:pPr>
      <w:r w:rsidRPr="00662AA6">
        <w:rPr>
          <w:rFonts w:cstheme="minorHAnsi"/>
          <w:b/>
        </w:rPr>
        <w:t xml:space="preserve">PRZESŁANKI WYKLUCZENIA WYKONAWCÓW </w:t>
      </w:r>
    </w:p>
    <w:p w14:paraId="26B5D7A6" w14:textId="281724AC" w:rsidR="00153B75" w:rsidRPr="00662AA6" w:rsidRDefault="001875D6" w:rsidP="00DB447B">
      <w:pPr>
        <w:numPr>
          <w:ilvl w:val="1"/>
          <w:numId w:val="1"/>
        </w:numPr>
        <w:spacing w:line="240" w:lineRule="auto"/>
        <w:ind w:right="337" w:hanging="852"/>
        <w:rPr>
          <w:rFonts w:cstheme="minorHAnsi"/>
        </w:rPr>
      </w:pPr>
      <w:r w:rsidRPr="00662AA6">
        <w:rPr>
          <w:rFonts w:cstheme="minorHAnsi"/>
        </w:rPr>
        <w:t xml:space="preserve">Z postępowania o udzielenie zamówienia wyklucza się Wykonawcę, w stosunku do którego zachodzi którakolwiek z okoliczności, o których mowa w art. 108 ust. 1 ustawy. </w:t>
      </w:r>
    </w:p>
    <w:p w14:paraId="291ED333" w14:textId="20C8F963" w:rsidR="00153B75" w:rsidRDefault="00662AA6" w:rsidP="00DB447B">
      <w:pPr>
        <w:numPr>
          <w:ilvl w:val="1"/>
          <w:numId w:val="1"/>
        </w:numPr>
        <w:spacing w:after="33" w:line="240" w:lineRule="auto"/>
        <w:ind w:right="337" w:hanging="852"/>
        <w:rPr>
          <w:rFonts w:cstheme="minorHAnsi"/>
        </w:rPr>
      </w:pPr>
      <w:r>
        <w:rPr>
          <w:rFonts w:cstheme="minorHAnsi"/>
        </w:rPr>
        <w:t>Ponadto</w:t>
      </w:r>
      <w:r w:rsidR="001875D6" w:rsidRPr="00662AA6">
        <w:rPr>
          <w:rFonts w:cstheme="minorHAnsi"/>
        </w:rPr>
        <w:t xml:space="preserve"> Zamawiający wykluczy Wykonawcę wobec którego zachodzi którakolwiek z okoliczności</w:t>
      </w:r>
      <w:r w:rsidR="009D184D">
        <w:rPr>
          <w:rFonts w:cstheme="minorHAnsi"/>
        </w:rPr>
        <w:t>,</w:t>
      </w:r>
      <w:r w:rsidR="001875D6" w:rsidRPr="00662AA6">
        <w:rPr>
          <w:rFonts w:cstheme="minorHAnsi"/>
        </w:rPr>
        <w:t xml:space="preserve"> o której mowa w 109 ust. 1</w:t>
      </w:r>
      <w:r>
        <w:rPr>
          <w:rFonts w:cstheme="minorHAnsi"/>
        </w:rPr>
        <w:t xml:space="preserve"> pkt 1</w:t>
      </w:r>
      <w:r w:rsidR="009D184D">
        <w:rPr>
          <w:rFonts w:cstheme="minorHAnsi"/>
        </w:rPr>
        <w:t>-10 ustawy.</w:t>
      </w:r>
      <w:r w:rsidR="001875D6" w:rsidRPr="00662AA6">
        <w:rPr>
          <w:rFonts w:cstheme="minorHAnsi"/>
        </w:rPr>
        <w:t xml:space="preserve"> </w:t>
      </w:r>
    </w:p>
    <w:p w14:paraId="59140BA0" w14:textId="249F9401" w:rsidR="00367737" w:rsidRPr="00662AA6" w:rsidRDefault="00367737" w:rsidP="00DB447B">
      <w:pPr>
        <w:numPr>
          <w:ilvl w:val="1"/>
          <w:numId w:val="1"/>
        </w:numPr>
        <w:spacing w:after="33" w:line="240" w:lineRule="auto"/>
        <w:ind w:right="337" w:hanging="852"/>
        <w:rPr>
          <w:rFonts w:cstheme="minorHAnsi"/>
        </w:rPr>
      </w:pPr>
      <w:r w:rsidRPr="00367737">
        <w:rPr>
          <w:rFonts w:cstheme="minorHAnsi"/>
          <w:bCs/>
        </w:rPr>
        <w:t>Z postępowania o udzielenie zamówienia wyklucza się Wykonawcę stosunku do którego zachodzą okoliczności wskazane w art. 7 ust. 1 ustawy z dn. 13 kwietnia 2022 r. o szczególnych rozwiązaniach w zakresie przeciwdziałania wspieraniu agresji na Ukrainę oraz służących ochronie bezpieczeństwa narodowego (Dz. U. z 2022 r. poz. 835</w:t>
      </w:r>
      <w:r w:rsidR="008E3460">
        <w:rPr>
          <w:rFonts w:cstheme="minorHAnsi"/>
          <w:bCs/>
        </w:rPr>
        <w:t xml:space="preserve"> ze zm.</w:t>
      </w:r>
      <w:r w:rsidRPr="00367737">
        <w:rPr>
          <w:rFonts w:cstheme="minorHAnsi"/>
          <w:bCs/>
        </w:rPr>
        <w:t>)</w:t>
      </w:r>
      <w:r>
        <w:rPr>
          <w:rFonts w:cstheme="minorHAnsi"/>
          <w:bCs/>
        </w:rPr>
        <w:t>.</w:t>
      </w:r>
    </w:p>
    <w:p w14:paraId="1D0C5577" w14:textId="41211214" w:rsidR="00153B75" w:rsidRPr="009D184D" w:rsidRDefault="001875D6" w:rsidP="00DB447B">
      <w:pPr>
        <w:numPr>
          <w:ilvl w:val="1"/>
          <w:numId w:val="1"/>
        </w:numPr>
        <w:spacing w:line="240" w:lineRule="auto"/>
        <w:ind w:right="337" w:hanging="852"/>
        <w:rPr>
          <w:rFonts w:cstheme="minorHAnsi"/>
        </w:rPr>
      </w:pPr>
      <w:r w:rsidRPr="009D184D">
        <w:rPr>
          <w:rFonts w:cstheme="minorHAnsi"/>
        </w:rPr>
        <w:t xml:space="preserve">Wykluczenie Wykonawcy następuje na odpowiedni okres wskazany w art. 111 ustawy. </w:t>
      </w:r>
    </w:p>
    <w:p w14:paraId="3365BF1F" w14:textId="77777777" w:rsidR="00153B75" w:rsidRPr="009D184D" w:rsidRDefault="001875D6" w:rsidP="00DB447B">
      <w:pPr>
        <w:numPr>
          <w:ilvl w:val="1"/>
          <w:numId w:val="1"/>
        </w:numPr>
        <w:spacing w:line="240" w:lineRule="auto"/>
        <w:ind w:right="337" w:hanging="852"/>
        <w:rPr>
          <w:rFonts w:cstheme="minorHAnsi"/>
        </w:rPr>
      </w:pPr>
      <w:r w:rsidRPr="009D184D">
        <w:rPr>
          <w:rFonts w:cstheme="minorHAnsi"/>
        </w:rPr>
        <w:t xml:space="preserve">Zamawiający może wykluczyć Wykonawcę na każdym etapie postępowania o udzielenie zamówienia. </w:t>
      </w:r>
    </w:p>
    <w:p w14:paraId="6161DE6D" w14:textId="77777777" w:rsidR="00153B75" w:rsidRDefault="001875D6">
      <w:pPr>
        <w:spacing w:after="27"/>
        <w:ind w:left="708"/>
      </w:pPr>
      <w:r>
        <w:t xml:space="preserve"> </w:t>
      </w:r>
    </w:p>
    <w:p w14:paraId="029EF775" w14:textId="77777777" w:rsidR="00153B75" w:rsidRPr="00DE1D66" w:rsidRDefault="001875D6">
      <w:pPr>
        <w:numPr>
          <w:ilvl w:val="0"/>
          <w:numId w:val="1"/>
        </w:numPr>
        <w:spacing w:after="14" w:line="267" w:lineRule="auto"/>
        <w:ind w:right="335" w:hanging="720"/>
        <w:rPr>
          <w:rFonts w:cstheme="minorHAnsi"/>
        </w:rPr>
      </w:pPr>
      <w:r w:rsidRPr="00DE1D66">
        <w:rPr>
          <w:rFonts w:cstheme="minorHAnsi"/>
          <w:b/>
        </w:rPr>
        <w:t xml:space="preserve">PODMIOTOWE ŚRODKI DOWODOWE </w:t>
      </w:r>
    </w:p>
    <w:p w14:paraId="278800A6" w14:textId="47041228" w:rsidR="00153B75" w:rsidRPr="00DE1D66" w:rsidRDefault="001875D6">
      <w:pPr>
        <w:numPr>
          <w:ilvl w:val="1"/>
          <w:numId w:val="1"/>
        </w:numPr>
        <w:ind w:right="337" w:hanging="852"/>
        <w:rPr>
          <w:rFonts w:cstheme="minorHAnsi"/>
        </w:rPr>
      </w:pPr>
      <w:r w:rsidRPr="00DE1D66">
        <w:rPr>
          <w:rFonts w:cstheme="minorHAnsi"/>
        </w:rPr>
        <w:t xml:space="preserve">Zamawiający </w:t>
      </w:r>
      <w:r w:rsidR="00DE1D66" w:rsidRPr="00DE1D66">
        <w:rPr>
          <w:rFonts w:cstheme="minorHAnsi"/>
        </w:rPr>
        <w:t xml:space="preserve">w niniejszym postępowaniu </w:t>
      </w:r>
      <w:r w:rsidRPr="00DE1D66">
        <w:rPr>
          <w:rFonts w:cstheme="minorHAnsi"/>
          <w:b/>
        </w:rPr>
        <w:t>będzie żądał</w:t>
      </w:r>
      <w:r w:rsidRPr="00DE1D66">
        <w:rPr>
          <w:rFonts w:cstheme="minorHAnsi"/>
        </w:rPr>
        <w:t xml:space="preserve"> </w:t>
      </w:r>
      <w:r w:rsidR="00DE1D66" w:rsidRPr="00DE1D66">
        <w:rPr>
          <w:rFonts w:cstheme="minorHAnsi"/>
        </w:rPr>
        <w:t xml:space="preserve">przedłożenia </w:t>
      </w:r>
      <w:r w:rsidRPr="00DE1D66">
        <w:rPr>
          <w:rFonts w:cstheme="minorHAnsi"/>
        </w:rPr>
        <w:t>podmiotowych środków dowodowych na potwierdzenie braku podstaw wykluczenia oraz spełniania warunków udziału w postępowaniu.</w:t>
      </w:r>
      <w:r w:rsidRPr="00DE1D66">
        <w:rPr>
          <w:rFonts w:cstheme="minorHAnsi"/>
          <w:i/>
        </w:rPr>
        <w:t xml:space="preserve"> </w:t>
      </w:r>
    </w:p>
    <w:p w14:paraId="278D9C2D" w14:textId="52DF958D" w:rsidR="00153B75" w:rsidRPr="00DE1D66" w:rsidRDefault="001875D6">
      <w:pPr>
        <w:numPr>
          <w:ilvl w:val="1"/>
          <w:numId w:val="1"/>
        </w:numPr>
        <w:spacing w:after="1" w:line="277" w:lineRule="auto"/>
        <w:ind w:right="337" w:hanging="852"/>
        <w:rPr>
          <w:rFonts w:cstheme="minorHAnsi"/>
        </w:rPr>
      </w:pPr>
      <w:r w:rsidRPr="00DE1D66">
        <w:rPr>
          <w:rFonts w:cstheme="minorHAnsi"/>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cstheme="minorHAnsi"/>
          <w:b/>
        </w:rPr>
        <w:t xml:space="preserve"> </w:t>
      </w:r>
    </w:p>
    <w:p w14:paraId="7EAD39D8" w14:textId="01676274" w:rsidR="00153B75" w:rsidRPr="00DE1D66" w:rsidRDefault="001875D6">
      <w:pPr>
        <w:numPr>
          <w:ilvl w:val="1"/>
          <w:numId w:val="1"/>
        </w:numPr>
        <w:ind w:right="337" w:hanging="852"/>
        <w:rPr>
          <w:rFonts w:cstheme="minorHAnsi"/>
        </w:rPr>
      </w:pPr>
      <w:r w:rsidRPr="00DE1D66">
        <w:rPr>
          <w:rFonts w:cstheme="minorHAnsi"/>
        </w:rPr>
        <w:t>Oświadczenie, o którym mowa w pkt 10.2. Wykonawca zobowiązany jest  złożyć</w:t>
      </w:r>
      <w:r w:rsidR="0031139D">
        <w:rPr>
          <w:rFonts w:cstheme="minorHAnsi"/>
        </w:rPr>
        <w:t xml:space="preserve"> wraz z ofertą</w:t>
      </w:r>
      <w:r w:rsidRPr="00DE1D66">
        <w:rPr>
          <w:rFonts w:cstheme="minorHAnsi"/>
        </w:rPr>
        <w:t xml:space="preserve">, zgodnie ze wzorem, który stanowi </w:t>
      </w:r>
      <w:r w:rsidR="00DE1D66" w:rsidRPr="00DE1D66">
        <w:rPr>
          <w:rFonts w:cstheme="minorHAnsi"/>
          <w:b/>
          <w:bCs/>
        </w:rPr>
        <w:t xml:space="preserve">Załącznik nr </w:t>
      </w:r>
      <w:r w:rsidR="00435F99">
        <w:rPr>
          <w:rFonts w:cstheme="minorHAnsi"/>
          <w:b/>
          <w:bCs/>
        </w:rPr>
        <w:t>3</w:t>
      </w:r>
      <w:r w:rsidR="00DE1D66" w:rsidRPr="00DE1D66">
        <w:rPr>
          <w:rFonts w:cstheme="minorHAnsi"/>
          <w:b/>
          <w:bCs/>
        </w:rPr>
        <w:t xml:space="preserve"> do SWZ</w:t>
      </w:r>
      <w:r w:rsidRPr="00DE1D66">
        <w:rPr>
          <w:rFonts w:cstheme="minorHAnsi"/>
        </w:rPr>
        <w:t xml:space="preserve">.  </w:t>
      </w:r>
    </w:p>
    <w:p w14:paraId="569108F5" w14:textId="77777777" w:rsidR="00153B75" w:rsidRPr="00DE1D66" w:rsidRDefault="001875D6">
      <w:pPr>
        <w:numPr>
          <w:ilvl w:val="1"/>
          <w:numId w:val="1"/>
        </w:numPr>
        <w:ind w:right="337" w:hanging="852"/>
        <w:rPr>
          <w:rFonts w:cstheme="minorHAnsi"/>
        </w:rPr>
      </w:pPr>
      <w:r w:rsidRPr="00DE1D66">
        <w:rPr>
          <w:rFonts w:cstheme="minorHAnsi"/>
        </w:rPr>
        <w:t>Zamawiający wezwie Wykonawcę, którego oferta została najwyżej oceniona, do złożenia w wyznaczonym terminie, nie krótszym niż 5 dni, od dnia wezwania, podmiotowych środków dowodowych</w:t>
      </w:r>
      <w:r w:rsidRPr="00DE1D66">
        <w:rPr>
          <w:rFonts w:cstheme="minorHAnsi"/>
          <w:b/>
        </w:rPr>
        <w:t xml:space="preserve"> </w:t>
      </w:r>
      <w:r w:rsidRPr="00DE1D66">
        <w:rPr>
          <w:rFonts w:cstheme="minorHAnsi"/>
        </w:rPr>
        <w:t xml:space="preserve">aktualnych na dzień ich złożenia. </w:t>
      </w:r>
    </w:p>
    <w:p w14:paraId="51EF8EBB" w14:textId="71066B15" w:rsidR="00D76BFC" w:rsidRDefault="001875D6">
      <w:pPr>
        <w:numPr>
          <w:ilvl w:val="1"/>
          <w:numId w:val="1"/>
        </w:numPr>
        <w:ind w:right="337" w:hanging="852"/>
        <w:rPr>
          <w:rFonts w:cstheme="minorHAnsi"/>
        </w:rPr>
      </w:pPr>
      <w:r w:rsidRPr="00DE1D66">
        <w:rPr>
          <w:rFonts w:cstheme="minorHAnsi"/>
        </w:rPr>
        <w:t xml:space="preserve">W celu potwierdzenia </w:t>
      </w:r>
      <w:r w:rsidRPr="00DE1D66">
        <w:rPr>
          <w:rFonts w:cstheme="minorHAnsi"/>
          <w:b/>
        </w:rPr>
        <w:t>braku podstaw wykluczenia</w:t>
      </w:r>
      <w:r w:rsidRPr="00DE1D66">
        <w:rPr>
          <w:rFonts w:cstheme="minorHAnsi"/>
        </w:rPr>
        <w:t xml:space="preserve"> z udziału w postępowaniu o udzielenie zamówienia Wykonawca </w:t>
      </w:r>
      <w:r w:rsidR="009E2E70">
        <w:rPr>
          <w:rFonts w:cstheme="minorHAnsi"/>
        </w:rPr>
        <w:t>będzie zobowiązany przedłożyć</w:t>
      </w:r>
      <w:r w:rsidR="00D76BFC">
        <w:rPr>
          <w:rFonts w:cstheme="minorHAnsi"/>
        </w:rPr>
        <w:t>:</w:t>
      </w:r>
      <w:r w:rsidR="00CC4F8E">
        <w:rPr>
          <w:rFonts w:cstheme="minorHAnsi"/>
        </w:rPr>
        <w:t xml:space="preserve"> </w:t>
      </w:r>
    </w:p>
    <w:p w14:paraId="1E46FDDE" w14:textId="7A11B6E9" w:rsidR="006A221F" w:rsidRPr="006A221F" w:rsidRDefault="006A221F" w:rsidP="006A221F">
      <w:pPr>
        <w:pStyle w:val="Akapitzlist"/>
        <w:numPr>
          <w:ilvl w:val="0"/>
          <w:numId w:val="32"/>
        </w:numPr>
        <w:ind w:right="337"/>
        <w:rPr>
          <w:rFonts w:cstheme="minorHAnsi"/>
        </w:rPr>
      </w:pPr>
      <w:r w:rsidRPr="006A221F">
        <w:rPr>
          <w:rFonts w:cstheme="minorHAnsi"/>
        </w:rPr>
        <w:t>oświadczenie o aktualności informacji zawartych w oświadczeniu, o którym mowa w art. 125 ust. 1 ustawy (</w:t>
      </w:r>
      <w:r w:rsidRPr="006A221F">
        <w:rPr>
          <w:rFonts w:cstheme="minorHAnsi"/>
          <w:b/>
          <w:bCs/>
        </w:rPr>
        <w:t xml:space="preserve">Wzór – Załącznik nr </w:t>
      </w:r>
      <w:r w:rsidR="00435F99">
        <w:rPr>
          <w:rFonts w:cstheme="minorHAnsi"/>
          <w:b/>
          <w:bCs/>
        </w:rPr>
        <w:t>4</w:t>
      </w:r>
      <w:r w:rsidRPr="006A221F">
        <w:rPr>
          <w:rFonts w:cstheme="minorHAnsi"/>
          <w:b/>
          <w:bCs/>
        </w:rPr>
        <w:t xml:space="preserve"> do SWZ</w:t>
      </w:r>
      <w:r w:rsidRPr="006A221F">
        <w:rPr>
          <w:rFonts w:cstheme="minorHAnsi"/>
        </w:rPr>
        <w:t>).</w:t>
      </w:r>
    </w:p>
    <w:p w14:paraId="754C6F10" w14:textId="728104E4" w:rsidR="009E2E70" w:rsidRDefault="001875D6" w:rsidP="004774ED">
      <w:pPr>
        <w:pStyle w:val="Akapitzlist"/>
        <w:numPr>
          <w:ilvl w:val="1"/>
          <w:numId w:val="1"/>
        </w:numPr>
        <w:ind w:right="337" w:hanging="852"/>
        <w:rPr>
          <w:rFonts w:cstheme="minorHAnsi"/>
        </w:rPr>
      </w:pPr>
      <w:r w:rsidRPr="00CC4F8E">
        <w:rPr>
          <w:rFonts w:cstheme="minorHAnsi"/>
        </w:rPr>
        <w:t xml:space="preserve"> </w:t>
      </w:r>
      <w:r w:rsidR="009E2E70" w:rsidRPr="00CC4F8E">
        <w:rPr>
          <w:rFonts w:cstheme="minorHAnsi"/>
        </w:rPr>
        <w:t xml:space="preserve">W celu potwierdzenia spełniania przez Wykonawcę </w:t>
      </w:r>
      <w:r w:rsidR="009E2E70" w:rsidRPr="00CC4F8E">
        <w:rPr>
          <w:rFonts w:cstheme="minorHAnsi"/>
          <w:b/>
          <w:bCs/>
        </w:rPr>
        <w:t>warunków udziału w postępowaniu</w:t>
      </w:r>
      <w:r w:rsidR="009E2E70" w:rsidRPr="00CC4F8E">
        <w:rPr>
          <w:rFonts w:cstheme="minorHAnsi"/>
        </w:rPr>
        <w:t xml:space="preserve"> Wykonawca będzie zobowiązany przedłożyć:</w:t>
      </w:r>
      <w:r w:rsidR="00CC4F8E">
        <w:rPr>
          <w:rFonts w:cstheme="minorHAnsi"/>
        </w:rPr>
        <w:t xml:space="preserve"> </w:t>
      </w:r>
    </w:p>
    <w:p w14:paraId="597E32EB" w14:textId="7783765B" w:rsidR="006A221F" w:rsidRDefault="00115986" w:rsidP="006A221F">
      <w:pPr>
        <w:pStyle w:val="Akapitzlist"/>
        <w:numPr>
          <w:ilvl w:val="0"/>
          <w:numId w:val="33"/>
        </w:numPr>
        <w:ind w:right="337"/>
        <w:rPr>
          <w:rFonts w:cstheme="minorHAnsi"/>
        </w:rPr>
      </w:pPr>
      <w:r w:rsidRPr="00115986">
        <w:rPr>
          <w:rFonts w:cstheme="minorHAnsi"/>
        </w:rPr>
        <w:t xml:space="preserve">wykaz robót budowlanych wykonanych nie wcześniej niż w okresie ostatnich 5 lat, a jeżeli okres prowadzenia działalności jest krótszy – w tym okresie, wraz z podaniem ich rodzaju, </w:t>
      </w:r>
      <w:r w:rsidR="00793D84">
        <w:rPr>
          <w:rFonts w:cstheme="minorHAnsi"/>
        </w:rPr>
        <w:t xml:space="preserve">wartości, </w:t>
      </w:r>
      <w:r w:rsidRPr="00115986">
        <w:rPr>
          <w:rFonts w:cstheme="minorHAnsi"/>
        </w:rPr>
        <w:t xml:space="preserve">daty i miejsca wykonania oraz podmiotów, na rzecz których roboty te zostały wykonane, oraz załączeniem dowodów </w:t>
      </w:r>
      <w:r w:rsidRPr="00115986">
        <w:rPr>
          <w:rFonts w:cstheme="minorHAnsi"/>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Start w:id="3" w:name="_Hlk66261453"/>
      <w:r w:rsidRPr="00115986">
        <w:rPr>
          <w:rFonts w:cstheme="minorHAnsi"/>
        </w:rPr>
        <w:t>(</w:t>
      </w:r>
      <w:r w:rsidRPr="00115986">
        <w:rPr>
          <w:rFonts w:cstheme="minorHAnsi"/>
          <w:b/>
          <w:bCs/>
        </w:rPr>
        <w:t xml:space="preserve">Wzór – Załącznik nr </w:t>
      </w:r>
      <w:r w:rsidR="00435F99">
        <w:rPr>
          <w:rFonts w:cstheme="minorHAnsi"/>
          <w:b/>
          <w:bCs/>
        </w:rPr>
        <w:t>5</w:t>
      </w:r>
      <w:r w:rsidRPr="00115986">
        <w:rPr>
          <w:rFonts w:cstheme="minorHAnsi"/>
          <w:b/>
          <w:bCs/>
        </w:rPr>
        <w:t xml:space="preserve"> do SWZ</w:t>
      </w:r>
      <w:r w:rsidRPr="00115986">
        <w:rPr>
          <w:rFonts w:cstheme="minorHAnsi"/>
        </w:rPr>
        <w:t>)</w:t>
      </w:r>
      <w:bookmarkEnd w:id="3"/>
      <w:r w:rsidR="006A221F" w:rsidRPr="006A221F">
        <w:rPr>
          <w:rFonts w:cstheme="minorHAnsi"/>
        </w:rPr>
        <w:t>;</w:t>
      </w:r>
    </w:p>
    <w:p w14:paraId="5B6B84BC" w14:textId="68770589" w:rsidR="006A221F" w:rsidRDefault="00EA7D00" w:rsidP="006A221F">
      <w:pPr>
        <w:pStyle w:val="Akapitzlist"/>
        <w:numPr>
          <w:ilvl w:val="0"/>
          <w:numId w:val="33"/>
        </w:numPr>
        <w:ind w:right="337"/>
        <w:rPr>
          <w:rFonts w:cstheme="minorHAnsi"/>
        </w:rPr>
      </w:pPr>
      <w:r w:rsidRPr="00EA7D00">
        <w:rPr>
          <w:rFonts w:cstheme="minorHAnsi"/>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 (</w:t>
      </w:r>
      <w:r w:rsidRPr="00EA7D00">
        <w:rPr>
          <w:rFonts w:cstheme="minorHAnsi"/>
          <w:b/>
          <w:bCs/>
        </w:rPr>
        <w:t xml:space="preserve">Wzór – Załącznik nr </w:t>
      </w:r>
      <w:r w:rsidR="00C244A8">
        <w:rPr>
          <w:rFonts w:cstheme="minorHAnsi"/>
          <w:b/>
          <w:bCs/>
        </w:rPr>
        <w:t>6</w:t>
      </w:r>
      <w:r w:rsidRPr="00EA7D00">
        <w:rPr>
          <w:rFonts w:cstheme="minorHAnsi"/>
          <w:b/>
          <w:bCs/>
        </w:rPr>
        <w:t xml:space="preserve"> do SWZ</w:t>
      </w:r>
      <w:r w:rsidRPr="00EA7D00">
        <w:rPr>
          <w:rFonts w:cstheme="minorHAnsi"/>
        </w:rPr>
        <w:t>)</w:t>
      </w:r>
      <w:r w:rsidR="002059E1">
        <w:rPr>
          <w:rFonts w:cstheme="minorHAnsi"/>
        </w:rPr>
        <w:t>,</w:t>
      </w:r>
    </w:p>
    <w:p w14:paraId="0E58589D" w14:textId="26FDD00B" w:rsidR="00115986" w:rsidRPr="006A221F" w:rsidRDefault="00115986" w:rsidP="006A221F">
      <w:pPr>
        <w:pStyle w:val="Akapitzlist"/>
        <w:numPr>
          <w:ilvl w:val="0"/>
          <w:numId w:val="33"/>
        </w:numPr>
        <w:ind w:right="337"/>
        <w:rPr>
          <w:rFonts w:cstheme="minorHAnsi"/>
        </w:rPr>
      </w:pPr>
      <w:r w:rsidRPr="00115986">
        <w:rPr>
          <w:rFonts w:cstheme="minorHAnsi"/>
        </w:rPr>
        <w:t>informacj</w:t>
      </w:r>
      <w:r>
        <w:rPr>
          <w:rFonts w:cstheme="minorHAnsi"/>
        </w:rPr>
        <w:t>ę</w:t>
      </w:r>
      <w:r w:rsidRPr="00115986">
        <w:rPr>
          <w:rFonts w:cstheme="minorHAnsi"/>
        </w:rPr>
        <w:t xml:space="preserve"> banku lub spółdzielczej kasy oszczędnościowo-kredytowej potwierdzająca wysokość posiadanych środków finansowych lub zdolność kredytową wykonawcy, w okresie nie wcześniejszym niż 3 miesiące przed jej złożeniem</w:t>
      </w:r>
      <w:r w:rsidR="002059E1">
        <w:rPr>
          <w:rFonts w:cstheme="minorHAnsi"/>
        </w:rPr>
        <w:t>;</w:t>
      </w:r>
    </w:p>
    <w:p w14:paraId="7DAEA59C" w14:textId="77777777" w:rsidR="007F319B" w:rsidRDefault="00072CEB">
      <w:pPr>
        <w:numPr>
          <w:ilvl w:val="1"/>
          <w:numId w:val="1"/>
        </w:numPr>
        <w:ind w:right="337" w:hanging="852"/>
        <w:rPr>
          <w:rFonts w:cstheme="minorHAnsi"/>
        </w:rPr>
      </w:pPr>
      <w:r w:rsidRPr="007F319B">
        <w:rPr>
          <w:rFonts w:cstheme="minorHAnsi"/>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0B8182FE" w14:textId="43A3E778" w:rsidR="00153B75" w:rsidRPr="007F319B" w:rsidRDefault="007F319B">
      <w:pPr>
        <w:numPr>
          <w:ilvl w:val="1"/>
          <w:numId w:val="1"/>
        </w:numPr>
        <w:ind w:right="337" w:hanging="852"/>
        <w:rPr>
          <w:rFonts w:cstheme="minorHAnsi"/>
        </w:rPr>
      </w:pPr>
      <w:r w:rsidRPr="007F319B">
        <w:rPr>
          <w:rFonts w:cstheme="minorHAnsi"/>
        </w:rPr>
        <w:t xml:space="preserve">W przypadku podania w dokumentach, o których mowa w pkt. </w:t>
      </w:r>
      <w:r>
        <w:rPr>
          <w:rFonts w:cstheme="minorHAnsi"/>
        </w:rPr>
        <w:t>10.6. SWZ</w:t>
      </w:r>
      <w:r w:rsidRPr="007F319B">
        <w:rPr>
          <w:rFonts w:cstheme="minorHAnsi"/>
        </w:rPr>
        <w:t xml:space="preserve">, wartości wyrażonych w walutach innych niż polski złoty, Zamawiający dokona ich przeliczenia wg. tabeli NBP kursów średnich walut obcych w złotych na dzień </w:t>
      </w:r>
      <w:r>
        <w:rPr>
          <w:rFonts w:cstheme="minorHAnsi"/>
        </w:rPr>
        <w:t>publikacji ogłoszenia o zamówieniu</w:t>
      </w:r>
      <w:r w:rsidRPr="007F319B">
        <w:rPr>
          <w:rFonts w:cstheme="minorHAnsi"/>
        </w:rPr>
        <w:t>.</w:t>
      </w:r>
    </w:p>
    <w:p w14:paraId="028B13DB" w14:textId="77777777" w:rsidR="00153B75" w:rsidRDefault="001875D6">
      <w:pPr>
        <w:spacing w:after="47"/>
        <w:ind w:left="720"/>
      </w:pPr>
      <w:r>
        <w:t xml:space="preserve"> </w:t>
      </w:r>
    </w:p>
    <w:p w14:paraId="5EB05E99" w14:textId="77777777" w:rsidR="00153B75" w:rsidRPr="00D6516E" w:rsidRDefault="001875D6">
      <w:pPr>
        <w:numPr>
          <w:ilvl w:val="0"/>
          <w:numId w:val="1"/>
        </w:numPr>
        <w:spacing w:after="14" w:line="267" w:lineRule="auto"/>
        <w:ind w:right="335" w:hanging="720"/>
        <w:rPr>
          <w:rFonts w:cstheme="minorHAnsi"/>
        </w:rPr>
      </w:pPr>
      <w:r w:rsidRPr="00D6516E">
        <w:rPr>
          <w:rFonts w:cstheme="minorHAnsi"/>
          <w:b/>
        </w:rPr>
        <w:t xml:space="preserve">UDOSTĘPNIENIE ZASOBÓW </w:t>
      </w:r>
    </w:p>
    <w:p w14:paraId="2F29F5AA" w14:textId="77777777" w:rsidR="00153B75" w:rsidRPr="00D6516E" w:rsidRDefault="001875D6">
      <w:pPr>
        <w:numPr>
          <w:ilvl w:val="1"/>
          <w:numId w:val="1"/>
        </w:numPr>
        <w:ind w:right="337" w:hanging="852"/>
        <w:rPr>
          <w:rFonts w:cstheme="minorHAnsi"/>
        </w:rPr>
      </w:pPr>
      <w:r w:rsidRPr="00D6516E">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cstheme="minorHAnsi"/>
          <w:color w:val="2F5496"/>
        </w:rPr>
        <w:t xml:space="preserve"> </w:t>
      </w:r>
    </w:p>
    <w:p w14:paraId="77C24BAD" w14:textId="77777777" w:rsidR="00153B75" w:rsidRPr="00D6516E" w:rsidRDefault="001875D6">
      <w:pPr>
        <w:numPr>
          <w:ilvl w:val="1"/>
          <w:numId w:val="1"/>
        </w:numPr>
        <w:ind w:right="337" w:hanging="852"/>
        <w:rPr>
          <w:rFonts w:cstheme="minorHAnsi"/>
        </w:rPr>
      </w:pPr>
      <w:r w:rsidRPr="00D6516E">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73DE32A4" w14:textId="5DDF633B" w:rsidR="00153B75" w:rsidRPr="00D6516E" w:rsidRDefault="001875D6">
      <w:pPr>
        <w:numPr>
          <w:ilvl w:val="1"/>
          <w:numId w:val="1"/>
        </w:numPr>
        <w:ind w:right="337" w:hanging="852"/>
        <w:rPr>
          <w:rFonts w:cstheme="minorHAnsi"/>
        </w:rPr>
      </w:pPr>
      <w:r w:rsidRPr="00D6516E">
        <w:rPr>
          <w:rFonts w:cstheme="minorHAnsi"/>
        </w:rPr>
        <w:t xml:space="preserve">Wykonawca, który polega na zdolnościach lub sytuacji podmiotów udostępniających zasoby, składa wraz z ofertą </w:t>
      </w:r>
      <w:r w:rsidRPr="00D6516E">
        <w:rPr>
          <w:rFonts w:cstheme="minorHAnsi"/>
          <w:b/>
        </w:rPr>
        <w:t xml:space="preserve">zobowiązanie podmiotu udostępniającego zasoby </w:t>
      </w:r>
      <w:r w:rsidRPr="00D6516E">
        <w:rPr>
          <w:rFonts w:cstheme="minorHAnsi"/>
        </w:rPr>
        <w:t xml:space="preserve">do oddania mu do dyspozycji niezbędnych zasobów na potrzeby realizacji danego zamówienia </w:t>
      </w:r>
      <w:r w:rsidRPr="00D6516E">
        <w:rPr>
          <w:rFonts w:cstheme="minorHAnsi"/>
          <w:b/>
        </w:rPr>
        <w:t>lub inny podmiotowy środek dowodowy</w:t>
      </w:r>
      <w:r w:rsidRPr="00D6516E">
        <w:rPr>
          <w:rFonts w:cstheme="minorHAnsi"/>
        </w:rPr>
        <w:t xml:space="preserve"> potwierdzający, że Wykonawca realizując zamówienie, będzie dysponował niezbędnymi zasobami tych podmiotów</w:t>
      </w:r>
      <w:r w:rsidR="00015384">
        <w:rPr>
          <w:rFonts w:cstheme="minorHAnsi"/>
        </w:rPr>
        <w:t xml:space="preserve"> (</w:t>
      </w:r>
      <w:r w:rsidR="00015384" w:rsidRPr="00FF64CE">
        <w:rPr>
          <w:rFonts w:cstheme="minorHAnsi"/>
          <w:b/>
          <w:bCs/>
        </w:rPr>
        <w:t xml:space="preserve">Wzór – Załącznik nr </w:t>
      </w:r>
      <w:r w:rsidR="00C244A8">
        <w:rPr>
          <w:rFonts w:cstheme="minorHAnsi"/>
          <w:b/>
          <w:bCs/>
        </w:rPr>
        <w:t>7</w:t>
      </w:r>
      <w:r w:rsidR="00015384" w:rsidRPr="00FF64CE">
        <w:rPr>
          <w:rFonts w:cstheme="minorHAnsi"/>
          <w:b/>
          <w:bCs/>
        </w:rPr>
        <w:t xml:space="preserve"> do SWZ</w:t>
      </w:r>
      <w:r w:rsidR="00015384">
        <w:rPr>
          <w:rFonts w:cstheme="minorHAnsi"/>
        </w:rPr>
        <w:t>)</w:t>
      </w:r>
      <w:r w:rsidRPr="00D6516E">
        <w:rPr>
          <w:rFonts w:cstheme="minorHAnsi"/>
        </w:rPr>
        <w:t xml:space="preserve">.  </w:t>
      </w:r>
    </w:p>
    <w:p w14:paraId="2E49B517" w14:textId="64DA1146" w:rsidR="00153B75" w:rsidRPr="00D6516E" w:rsidRDefault="001875D6">
      <w:pPr>
        <w:numPr>
          <w:ilvl w:val="1"/>
          <w:numId w:val="1"/>
        </w:numPr>
        <w:spacing w:after="33"/>
        <w:ind w:right="337" w:hanging="852"/>
        <w:rPr>
          <w:rFonts w:cstheme="minorHAnsi"/>
        </w:rPr>
      </w:pPr>
      <w:r w:rsidRPr="00D6516E">
        <w:rPr>
          <w:rFonts w:cstheme="minorHAnsi"/>
        </w:rPr>
        <w:lastRenderedPageBreak/>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5CB50267" w14:textId="77777777" w:rsidR="00153B75" w:rsidRPr="00D6516E" w:rsidRDefault="001875D6" w:rsidP="000A31E0">
      <w:pPr>
        <w:numPr>
          <w:ilvl w:val="4"/>
          <w:numId w:val="4"/>
        </w:numPr>
        <w:ind w:right="337" w:hanging="360"/>
        <w:rPr>
          <w:rFonts w:cstheme="minorHAnsi"/>
        </w:rPr>
      </w:pPr>
      <w:r w:rsidRPr="00D6516E">
        <w:rPr>
          <w:rFonts w:cstheme="minorHAnsi"/>
        </w:rPr>
        <w:t xml:space="preserve">zakres dostępnych Wykonawcy zasobów podmiotu udostępniającego zasoby; </w:t>
      </w:r>
    </w:p>
    <w:p w14:paraId="272A1B76" w14:textId="77777777" w:rsidR="00153B75" w:rsidRPr="00D6516E" w:rsidRDefault="001875D6" w:rsidP="000A31E0">
      <w:pPr>
        <w:numPr>
          <w:ilvl w:val="4"/>
          <w:numId w:val="4"/>
        </w:numPr>
        <w:spacing w:after="34"/>
        <w:ind w:right="337" w:hanging="360"/>
        <w:rPr>
          <w:rFonts w:cstheme="minorHAnsi"/>
        </w:rPr>
      </w:pPr>
      <w:r w:rsidRPr="00D6516E">
        <w:rPr>
          <w:rFonts w:cstheme="minorHAnsi"/>
        </w:rPr>
        <w:t xml:space="preserve">sposób i okres udostępnienia Wykonawcy i wykorzystania przez niego zasobów podmiotu udostępniającego te zasoby przy wykonywaniu zamówienia; </w:t>
      </w:r>
    </w:p>
    <w:p w14:paraId="156C42E1" w14:textId="77777777" w:rsidR="00153B75" w:rsidRDefault="001875D6" w:rsidP="000A31E0">
      <w:pPr>
        <w:numPr>
          <w:ilvl w:val="4"/>
          <w:numId w:val="4"/>
        </w:numPr>
        <w:ind w:right="337" w:hanging="360"/>
      </w:pPr>
      <w:r w:rsidRPr="00D6516E">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2774E2F" w14:textId="77777777" w:rsidR="00153B75" w:rsidRPr="00AF68A8" w:rsidRDefault="001875D6">
      <w:pPr>
        <w:numPr>
          <w:ilvl w:val="1"/>
          <w:numId w:val="1"/>
        </w:numPr>
        <w:ind w:right="337" w:hanging="852"/>
        <w:rPr>
          <w:rFonts w:cstheme="minorHAnsi"/>
        </w:rPr>
      </w:pPr>
      <w:r w:rsidRPr="00AF68A8">
        <w:rPr>
          <w:rFonts w:cstheme="minorHAnsi"/>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499B461" w14:textId="77777777" w:rsidR="00F14706" w:rsidRDefault="001875D6">
      <w:pPr>
        <w:numPr>
          <w:ilvl w:val="1"/>
          <w:numId w:val="1"/>
        </w:numPr>
        <w:ind w:right="337" w:hanging="852"/>
        <w:rPr>
          <w:rFonts w:cstheme="minorHAnsi"/>
        </w:rPr>
      </w:pPr>
      <w:r w:rsidRPr="00525218">
        <w:rPr>
          <w:rFonts w:cstheme="minorHAnsi"/>
        </w:rPr>
        <w:t xml:space="preserve">Wykonawca, w przypadku polegania na zdolnościach lub sytuacji podmiotów udostępniających zasoby, przedstawia oświadczenie, o którym mowa w pkt 10.2. </w:t>
      </w:r>
      <w:r w:rsidR="00525218" w:rsidRPr="00525218">
        <w:rPr>
          <w:rFonts w:cstheme="minorHAnsi"/>
        </w:rPr>
        <w:t>SWZ</w:t>
      </w:r>
      <w:r w:rsidRPr="00525218">
        <w:rPr>
          <w:rFonts w:cstheme="minorHAnsi"/>
        </w:rPr>
        <w:t xml:space="preserve"> podmiotu udostepniającego zasoby, potwierdzające brak podstaw wykluczenia tego podmiotu oraz spełnianie warunków udziału w postępowaniu w zakresie, w jakim wykonawca powołuje się na jego zasoby.</w:t>
      </w:r>
    </w:p>
    <w:p w14:paraId="65FF48FF" w14:textId="0158527F" w:rsidR="00153B75" w:rsidRPr="00525218" w:rsidRDefault="00F14706">
      <w:pPr>
        <w:numPr>
          <w:ilvl w:val="1"/>
          <w:numId w:val="1"/>
        </w:numPr>
        <w:ind w:right="337" w:hanging="852"/>
        <w:rPr>
          <w:rFonts w:cstheme="minorHAnsi"/>
        </w:rPr>
      </w:pPr>
      <w:r w:rsidRPr="00F14706">
        <w:rPr>
          <w:rFonts w:cstheme="minorHAnsi"/>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cstheme="minorHAnsi"/>
        </w:rPr>
        <w:t>5.</w:t>
      </w:r>
      <w:r w:rsidRPr="00F14706">
        <w:rPr>
          <w:rFonts w:cstheme="minorHAnsi"/>
          <w:i/>
        </w:rPr>
        <w:t xml:space="preserve"> </w:t>
      </w:r>
      <w:r>
        <w:rPr>
          <w:rFonts w:cstheme="minorHAnsi"/>
        </w:rPr>
        <w:t>SWZ</w:t>
      </w:r>
      <w:r w:rsidRPr="00F14706">
        <w:rPr>
          <w:rFonts w:cstheme="minorHAnsi"/>
        </w:rPr>
        <w:t xml:space="preserve"> potwierdzających, że nie zachodzą wobec tych podmiotów podstawy do wykluczenia z postępowania. </w:t>
      </w:r>
      <w:r w:rsidR="001875D6" w:rsidRPr="00525218">
        <w:rPr>
          <w:rFonts w:cstheme="minorHAnsi"/>
        </w:rPr>
        <w:t xml:space="preserve"> </w:t>
      </w:r>
    </w:p>
    <w:p w14:paraId="3A120750" w14:textId="77777777" w:rsidR="00153B75" w:rsidRDefault="001875D6">
      <w:pPr>
        <w:spacing w:after="27"/>
      </w:pPr>
      <w:r>
        <w:rPr>
          <w:i/>
          <w:color w:val="0070C0"/>
        </w:rPr>
        <w:t xml:space="preserve"> </w:t>
      </w:r>
    </w:p>
    <w:p w14:paraId="60AF516A" w14:textId="77777777" w:rsidR="00153B75" w:rsidRPr="00170C78" w:rsidRDefault="001875D6">
      <w:pPr>
        <w:numPr>
          <w:ilvl w:val="0"/>
          <w:numId w:val="1"/>
        </w:numPr>
        <w:spacing w:after="14" w:line="267" w:lineRule="auto"/>
        <w:ind w:right="335" w:hanging="720"/>
        <w:rPr>
          <w:rFonts w:cstheme="minorHAnsi"/>
        </w:rPr>
      </w:pPr>
      <w:r w:rsidRPr="00170C78">
        <w:rPr>
          <w:rFonts w:cstheme="minorHAnsi"/>
          <w:b/>
        </w:rPr>
        <w:t xml:space="preserve">PODWYKONAWSTWO  </w:t>
      </w:r>
    </w:p>
    <w:p w14:paraId="0549C8B9" w14:textId="77777777" w:rsidR="003041A1" w:rsidRPr="003041A1" w:rsidRDefault="001875D6" w:rsidP="003041A1">
      <w:pPr>
        <w:numPr>
          <w:ilvl w:val="1"/>
          <w:numId w:val="1"/>
        </w:numPr>
        <w:ind w:right="337" w:hanging="852"/>
        <w:rPr>
          <w:rFonts w:cstheme="minorHAnsi"/>
        </w:rPr>
      </w:pPr>
      <w:r w:rsidRPr="00170C78">
        <w:rPr>
          <w:rFonts w:cstheme="minorHAnsi"/>
        </w:rPr>
        <w:t xml:space="preserve">Wykonawca może powierzyć wykonanie części zamówienia podwykonawcy. </w:t>
      </w:r>
      <w:r w:rsidR="003041A1" w:rsidRPr="003041A1">
        <w:rPr>
          <w:rFonts w:cstheme="minorHAnsi"/>
        </w:rPr>
        <w:t xml:space="preserve">Zamawiający żąda wskazania przez Wykonawcę części zamówienia, których wykonanie zamierza powierzyć podwykonawcom, oraz podania nazw ewentualnych podwykonawców, jeżeli są już znani. </w:t>
      </w:r>
    </w:p>
    <w:p w14:paraId="40D3490B" w14:textId="7AA61A13" w:rsidR="00153B75" w:rsidRPr="00170C78" w:rsidRDefault="00153B75" w:rsidP="003041A1">
      <w:pPr>
        <w:ind w:left="1572" w:right="337"/>
        <w:rPr>
          <w:rFonts w:cstheme="minorHAnsi"/>
        </w:rPr>
      </w:pPr>
    </w:p>
    <w:p w14:paraId="25BFBC85" w14:textId="77777777" w:rsidR="00153B75" w:rsidRPr="00170C78" w:rsidRDefault="001875D6">
      <w:pPr>
        <w:numPr>
          <w:ilvl w:val="0"/>
          <w:numId w:val="1"/>
        </w:numPr>
        <w:spacing w:after="14" w:line="267" w:lineRule="auto"/>
        <w:ind w:right="335" w:hanging="720"/>
        <w:rPr>
          <w:rFonts w:cstheme="minorHAnsi"/>
        </w:rPr>
      </w:pPr>
      <w:r w:rsidRPr="00170C78">
        <w:rPr>
          <w:rFonts w:cstheme="minorHAnsi"/>
          <w:b/>
        </w:rPr>
        <w:t xml:space="preserve">INFORMACJA DLA WYKONAWCÓW WSPÓLNIE UBIEGAJĄCYCH SIĘ O UDZIELENIE ZAMÓWIENIA </w:t>
      </w:r>
    </w:p>
    <w:p w14:paraId="47B005B2" w14:textId="77777777" w:rsidR="00153B75" w:rsidRPr="00170C78" w:rsidRDefault="001875D6">
      <w:pPr>
        <w:numPr>
          <w:ilvl w:val="1"/>
          <w:numId w:val="1"/>
        </w:numPr>
        <w:ind w:right="337" w:hanging="852"/>
        <w:rPr>
          <w:rFonts w:cstheme="minorHAnsi"/>
        </w:rPr>
      </w:pPr>
      <w:r w:rsidRPr="00170C78">
        <w:rPr>
          <w:rFonts w:cstheme="minorHAnsi"/>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6D74D2A" w14:textId="4BEE88AA" w:rsidR="00153B75" w:rsidRPr="00170C78" w:rsidRDefault="001875D6">
      <w:pPr>
        <w:numPr>
          <w:ilvl w:val="1"/>
          <w:numId w:val="1"/>
        </w:numPr>
        <w:ind w:right="337" w:hanging="852"/>
        <w:rPr>
          <w:rFonts w:cstheme="minorHAnsi"/>
        </w:rPr>
      </w:pPr>
      <w:r w:rsidRPr="00170C78">
        <w:rPr>
          <w:rFonts w:cstheme="minorHAnsi"/>
        </w:rPr>
        <w:t xml:space="preserve">W przypadku Wykonawców wspólnie ubiegających się o udzielenie zamówienia, żaden z nich nie może podlegać wykluczeniu na podstawie art. 108 ust. 1 ustawy oraz </w:t>
      </w:r>
      <w:r w:rsidRPr="00170C78">
        <w:rPr>
          <w:rFonts w:cstheme="minorHAnsi"/>
        </w:rPr>
        <w:lastRenderedPageBreak/>
        <w:t xml:space="preserve">w przypadkach, o których mowa w pkt 9.2. </w:t>
      </w:r>
      <w:r w:rsidR="00170C78" w:rsidRPr="00170C78">
        <w:rPr>
          <w:rFonts w:cstheme="minorHAnsi"/>
        </w:rPr>
        <w:t>SWZ</w:t>
      </w:r>
      <w:r w:rsidRPr="00170C78">
        <w:rPr>
          <w:rFonts w:cstheme="minorHAnsi"/>
        </w:rPr>
        <w:t xml:space="preserve">, natomiast spełnianie warunków udziału w postępowaniu Wykonawcy wykazują zgodnie z pkt 8.2. </w:t>
      </w:r>
      <w:r w:rsidR="00170C78" w:rsidRPr="00170C78">
        <w:rPr>
          <w:rFonts w:cstheme="minorHAnsi"/>
        </w:rPr>
        <w:t>SWZ</w:t>
      </w:r>
      <w:r w:rsidRPr="00170C78">
        <w:rPr>
          <w:rFonts w:cstheme="minorHAnsi"/>
        </w:rPr>
        <w:t xml:space="preserve">. </w:t>
      </w:r>
    </w:p>
    <w:p w14:paraId="4CB81362" w14:textId="4B321578" w:rsidR="00153B75" w:rsidRPr="00170C78" w:rsidRDefault="001875D6">
      <w:pPr>
        <w:numPr>
          <w:ilvl w:val="1"/>
          <w:numId w:val="1"/>
        </w:numPr>
        <w:ind w:right="337" w:hanging="852"/>
        <w:rPr>
          <w:rFonts w:cstheme="minorHAnsi"/>
        </w:rPr>
      </w:pPr>
      <w:r w:rsidRPr="00170C78">
        <w:rPr>
          <w:rFonts w:cstheme="minorHAnsi"/>
        </w:rPr>
        <w:t xml:space="preserve">W przypadku wspólnego ubiegania się o zamówienie przez Wykonawców, </w:t>
      </w:r>
      <w:r w:rsidRPr="00170C78">
        <w:rPr>
          <w:rFonts w:cstheme="minorHAnsi"/>
          <w:b/>
        </w:rPr>
        <w:t xml:space="preserve">oświadczenie, o którym mowa w pkt 10.2 </w:t>
      </w:r>
      <w:r w:rsidR="00170C78">
        <w:rPr>
          <w:rFonts w:cstheme="minorHAnsi"/>
        </w:rPr>
        <w:t>SWZ</w:t>
      </w:r>
      <w:r w:rsidRPr="00170C78">
        <w:rPr>
          <w:rFonts w:cstheme="minorHAnsi"/>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CCC693F" w14:textId="54C12CF9" w:rsidR="00153B75" w:rsidRPr="00193676" w:rsidRDefault="001875D6">
      <w:pPr>
        <w:numPr>
          <w:ilvl w:val="1"/>
          <w:numId w:val="1"/>
        </w:numPr>
        <w:spacing w:after="39"/>
        <w:ind w:right="337" w:hanging="852"/>
        <w:rPr>
          <w:rFonts w:cstheme="minorHAnsi"/>
        </w:rPr>
      </w:pPr>
      <w:r w:rsidRPr="00193676">
        <w:rPr>
          <w:rFonts w:cstheme="minorHAnsi"/>
        </w:rPr>
        <w:t>W przypadku, gdy spełnienie warunk</w:t>
      </w:r>
      <w:r w:rsidR="00170C78" w:rsidRPr="00193676">
        <w:rPr>
          <w:rFonts w:cstheme="minorHAnsi"/>
        </w:rPr>
        <w:t>ów</w:t>
      </w:r>
      <w:r w:rsidRPr="00193676">
        <w:rPr>
          <w:rFonts w:cstheme="minorHAnsi"/>
        </w:rPr>
        <w:t xml:space="preserve"> opisanego: </w:t>
      </w:r>
    </w:p>
    <w:p w14:paraId="58EE7D23" w14:textId="2B06FA4F" w:rsidR="00153B75" w:rsidRPr="00C3534E" w:rsidRDefault="001875D6" w:rsidP="000A31E0">
      <w:pPr>
        <w:numPr>
          <w:ilvl w:val="4"/>
          <w:numId w:val="8"/>
        </w:numPr>
        <w:spacing w:after="36"/>
        <w:ind w:right="337" w:hanging="286"/>
        <w:rPr>
          <w:rFonts w:cstheme="minorHAnsi"/>
        </w:rPr>
      </w:pPr>
      <w:r w:rsidRPr="00C3534E">
        <w:rPr>
          <w:rFonts w:cstheme="minorHAnsi"/>
        </w:rPr>
        <w:t xml:space="preserve">w pkt </w:t>
      </w:r>
      <w:r w:rsidR="00EA7D00" w:rsidRPr="00C3534E">
        <w:rPr>
          <w:rFonts w:cstheme="minorHAnsi"/>
          <w:b/>
          <w:bCs/>
        </w:rPr>
        <w:t>8.2.4</w:t>
      </w:r>
      <w:r w:rsidR="00660A36" w:rsidRPr="00C3534E">
        <w:rPr>
          <w:rFonts w:cstheme="minorHAnsi"/>
          <w:b/>
          <w:bCs/>
        </w:rPr>
        <w:t>.</w:t>
      </w:r>
      <w:r w:rsidR="00152535">
        <w:rPr>
          <w:rFonts w:cstheme="minorHAnsi"/>
          <w:b/>
          <w:bCs/>
        </w:rPr>
        <w:t>c</w:t>
      </w:r>
      <w:r w:rsidR="00660A36" w:rsidRPr="00C3534E">
        <w:rPr>
          <w:rFonts w:cstheme="minorHAnsi"/>
          <w:b/>
          <w:bCs/>
        </w:rPr>
        <w:t>)</w:t>
      </w:r>
      <w:r w:rsidRPr="00C3534E">
        <w:rPr>
          <w:rFonts w:cstheme="minorHAnsi"/>
        </w:rPr>
        <w:t xml:space="preserve"> </w:t>
      </w:r>
      <w:r w:rsidR="00170C78" w:rsidRPr="00C3534E">
        <w:rPr>
          <w:rFonts w:cstheme="minorHAnsi"/>
        </w:rPr>
        <w:t>SWZ</w:t>
      </w:r>
      <w:r w:rsidRPr="00C3534E">
        <w:rPr>
          <w:rFonts w:cstheme="minorHAnsi"/>
        </w:rPr>
        <w:t xml:space="preserve"> wykazuje co najmniej jeden z wykonawców wspólnie ubiegających się o udzielenie zamówienia </w:t>
      </w:r>
    </w:p>
    <w:p w14:paraId="50438D18" w14:textId="23845D7C" w:rsidR="00153B75" w:rsidRPr="00193676" w:rsidRDefault="001875D6" w:rsidP="000A31E0">
      <w:pPr>
        <w:numPr>
          <w:ilvl w:val="4"/>
          <w:numId w:val="8"/>
        </w:numPr>
        <w:spacing w:after="34"/>
        <w:ind w:right="337" w:hanging="286"/>
        <w:rPr>
          <w:rFonts w:cstheme="minorHAnsi"/>
        </w:rPr>
      </w:pPr>
      <w:r w:rsidRPr="00C3534E">
        <w:rPr>
          <w:rFonts w:cstheme="minorHAnsi"/>
        </w:rPr>
        <w:t xml:space="preserve">w pkt </w:t>
      </w:r>
      <w:r w:rsidR="00EA7D00" w:rsidRPr="00C3534E">
        <w:rPr>
          <w:rFonts w:cstheme="minorHAnsi"/>
          <w:b/>
          <w:bCs/>
        </w:rPr>
        <w:t>8.2.</w:t>
      </w:r>
      <w:r w:rsidR="00660A36" w:rsidRPr="00C3534E">
        <w:rPr>
          <w:rFonts w:cstheme="minorHAnsi"/>
          <w:b/>
          <w:bCs/>
        </w:rPr>
        <w:t>4.</w:t>
      </w:r>
      <w:r w:rsidR="00C244A8">
        <w:rPr>
          <w:rFonts w:cstheme="minorHAnsi"/>
          <w:b/>
          <w:bCs/>
        </w:rPr>
        <w:t>d</w:t>
      </w:r>
      <w:r w:rsidR="00660A36" w:rsidRPr="00C3534E">
        <w:rPr>
          <w:rFonts w:cstheme="minorHAnsi"/>
          <w:b/>
          <w:bCs/>
        </w:rPr>
        <w:t>)</w:t>
      </w:r>
      <w:r w:rsidRPr="00C3534E">
        <w:rPr>
          <w:rFonts w:cstheme="minorHAnsi"/>
        </w:rPr>
        <w:t xml:space="preserve"> </w:t>
      </w:r>
      <w:r w:rsidR="00193676" w:rsidRPr="00C3534E">
        <w:rPr>
          <w:rFonts w:cstheme="minorHAnsi"/>
        </w:rPr>
        <w:t>SWZ</w:t>
      </w:r>
      <w:r w:rsidRPr="00193676">
        <w:rPr>
          <w:rFonts w:cstheme="minorHAnsi"/>
        </w:rPr>
        <w:t xml:space="preserve"> wykonawcy wykazują poprzez poleganie na zdolnościach tych z wykonawców, którzy wykonają roboty budowlane lub usługi, do realizacji których te zdolności są wymagane. </w:t>
      </w:r>
    </w:p>
    <w:p w14:paraId="0F90FA01" w14:textId="77777777" w:rsidR="001255ED" w:rsidRDefault="00193676">
      <w:pPr>
        <w:ind w:left="1068" w:right="337" w:hanging="360"/>
        <w:rPr>
          <w:rFonts w:cstheme="minorHAnsi"/>
        </w:rPr>
      </w:pPr>
      <w:r>
        <w:rPr>
          <w:rFonts w:eastAsia="Segoe UI Symbol" w:cstheme="minorHAnsi"/>
        </w:rPr>
        <w:t xml:space="preserve">- </w:t>
      </w:r>
      <w:r w:rsidR="001875D6" w:rsidRPr="00193676">
        <w:rPr>
          <w:rFonts w:cstheme="minorHAnsi"/>
        </w:rPr>
        <w:t>wykonawcy wspólnie ubiegający się o udzielenie zamówienia  oświadczają, które roboty budowlane, dostawy lub usługi wykonają poszczególni wykonawcy.</w:t>
      </w:r>
    </w:p>
    <w:p w14:paraId="4A88A257" w14:textId="1E6AE97D" w:rsidR="00153B75" w:rsidRPr="00193676" w:rsidRDefault="001255ED">
      <w:pPr>
        <w:ind w:left="1068" w:right="337" w:hanging="360"/>
        <w:rPr>
          <w:rFonts w:cstheme="minorHAnsi"/>
        </w:rPr>
      </w:pPr>
      <w:r>
        <w:rPr>
          <w:rFonts w:cstheme="minorHAnsi"/>
        </w:rPr>
        <w:t>13.5.W przypadku wspólnego ubiegania się o zamówienie przez Wykonawców są oni zobowiązani na wezwanie Zamawiającego złożyć aktualne na dzień złożenia podmiotowe środki dowodowe, o których mowa w pkt 10 SWZ, przy czym :</w:t>
      </w:r>
      <w:r w:rsidR="001875D6" w:rsidRPr="00193676">
        <w:rPr>
          <w:rFonts w:cstheme="minorHAnsi"/>
        </w:rPr>
        <w:t xml:space="preserve"> </w:t>
      </w:r>
    </w:p>
    <w:p w14:paraId="10A7F29A" w14:textId="28F71845" w:rsidR="00153B75" w:rsidRPr="003041A1" w:rsidRDefault="001875D6" w:rsidP="000A31E0">
      <w:pPr>
        <w:numPr>
          <w:ilvl w:val="4"/>
          <w:numId w:val="12"/>
        </w:numPr>
        <w:ind w:right="337" w:hanging="280"/>
        <w:rPr>
          <w:rFonts w:cstheme="minorHAnsi"/>
        </w:rPr>
      </w:pPr>
      <w:r w:rsidRPr="003041A1">
        <w:rPr>
          <w:rFonts w:cstheme="minorHAnsi"/>
        </w:rPr>
        <w:t>podmiotowe środki dowodowe o których mowa w pkt 10.</w:t>
      </w:r>
      <w:r w:rsidR="003041A1" w:rsidRPr="003041A1">
        <w:rPr>
          <w:rFonts w:cstheme="minorHAnsi"/>
        </w:rPr>
        <w:t>6</w:t>
      </w:r>
      <w:r w:rsidRPr="003041A1">
        <w:rPr>
          <w:rFonts w:cstheme="minorHAnsi"/>
        </w:rPr>
        <w:t xml:space="preserve">. </w:t>
      </w:r>
      <w:r w:rsidR="003041A1" w:rsidRPr="003041A1">
        <w:rPr>
          <w:rFonts w:cstheme="minorHAnsi"/>
        </w:rPr>
        <w:t>SWZ</w:t>
      </w:r>
      <w:r w:rsidRPr="003041A1">
        <w:rPr>
          <w:rFonts w:cstheme="minorHAnsi"/>
        </w:rPr>
        <w:t xml:space="preserve"> składa odpowiednio Wykonawca/Wykonawcy, który/którzy wykazuje/ą spełnianie warunku, w zakresie i na zasadach opisanych w pkt 8.2 </w:t>
      </w:r>
      <w:r w:rsidR="003041A1" w:rsidRPr="003041A1">
        <w:rPr>
          <w:rFonts w:cstheme="minorHAnsi"/>
        </w:rPr>
        <w:t>SWZ</w:t>
      </w:r>
      <w:r w:rsidRPr="003041A1">
        <w:rPr>
          <w:rFonts w:cstheme="minorHAnsi"/>
        </w:rPr>
        <w:t xml:space="preserve">; </w:t>
      </w:r>
    </w:p>
    <w:p w14:paraId="1612C49B" w14:textId="63E691CD" w:rsidR="00153B75" w:rsidRDefault="001875D6" w:rsidP="000A31E0">
      <w:pPr>
        <w:numPr>
          <w:ilvl w:val="4"/>
          <w:numId w:val="12"/>
        </w:numPr>
        <w:ind w:right="337" w:hanging="280"/>
      </w:pPr>
      <w:r w:rsidRPr="003041A1">
        <w:rPr>
          <w:rFonts w:cstheme="minorHAnsi"/>
        </w:rPr>
        <w:t>dokumenty i oświadczenia o których mowa w pkt 10.</w:t>
      </w:r>
      <w:r w:rsidR="003041A1" w:rsidRPr="003041A1">
        <w:rPr>
          <w:rFonts w:cstheme="minorHAnsi"/>
        </w:rPr>
        <w:t>5</w:t>
      </w:r>
      <w:r w:rsidRPr="003041A1">
        <w:rPr>
          <w:rFonts w:cstheme="minorHAnsi"/>
        </w:rPr>
        <w:t xml:space="preserve">. </w:t>
      </w:r>
      <w:r w:rsidR="003041A1" w:rsidRPr="003041A1">
        <w:rPr>
          <w:rFonts w:cstheme="minorHAnsi"/>
        </w:rPr>
        <w:t>SWZ</w:t>
      </w:r>
      <w:r w:rsidRPr="003041A1">
        <w:rPr>
          <w:rFonts w:cstheme="minorHAnsi"/>
        </w:rPr>
        <w:t xml:space="preserve"> składa każdy z nich.</w:t>
      </w:r>
      <w:r>
        <w:t xml:space="preserve"> </w:t>
      </w:r>
    </w:p>
    <w:p w14:paraId="690D2CCC" w14:textId="77777777" w:rsidR="00153B75" w:rsidRDefault="001875D6">
      <w:pPr>
        <w:spacing w:after="17"/>
        <w:ind w:left="708"/>
      </w:pPr>
      <w:r>
        <w:rPr>
          <w:i/>
        </w:rPr>
        <w:t xml:space="preserve"> </w:t>
      </w:r>
    </w:p>
    <w:p w14:paraId="397C7AAE" w14:textId="5F3862C2" w:rsidR="00153B75" w:rsidRPr="00E260D0" w:rsidRDefault="001875D6">
      <w:pPr>
        <w:numPr>
          <w:ilvl w:val="0"/>
          <w:numId w:val="1"/>
        </w:numPr>
        <w:spacing w:after="14" w:line="267" w:lineRule="auto"/>
        <w:ind w:right="335" w:hanging="720"/>
        <w:rPr>
          <w:rFonts w:cstheme="minorHAnsi"/>
        </w:rPr>
      </w:pPr>
      <w:r w:rsidRPr="00E260D0">
        <w:rPr>
          <w:rFonts w:cstheme="minorHAnsi"/>
          <w:b/>
        </w:rPr>
        <w:t xml:space="preserve">SPOSÓB KOMUNIKACJI ORAZ WYMAGANIA FORMALNE DOTYCZĄCE SKŁADANYCH </w:t>
      </w:r>
      <w:r w:rsidR="00511B94" w:rsidRPr="00E260D0">
        <w:rPr>
          <w:rFonts w:cstheme="minorHAnsi"/>
          <w:b/>
        </w:rPr>
        <w:t xml:space="preserve">OFERT, </w:t>
      </w:r>
      <w:r w:rsidRPr="00E260D0">
        <w:rPr>
          <w:rFonts w:cstheme="minorHAnsi"/>
          <w:b/>
        </w:rPr>
        <w:t xml:space="preserve">OŚWIADCZEŃ I DOKUMENTÓW </w:t>
      </w:r>
    </w:p>
    <w:p w14:paraId="147B0FCC" w14:textId="20C9599B" w:rsidR="00DF15E4" w:rsidRDefault="001875D6">
      <w:pPr>
        <w:numPr>
          <w:ilvl w:val="1"/>
          <w:numId w:val="1"/>
        </w:numPr>
        <w:ind w:right="337" w:hanging="852"/>
        <w:rPr>
          <w:rFonts w:cstheme="minorHAnsi"/>
        </w:rPr>
      </w:pPr>
      <w:r w:rsidRPr="00DF15E4">
        <w:rPr>
          <w:rFonts w:cstheme="minorHAnsi"/>
        </w:rPr>
        <w:t>Postępowanie prowadzone jest w języku polskim</w:t>
      </w:r>
      <w:r w:rsidR="00DF15E4" w:rsidRPr="00DF15E4">
        <w:rPr>
          <w:rFonts w:cstheme="minorHAnsi"/>
        </w:rPr>
        <w:t>.</w:t>
      </w:r>
    </w:p>
    <w:p w14:paraId="677F50DE" w14:textId="58E74F34" w:rsidR="00E260D0" w:rsidRPr="00C3534E" w:rsidRDefault="00E260D0">
      <w:pPr>
        <w:numPr>
          <w:ilvl w:val="1"/>
          <w:numId w:val="1"/>
        </w:numPr>
        <w:ind w:right="337" w:hanging="852"/>
        <w:rPr>
          <w:rFonts w:cstheme="minorHAnsi"/>
        </w:rPr>
      </w:pPr>
      <w:r w:rsidRPr="00C3534E">
        <w:rPr>
          <w:rFonts w:cstheme="minorHAnsi"/>
          <w:bCs/>
        </w:rPr>
        <w:t xml:space="preserve">W postępowaniu o udzielenie zamówienia publicznego komunikacja między Zamawiającym a wykonawcami odbywa się przy użyciu Platformy, która jest dostępna pod adresem </w:t>
      </w:r>
      <w:hyperlink w:history="1">
        <w:r w:rsidR="00422791" w:rsidRPr="00D17EF3">
          <w:rPr>
            <w:rStyle w:val="Hipercze"/>
            <w:rFonts w:cstheme="minorHAnsi"/>
            <w:b/>
            <w:bCs/>
          </w:rPr>
          <w:t>https://</w:t>
        </w:r>
      </w:hyperlink>
      <w:r w:rsidR="00422791">
        <w:rPr>
          <w:rStyle w:val="Hipercze"/>
          <w:rFonts w:cstheme="minorHAnsi"/>
          <w:b/>
          <w:bCs/>
        </w:rPr>
        <w:t>platformazakupowa.pl/pn/czyzew</w:t>
      </w:r>
    </w:p>
    <w:p w14:paraId="5E0C8059" w14:textId="3CD661B2" w:rsidR="00E260D0" w:rsidRPr="00C3534E" w:rsidRDefault="00E260D0">
      <w:pPr>
        <w:numPr>
          <w:ilvl w:val="1"/>
          <w:numId w:val="1"/>
        </w:numPr>
        <w:ind w:right="337" w:hanging="852"/>
        <w:rPr>
          <w:rFonts w:cstheme="minorHAnsi"/>
        </w:rPr>
      </w:pPr>
      <w:r w:rsidRPr="00C3534E">
        <w:rPr>
          <w:rFonts w:cstheme="minorHAnsi"/>
          <w:bCs/>
        </w:rPr>
        <w:t xml:space="preserve">W uzasadnionych przypadkach uniemożliwiających komunikację wykonawcy                    i Zamawiającego za pośrednictwem Platformy, Zamawiający dopuszcza komunikację za pomocą poczty elektronicznej na adres e-mail: </w:t>
      </w:r>
      <w:r w:rsidR="00652022" w:rsidRPr="00C3534E">
        <w:rPr>
          <w:rFonts w:cstheme="minorHAnsi"/>
          <w:bCs/>
          <w:color w:val="0563C1" w:themeColor="hyperlink"/>
          <w:u w:val="single"/>
        </w:rPr>
        <w:t>przetargi@umczyzew.pl</w:t>
      </w:r>
      <w:r w:rsidRPr="00C3534E">
        <w:rPr>
          <w:rFonts w:cstheme="minorHAnsi"/>
          <w:bCs/>
        </w:rPr>
        <w:t xml:space="preserve">  (nie dotyczy składania ofert).</w:t>
      </w:r>
    </w:p>
    <w:p w14:paraId="36FFB8ED" w14:textId="57897FA5" w:rsidR="00E260D0" w:rsidRPr="00DF15E4" w:rsidRDefault="00E260D0">
      <w:pPr>
        <w:numPr>
          <w:ilvl w:val="1"/>
          <w:numId w:val="1"/>
        </w:numPr>
        <w:ind w:right="337" w:hanging="852"/>
        <w:rPr>
          <w:rFonts w:cstheme="minorHAnsi"/>
        </w:rPr>
      </w:pPr>
      <w:r w:rsidRPr="00E260D0">
        <w:rPr>
          <w:rFonts w:cstheme="minorHAnsi"/>
          <w:bCs/>
        </w:rPr>
        <w:t xml:space="preserve">Korzystanie z Platformy </w:t>
      </w:r>
      <w:r w:rsidR="00422791">
        <w:rPr>
          <w:rFonts w:cstheme="minorHAnsi"/>
          <w:bCs/>
        </w:rPr>
        <w:t>przez wykonawców</w:t>
      </w:r>
      <w:r w:rsidRPr="00E260D0">
        <w:rPr>
          <w:rFonts w:cstheme="minorHAnsi"/>
          <w:bCs/>
        </w:rPr>
        <w:t xml:space="preserve"> jest bezpłatne</w:t>
      </w:r>
      <w:r>
        <w:rPr>
          <w:rFonts w:cstheme="minorHAnsi"/>
          <w:bCs/>
        </w:rPr>
        <w:t>.</w:t>
      </w:r>
    </w:p>
    <w:p w14:paraId="28EA8C6B" w14:textId="5DD194D8" w:rsidR="007D0889" w:rsidRPr="007D0889" w:rsidRDefault="007D0889" w:rsidP="00D4338B">
      <w:pPr>
        <w:numPr>
          <w:ilvl w:val="1"/>
          <w:numId w:val="1"/>
        </w:numPr>
        <w:ind w:left="709" w:right="337" w:hanging="852"/>
        <w:rPr>
          <w:rFonts w:cstheme="minorHAnsi"/>
        </w:rPr>
      </w:pPr>
      <w:r w:rsidRPr="007D0889">
        <w:rPr>
          <w:rFonts w:cstheme="minorHAnsi"/>
          <w:bCs/>
        </w:rPr>
        <w:t xml:space="preserve">Wykonawca zamierzający wziąć udział w postępowaniu o udzielenie zamówienia publicznego </w:t>
      </w:r>
      <w:r w:rsidRPr="007D0889">
        <w:rPr>
          <w:rFonts w:cstheme="minorHAnsi"/>
          <w:b/>
        </w:rPr>
        <w:t xml:space="preserve">musi posiadać konto podmiotu „Wykonawca” na Platformie </w:t>
      </w:r>
      <w:r w:rsidRPr="007D0889">
        <w:rPr>
          <w:rFonts w:cstheme="minorHAnsi"/>
          <w:bCs/>
        </w:rPr>
        <w:t xml:space="preserve">. Szczegółowe informacje na temat zakładania kont podmiotów oraz zasady i warunki korzystania z Platformy </w:t>
      </w:r>
      <w:r w:rsidR="00422791">
        <w:rPr>
          <w:rFonts w:cstheme="minorHAnsi"/>
          <w:bCs/>
        </w:rPr>
        <w:t xml:space="preserve">opisane w Regulaminie Internetowej Platformy zakupowej platformazakupowa.pl Open </w:t>
      </w:r>
      <w:proofErr w:type="spellStart"/>
      <w:r w:rsidR="002065CB">
        <w:rPr>
          <w:rFonts w:cstheme="minorHAnsi"/>
          <w:bCs/>
        </w:rPr>
        <w:t>N</w:t>
      </w:r>
      <w:r w:rsidR="00422791">
        <w:rPr>
          <w:rFonts w:cstheme="minorHAnsi"/>
          <w:bCs/>
        </w:rPr>
        <w:t>exus</w:t>
      </w:r>
      <w:proofErr w:type="spellEnd"/>
      <w:r w:rsidR="00422791">
        <w:rPr>
          <w:rFonts w:cstheme="minorHAnsi"/>
          <w:bCs/>
        </w:rPr>
        <w:t xml:space="preserve"> Sp.</w:t>
      </w:r>
      <w:r w:rsidR="002065CB">
        <w:rPr>
          <w:rFonts w:cstheme="minorHAnsi"/>
          <w:bCs/>
        </w:rPr>
        <w:t xml:space="preserve"> </w:t>
      </w:r>
      <w:r w:rsidR="00422791">
        <w:rPr>
          <w:rFonts w:cstheme="minorHAnsi"/>
          <w:bCs/>
        </w:rPr>
        <w:t>z</w:t>
      </w:r>
      <w:r w:rsidR="002065CB">
        <w:rPr>
          <w:rFonts w:cstheme="minorHAnsi"/>
          <w:bCs/>
        </w:rPr>
        <w:t xml:space="preserve"> </w:t>
      </w:r>
      <w:r w:rsidR="00422791">
        <w:rPr>
          <w:rFonts w:cstheme="minorHAnsi"/>
          <w:bCs/>
        </w:rPr>
        <w:t>o.o.</w:t>
      </w:r>
      <w:r w:rsidR="002065CB">
        <w:rPr>
          <w:rFonts w:cstheme="minorHAnsi"/>
          <w:bCs/>
        </w:rPr>
        <w:t xml:space="preserve"> </w:t>
      </w:r>
      <w:r w:rsidRPr="007D0889">
        <w:rPr>
          <w:rFonts w:cstheme="minorHAnsi"/>
          <w:bCs/>
        </w:rPr>
        <w:t xml:space="preserve">, </w:t>
      </w:r>
      <w:r w:rsidR="002065CB">
        <w:rPr>
          <w:rFonts w:cstheme="minorHAnsi"/>
          <w:bCs/>
        </w:rPr>
        <w:t xml:space="preserve">zwanej dalej Regulaminem na Platformie. Sposób sporządzenia, wysyłania i odbierania </w:t>
      </w:r>
      <w:proofErr w:type="spellStart"/>
      <w:r w:rsidR="002065CB">
        <w:rPr>
          <w:rFonts w:cstheme="minorHAnsi"/>
          <w:bCs/>
        </w:rPr>
        <w:lastRenderedPageBreak/>
        <w:t>korespodencji</w:t>
      </w:r>
      <w:proofErr w:type="spellEnd"/>
      <w:r w:rsidR="002065CB">
        <w:rPr>
          <w:rFonts w:cstheme="minorHAnsi"/>
          <w:bCs/>
        </w:rPr>
        <w:t xml:space="preserve"> elektronicznej musi być zgodny z wymaganiami określonymi w rozporządzeniu wydanym na podstawie art. 70 ustawy </w:t>
      </w:r>
      <w:proofErr w:type="spellStart"/>
      <w:r w:rsidR="002065CB">
        <w:rPr>
          <w:rFonts w:cstheme="minorHAnsi"/>
          <w:bCs/>
        </w:rPr>
        <w:t>Pzp</w:t>
      </w:r>
      <w:proofErr w:type="spellEnd"/>
      <w:r w:rsidR="002065CB">
        <w:rPr>
          <w:rFonts w:cstheme="minorHAnsi"/>
          <w:bCs/>
        </w:rPr>
        <w:t>.</w:t>
      </w:r>
    </w:p>
    <w:p w14:paraId="56D79E59" w14:textId="44AD638C" w:rsidR="007D0889" w:rsidRPr="007D0889" w:rsidRDefault="002065CB">
      <w:pPr>
        <w:numPr>
          <w:ilvl w:val="1"/>
          <w:numId w:val="1"/>
        </w:numPr>
        <w:ind w:right="337" w:hanging="852"/>
        <w:rPr>
          <w:rFonts w:cstheme="minorHAnsi"/>
        </w:rPr>
      </w:pPr>
      <w:r>
        <w:rPr>
          <w:rFonts w:cstheme="minorHAnsi"/>
          <w:bCs/>
        </w:rPr>
        <w:t>Wykonawca, przystępując do niniejszego postępowania o udzielenie zamówienia, akceptuje warunki korzystania z Platformy określone w Regulaminie oraz zobowiązuje się, korzystając z Platformy, przestrzegać postanowień Regulaminu</w:t>
      </w:r>
      <w:r w:rsidR="007D0889">
        <w:rPr>
          <w:rFonts w:cstheme="minorHAnsi"/>
          <w:bCs/>
        </w:rPr>
        <w:t>.</w:t>
      </w:r>
    </w:p>
    <w:p w14:paraId="0AACC00D" w14:textId="64EC1897" w:rsidR="00995A37" w:rsidRPr="00995A37" w:rsidRDefault="00995A37">
      <w:pPr>
        <w:numPr>
          <w:ilvl w:val="1"/>
          <w:numId w:val="1"/>
        </w:numPr>
        <w:ind w:right="337" w:hanging="852"/>
        <w:rPr>
          <w:rFonts w:cstheme="minorHAnsi"/>
        </w:rPr>
      </w:pPr>
      <w:r>
        <w:rPr>
          <w:rFonts w:cstheme="minorHAnsi"/>
        </w:rPr>
        <w:t>Maksymalny rozmiar plików przesłanych za pośrednictwem ,, Formularzy do komunikacji ” wynosi 150 MB( wielkość ta dotyczy plików przesłanych jako załączniki do jednego formularza ).</w:t>
      </w:r>
    </w:p>
    <w:p w14:paraId="30E409D1" w14:textId="4C8CF41B" w:rsidR="00995A37" w:rsidRDefault="00995A37">
      <w:pPr>
        <w:numPr>
          <w:ilvl w:val="1"/>
          <w:numId w:val="1"/>
        </w:numPr>
        <w:ind w:right="337" w:hanging="852"/>
        <w:rPr>
          <w:rFonts w:cstheme="minorHAnsi"/>
        </w:rPr>
      </w:pPr>
      <w:r>
        <w:rPr>
          <w:rFonts w:cstheme="minorHAnsi"/>
        </w:rPr>
        <w:t>Za datę :</w:t>
      </w:r>
    </w:p>
    <w:p w14:paraId="567D9902" w14:textId="507D1168" w:rsidR="00995A37" w:rsidRDefault="00995A37" w:rsidP="00995A37">
      <w:pPr>
        <w:ind w:left="1572" w:right="337"/>
        <w:rPr>
          <w:rFonts w:cstheme="minorHAnsi"/>
        </w:rPr>
      </w:pPr>
      <w:r>
        <w:rPr>
          <w:rFonts w:cstheme="minorHAnsi"/>
        </w:rPr>
        <w:t>1)przekazania oferty przyjmuje się datę jej przekazania w systemie Platformy poprzez</w:t>
      </w:r>
      <w:r w:rsidR="00D219AB">
        <w:rPr>
          <w:rFonts w:cstheme="minorHAnsi"/>
        </w:rPr>
        <w:t xml:space="preserve"> kliknięcie przycisku </w:t>
      </w:r>
      <w:r w:rsidR="00D219AB" w:rsidRPr="00D219AB">
        <w:rPr>
          <w:rFonts w:cstheme="minorHAnsi"/>
          <w:b/>
          <w:bCs/>
        </w:rPr>
        <w:t>Złóż ofertę</w:t>
      </w:r>
      <w:r w:rsidR="00D219AB">
        <w:rPr>
          <w:rFonts w:cstheme="minorHAnsi"/>
          <w:b/>
          <w:bCs/>
        </w:rPr>
        <w:t xml:space="preserve"> , </w:t>
      </w:r>
      <w:r w:rsidR="00D219AB">
        <w:rPr>
          <w:rFonts w:cstheme="minorHAnsi"/>
        </w:rPr>
        <w:t>w drugim kroku i wyświetlaniu komunikatu, ze oferta została złożona.</w:t>
      </w:r>
    </w:p>
    <w:p w14:paraId="69119D4B" w14:textId="449FC260" w:rsidR="00D219AB" w:rsidRPr="00D219AB" w:rsidRDefault="00D219AB" w:rsidP="00995A37">
      <w:pPr>
        <w:ind w:left="1572" w:right="337"/>
        <w:rPr>
          <w:rFonts w:cstheme="minorHAnsi"/>
        </w:rPr>
      </w:pPr>
      <w:r>
        <w:rPr>
          <w:rFonts w:cstheme="minorHAnsi"/>
        </w:rPr>
        <w:t>2)zawiadomień,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1287062C" w14:textId="3F84B27F" w:rsidR="00D219AB" w:rsidRDefault="00D219AB">
      <w:pPr>
        <w:numPr>
          <w:ilvl w:val="1"/>
          <w:numId w:val="1"/>
        </w:numPr>
        <w:ind w:right="337" w:hanging="852"/>
        <w:rPr>
          <w:rFonts w:cstheme="minorHAnsi"/>
        </w:rPr>
      </w:pPr>
      <w:r>
        <w:rPr>
          <w:rFonts w:cstheme="minorHAnsi"/>
        </w:rPr>
        <w:t xml:space="preserve">Wykonawca może zwrócić się do zamawiającego za pośrednictwem Platformy z wnioskiem o wyjaśnienie treści SWZ. Zamawiający </w:t>
      </w:r>
      <w:r w:rsidR="00F9277D">
        <w:rPr>
          <w:rFonts w:cstheme="minorHAnsi"/>
        </w:rPr>
        <w:t xml:space="preserve">udzieli wyjaśnień niezwłocznie, jednak nie później niż na 2 dni przed upływem terminu składania ofert ( udostępniając je na stronie internetowej prowadzonego postępowania (Platformie),pod warunkiem że wniosek o wyjaśnienie treści SWZ wpłynął do zamawiającego nie później niż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t>
      </w:r>
      <w:r w:rsidR="003F52C4">
        <w:rPr>
          <w:rFonts w:cstheme="minorHAnsi"/>
        </w:rPr>
        <w:t>wyjaśnienie treści SWZ.</w:t>
      </w:r>
    </w:p>
    <w:p w14:paraId="171BC7F2" w14:textId="216F5E9C" w:rsidR="00CC203B" w:rsidRPr="00CC203B" w:rsidRDefault="00CC203B" w:rsidP="00D4338B">
      <w:pPr>
        <w:pStyle w:val="Default"/>
        <w:spacing w:line="276" w:lineRule="auto"/>
        <w:ind w:right="336"/>
        <w:jc w:val="both"/>
        <w:rPr>
          <w:rFonts w:asciiTheme="minorHAnsi" w:hAnsiTheme="minorHAnsi" w:cstheme="minorHAnsi"/>
          <w:sz w:val="22"/>
          <w:szCs w:val="22"/>
          <w:u w:val="single"/>
        </w:rPr>
      </w:pPr>
      <w:r>
        <w:rPr>
          <w:rFonts w:asciiTheme="minorHAnsi" w:hAnsiTheme="minorHAnsi" w:cstheme="minorHAnsi"/>
          <w:color w:val="FF0000"/>
          <w:sz w:val="22"/>
        </w:rPr>
        <w:t xml:space="preserve">            </w:t>
      </w:r>
      <w:r w:rsidRPr="00CC203B">
        <w:rPr>
          <w:u w:val="single"/>
        </w:rPr>
        <w:t xml:space="preserve"> </w:t>
      </w:r>
      <w:r w:rsidRPr="00CC203B">
        <w:rPr>
          <w:rFonts w:asciiTheme="minorHAnsi" w:hAnsiTheme="minorHAnsi" w:cstheme="minorHAnsi"/>
          <w:sz w:val="22"/>
          <w:szCs w:val="22"/>
          <w:u w:val="single"/>
        </w:rPr>
        <w:t>Uwaga!</w:t>
      </w:r>
    </w:p>
    <w:p w14:paraId="385A54BB" w14:textId="77777777" w:rsidR="00CC203B" w:rsidRDefault="00CC203B" w:rsidP="00D4338B">
      <w:pPr>
        <w:pStyle w:val="Default"/>
        <w:spacing w:line="276" w:lineRule="auto"/>
        <w:ind w:right="33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C203B">
        <w:rPr>
          <w:rFonts w:asciiTheme="minorHAnsi" w:hAnsiTheme="minorHAnsi" w:cstheme="minorHAnsi"/>
          <w:bCs/>
          <w:sz w:val="22"/>
          <w:szCs w:val="22"/>
        </w:rPr>
        <w:t>Sposób sporządzania i przekazywania informacji oraz wymagań technicznych dla dokumentów</w:t>
      </w:r>
    </w:p>
    <w:p w14:paraId="209F96AB" w14:textId="77777777" w:rsidR="00CC203B" w:rsidRDefault="00CC203B" w:rsidP="00D4338B">
      <w:pPr>
        <w:pStyle w:val="Default"/>
        <w:spacing w:line="276" w:lineRule="auto"/>
        <w:ind w:right="33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C203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CC203B">
        <w:rPr>
          <w:rFonts w:asciiTheme="minorHAnsi" w:hAnsiTheme="minorHAnsi" w:cstheme="minorHAnsi"/>
          <w:bCs/>
          <w:sz w:val="22"/>
          <w:szCs w:val="22"/>
        </w:rPr>
        <w:t xml:space="preserve">elektronicznych oraz środków komunikacji elektronicznej w postępowaniu o udzielenie </w:t>
      </w:r>
    </w:p>
    <w:p w14:paraId="32CB0F04" w14:textId="77777777" w:rsidR="00CC203B" w:rsidRDefault="00CC203B" w:rsidP="00D4338B">
      <w:pPr>
        <w:pStyle w:val="Default"/>
        <w:spacing w:line="276" w:lineRule="auto"/>
        <w:ind w:right="33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C203B">
        <w:rPr>
          <w:rFonts w:asciiTheme="minorHAnsi" w:hAnsiTheme="minorHAnsi" w:cstheme="minorHAnsi"/>
          <w:bCs/>
          <w:sz w:val="22"/>
          <w:szCs w:val="22"/>
        </w:rPr>
        <w:t xml:space="preserve">zamówienia publicznego lub konkursie musi być zgodny z </w:t>
      </w:r>
      <w:r w:rsidRPr="00CC203B">
        <w:rPr>
          <w:rFonts w:asciiTheme="minorHAnsi" w:hAnsiTheme="minorHAnsi" w:cstheme="minorHAnsi"/>
          <w:sz w:val="22"/>
          <w:szCs w:val="22"/>
        </w:rPr>
        <w:t xml:space="preserve"> </w:t>
      </w:r>
      <w:r w:rsidRPr="00CC203B">
        <w:rPr>
          <w:rFonts w:asciiTheme="minorHAnsi" w:hAnsiTheme="minorHAnsi" w:cstheme="minorHAnsi"/>
          <w:bCs/>
          <w:sz w:val="22"/>
          <w:szCs w:val="22"/>
        </w:rPr>
        <w:t xml:space="preserve">ROZPORZĄDZENIEM </w:t>
      </w:r>
      <w:r w:rsidRPr="00CC203B">
        <w:rPr>
          <w:rFonts w:asciiTheme="minorHAnsi" w:hAnsiTheme="minorHAnsi" w:cstheme="minorHAnsi"/>
          <w:sz w:val="22"/>
          <w:szCs w:val="22"/>
        </w:rPr>
        <w:t xml:space="preserve"> </w:t>
      </w:r>
      <w:r w:rsidRPr="00CC203B">
        <w:rPr>
          <w:rFonts w:asciiTheme="minorHAnsi" w:hAnsiTheme="minorHAnsi" w:cstheme="minorHAnsi"/>
          <w:bCs/>
          <w:sz w:val="22"/>
          <w:szCs w:val="22"/>
        </w:rPr>
        <w:t xml:space="preserve">PREZESA </w:t>
      </w:r>
    </w:p>
    <w:p w14:paraId="6323B38C" w14:textId="77777777" w:rsidR="00AC4814" w:rsidRDefault="00CC203B" w:rsidP="00D4338B">
      <w:pPr>
        <w:pStyle w:val="Default"/>
        <w:spacing w:line="276" w:lineRule="auto"/>
        <w:ind w:right="336"/>
        <w:rPr>
          <w:rFonts w:asciiTheme="minorHAnsi" w:hAnsiTheme="minorHAnsi" w:cstheme="minorHAnsi"/>
          <w:bCs/>
          <w:sz w:val="22"/>
          <w:szCs w:val="22"/>
        </w:rPr>
      </w:pPr>
      <w:r>
        <w:rPr>
          <w:rFonts w:asciiTheme="minorHAnsi" w:hAnsiTheme="minorHAnsi" w:cstheme="minorHAnsi"/>
          <w:bCs/>
          <w:sz w:val="22"/>
          <w:szCs w:val="22"/>
        </w:rPr>
        <w:t xml:space="preserve">            </w:t>
      </w:r>
      <w:r w:rsidRPr="00CC203B">
        <w:rPr>
          <w:rFonts w:asciiTheme="minorHAnsi" w:hAnsiTheme="minorHAnsi" w:cstheme="minorHAnsi"/>
          <w:bCs/>
          <w:sz w:val="22"/>
          <w:szCs w:val="22"/>
        </w:rPr>
        <w:t xml:space="preserve">RADY MINISTRÓW </w:t>
      </w:r>
      <w:r w:rsidRPr="00CC203B">
        <w:rPr>
          <w:rFonts w:asciiTheme="minorHAnsi" w:hAnsiTheme="minorHAnsi" w:cstheme="minorHAnsi"/>
          <w:sz w:val="22"/>
          <w:szCs w:val="22"/>
        </w:rPr>
        <w:t xml:space="preserve"> z dnia 30 grudnia 2020 r.  </w:t>
      </w:r>
      <w:r w:rsidRPr="00CC203B">
        <w:rPr>
          <w:rFonts w:asciiTheme="minorHAnsi" w:hAnsiTheme="minorHAnsi" w:cstheme="minorHAnsi"/>
          <w:bCs/>
          <w:sz w:val="22"/>
          <w:szCs w:val="22"/>
        </w:rPr>
        <w:t>w sprawie sposobu sporządzania i przekazywania</w:t>
      </w:r>
    </w:p>
    <w:p w14:paraId="71F7C05E" w14:textId="77777777" w:rsidR="00AC4814" w:rsidRDefault="00AC4814" w:rsidP="00D4338B">
      <w:pPr>
        <w:pStyle w:val="Default"/>
        <w:spacing w:line="276" w:lineRule="auto"/>
        <w:ind w:right="336"/>
        <w:rPr>
          <w:rFonts w:asciiTheme="minorHAnsi" w:hAnsiTheme="minorHAnsi" w:cstheme="minorHAnsi"/>
          <w:bCs/>
          <w:sz w:val="22"/>
          <w:szCs w:val="22"/>
        </w:rPr>
      </w:pPr>
      <w:r>
        <w:rPr>
          <w:rFonts w:asciiTheme="minorHAnsi" w:hAnsiTheme="minorHAnsi" w:cstheme="minorHAnsi"/>
          <w:bCs/>
          <w:sz w:val="22"/>
          <w:szCs w:val="22"/>
        </w:rPr>
        <w:t xml:space="preserve">           </w:t>
      </w:r>
      <w:r w:rsidR="00CC203B" w:rsidRPr="00CC203B">
        <w:rPr>
          <w:rFonts w:asciiTheme="minorHAnsi" w:hAnsiTheme="minorHAnsi" w:cstheme="minorHAnsi"/>
          <w:bCs/>
          <w:sz w:val="22"/>
          <w:szCs w:val="22"/>
        </w:rPr>
        <w:t xml:space="preserve"> informacji oraz wymagań technicznych dla dokumentów elektronicznych oraz środków </w:t>
      </w:r>
    </w:p>
    <w:p w14:paraId="3D0E0B48" w14:textId="77777777" w:rsidR="00AC4814" w:rsidRDefault="00AC4814" w:rsidP="00D4338B">
      <w:pPr>
        <w:pStyle w:val="Default"/>
        <w:spacing w:line="276" w:lineRule="auto"/>
        <w:ind w:right="336"/>
        <w:rPr>
          <w:rFonts w:asciiTheme="minorHAnsi" w:hAnsiTheme="minorHAnsi" w:cstheme="minorHAnsi"/>
          <w:bCs/>
          <w:sz w:val="22"/>
          <w:szCs w:val="22"/>
        </w:rPr>
      </w:pPr>
      <w:r>
        <w:rPr>
          <w:rFonts w:asciiTheme="minorHAnsi" w:hAnsiTheme="minorHAnsi" w:cstheme="minorHAnsi"/>
          <w:bCs/>
          <w:sz w:val="22"/>
          <w:szCs w:val="22"/>
        </w:rPr>
        <w:t xml:space="preserve">            </w:t>
      </w:r>
      <w:r w:rsidR="00CC203B" w:rsidRPr="00CC203B">
        <w:rPr>
          <w:rFonts w:asciiTheme="minorHAnsi" w:hAnsiTheme="minorHAnsi" w:cstheme="minorHAnsi"/>
          <w:bCs/>
          <w:sz w:val="22"/>
          <w:szCs w:val="22"/>
        </w:rPr>
        <w:t>komunikacji elektronicznej w postępowaniu o udzielenie zamówienia publicznego lub konkursie</w:t>
      </w:r>
    </w:p>
    <w:p w14:paraId="1DF6E85C" w14:textId="60FB0D34" w:rsidR="00CC203B" w:rsidRPr="00CC203B" w:rsidRDefault="00AC4814" w:rsidP="00D4338B">
      <w:pPr>
        <w:pStyle w:val="Default"/>
        <w:spacing w:line="276" w:lineRule="auto"/>
        <w:ind w:right="336"/>
        <w:rPr>
          <w:rFonts w:asciiTheme="minorHAnsi" w:hAnsiTheme="minorHAnsi" w:cstheme="minorHAnsi"/>
          <w:sz w:val="22"/>
          <w:szCs w:val="22"/>
        </w:rPr>
      </w:pPr>
      <w:r>
        <w:rPr>
          <w:rFonts w:asciiTheme="minorHAnsi" w:hAnsiTheme="minorHAnsi" w:cstheme="minorHAnsi"/>
          <w:bCs/>
          <w:sz w:val="22"/>
          <w:szCs w:val="22"/>
        </w:rPr>
        <w:t xml:space="preserve">           </w:t>
      </w:r>
      <w:r w:rsidR="00CC203B" w:rsidRPr="00CC203B">
        <w:rPr>
          <w:rFonts w:asciiTheme="minorHAnsi" w:hAnsiTheme="minorHAnsi" w:cstheme="minorHAnsi"/>
          <w:bCs/>
          <w:sz w:val="22"/>
          <w:szCs w:val="22"/>
        </w:rPr>
        <w:t xml:space="preserve"> (Dz. U. z 2020 roku, poz. 2452).</w:t>
      </w:r>
    </w:p>
    <w:p w14:paraId="60C084A2" w14:textId="32AFB6B0" w:rsidR="003F52C4" w:rsidRDefault="00AC4814" w:rsidP="00D4338B">
      <w:pPr>
        <w:spacing w:line="276" w:lineRule="auto"/>
        <w:ind w:right="336"/>
        <w:rPr>
          <w:rFonts w:cstheme="minorHAnsi"/>
          <w:color w:val="FF0000"/>
        </w:rPr>
      </w:pPr>
      <w:r>
        <w:rPr>
          <w:rFonts w:cstheme="minorHAnsi"/>
          <w:color w:val="FF0000"/>
        </w:rPr>
        <w:t xml:space="preserve">            </w:t>
      </w:r>
    </w:p>
    <w:p w14:paraId="344E6D8A" w14:textId="77777777" w:rsidR="00EC5D21" w:rsidRDefault="00AC4814" w:rsidP="00D4338B">
      <w:pPr>
        <w:pStyle w:val="Default"/>
        <w:ind w:right="478"/>
        <w:jc w:val="both"/>
        <w:rPr>
          <w:rFonts w:asciiTheme="minorHAnsi" w:hAnsiTheme="minorHAnsi" w:cstheme="minorHAnsi"/>
          <w:sz w:val="22"/>
          <w:szCs w:val="22"/>
        </w:rPr>
      </w:pPr>
      <w:r>
        <w:rPr>
          <w:rFonts w:asciiTheme="minorHAnsi" w:hAnsiTheme="minorHAnsi" w:cstheme="minorHAnsi"/>
          <w:color w:val="FF0000"/>
          <w:sz w:val="22"/>
        </w:rPr>
        <w:t xml:space="preserve">           </w:t>
      </w:r>
      <w:r w:rsidRPr="00AC4814">
        <w:rPr>
          <w:rFonts w:asciiTheme="minorHAnsi" w:hAnsiTheme="minorHAnsi" w:cstheme="minorHAnsi"/>
          <w:sz w:val="22"/>
          <w:szCs w:val="22"/>
        </w:rPr>
        <w:t xml:space="preserve">Zgodnie z ww. rozporządzeniem </w:t>
      </w:r>
      <w:r w:rsidRPr="00AC4814">
        <w:rPr>
          <w:rFonts w:asciiTheme="minorHAnsi" w:hAnsiTheme="minorHAnsi" w:cstheme="minorHAnsi"/>
          <w:b/>
          <w:bCs/>
          <w:sz w:val="22"/>
          <w:szCs w:val="22"/>
        </w:rPr>
        <w:t xml:space="preserve">§ 2. </w:t>
      </w:r>
      <w:r w:rsidRPr="00AC4814">
        <w:rPr>
          <w:rFonts w:asciiTheme="minorHAnsi" w:hAnsiTheme="minorHAnsi" w:cstheme="minorHAnsi"/>
          <w:sz w:val="22"/>
          <w:szCs w:val="22"/>
        </w:rPr>
        <w:t>1. Wnioski o dopuszczenie do udziału w postępowaniu lub</w:t>
      </w:r>
    </w:p>
    <w:p w14:paraId="1E78C59D" w14:textId="77777777" w:rsidR="00EC5D21" w:rsidRDefault="00EC5D21"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konkursie, wnioski, o których mowa w art. 371 ust. 3 ustawy </w:t>
      </w:r>
      <w:proofErr w:type="spellStart"/>
      <w:r w:rsidR="00AC4814" w:rsidRPr="00AC4814">
        <w:rPr>
          <w:rFonts w:asciiTheme="minorHAnsi" w:hAnsiTheme="minorHAnsi" w:cstheme="minorHAnsi"/>
          <w:sz w:val="22"/>
          <w:szCs w:val="22"/>
        </w:rPr>
        <w:t>Pzp</w:t>
      </w:r>
      <w:proofErr w:type="spellEnd"/>
      <w:r w:rsidR="00AC4814" w:rsidRPr="00AC4814">
        <w:rPr>
          <w:rFonts w:asciiTheme="minorHAnsi" w:hAnsiTheme="minorHAnsi" w:cstheme="minorHAnsi"/>
          <w:sz w:val="22"/>
          <w:szCs w:val="22"/>
        </w:rPr>
        <w:t>, oferty, prace konkursowe,</w:t>
      </w:r>
    </w:p>
    <w:p w14:paraId="18B0F58B" w14:textId="77777777" w:rsidR="00D4338B" w:rsidRDefault="00EC5D21"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oświadczenia, o których mowa w art. 125 ust. 1 ustawy </w:t>
      </w:r>
      <w:proofErr w:type="spellStart"/>
      <w:r w:rsidR="00AC4814" w:rsidRPr="00AC4814">
        <w:rPr>
          <w:rFonts w:asciiTheme="minorHAnsi" w:hAnsiTheme="minorHAnsi" w:cstheme="minorHAnsi"/>
          <w:sz w:val="22"/>
          <w:szCs w:val="22"/>
        </w:rPr>
        <w:t>Pzp</w:t>
      </w:r>
      <w:proofErr w:type="spellEnd"/>
      <w:r w:rsidR="00AC4814" w:rsidRPr="00AC4814">
        <w:rPr>
          <w:rFonts w:asciiTheme="minorHAnsi" w:hAnsiTheme="minorHAnsi" w:cstheme="minorHAnsi"/>
          <w:sz w:val="22"/>
          <w:szCs w:val="22"/>
        </w:rPr>
        <w:t xml:space="preserve">, podmiotowe środki dowodowe, w </w:t>
      </w:r>
    </w:p>
    <w:p w14:paraId="5690BB5C" w14:textId="670F64C4" w:rsidR="00EC5D21" w:rsidRDefault="00D4338B"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tym</w:t>
      </w: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oświadczenie, o którym mowa w art. 117 ust. 4 ustawy </w:t>
      </w:r>
      <w:proofErr w:type="spellStart"/>
      <w:r w:rsidR="00AC4814" w:rsidRPr="00AC4814">
        <w:rPr>
          <w:rFonts w:asciiTheme="minorHAnsi" w:hAnsiTheme="minorHAnsi" w:cstheme="minorHAnsi"/>
          <w:sz w:val="22"/>
          <w:szCs w:val="22"/>
        </w:rPr>
        <w:t>Pzp</w:t>
      </w:r>
      <w:proofErr w:type="spellEnd"/>
      <w:r w:rsidR="00AC4814" w:rsidRPr="00AC4814">
        <w:rPr>
          <w:rFonts w:asciiTheme="minorHAnsi" w:hAnsiTheme="minorHAnsi" w:cstheme="minorHAnsi"/>
          <w:sz w:val="22"/>
          <w:szCs w:val="22"/>
        </w:rPr>
        <w:t>, oraz zobowiązanie podmiotu</w:t>
      </w:r>
    </w:p>
    <w:p w14:paraId="2359FE6F" w14:textId="77777777" w:rsidR="00D4338B" w:rsidRDefault="00EC5D21"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C4814" w:rsidRPr="00AC4814">
        <w:rPr>
          <w:rFonts w:asciiTheme="minorHAnsi" w:hAnsiTheme="minorHAnsi" w:cstheme="minorHAnsi"/>
          <w:sz w:val="22"/>
          <w:szCs w:val="22"/>
        </w:rPr>
        <w:t xml:space="preserve"> </w:t>
      </w: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udostępniającego zasoby, o którym mowa w art. 118 ust. 3 ustawy </w:t>
      </w:r>
      <w:proofErr w:type="spellStart"/>
      <w:r w:rsidR="00AC4814" w:rsidRPr="00AC4814">
        <w:rPr>
          <w:rFonts w:asciiTheme="minorHAnsi" w:hAnsiTheme="minorHAnsi" w:cstheme="minorHAnsi"/>
          <w:sz w:val="22"/>
          <w:szCs w:val="22"/>
        </w:rPr>
        <w:t>Pzp</w:t>
      </w:r>
      <w:proofErr w:type="spellEnd"/>
      <w:r w:rsidR="00AC4814" w:rsidRPr="00AC4814">
        <w:rPr>
          <w:rFonts w:asciiTheme="minorHAnsi" w:hAnsiTheme="minorHAnsi" w:cstheme="minorHAnsi"/>
          <w:sz w:val="22"/>
          <w:szCs w:val="22"/>
        </w:rPr>
        <w:t>, zwane dalej</w:t>
      </w:r>
    </w:p>
    <w:p w14:paraId="07CE536C" w14:textId="77777777" w:rsidR="00D4338B" w:rsidRDefault="00D4338B"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„zobowiązaniem</w:t>
      </w:r>
      <w:r>
        <w:rPr>
          <w:rFonts w:asciiTheme="minorHAnsi" w:hAnsiTheme="minorHAnsi" w:cstheme="minorHAnsi"/>
          <w:sz w:val="22"/>
          <w:szCs w:val="22"/>
        </w:rPr>
        <w:t xml:space="preserve"> </w:t>
      </w:r>
      <w:r w:rsidR="00AC4814" w:rsidRPr="00AC4814">
        <w:rPr>
          <w:rFonts w:asciiTheme="minorHAnsi" w:hAnsiTheme="minorHAnsi" w:cstheme="minorHAnsi"/>
          <w:sz w:val="22"/>
          <w:szCs w:val="22"/>
        </w:rPr>
        <w:t>podmiotu udostępniającego zasoby”, przedmiotowe środki dowodowe,</w:t>
      </w:r>
    </w:p>
    <w:p w14:paraId="69EE290E" w14:textId="0ECC0064" w:rsidR="00EC5D21" w:rsidRDefault="00D4338B" w:rsidP="00D4338B">
      <w:pPr>
        <w:pStyle w:val="Default"/>
        <w:ind w:right="478"/>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pełnomocnictwo,</w:t>
      </w:r>
    </w:p>
    <w:p w14:paraId="6F0A30D4" w14:textId="7A5E98CC" w:rsidR="00EC5D21" w:rsidRDefault="00EC5D21" w:rsidP="00D4338B">
      <w:pPr>
        <w:pStyle w:val="Default"/>
        <w:ind w:left="284" w:right="194"/>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w:t>
      </w:r>
      <w:r>
        <w:rPr>
          <w:rFonts w:asciiTheme="minorHAnsi" w:hAnsiTheme="minorHAnsi" w:cstheme="minorHAnsi"/>
          <w:sz w:val="22"/>
          <w:szCs w:val="22"/>
        </w:rPr>
        <w:t xml:space="preserve">  </w:t>
      </w:r>
      <w:r w:rsidR="00AC4814" w:rsidRPr="00AC4814">
        <w:rPr>
          <w:rFonts w:asciiTheme="minorHAnsi" w:hAnsiTheme="minorHAnsi" w:cstheme="minorHAnsi"/>
          <w:sz w:val="22"/>
          <w:szCs w:val="22"/>
        </w:rPr>
        <w:t>dokumenty, o których mowa w art. 94 ust. 2 ustawy, sporządza się w postaci elektronicznej, w</w:t>
      </w:r>
    </w:p>
    <w:p w14:paraId="2E72C3D3" w14:textId="4563A1CF" w:rsidR="00AC4814" w:rsidRPr="00AC4814" w:rsidRDefault="00EC5D21" w:rsidP="00D4338B">
      <w:pPr>
        <w:pStyle w:val="Default"/>
        <w:ind w:left="284" w:right="194"/>
        <w:jc w:val="both"/>
        <w:rPr>
          <w:rFonts w:asciiTheme="minorHAnsi" w:hAnsiTheme="minorHAnsi" w:cstheme="minorHAnsi"/>
          <w:sz w:val="22"/>
          <w:szCs w:val="22"/>
        </w:rPr>
      </w:pPr>
      <w:r>
        <w:rPr>
          <w:rFonts w:asciiTheme="minorHAnsi" w:hAnsiTheme="minorHAnsi" w:cstheme="minorHAnsi"/>
          <w:sz w:val="22"/>
          <w:szCs w:val="22"/>
        </w:rPr>
        <w:t xml:space="preserve">          </w:t>
      </w:r>
      <w:r w:rsidR="00AC4814" w:rsidRPr="00AC4814">
        <w:rPr>
          <w:rFonts w:asciiTheme="minorHAnsi" w:hAnsiTheme="minorHAnsi" w:cstheme="minorHAnsi"/>
          <w:sz w:val="22"/>
          <w:szCs w:val="22"/>
        </w:rPr>
        <w:t xml:space="preserve">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3CF5185"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437702F4"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b/>
          <w:bCs/>
          <w:lang w:eastAsia="en-US"/>
        </w:rPr>
        <w:t xml:space="preserve">§ 6. </w:t>
      </w:r>
      <w:r w:rsidRPr="00AC4814">
        <w:rPr>
          <w:rFonts w:eastAsiaTheme="minorHAnsi" w:cstheme="minorHAnsi"/>
          <w:lang w:eastAsia="en-US"/>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7B927DA"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53AAE8A"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 xml:space="preserve">3. Poświadczenia zgodności cyfrowego odwzorowania z dokumentem w postaci papierowej, o którym mowa w ust. 2, dokonuje w przypadku: </w:t>
      </w:r>
    </w:p>
    <w:p w14:paraId="57469D87"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B162320"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 xml:space="preserve">2) przedmiotowych środków dowodowych – odpowiednio wykonawca lub wykonawca wspólnie ubiegający się o udzielenie zamówienia; </w:t>
      </w:r>
    </w:p>
    <w:p w14:paraId="2B4E6FB9"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 xml:space="preserve">3) innych dokumentów, w tym dokumentów, o których mowa w art. 94 ust. 2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 odpowiednio wykonawca lub wykonawca wspólnie ubiegający się o udzielenie zamówienia, w zakresie dokumentów, które każdego z nich dotyczą. </w:t>
      </w:r>
    </w:p>
    <w:p w14:paraId="7B20D1AA"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4. Poświadczenia zgodności cyfrowego odwzorowania z dokumentem w postaci papierowej, o którym mowa w ust. 2, może dokonać również notariusz.</w:t>
      </w:r>
    </w:p>
    <w:p w14:paraId="35184F35" w14:textId="77777777" w:rsidR="00AC4814" w:rsidRPr="00AC4814" w:rsidRDefault="00AC4814" w:rsidP="00D4338B">
      <w:pPr>
        <w:autoSpaceDE w:val="0"/>
        <w:autoSpaceDN w:val="0"/>
        <w:adjustRightInd w:val="0"/>
        <w:spacing w:after="0" w:line="240" w:lineRule="auto"/>
        <w:ind w:left="284" w:right="194"/>
        <w:rPr>
          <w:rFonts w:eastAsiaTheme="minorHAnsi" w:cstheme="minorHAnsi"/>
          <w:lang w:eastAsia="en-US"/>
        </w:rPr>
      </w:pPr>
      <w:r w:rsidRPr="00AC4814">
        <w:rPr>
          <w:rFonts w:eastAsiaTheme="minorHAnsi" w:cstheme="minorHAnsi"/>
          <w:lang w:eastAsia="en-US"/>
        </w:rPr>
        <w:t xml:space="preserve">5. Przez cyfrowe odwzorowanie, o którym mowa w ust. 2–4 oraz § 7 ust. 2–4, należy rozumieć dokument elektroniczny będący kopią elektroniczną treści zapisanej w postaci papierowej, </w:t>
      </w:r>
      <w:r w:rsidRPr="00AC4814">
        <w:rPr>
          <w:rFonts w:eastAsiaTheme="minorHAnsi" w:cstheme="minorHAnsi"/>
          <w:lang w:eastAsia="en-US"/>
        </w:rPr>
        <w:lastRenderedPageBreak/>
        <w:t xml:space="preserve">umożliwiający zapoznanie się z tą treścią i jej zrozumienie, bez konieczności bezpośredniego dostępu do oryginału. </w:t>
      </w:r>
    </w:p>
    <w:p w14:paraId="00A38630"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b/>
          <w:bCs/>
          <w:lang w:eastAsia="en-US"/>
        </w:rPr>
        <w:t xml:space="preserve">§ 7. </w:t>
      </w:r>
      <w:r w:rsidRPr="00AC4814">
        <w:rPr>
          <w:rFonts w:eastAsiaTheme="minorHAnsi" w:cstheme="minorHAnsi"/>
          <w:lang w:eastAsia="en-US"/>
        </w:rPr>
        <w:t xml:space="preserve">1. Podmiotowe środki dowodowe, w tym oświadczenie, o którym mowa w art. 117 ust. 4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oraz zobowiązanie podmiotu udostępniającego zasoby, przedmiotowe środki dowodowe, dokumenty, o których mowa w art. 94 ust. 2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1C5FA26D"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 xml:space="preserve">2. W przypadku gdy podmiotowe środki dowodowe, w tym oświadczenie, o którym mowa w art. 117 ust. 4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oraz zobowiązanie podmiotu udostępniającego zasoby, przedmiotowe środki dowodowe, dokumenty, o których mowa w art. 94 ust. 2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1BE6F1EA"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 xml:space="preserve">3. Poświadczenia zgodności cyfrowego odwzorowania z dokumentem w postaci papierowej, o którym mowa w ust. 2, dokonuje w przypadku: </w:t>
      </w:r>
    </w:p>
    <w:p w14:paraId="05DB5379"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4A1E004B"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 xml:space="preserve">2) przedmiotowego środka dowodowego, dokumentu, o którym mowa w art. 94 ust. 2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oświadczenia, o którym mowa w art. 117 ust. 4 ustawy </w:t>
      </w:r>
      <w:proofErr w:type="spellStart"/>
      <w:r w:rsidRPr="00AC4814">
        <w:rPr>
          <w:rFonts w:eastAsiaTheme="minorHAnsi" w:cstheme="minorHAnsi"/>
          <w:lang w:eastAsia="en-US"/>
        </w:rPr>
        <w:t>Pzp</w:t>
      </w:r>
      <w:proofErr w:type="spellEnd"/>
      <w:r w:rsidRPr="00AC4814">
        <w:rPr>
          <w:rFonts w:eastAsiaTheme="minorHAnsi" w:cstheme="minorHAnsi"/>
          <w:lang w:eastAsia="en-US"/>
        </w:rPr>
        <w:t xml:space="preserve">, lub zobowiązania podmiotu udostępniającego zasoby – odpowiednio wykonawca lub wykonawca wspólnie ubiegający się o udzielenie zamówienia; </w:t>
      </w:r>
    </w:p>
    <w:p w14:paraId="7BFE0955"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 xml:space="preserve">3) pełnomocnictwa – mocodawca. </w:t>
      </w:r>
    </w:p>
    <w:p w14:paraId="5BB9005B"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lang w:eastAsia="en-US"/>
        </w:rPr>
        <w:t>4. Poświadczenia zgodności cyfrowego odwzorowania z dokumentem w postaci papierowej, o którym mowa w ust. 2, może dokonać również notariusz.</w:t>
      </w:r>
    </w:p>
    <w:p w14:paraId="634F9446" w14:textId="77777777" w:rsidR="00AC4814" w:rsidRPr="00AC4814" w:rsidRDefault="00AC4814" w:rsidP="00D4338B">
      <w:pPr>
        <w:autoSpaceDE w:val="0"/>
        <w:autoSpaceDN w:val="0"/>
        <w:adjustRightInd w:val="0"/>
        <w:spacing w:after="0" w:line="240" w:lineRule="auto"/>
        <w:ind w:left="426" w:right="194"/>
        <w:rPr>
          <w:rFonts w:eastAsiaTheme="minorHAnsi" w:cstheme="minorHAnsi"/>
          <w:lang w:eastAsia="en-US"/>
        </w:rPr>
      </w:pPr>
      <w:r w:rsidRPr="00AC4814">
        <w:rPr>
          <w:rFonts w:eastAsiaTheme="minorHAnsi" w:cstheme="minorHAnsi"/>
          <w:b/>
          <w:bCs/>
          <w:lang w:eastAsia="en-US"/>
        </w:rPr>
        <w:t xml:space="preserve">§ 8. </w:t>
      </w:r>
      <w:r w:rsidRPr="00AC4814">
        <w:rPr>
          <w:rFonts w:eastAsiaTheme="minorHAnsi" w:cstheme="minorHAnsi"/>
          <w:lang w:eastAsia="en-US"/>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7EF82CE0" w14:textId="77777777" w:rsidR="00AC4814" w:rsidRPr="00AC4814" w:rsidRDefault="00AC4814" w:rsidP="00D4338B">
      <w:pPr>
        <w:autoSpaceDE w:val="0"/>
        <w:autoSpaceDN w:val="0"/>
        <w:adjustRightInd w:val="0"/>
        <w:spacing w:after="0" w:line="240" w:lineRule="auto"/>
        <w:ind w:left="426" w:right="194"/>
        <w:rPr>
          <w:rFonts w:eastAsiaTheme="minorHAnsi" w:cstheme="minorHAnsi"/>
          <w:b/>
          <w:lang w:eastAsia="en-US"/>
        </w:rPr>
      </w:pPr>
      <w:r w:rsidRPr="00AC4814">
        <w:rPr>
          <w:rFonts w:eastAsiaTheme="minorHAnsi" w:cstheme="minorHAnsi"/>
          <w:b/>
          <w:bCs/>
          <w:lang w:eastAsia="en-US"/>
        </w:rPr>
        <w:t xml:space="preserve">§ 10. </w:t>
      </w:r>
      <w:r w:rsidRPr="00AC4814">
        <w:rPr>
          <w:rFonts w:eastAsiaTheme="minorHAnsi" w:cstheme="minorHAnsi"/>
          <w:b/>
          <w:lang w:eastAsia="en-US"/>
        </w:rPr>
        <w:t xml:space="preserve">Dokumenty elektroniczne w postępowaniu lub w konkursie spełniają łącznie następujące wymagania: </w:t>
      </w:r>
    </w:p>
    <w:p w14:paraId="11DE795A" w14:textId="77777777" w:rsidR="00AC4814" w:rsidRPr="00AC4814" w:rsidRDefault="00AC4814" w:rsidP="00D4338B">
      <w:pPr>
        <w:autoSpaceDE w:val="0"/>
        <w:autoSpaceDN w:val="0"/>
        <w:adjustRightInd w:val="0"/>
        <w:spacing w:after="0" w:line="240" w:lineRule="auto"/>
        <w:ind w:left="426" w:right="194"/>
        <w:rPr>
          <w:rFonts w:eastAsiaTheme="minorHAnsi" w:cstheme="minorHAnsi"/>
          <w:b/>
          <w:lang w:eastAsia="en-US"/>
        </w:rPr>
      </w:pPr>
      <w:r w:rsidRPr="00AC4814">
        <w:rPr>
          <w:rFonts w:eastAsiaTheme="minorHAnsi" w:cstheme="minorHAnsi"/>
          <w:b/>
          <w:lang w:eastAsia="en-US"/>
        </w:rPr>
        <w:t xml:space="preserve">1) są utrwalone w sposób umożliwiający ich wielokrotne odczytanie, zapisanie i powielenie, a także przekazanie przy użyciu środków komunikacji elektronicznej lub na informatycznym nośniku danych; </w:t>
      </w:r>
    </w:p>
    <w:p w14:paraId="1EE21B6F" w14:textId="77777777" w:rsidR="00AC4814" w:rsidRPr="00AC4814" w:rsidRDefault="00AC4814" w:rsidP="00D4338B">
      <w:pPr>
        <w:autoSpaceDE w:val="0"/>
        <w:autoSpaceDN w:val="0"/>
        <w:adjustRightInd w:val="0"/>
        <w:spacing w:after="0" w:line="240" w:lineRule="auto"/>
        <w:ind w:left="426" w:right="194"/>
        <w:rPr>
          <w:rFonts w:eastAsiaTheme="minorHAnsi" w:cstheme="minorHAnsi"/>
          <w:b/>
          <w:lang w:eastAsia="en-US"/>
        </w:rPr>
      </w:pPr>
      <w:r w:rsidRPr="00AC4814">
        <w:rPr>
          <w:rFonts w:eastAsiaTheme="minorHAnsi" w:cstheme="minorHAnsi"/>
          <w:b/>
          <w:lang w:eastAsia="en-US"/>
        </w:rPr>
        <w:t xml:space="preserve">2) umożliwiają prezentację treści w postaci elektronicznej, w szczególności przez wyświetlenie tej treści na monitorze ekranowym; </w:t>
      </w:r>
    </w:p>
    <w:p w14:paraId="63432B77" w14:textId="77777777" w:rsidR="00AC4814" w:rsidRPr="00AC4814" w:rsidRDefault="00AC4814" w:rsidP="00D4338B">
      <w:pPr>
        <w:autoSpaceDE w:val="0"/>
        <w:autoSpaceDN w:val="0"/>
        <w:adjustRightInd w:val="0"/>
        <w:spacing w:after="0" w:line="240" w:lineRule="auto"/>
        <w:ind w:left="426" w:right="194"/>
        <w:rPr>
          <w:rFonts w:eastAsiaTheme="minorHAnsi" w:cstheme="minorHAnsi"/>
          <w:b/>
          <w:lang w:eastAsia="en-US"/>
        </w:rPr>
      </w:pPr>
      <w:r w:rsidRPr="00AC4814">
        <w:rPr>
          <w:rFonts w:eastAsiaTheme="minorHAnsi" w:cstheme="minorHAnsi"/>
          <w:b/>
          <w:lang w:eastAsia="en-US"/>
        </w:rPr>
        <w:t xml:space="preserve">3) umożliwiają prezentację treści w postaci papierowej, w szczególności za pomocą wydruku; </w:t>
      </w:r>
    </w:p>
    <w:p w14:paraId="22E772A3" w14:textId="77777777" w:rsidR="00AC4814" w:rsidRPr="00AC4814" w:rsidRDefault="00AC4814" w:rsidP="00D4338B">
      <w:pPr>
        <w:autoSpaceDE w:val="0"/>
        <w:autoSpaceDN w:val="0"/>
        <w:adjustRightInd w:val="0"/>
        <w:spacing w:after="0" w:line="240" w:lineRule="auto"/>
        <w:ind w:left="426" w:right="194"/>
        <w:rPr>
          <w:rFonts w:eastAsiaTheme="minorHAnsi" w:cstheme="minorHAnsi"/>
          <w:b/>
          <w:lang w:eastAsia="en-US"/>
        </w:rPr>
      </w:pPr>
      <w:r w:rsidRPr="00AC4814">
        <w:rPr>
          <w:rFonts w:eastAsiaTheme="minorHAnsi" w:cstheme="minorHAnsi"/>
          <w:b/>
          <w:lang w:eastAsia="en-US"/>
        </w:rPr>
        <w:t>4) zawierają dane w układzie niepozostawiającym wątpliwości co do treści i kontekstu zapisanych informacji.</w:t>
      </w:r>
    </w:p>
    <w:p w14:paraId="24259B1A"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b/>
          <w:bCs/>
          <w:u w:val="single"/>
          <w:lang w:eastAsia="en-US"/>
        </w:rPr>
        <w:lastRenderedPageBreak/>
        <w:t xml:space="preserve">§ 11. </w:t>
      </w:r>
      <w:r w:rsidRPr="00AC4814">
        <w:rPr>
          <w:rFonts w:eastAsiaTheme="minorHAnsi" w:cstheme="minorHAnsi"/>
          <w:u w:val="single"/>
          <w:lang w:eastAsia="en-US"/>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AC4814">
        <w:rPr>
          <w:rFonts w:eastAsiaTheme="minorHAnsi" w:cstheme="minorHAnsi"/>
          <w:u w:val="single"/>
          <w:lang w:eastAsia="en-US"/>
        </w:rPr>
        <w:t>Pzp</w:t>
      </w:r>
      <w:proofErr w:type="spellEnd"/>
      <w:r w:rsidRPr="00AC4814">
        <w:rPr>
          <w:rFonts w:eastAsiaTheme="minorHAnsi" w:cstheme="minorHAnsi"/>
          <w:u w:val="single"/>
          <w:lang w:eastAsia="en-US"/>
        </w:rPr>
        <w:t xml:space="preserve">, oferty oraz prace konkursowe, spełniają wymagania, o których mowa w art. 68 ustawy </w:t>
      </w:r>
      <w:proofErr w:type="spellStart"/>
      <w:r w:rsidRPr="00AC4814">
        <w:rPr>
          <w:rFonts w:eastAsiaTheme="minorHAnsi" w:cstheme="minorHAnsi"/>
          <w:u w:val="single"/>
          <w:lang w:eastAsia="en-US"/>
        </w:rPr>
        <w:t>Pzp</w:t>
      </w:r>
      <w:proofErr w:type="spellEnd"/>
      <w:r w:rsidRPr="00AC4814">
        <w:rPr>
          <w:rFonts w:eastAsiaTheme="minorHAnsi" w:cstheme="minorHAnsi"/>
          <w:u w:val="single"/>
          <w:lang w:eastAsia="en-US"/>
        </w:rPr>
        <w:t xml:space="preserve">, oraz dodatkowo: </w:t>
      </w:r>
    </w:p>
    <w:p w14:paraId="51BBFDA6"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33FEB4E7"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2) zapewniają zachowanie poufności i integralności danych w ramach wymiany i przechowywania tych dokumentów; </w:t>
      </w:r>
    </w:p>
    <w:p w14:paraId="4D6ED576"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3) zapewniają autentyczność źródła danych i niezmienność danych po ich kompresji do pliku, o którym mowa w § 8; </w:t>
      </w:r>
    </w:p>
    <w:p w14:paraId="2FFFFE03"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4) zapewniają identyfikację podmiotów przekazujących te dokumenty oraz ustalenie dokładnego czasu i daty odbioru tych dokumentów; </w:t>
      </w:r>
    </w:p>
    <w:p w14:paraId="0AC09362"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5) zapewniają ochronę przed nieautoryzowanym dostępem do treści tych dokumentów przed upływem wyznaczonych terminów ich otwarcia albo składania;</w:t>
      </w:r>
    </w:p>
    <w:p w14:paraId="18E2C55C"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6) umożliwiają ustalanie oraz zmiany ustalonych terminów pierwszego zapoznania się z treścią tych dokumentów wyłącznie przez osoby uprawnione przez zamawiającego; </w:t>
      </w:r>
    </w:p>
    <w:p w14:paraId="4EBA1B16"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4ADEB77"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8) umożliwiają, po określonej dacie, udostępnianie osobom trzecim całości lub części treści tych dokumentów wyłącznie przez osoby uprawnione przez zamawiającego oraz zapewniają rozliczalność tych działań; </w:t>
      </w:r>
    </w:p>
    <w:p w14:paraId="2F2F1138"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9) zapewniają ochronę informacji zawierających dane osobowe oraz innych informacji podlegających prawnej ochronie; </w:t>
      </w:r>
    </w:p>
    <w:p w14:paraId="3BB454C8"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10) umożliwiają usunięcie oferty albo wniosku o dopuszczenie do udziału w postępowaniu lub konkursie w sposób uniemożliwiający ich odzyskanie i zapoznanie się przez użytkowników z ich treścią; </w:t>
      </w:r>
    </w:p>
    <w:p w14:paraId="1025426B" w14:textId="77777777" w:rsidR="00AC4814" w:rsidRPr="00AC4814" w:rsidRDefault="00AC4814" w:rsidP="00D4338B">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 xml:space="preserve">11) posiadają wbudowane funkcje umożliwiające okresowe automatyczne wykonywanie kopii bezpieczeństwa; </w:t>
      </w:r>
    </w:p>
    <w:p w14:paraId="1A00487E" w14:textId="79DA29F3" w:rsidR="00AC4814" w:rsidRDefault="00AC4814" w:rsidP="00912552">
      <w:pPr>
        <w:autoSpaceDE w:val="0"/>
        <w:autoSpaceDN w:val="0"/>
        <w:adjustRightInd w:val="0"/>
        <w:spacing w:after="0" w:line="240" w:lineRule="auto"/>
        <w:ind w:left="709" w:right="336"/>
        <w:rPr>
          <w:rFonts w:eastAsiaTheme="minorHAnsi" w:cstheme="minorHAnsi"/>
          <w:u w:val="single"/>
          <w:lang w:eastAsia="en-US"/>
        </w:rPr>
      </w:pPr>
      <w:r w:rsidRPr="00AC4814">
        <w:rPr>
          <w:rFonts w:eastAsiaTheme="minorHAnsi" w:cstheme="minorHAnsi"/>
          <w:u w:val="single"/>
          <w:lang w:eastAsia="en-US"/>
        </w:rPr>
        <w:t>12) zapewniają możliwość praktycznego zagwarantowania jednoznacznego wykrycia ewentualnego naruszenia lub próby naruszenia wymagań, o których mowa w pkt 4 i 5–10.</w:t>
      </w:r>
    </w:p>
    <w:p w14:paraId="04AFEA0C" w14:textId="512C7684" w:rsidR="00153B75" w:rsidRDefault="00153B75">
      <w:pPr>
        <w:spacing w:after="27"/>
      </w:pPr>
    </w:p>
    <w:p w14:paraId="6BB2813C" w14:textId="77777777" w:rsidR="00153B75" w:rsidRPr="00847323" w:rsidRDefault="001875D6">
      <w:pPr>
        <w:numPr>
          <w:ilvl w:val="0"/>
          <w:numId w:val="1"/>
        </w:numPr>
        <w:spacing w:after="14" w:line="267" w:lineRule="auto"/>
        <w:ind w:right="335" w:hanging="720"/>
        <w:rPr>
          <w:rFonts w:cstheme="minorHAnsi"/>
        </w:rPr>
      </w:pPr>
      <w:r w:rsidRPr="00847323">
        <w:rPr>
          <w:rFonts w:cstheme="minorHAnsi"/>
          <w:b/>
        </w:rPr>
        <w:t xml:space="preserve">UDZIELANIE WYJAŚNIEŃ TREŚCI SWZ  </w:t>
      </w:r>
    </w:p>
    <w:p w14:paraId="3A14C173" w14:textId="3D3FEDB0" w:rsidR="00153B75" w:rsidRPr="00847323" w:rsidRDefault="001875D6">
      <w:pPr>
        <w:numPr>
          <w:ilvl w:val="1"/>
          <w:numId w:val="1"/>
        </w:numPr>
        <w:ind w:right="337" w:hanging="852"/>
        <w:rPr>
          <w:rFonts w:cstheme="minorHAnsi"/>
        </w:rPr>
      </w:pPr>
      <w:r w:rsidRPr="00847323">
        <w:rPr>
          <w:rFonts w:cstheme="minorHAnsi"/>
        </w:rPr>
        <w:t xml:space="preserve">Wykonawca może zwrócić się do Zamawiającego z wnioskiem o wyjaśnienie treści </w:t>
      </w:r>
      <w:r w:rsidR="00847323" w:rsidRPr="00847323">
        <w:rPr>
          <w:rFonts w:cstheme="minorHAnsi"/>
        </w:rPr>
        <w:t>SWZ.</w:t>
      </w:r>
    </w:p>
    <w:p w14:paraId="588E50E7" w14:textId="7C4FB178" w:rsidR="00847323" w:rsidRPr="00847323" w:rsidRDefault="00847323">
      <w:pPr>
        <w:numPr>
          <w:ilvl w:val="1"/>
          <w:numId w:val="1"/>
        </w:numPr>
        <w:ind w:right="337" w:hanging="852"/>
        <w:rPr>
          <w:rFonts w:cstheme="minorHAnsi"/>
        </w:rPr>
      </w:pPr>
      <w:r w:rsidRPr="00847323">
        <w:rPr>
          <w:rFonts w:cstheme="minorHAnsi"/>
        </w:rPr>
        <w:t>Zamawiający prosi o przekazanie pytań również w formie edytowalnej, gdyż skróci to czas na udzielenie wyjaśnień.</w:t>
      </w:r>
    </w:p>
    <w:p w14:paraId="01D1D948" w14:textId="77777777" w:rsidR="00153B75" w:rsidRPr="00847323" w:rsidRDefault="001875D6">
      <w:pPr>
        <w:numPr>
          <w:ilvl w:val="1"/>
          <w:numId w:val="1"/>
        </w:numPr>
        <w:ind w:right="337" w:hanging="852"/>
        <w:rPr>
          <w:rFonts w:cstheme="minorHAnsi"/>
        </w:rPr>
      </w:pPr>
      <w:r w:rsidRPr="00847323">
        <w:rPr>
          <w:rFonts w:cstheme="minorHAnsi"/>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cstheme="minorHAnsi"/>
          <w:i/>
          <w:color w:val="2F5496"/>
        </w:rPr>
        <w:t xml:space="preserve"> </w:t>
      </w:r>
    </w:p>
    <w:p w14:paraId="6CFC7DB1" w14:textId="2F07497F" w:rsidR="00847323" w:rsidRPr="00847323" w:rsidRDefault="001875D6" w:rsidP="00847323">
      <w:pPr>
        <w:numPr>
          <w:ilvl w:val="1"/>
          <w:numId w:val="1"/>
        </w:numPr>
        <w:ind w:right="337" w:hanging="852"/>
        <w:rPr>
          <w:rFonts w:cstheme="minorHAnsi"/>
        </w:rPr>
      </w:pPr>
      <w:r w:rsidRPr="00847323">
        <w:rPr>
          <w:rFonts w:cstheme="minorHAnsi"/>
        </w:rPr>
        <w:lastRenderedPageBreak/>
        <w:t>Jeżeli Zamawiający nie udzieli wyjaśnień w terminie, o którym mowa w pkt. 15.</w:t>
      </w:r>
      <w:r w:rsidR="006A609F">
        <w:rPr>
          <w:rFonts w:cstheme="minorHAnsi"/>
        </w:rPr>
        <w:t>3</w:t>
      </w:r>
      <w:r w:rsidRPr="00847323">
        <w:rPr>
          <w:rFonts w:cstheme="minorHAnsi"/>
        </w:rPr>
        <w:t xml:space="preserve">. </w:t>
      </w:r>
      <w:r w:rsidR="00847323" w:rsidRPr="00847323">
        <w:rPr>
          <w:rFonts w:cstheme="minorHAnsi"/>
        </w:rPr>
        <w:t xml:space="preserve">przedłuża termin składania ofert o czas niezbędny do zapoznania się wszystkich zainteresowanych Wykonawców z wyjaśnieniami niezbędnymi do należytego przygotowania i złożenia ofert. </w:t>
      </w:r>
    </w:p>
    <w:p w14:paraId="078364F1" w14:textId="4C5C486F" w:rsidR="00153B75" w:rsidRPr="00847323" w:rsidRDefault="001875D6">
      <w:pPr>
        <w:numPr>
          <w:ilvl w:val="1"/>
          <w:numId w:val="1"/>
        </w:numPr>
        <w:ind w:right="337" w:hanging="852"/>
        <w:rPr>
          <w:rFonts w:cstheme="minorHAnsi"/>
        </w:rPr>
      </w:pPr>
      <w:r w:rsidRPr="00847323">
        <w:rPr>
          <w:rFonts w:cstheme="minorHAnsi"/>
        </w:rPr>
        <w:t>Przedłużenie terminu składania ofert nie wpływa na bieg terminu składania wniosku, o którym mowa w pkt 15.</w:t>
      </w:r>
      <w:r w:rsidR="00847323" w:rsidRPr="00847323">
        <w:rPr>
          <w:rFonts w:cstheme="minorHAnsi"/>
        </w:rPr>
        <w:t>3</w:t>
      </w:r>
      <w:r w:rsidRPr="00847323">
        <w:rPr>
          <w:rFonts w:cstheme="minorHAnsi"/>
        </w:rPr>
        <w:t xml:space="preserve">. </w:t>
      </w:r>
    </w:p>
    <w:p w14:paraId="56C43882" w14:textId="73DBECBC" w:rsidR="00153B75" w:rsidRPr="00847323" w:rsidRDefault="001875D6">
      <w:pPr>
        <w:numPr>
          <w:ilvl w:val="1"/>
          <w:numId w:val="1"/>
        </w:numPr>
        <w:ind w:right="337" w:hanging="852"/>
        <w:rPr>
          <w:rFonts w:cstheme="minorHAnsi"/>
        </w:rPr>
      </w:pPr>
      <w:r w:rsidRPr="00847323">
        <w:rPr>
          <w:rFonts w:cstheme="minorHAnsi"/>
        </w:rPr>
        <w:t>W przypadku gdy wniosek o wyjaśnienie treści SWZ nie wpłynął  w terminie, o którym mowa w pkt 15.</w:t>
      </w:r>
      <w:r w:rsidR="006A609F">
        <w:rPr>
          <w:rFonts w:cstheme="minorHAnsi"/>
        </w:rPr>
        <w:t>3</w:t>
      </w:r>
      <w:r w:rsidRPr="00847323">
        <w:rPr>
          <w:rFonts w:cstheme="minorHAnsi"/>
        </w:rPr>
        <w:t xml:space="preserve">,  Zamawiający nie ma obowiązku udzielania wyjaśnień SWZ oraz obowiązku przedłużenia terminu składania ofert.  </w:t>
      </w:r>
    </w:p>
    <w:p w14:paraId="78B8A976" w14:textId="04226794" w:rsidR="00153B75" w:rsidRDefault="00153B75">
      <w:pPr>
        <w:spacing w:after="29"/>
      </w:pPr>
    </w:p>
    <w:p w14:paraId="5F4A1411" w14:textId="77777777" w:rsidR="00153B75" w:rsidRPr="00424E27" w:rsidRDefault="001875D6">
      <w:pPr>
        <w:numPr>
          <w:ilvl w:val="0"/>
          <w:numId w:val="1"/>
        </w:numPr>
        <w:spacing w:after="14" w:line="267" w:lineRule="auto"/>
        <w:ind w:right="335" w:hanging="720"/>
        <w:rPr>
          <w:rFonts w:cstheme="minorHAnsi"/>
        </w:rPr>
      </w:pPr>
      <w:r w:rsidRPr="00424E27">
        <w:rPr>
          <w:rFonts w:cstheme="minorHAnsi"/>
          <w:b/>
        </w:rPr>
        <w:t xml:space="preserve">OPIS SPOSOBU PRZYGOTOWANIA OFERT </w:t>
      </w:r>
    </w:p>
    <w:p w14:paraId="37F0C849" w14:textId="77777777" w:rsidR="00153B75" w:rsidRPr="00424E27" w:rsidRDefault="001875D6">
      <w:pPr>
        <w:numPr>
          <w:ilvl w:val="1"/>
          <w:numId w:val="1"/>
        </w:numPr>
        <w:ind w:right="337" w:hanging="852"/>
        <w:rPr>
          <w:rFonts w:cstheme="minorHAnsi"/>
        </w:rPr>
      </w:pPr>
      <w:r w:rsidRPr="00424E27">
        <w:rPr>
          <w:rFonts w:cstheme="minorHAnsi"/>
        </w:rPr>
        <w:t xml:space="preserve">Wykonawca może złożyć tylko jedną ofertę. </w:t>
      </w:r>
    </w:p>
    <w:p w14:paraId="2B4078E1" w14:textId="6F39E31C" w:rsidR="00153B75" w:rsidRPr="00424E27" w:rsidRDefault="001875D6">
      <w:pPr>
        <w:numPr>
          <w:ilvl w:val="1"/>
          <w:numId w:val="1"/>
        </w:numPr>
        <w:ind w:right="337" w:hanging="852"/>
        <w:rPr>
          <w:rFonts w:cstheme="minorHAnsi"/>
          <w:b/>
          <w:bCs/>
        </w:rPr>
      </w:pPr>
      <w:r w:rsidRPr="00424E27">
        <w:rPr>
          <w:rFonts w:cstheme="minorHAnsi"/>
          <w:b/>
          <w:bCs/>
        </w:rPr>
        <w:t xml:space="preserve">Zamawiający </w:t>
      </w:r>
      <w:r w:rsidR="00960125">
        <w:rPr>
          <w:rFonts w:cstheme="minorHAnsi"/>
          <w:b/>
          <w:bCs/>
        </w:rPr>
        <w:t xml:space="preserve">nie </w:t>
      </w:r>
      <w:r w:rsidRPr="00424E27">
        <w:rPr>
          <w:rFonts w:cstheme="minorHAnsi"/>
          <w:b/>
          <w:bCs/>
        </w:rPr>
        <w:t xml:space="preserve">dopuszcza </w:t>
      </w:r>
      <w:r w:rsidR="00D87659">
        <w:rPr>
          <w:rFonts w:cstheme="minorHAnsi"/>
          <w:b/>
          <w:bCs/>
        </w:rPr>
        <w:t xml:space="preserve">do </w:t>
      </w:r>
      <w:r w:rsidRPr="00424E27">
        <w:rPr>
          <w:rFonts w:cstheme="minorHAnsi"/>
          <w:b/>
          <w:bCs/>
        </w:rPr>
        <w:t xml:space="preserve">składania ofert częściowych. </w:t>
      </w:r>
    </w:p>
    <w:p w14:paraId="636A19D7" w14:textId="77777777" w:rsidR="00153B75" w:rsidRPr="00424E27" w:rsidRDefault="001875D6">
      <w:pPr>
        <w:numPr>
          <w:ilvl w:val="1"/>
          <w:numId w:val="1"/>
        </w:numPr>
        <w:ind w:right="337" w:hanging="852"/>
        <w:rPr>
          <w:rFonts w:cstheme="minorHAnsi"/>
        </w:rPr>
      </w:pPr>
      <w:r w:rsidRPr="00424E27">
        <w:rPr>
          <w:rFonts w:cstheme="minorHAnsi"/>
        </w:rPr>
        <w:t xml:space="preserve">Zamawiający nie dopuszcza składania ofert wariantowych. </w:t>
      </w:r>
    </w:p>
    <w:p w14:paraId="786E3F98" w14:textId="3CA6CECC" w:rsidR="00153B75" w:rsidRPr="00DF15E4" w:rsidRDefault="001875D6">
      <w:pPr>
        <w:numPr>
          <w:ilvl w:val="1"/>
          <w:numId w:val="1"/>
        </w:numPr>
        <w:ind w:right="337" w:hanging="852"/>
        <w:rPr>
          <w:rFonts w:cstheme="minorHAnsi"/>
          <w:b/>
          <w:bCs/>
        </w:rPr>
      </w:pPr>
      <w:r w:rsidRPr="00DF15E4">
        <w:rPr>
          <w:rFonts w:cstheme="minorHAnsi"/>
          <w:b/>
          <w:bCs/>
        </w:rPr>
        <w:t xml:space="preserve">Oferta musi być zabezpieczona wadium. </w:t>
      </w:r>
    </w:p>
    <w:p w14:paraId="388A990A" w14:textId="4C633BDD" w:rsidR="00153B75" w:rsidRPr="00C3534E" w:rsidRDefault="00435F99">
      <w:pPr>
        <w:numPr>
          <w:ilvl w:val="1"/>
          <w:numId w:val="1"/>
        </w:numPr>
        <w:spacing w:after="36"/>
        <w:ind w:right="337" w:hanging="852"/>
        <w:rPr>
          <w:rFonts w:cstheme="minorHAnsi"/>
        </w:rPr>
      </w:pPr>
      <w:r w:rsidRPr="00C3534E">
        <w:rPr>
          <w:rFonts w:cstheme="minorHAnsi"/>
        </w:rPr>
        <w:t xml:space="preserve">Ofertę stanowi wypełniony interaktywny </w:t>
      </w:r>
      <w:r w:rsidRPr="00C3534E">
        <w:rPr>
          <w:rFonts w:cstheme="minorHAnsi"/>
          <w:b/>
          <w:bCs/>
        </w:rPr>
        <w:t>„Formularz ofertowy”</w:t>
      </w:r>
      <w:r w:rsidRPr="00C3534E">
        <w:rPr>
          <w:rFonts w:cstheme="minorHAnsi"/>
        </w:rPr>
        <w:t xml:space="preserve"> udostępniony przez Zamawiającego na Platformie e-Zamówienia i zamieszczony w podglądzie postępowania</w:t>
      </w:r>
      <w:r w:rsidR="00EA7D00" w:rsidRPr="00C3534E">
        <w:rPr>
          <w:rFonts w:cstheme="minorHAnsi"/>
        </w:rPr>
        <w:t xml:space="preserve"> </w:t>
      </w:r>
      <w:r w:rsidR="001875D6" w:rsidRPr="00C3534E">
        <w:rPr>
          <w:rFonts w:cstheme="minorHAnsi"/>
        </w:rPr>
        <w:t xml:space="preserve">oraz niżej wymienione dokumenty: </w:t>
      </w:r>
    </w:p>
    <w:p w14:paraId="170733D7" w14:textId="45EF6296" w:rsidR="004B38E0" w:rsidRPr="00FF64CE" w:rsidRDefault="00FF64CE" w:rsidP="000A31E0">
      <w:pPr>
        <w:numPr>
          <w:ilvl w:val="4"/>
          <w:numId w:val="10"/>
        </w:numPr>
        <w:spacing w:after="39"/>
        <w:ind w:left="1132" w:right="337" w:hanging="434"/>
        <w:rPr>
          <w:rFonts w:cstheme="minorHAnsi"/>
        </w:rPr>
      </w:pPr>
      <w:r w:rsidRPr="00FF64CE">
        <w:rPr>
          <w:rFonts w:cstheme="minorHAnsi"/>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95263DB" w14:textId="06D4F6F9" w:rsidR="004B38E0" w:rsidRDefault="00FF64CE" w:rsidP="000A31E0">
      <w:pPr>
        <w:numPr>
          <w:ilvl w:val="4"/>
          <w:numId w:val="10"/>
        </w:numPr>
        <w:spacing w:after="39"/>
        <w:ind w:left="1132" w:right="337" w:hanging="434"/>
        <w:rPr>
          <w:rFonts w:cstheme="minorHAnsi"/>
        </w:rPr>
      </w:pPr>
      <w:r w:rsidRPr="00FF64CE">
        <w:rPr>
          <w:rFonts w:cstheme="minorHAnsi"/>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55806" w:rsidRPr="00555806">
        <w:rPr>
          <w:rFonts w:cstheme="minorHAnsi"/>
        </w:rPr>
        <w:t>t.j</w:t>
      </w:r>
      <w:proofErr w:type="spellEnd"/>
      <w:r w:rsidR="00555806" w:rsidRPr="00555806">
        <w:rPr>
          <w:rFonts w:cstheme="minorHAnsi"/>
        </w:rPr>
        <w:t>.: Dz.U. z 2021 poz. 2070 ze zm.</w:t>
      </w:r>
      <w:r w:rsidRPr="00FF64CE">
        <w:rPr>
          <w:rFonts w:cstheme="minorHAnsi"/>
        </w:rPr>
        <w:t>);</w:t>
      </w:r>
    </w:p>
    <w:p w14:paraId="478962F9" w14:textId="2195A878" w:rsidR="00A75FEF" w:rsidRDefault="00FF64CE" w:rsidP="000A31E0">
      <w:pPr>
        <w:numPr>
          <w:ilvl w:val="4"/>
          <w:numId w:val="10"/>
        </w:numPr>
        <w:spacing w:after="39"/>
        <w:ind w:left="1132" w:right="337" w:hanging="434"/>
        <w:rPr>
          <w:rFonts w:cstheme="minorHAnsi"/>
        </w:rPr>
      </w:pPr>
      <w:r w:rsidRPr="00FF64CE">
        <w:rPr>
          <w:rFonts w:cstheme="minorHAnsi"/>
        </w:rPr>
        <w:t>zobowiązania wymagane postanowieniami pkt. 11.3. SWZ</w:t>
      </w:r>
      <w:r>
        <w:rPr>
          <w:rFonts w:cstheme="minorHAnsi"/>
        </w:rPr>
        <w:t xml:space="preserve"> (o ile dotyczy)</w:t>
      </w:r>
      <w:r w:rsidRPr="00FF64CE">
        <w:rPr>
          <w:rFonts w:cstheme="minorHAnsi"/>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cstheme="minorHAnsi"/>
        </w:rPr>
        <w:t xml:space="preserve"> które </w:t>
      </w:r>
      <w:r w:rsidRPr="00FF64CE">
        <w:rPr>
          <w:rFonts w:cstheme="minorHAnsi"/>
        </w:rPr>
        <w:t xml:space="preserve"> </w:t>
      </w:r>
      <w:r w:rsidR="00086FB8" w:rsidRPr="00086FB8">
        <w:rPr>
          <w:rFonts w:cstheme="minorHAnsi"/>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55806" w:rsidRPr="00555806">
        <w:rPr>
          <w:rFonts w:cstheme="minorHAnsi"/>
        </w:rPr>
        <w:t>t.j</w:t>
      </w:r>
      <w:proofErr w:type="spellEnd"/>
      <w:r w:rsidR="00555806" w:rsidRPr="00555806">
        <w:rPr>
          <w:rFonts w:cstheme="minorHAnsi"/>
        </w:rPr>
        <w:t>.: Dz.U. z 2021 poz. 2070 ze zm.</w:t>
      </w:r>
      <w:r w:rsidR="00086FB8" w:rsidRPr="00086FB8">
        <w:rPr>
          <w:rFonts w:cstheme="minorHAnsi"/>
        </w:rPr>
        <w:t>)</w:t>
      </w:r>
      <w:r w:rsidRPr="00FF64CE">
        <w:rPr>
          <w:rFonts w:cstheme="minorHAnsi"/>
        </w:rPr>
        <w:t>;</w:t>
      </w:r>
    </w:p>
    <w:p w14:paraId="7226B02E" w14:textId="565A6BDF" w:rsidR="00FF64CE" w:rsidRDefault="00A75FEF" w:rsidP="000A31E0">
      <w:pPr>
        <w:numPr>
          <w:ilvl w:val="4"/>
          <w:numId w:val="10"/>
        </w:numPr>
        <w:spacing w:after="39"/>
        <w:ind w:left="1132" w:right="337" w:hanging="434"/>
        <w:rPr>
          <w:rFonts w:cstheme="minorHAnsi"/>
        </w:rPr>
      </w:pPr>
      <w:r w:rsidRPr="00A75FEF">
        <w:rPr>
          <w:rFonts w:cstheme="minorHAnsi"/>
        </w:rPr>
        <w:t>oświadczenie Wykonawców wspólnie ubiegających się o udzielenie zamówienia, o którym mowa w art. 117 ust. 4 ustawy</w:t>
      </w:r>
      <w:r>
        <w:rPr>
          <w:rFonts w:cstheme="minorHAnsi"/>
        </w:rPr>
        <w:t xml:space="preserve"> (o ile dotyczy);</w:t>
      </w:r>
    </w:p>
    <w:p w14:paraId="21946016" w14:textId="2D2B3710" w:rsidR="00A75FEF" w:rsidRPr="00FF64CE" w:rsidRDefault="00A75FEF" w:rsidP="000A31E0">
      <w:pPr>
        <w:numPr>
          <w:ilvl w:val="4"/>
          <w:numId w:val="10"/>
        </w:numPr>
        <w:spacing w:after="39"/>
        <w:ind w:left="1132" w:right="337" w:hanging="434"/>
        <w:rPr>
          <w:rFonts w:cstheme="minorHAnsi"/>
        </w:rPr>
      </w:pPr>
      <w:r w:rsidRPr="00A75FEF">
        <w:rPr>
          <w:rFonts w:cstheme="minorHAnsi"/>
        </w:rPr>
        <w:lastRenderedPageBreak/>
        <w:t>oświadczeni</w:t>
      </w:r>
      <w:r>
        <w:rPr>
          <w:rFonts w:cstheme="minorHAnsi"/>
        </w:rPr>
        <w:t>a</w:t>
      </w:r>
      <w:r w:rsidRPr="00A75FEF">
        <w:rPr>
          <w:rFonts w:cstheme="minorHAnsi"/>
        </w:rPr>
        <w:t xml:space="preserve"> wymagane postanowieniami pkt 10.2., 11.</w:t>
      </w:r>
      <w:r>
        <w:rPr>
          <w:rFonts w:cstheme="minorHAnsi"/>
        </w:rPr>
        <w:t>6</w:t>
      </w:r>
      <w:r w:rsidRPr="00A75FEF">
        <w:rPr>
          <w:rFonts w:cstheme="minorHAnsi"/>
        </w:rPr>
        <w:t>.</w:t>
      </w:r>
      <w:r>
        <w:rPr>
          <w:rFonts w:cstheme="minorHAnsi"/>
        </w:rPr>
        <w:t xml:space="preserve"> (o ile dotyczy)</w:t>
      </w:r>
      <w:r w:rsidRPr="00A75FEF">
        <w:rPr>
          <w:rFonts w:cstheme="minorHAnsi"/>
        </w:rPr>
        <w:t xml:space="preserve"> i 13.3. </w:t>
      </w:r>
      <w:r>
        <w:rPr>
          <w:rFonts w:cstheme="minorHAnsi"/>
        </w:rPr>
        <w:t>(o ile dotyczy) SWZ</w:t>
      </w:r>
      <w:r w:rsidRPr="00A75FEF">
        <w:rPr>
          <w:rFonts w:cstheme="minorHAnsi"/>
        </w:rPr>
        <w:t>.</w:t>
      </w:r>
    </w:p>
    <w:p w14:paraId="484E6E87" w14:textId="0C14FDD8" w:rsidR="00153B75" w:rsidRDefault="001875D6">
      <w:pPr>
        <w:numPr>
          <w:ilvl w:val="1"/>
          <w:numId w:val="1"/>
        </w:numPr>
        <w:ind w:right="337" w:hanging="852"/>
        <w:rPr>
          <w:rFonts w:cstheme="minorHAnsi"/>
        </w:rPr>
      </w:pPr>
      <w:r w:rsidRPr="00A75FEF">
        <w:rPr>
          <w:rFonts w:cstheme="minorHAnsi"/>
        </w:rPr>
        <w:t xml:space="preserve">Zamawiający </w:t>
      </w:r>
      <w:r w:rsidR="004B228E" w:rsidRPr="004B228E">
        <w:rPr>
          <w:rFonts w:cstheme="minorHAnsi"/>
          <w:b/>
          <w:bCs/>
        </w:rPr>
        <w:t>nie</w:t>
      </w:r>
      <w:r w:rsidR="004B228E">
        <w:rPr>
          <w:rFonts w:cstheme="minorHAnsi"/>
          <w:b/>
          <w:bCs/>
        </w:rPr>
        <w:t xml:space="preserve"> </w:t>
      </w:r>
      <w:r w:rsidRPr="00A75FEF">
        <w:rPr>
          <w:rFonts w:cstheme="minorHAnsi"/>
          <w:b/>
        </w:rPr>
        <w:t>żąda złożenia</w:t>
      </w:r>
      <w:r w:rsidRPr="00A75FEF">
        <w:rPr>
          <w:rFonts w:cstheme="minorHAnsi"/>
        </w:rPr>
        <w:t xml:space="preserve"> wraz z Ofertą przedmiotowych środków dowodowych</w:t>
      </w:r>
      <w:r w:rsidR="004B228E">
        <w:rPr>
          <w:rFonts w:cstheme="minorHAnsi"/>
        </w:rPr>
        <w:t>.</w:t>
      </w:r>
    </w:p>
    <w:p w14:paraId="03F3160D" w14:textId="77777777" w:rsidR="00153B75" w:rsidRPr="00A75FEF" w:rsidRDefault="001875D6">
      <w:pPr>
        <w:numPr>
          <w:ilvl w:val="1"/>
          <w:numId w:val="1"/>
        </w:numPr>
        <w:spacing w:after="78"/>
        <w:ind w:right="337" w:hanging="852"/>
        <w:rPr>
          <w:rFonts w:cstheme="minorHAnsi"/>
        </w:rPr>
      </w:pPr>
      <w:r w:rsidRPr="00A75FEF">
        <w:rPr>
          <w:rFonts w:cstheme="minorHAnsi"/>
          <w:b/>
        </w:rPr>
        <w:t>Wymagania formalne</w:t>
      </w:r>
      <w:r w:rsidRPr="00A75FEF">
        <w:rPr>
          <w:rFonts w:cstheme="minorHAnsi"/>
        </w:rPr>
        <w:t xml:space="preserve"> dotyczące składanych w postępowaniu podmiotowych środków dowodowych oraz innych dokumentów lub oświadczeń: </w:t>
      </w:r>
    </w:p>
    <w:p w14:paraId="1FA19E82" w14:textId="2CD3E1D1" w:rsidR="00153B75" w:rsidRPr="00A75FEF" w:rsidRDefault="001875D6">
      <w:pPr>
        <w:numPr>
          <w:ilvl w:val="2"/>
          <w:numId w:val="1"/>
        </w:numPr>
        <w:ind w:right="337" w:hanging="994"/>
        <w:rPr>
          <w:rFonts w:cstheme="minorHAnsi"/>
        </w:rPr>
      </w:pPr>
      <w:r w:rsidRPr="00A75FEF">
        <w:rPr>
          <w:rFonts w:cstheme="minorHAnsi"/>
        </w:rPr>
        <w:t>Ofertę oraz</w:t>
      </w:r>
      <w:r w:rsidRPr="00A75FEF">
        <w:rPr>
          <w:rFonts w:eastAsia="Times New Roman" w:cstheme="minorHAnsi"/>
          <w:b/>
        </w:rPr>
        <w:t xml:space="preserve"> </w:t>
      </w:r>
      <w:r w:rsidRPr="00A75FEF">
        <w:rPr>
          <w:rFonts w:cstheme="minorHAnsi"/>
        </w:rPr>
        <w:t>oświadczeni</w:t>
      </w:r>
      <w:r w:rsidR="00A75FEF" w:rsidRPr="00A75FEF">
        <w:rPr>
          <w:rFonts w:cstheme="minorHAnsi"/>
        </w:rPr>
        <w:t>a</w:t>
      </w:r>
      <w:r w:rsidRPr="00A75FEF">
        <w:rPr>
          <w:rFonts w:cstheme="minorHAnsi"/>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64A9408" w14:textId="77777777" w:rsidR="00153B75" w:rsidRDefault="001875D6">
      <w:pPr>
        <w:numPr>
          <w:ilvl w:val="2"/>
          <w:numId w:val="1"/>
        </w:numPr>
        <w:spacing w:after="29" w:line="277" w:lineRule="auto"/>
        <w:ind w:right="337" w:hanging="994"/>
      </w:pPr>
      <w:r w:rsidRPr="00A75FEF">
        <w:rPr>
          <w:rFonts w:cstheme="minorHAnsi"/>
        </w:rPr>
        <w:t>W przypadku, gdy podmiotowe środki dowodowe inne dokumenty lub dokumenty potwierdzające umocowanie do reprezentowania zostały wystawione przez upoważnione podmioty:</w:t>
      </w:r>
      <w:r>
        <w:t xml:space="preserve"> </w:t>
      </w:r>
    </w:p>
    <w:p w14:paraId="461DB03A" w14:textId="77777777" w:rsidR="00153B75" w:rsidRPr="00A75FEF" w:rsidRDefault="001875D6" w:rsidP="000A31E0">
      <w:pPr>
        <w:numPr>
          <w:ilvl w:val="5"/>
          <w:numId w:val="11"/>
        </w:numPr>
        <w:spacing w:after="38" w:line="267" w:lineRule="auto"/>
        <w:ind w:right="336" w:hanging="281"/>
        <w:rPr>
          <w:rFonts w:cstheme="minorHAnsi"/>
        </w:rPr>
      </w:pPr>
      <w:r w:rsidRPr="00A75FEF">
        <w:rPr>
          <w:rFonts w:cstheme="minorHAnsi"/>
        </w:rPr>
        <w:t xml:space="preserve">jako </w:t>
      </w:r>
      <w:r w:rsidRPr="00A75FEF">
        <w:rPr>
          <w:rFonts w:cstheme="minorHAnsi"/>
          <w:b/>
        </w:rPr>
        <w:t>dokument elektroniczny – Wykonawca przekazuje ten dokument</w:t>
      </w:r>
      <w:r w:rsidRPr="00A75FEF">
        <w:rPr>
          <w:rFonts w:cstheme="minorHAnsi"/>
        </w:rPr>
        <w:t xml:space="preserve">; </w:t>
      </w:r>
    </w:p>
    <w:p w14:paraId="7BFE792F" w14:textId="6A8404D9" w:rsidR="00153B75" w:rsidRDefault="001875D6" w:rsidP="000A31E0">
      <w:pPr>
        <w:numPr>
          <w:ilvl w:val="5"/>
          <w:numId w:val="11"/>
        </w:numPr>
        <w:ind w:right="336" w:hanging="281"/>
        <w:rPr>
          <w:rFonts w:cstheme="minorHAnsi"/>
        </w:rPr>
      </w:pPr>
      <w:r w:rsidRPr="00A75FEF">
        <w:rPr>
          <w:rFonts w:cstheme="minorHAnsi"/>
        </w:rPr>
        <w:t xml:space="preserve">jako dokument w postaci papierowej – Wykonawca </w:t>
      </w:r>
      <w:r w:rsidRPr="00A75FEF">
        <w:rPr>
          <w:rFonts w:cstheme="minorHAnsi"/>
          <w:b/>
        </w:rPr>
        <w:t>przekazuje cyfrowe odwzorowanie tego dokumentu opatrzone podpisem kwalifikowanym, podpisem zaufanym lub podpisem osobistym</w:t>
      </w:r>
      <w:r w:rsidRPr="00A75FEF">
        <w:rPr>
          <w:rFonts w:cstheme="minorHAnsi"/>
        </w:rPr>
        <w:t xml:space="preserve"> poświadczającym zgodność odwzorowania cyfrowego z dokumentem w postaci papierowej;</w:t>
      </w:r>
    </w:p>
    <w:p w14:paraId="6C7BF14A" w14:textId="77777777" w:rsidR="00153B75" w:rsidRPr="00A75FEF" w:rsidRDefault="001875D6" w:rsidP="000A31E0">
      <w:pPr>
        <w:numPr>
          <w:ilvl w:val="5"/>
          <w:numId w:val="11"/>
        </w:numPr>
        <w:ind w:right="336" w:hanging="281"/>
        <w:rPr>
          <w:rFonts w:cstheme="minorHAnsi"/>
        </w:rPr>
      </w:pPr>
      <w:r w:rsidRPr="00A75FEF">
        <w:rPr>
          <w:rFonts w:cstheme="minorHAnsi"/>
        </w:rPr>
        <w:t xml:space="preserve">Potwierdzenia zgodności odwzorowania cyfrowego z dokumentem w postaci papierowej, o którym mowa w </w:t>
      </w:r>
      <w:proofErr w:type="spellStart"/>
      <w:r w:rsidRPr="00A75FEF">
        <w:rPr>
          <w:rFonts w:cstheme="minorHAnsi"/>
        </w:rPr>
        <w:t>ppkt</w:t>
      </w:r>
      <w:proofErr w:type="spellEnd"/>
      <w:r w:rsidRPr="00A75FEF">
        <w:rPr>
          <w:rFonts w:cstheme="minorHAnsi"/>
        </w:rPr>
        <w:t xml:space="preserve">. 2) powyżej, dokonuje notariusz lub: </w:t>
      </w:r>
    </w:p>
    <w:p w14:paraId="69E48F67" w14:textId="77777777" w:rsidR="00153B75" w:rsidRPr="00A75FEF" w:rsidRDefault="001875D6" w:rsidP="000A31E0">
      <w:pPr>
        <w:numPr>
          <w:ilvl w:val="5"/>
          <w:numId w:val="9"/>
        </w:numPr>
        <w:spacing w:after="33"/>
        <w:ind w:right="337" w:hanging="427"/>
        <w:rPr>
          <w:rFonts w:cstheme="minorHAnsi"/>
        </w:rPr>
      </w:pPr>
      <w:r w:rsidRPr="00A75FEF">
        <w:rPr>
          <w:rFonts w:cstheme="minorHAnsi"/>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005E5570" w14:textId="77777777" w:rsidR="00153B75" w:rsidRDefault="001875D6" w:rsidP="000A31E0">
      <w:pPr>
        <w:numPr>
          <w:ilvl w:val="5"/>
          <w:numId w:val="9"/>
        </w:numPr>
        <w:ind w:right="337" w:hanging="427"/>
      </w:pPr>
      <w:r w:rsidRPr="00A75FEF">
        <w:rPr>
          <w:rFonts w:cstheme="minorHAnsi"/>
        </w:rPr>
        <w:t xml:space="preserve">w przypadku innych dokumentów – odpowiednio Wykonawca lub Wykonawca wspólnie ubiegający się o udzielenie zamówienia, każdy w zakresie dokumentu, który go dotyczy; </w:t>
      </w:r>
    </w:p>
    <w:p w14:paraId="2DF791F6" w14:textId="6D7A05B2" w:rsidR="00153B75" w:rsidRPr="00256F61" w:rsidRDefault="001875D6">
      <w:pPr>
        <w:numPr>
          <w:ilvl w:val="2"/>
          <w:numId w:val="1"/>
        </w:numPr>
        <w:ind w:right="337" w:hanging="994"/>
        <w:rPr>
          <w:rFonts w:cstheme="minorHAnsi"/>
        </w:rPr>
      </w:pPr>
      <w:r w:rsidRPr="00256F61">
        <w:rPr>
          <w:rFonts w:cstheme="minorHAnsi"/>
        </w:rPr>
        <w:t>Podmiotowe środki dowodowe, w tym oświadczenie, o którym mowa w pkt 16.</w:t>
      </w:r>
      <w:r w:rsidR="00256F61" w:rsidRPr="00256F61">
        <w:rPr>
          <w:rFonts w:cstheme="minorHAnsi"/>
        </w:rPr>
        <w:t>5</w:t>
      </w:r>
      <w:r w:rsidRPr="00256F61">
        <w:rPr>
          <w:rFonts w:cstheme="minorHAnsi"/>
        </w:rPr>
        <w:t xml:space="preserve">. </w:t>
      </w:r>
      <w:proofErr w:type="spellStart"/>
      <w:r w:rsidR="00256F61" w:rsidRPr="00256F61">
        <w:rPr>
          <w:rFonts w:cstheme="minorHAnsi"/>
        </w:rPr>
        <w:t>ppkt</w:t>
      </w:r>
      <w:proofErr w:type="spellEnd"/>
      <w:r w:rsidR="00256F61" w:rsidRPr="00256F61">
        <w:rPr>
          <w:rFonts w:cstheme="minorHAnsi"/>
        </w:rPr>
        <w:t xml:space="preserve"> </w:t>
      </w:r>
      <w:r w:rsidR="001D45CE">
        <w:rPr>
          <w:rFonts w:cstheme="minorHAnsi"/>
        </w:rPr>
        <w:t>4</w:t>
      </w:r>
      <w:r w:rsidR="00256F61" w:rsidRPr="00256F61">
        <w:rPr>
          <w:rFonts w:cstheme="minorHAnsi"/>
        </w:rPr>
        <w:t xml:space="preserve"> SWZ, zobowiązanie/-</w:t>
      </w:r>
      <w:proofErr w:type="spellStart"/>
      <w:r w:rsidR="00256F61" w:rsidRPr="00256F61">
        <w:rPr>
          <w:rFonts w:cstheme="minorHAnsi"/>
        </w:rPr>
        <w:t>nia</w:t>
      </w:r>
      <w:proofErr w:type="spellEnd"/>
      <w:r w:rsidR="00256F61" w:rsidRPr="00256F61">
        <w:rPr>
          <w:rFonts w:cstheme="minorHAnsi"/>
        </w:rPr>
        <w:t xml:space="preserve"> podmiotu udostępniającego zasoby, które nie zostały wystawione przez upoważnione podmioty, oraz wymagane pełnomocnictwa:</w:t>
      </w:r>
    </w:p>
    <w:p w14:paraId="6604A1BB" w14:textId="77777777" w:rsidR="00153B75" w:rsidRPr="00256F61" w:rsidRDefault="001875D6" w:rsidP="000A31E0">
      <w:pPr>
        <w:numPr>
          <w:ilvl w:val="5"/>
          <w:numId w:val="7"/>
        </w:numPr>
        <w:spacing w:after="14" w:line="267" w:lineRule="auto"/>
        <w:ind w:right="336" w:hanging="281"/>
        <w:rPr>
          <w:rFonts w:cstheme="minorHAnsi"/>
        </w:rPr>
      </w:pPr>
      <w:r w:rsidRPr="00256F61">
        <w:rPr>
          <w:rFonts w:cstheme="minorHAnsi"/>
          <w:b/>
        </w:rPr>
        <w:t>Wykonawca</w:t>
      </w:r>
      <w:r w:rsidRPr="00256F61">
        <w:rPr>
          <w:rFonts w:cstheme="minorHAnsi"/>
        </w:rPr>
        <w:t xml:space="preserve"> </w:t>
      </w:r>
      <w:r w:rsidRPr="00256F61">
        <w:rPr>
          <w:rFonts w:cstheme="minorHAnsi"/>
          <w:b/>
        </w:rPr>
        <w:t>przekazuje w postaci elektronicznej i opatruje kwalifikowanym podpisem elektronicznym, podpisem zaufanym lub podpisem osobistym</w:t>
      </w:r>
      <w:r w:rsidRPr="00256F61">
        <w:rPr>
          <w:rFonts w:cstheme="minorHAnsi"/>
        </w:rPr>
        <w:t xml:space="preserve">; </w:t>
      </w:r>
    </w:p>
    <w:p w14:paraId="18CA7E08" w14:textId="77777777" w:rsidR="00256F61" w:rsidRPr="00256F61" w:rsidRDefault="001875D6" w:rsidP="000A31E0">
      <w:pPr>
        <w:numPr>
          <w:ilvl w:val="5"/>
          <w:numId w:val="7"/>
        </w:numPr>
        <w:ind w:right="336" w:hanging="281"/>
        <w:rPr>
          <w:rFonts w:cstheme="minorHAnsi"/>
        </w:rPr>
      </w:pPr>
      <w:r w:rsidRPr="00256F61">
        <w:rPr>
          <w:rFonts w:cstheme="minorHAnsi"/>
        </w:rPr>
        <w:t xml:space="preserve">gdy zostały sporządzone jako dokument w postaci papierowej i opatrzone własnoręcznym podpisem, Wykonawca </w:t>
      </w:r>
      <w:r w:rsidRPr="00256F61">
        <w:rPr>
          <w:rFonts w:cstheme="minorHAnsi"/>
          <w:b/>
        </w:rPr>
        <w:t>przekazuje cyfrowe odwzorowanie tych dokumentów opatrzone kwalifikowanym podpisem elektronicznym</w:t>
      </w:r>
      <w:r w:rsidRPr="00256F61">
        <w:rPr>
          <w:rFonts w:cstheme="minorHAnsi"/>
        </w:rPr>
        <w:t xml:space="preserve">, </w:t>
      </w:r>
      <w:r w:rsidRPr="00256F61">
        <w:rPr>
          <w:rFonts w:cstheme="minorHAnsi"/>
          <w:b/>
        </w:rPr>
        <w:t xml:space="preserve">podpisem zaufanym lub podpisem </w:t>
      </w:r>
      <w:r w:rsidRPr="00256F61">
        <w:rPr>
          <w:rFonts w:cstheme="minorHAnsi"/>
          <w:b/>
        </w:rPr>
        <w:lastRenderedPageBreak/>
        <w:t>osobistym</w:t>
      </w:r>
      <w:r w:rsidRPr="00256F61">
        <w:rPr>
          <w:rFonts w:cstheme="minorHAnsi"/>
        </w:rPr>
        <w:t xml:space="preserve"> poświadczającym zgodność cyfrowego odwzorowania z dokumentem w postaci papierowej.</w:t>
      </w:r>
    </w:p>
    <w:p w14:paraId="72C123D3" w14:textId="5CBC43B0" w:rsidR="00256F61" w:rsidRPr="00256F61" w:rsidRDefault="00256F61" w:rsidP="000A31E0">
      <w:pPr>
        <w:numPr>
          <w:ilvl w:val="5"/>
          <w:numId w:val="7"/>
        </w:numPr>
        <w:ind w:right="336" w:hanging="281"/>
        <w:rPr>
          <w:rFonts w:cstheme="minorHAnsi"/>
        </w:rPr>
      </w:pPr>
      <w:r w:rsidRPr="00256F61">
        <w:rPr>
          <w:rFonts w:cstheme="minorHAnsi"/>
        </w:rPr>
        <w:t xml:space="preserve">Poświadczenia zgodności cyfrowego odwzorowania z dokumentem w postaci papierowej, o którym mowa w </w:t>
      </w:r>
      <w:proofErr w:type="spellStart"/>
      <w:r w:rsidRPr="00256F61">
        <w:rPr>
          <w:rFonts w:cstheme="minorHAnsi"/>
        </w:rPr>
        <w:t>ppkt</w:t>
      </w:r>
      <w:proofErr w:type="spellEnd"/>
      <w:r w:rsidRPr="00256F61">
        <w:rPr>
          <w:rFonts w:cstheme="minorHAnsi"/>
        </w:rPr>
        <w:t xml:space="preserve">. 2) powyżej, dokonuje notariusz lub: </w:t>
      </w:r>
    </w:p>
    <w:p w14:paraId="2677F9D5" w14:textId="77777777" w:rsidR="00153B75" w:rsidRPr="00256F61" w:rsidRDefault="001875D6" w:rsidP="000A31E0">
      <w:pPr>
        <w:numPr>
          <w:ilvl w:val="5"/>
          <w:numId w:val="6"/>
        </w:numPr>
        <w:spacing w:after="36"/>
        <w:ind w:right="337" w:hanging="360"/>
        <w:rPr>
          <w:rFonts w:cstheme="minorHAnsi"/>
        </w:rPr>
      </w:pPr>
      <w:r w:rsidRPr="00256F61">
        <w:rPr>
          <w:rFonts w:cstheme="minorHAnsi"/>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63B8240A" w14:textId="220E9A6E" w:rsidR="00153B75" w:rsidRPr="00256F61" w:rsidRDefault="001875D6" w:rsidP="000A31E0">
      <w:pPr>
        <w:numPr>
          <w:ilvl w:val="5"/>
          <w:numId w:val="6"/>
        </w:numPr>
        <w:spacing w:after="34"/>
        <w:ind w:right="337" w:hanging="360"/>
        <w:rPr>
          <w:rFonts w:cstheme="minorHAnsi"/>
        </w:rPr>
      </w:pPr>
      <w:r w:rsidRPr="00256F61">
        <w:rPr>
          <w:rFonts w:cstheme="minorHAnsi"/>
        </w:rPr>
        <w:t>w przypadku oświadczenia, o którym mowa w pkt 16.</w:t>
      </w:r>
      <w:r w:rsidR="00256F61">
        <w:rPr>
          <w:rFonts w:cstheme="minorHAnsi"/>
        </w:rPr>
        <w:t>5</w:t>
      </w:r>
      <w:r w:rsidRPr="00256F61">
        <w:rPr>
          <w:rFonts w:cstheme="minorHAnsi"/>
        </w:rPr>
        <w:t xml:space="preserve">. </w:t>
      </w:r>
      <w:proofErr w:type="spellStart"/>
      <w:r w:rsidRPr="00256F61">
        <w:rPr>
          <w:rFonts w:cstheme="minorHAnsi"/>
        </w:rPr>
        <w:t>ppkt</w:t>
      </w:r>
      <w:proofErr w:type="spellEnd"/>
      <w:r w:rsidRPr="00256F61">
        <w:rPr>
          <w:rFonts w:cstheme="minorHAnsi"/>
        </w:rPr>
        <w:t xml:space="preserve"> </w:t>
      </w:r>
      <w:r w:rsidR="001D45CE">
        <w:rPr>
          <w:rFonts w:cstheme="minorHAnsi"/>
        </w:rPr>
        <w:t>4</w:t>
      </w:r>
      <w:r w:rsidRPr="00256F61">
        <w:rPr>
          <w:rFonts w:cstheme="minorHAnsi"/>
        </w:rPr>
        <w:t xml:space="preserve"> </w:t>
      </w:r>
      <w:r w:rsidR="00256F61">
        <w:rPr>
          <w:rFonts w:cstheme="minorHAnsi"/>
        </w:rPr>
        <w:t>SWZ</w:t>
      </w:r>
      <w:r w:rsidRPr="00256F61">
        <w:rPr>
          <w:rFonts w:cstheme="minorHAnsi"/>
        </w:rPr>
        <w:t xml:space="preserve">, zobowiązania podmiotu udostępniającego zasoby – odpowiednio Wykonawca lub Wykonawca wspólnie ubiegający się  o udzielenie zamówienia; </w:t>
      </w:r>
    </w:p>
    <w:p w14:paraId="2A4B6E4C" w14:textId="77777777" w:rsidR="00153B75" w:rsidRPr="00256F61" w:rsidRDefault="001875D6" w:rsidP="000A31E0">
      <w:pPr>
        <w:numPr>
          <w:ilvl w:val="5"/>
          <w:numId w:val="6"/>
        </w:numPr>
        <w:ind w:right="337" w:hanging="360"/>
        <w:rPr>
          <w:rFonts w:cstheme="minorHAnsi"/>
        </w:rPr>
      </w:pPr>
      <w:r w:rsidRPr="00256F61">
        <w:rPr>
          <w:rFonts w:cstheme="minorHAnsi"/>
        </w:rPr>
        <w:t xml:space="preserve">przypadku pełnomocnictwa - mocodawca. </w:t>
      </w:r>
    </w:p>
    <w:p w14:paraId="2AD32B35" w14:textId="11E2E852" w:rsidR="00153B75" w:rsidRPr="00117E6B" w:rsidRDefault="001875D6">
      <w:pPr>
        <w:numPr>
          <w:ilvl w:val="2"/>
          <w:numId w:val="1"/>
        </w:numPr>
        <w:ind w:right="337" w:hanging="994"/>
        <w:rPr>
          <w:rFonts w:cstheme="minorHAnsi"/>
        </w:rPr>
      </w:pPr>
      <w:r w:rsidRPr="00117E6B">
        <w:rPr>
          <w:rFonts w:cstheme="minorHAnsi"/>
        </w:rPr>
        <w:t xml:space="preserve">Zobowiązanie, o którym mowa w pkt 11.3. </w:t>
      </w:r>
      <w:r w:rsidR="00117E6B" w:rsidRPr="00117E6B">
        <w:rPr>
          <w:rFonts w:cstheme="minorHAnsi"/>
        </w:rPr>
        <w:t>SWZ</w:t>
      </w:r>
      <w:r w:rsidRPr="00117E6B">
        <w:rPr>
          <w:rFonts w:cstheme="minorHAnsi"/>
        </w:rPr>
        <w:t xml:space="preserve"> powinno być podpisane przez osobę upoważnioną do reprezentowania podmiotu udostępniającego zasoby. </w:t>
      </w:r>
    </w:p>
    <w:p w14:paraId="022D62AE" w14:textId="77777777" w:rsidR="00153B75" w:rsidRPr="00117E6B" w:rsidRDefault="001875D6">
      <w:pPr>
        <w:numPr>
          <w:ilvl w:val="2"/>
          <w:numId w:val="1"/>
        </w:numPr>
        <w:ind w:right="337" w:hanging="994"/>
        <w:rPr>
          <w:rFonts w:cstheme="minorHAnsi"/>
        </w:rPr>
      </w:pPr>
      <w:r w:rsidRPr="00117E6B">
        <w:rPr>
          <w:rFonts w:cstheme="minorHAnsi"/>
        </w:rPr>
        <w:t xml:space="preserve">Oferta powinna być sporządzona w języku polskim. </w:t>
      </w:r>
    </w:p>
    <w:p w14:paraId="222F5932" w14:textId="77777777" w:rsidR="00153B75" w:rsidRDefault="001875D6">
      <w:pPr>
        <w:numPr>
          <w:ilvl w:val="2"/>
          <w:numId w:val="1"/>
        </w:numPr>
        <w:ind w:right="337" w:hanging="994"/>
      </w:pPr>
      <w:r w:rsidRPr="00117E6B">
        <w:rPr>
          <w:rFonts w:cstheme="minorHAnsi"/>
        </w:rPr>
        <w:t>Podmiotowe środki dowodowe lub inne dokumenty lub oświadczenia sporządzone w języku obcym Wykonawca przekazuje wraz z tłumaczeniem na język polski.</w:t>
      </w:r>
      <w:r>
        <w:t xml:space="preserve"> </w:t>
      </w:r>
    </w:p>
    <w:p w14:paraId="5B39B045" w14:textId="3ADF9AED" w:rsidR="00153B75" w:rsidRDefault="00153B75">
      <w:pPr>
        <w:spacing w:after="27"/>
      </w:pPr>
    </w:p>
    <w:p w14:paraId="4F2C1BCF" w14:textId="77777777" w:rsidR="00153B75" w:rsidRPr="007E70CC" w:rsidRDefault="001875D6">
      <w:pPr>
        <w:numPr>
          <w:ilvl w:val="0"/>
          <w:numId w:val="1"/>
        </w:numPr>
        <w:spacing w:after="14" w:line="267" w:lineRule="auto"/>
        <w:ind w:right="335" w:hanging="720"/>
        <w:rPr>
          <w:rFonts w:cstheme="minorHAnsi"/>
        </w:rPr>
      </w:pPr>
      <w:r w:rsidRPr="007E70CC">
        <w:rPr>
          <w:rFonts w:cstheme="minorHAnsi"/>
          <w:b/>
        </w:rPr>
        <w:t xml:space="preserve">OPIS SPOSOBU OBLICZENIA CENY OFERTY  </w:t>
      </w:r>
    </w:p>
    <w:p w14:paraId="6A33BEBF" w14:textId="7B7739B7" w:rsidR="00153B75" w:rsidRPr="007E70CC" w:rsidRDefault="009D530B">
      <w:pPr>
        <w:numPr>
          <w:ilvl w:val="1"/>
          <w:numId w:val="1"/>
        </w:numPr>
        <w:ind w:right="337" w:hanging="852"/>
        <w:rPr>
          <w:rFonts w:cstheme="minorHAnsi"/>
        </w:rPr>
      </w:pPr>
      <w:r w:rsidRPr="009D530B">
        <w:rPr>
          <w:rFonts w:cstheme="minorHAnsi"/>
        </w:rPr>
        <w:t>Wykonawca w ofercie określi cenę oferty brutto w zł (PLN), która stanowić będzie wynagrodzenie ryczałtowe za realizację przedmiotu zamówienia na którą Wykonawca składa ofertę. Cena oferty – jest to kwota wymieniona w Formularzu oferty</w:t>
      </w:r>
      <w:r w:rsidR="00435F99">
        <w:rPr>
          <w:rFonts w:cstheme="minorHAnsi"/>
        </w:rPr>
        <w:t>,</w:t>
      </w:r>
      <w:r w:rsidRPr="009D530B">
        <w:rPr>
          <w:rFonts w:cstheme="minorHAnsi"/>
        </w:rPr>
        <w:t xml:space="preserve"> którą należy podać w zapisie liczbowym i słownie z dokładnością do grosza (do dwóch miejsc po przecinku)</w:t>
      </w:r>
      <w:r w:rsidR="00B2198A" w:rsidRPr="00B2198A">
        <w:rPr>
          <w:rFonts w:cstheme="minorHAnsi"/>
        </w:rPr>
        <w:t>.</w:t>
      </w:r>
      <w:r w:rsidR="001875D6" w:rsidRPr="007E70CC">
        <w:rPr>
          <w:rFonts w:cstheme="minorHAnsi"/>
        </w:rPr>
        <w:t xml:space="preserve"> </w:t>
      </w:r>
    </w:p>
    <w:p w14:paraId="5E298A77" w14:textId="619EFD59" w:rsidR="00153B75" w:rsidRDefault="001875D6">
      <w:pPr>
        <w:numPr>
          <w:ilvl w:val="1"/>
          <w:numId w:val="1"/>
        </w:numPr>
        <w:ind w:right="337" w:hanging="852"/>
        <w:rPr>
          <w:rFonts w:cstheme="minorHAnsi"/>
        </w:rPr>
      </w:pPr>
      <w:r w:rsidRPr="007E70CC">
        <w:rPr>
          <w:rFonts w:cstheme="minorHAnsi"/>
        </w:rPr>
        <w:t>Wykonawca powinien wyliczyć cenę oferty brutto, tj. wraz z należnym podatkiem VAT w wysokości przewidzianej ustawowo.</w:t>
      </w:r>
    </w:p>
    <w:p w14:paraId="2B6A17C0" w14:textId="12C4C90D" w:rsidR="009D530B" w:rsidRPr="007E70CC" w:rsidRDefault="009D530B">
      <w:pPr>
        <w:numPr>
          <w:ilvl w:val="1"/>
          <w:numId w:val="1"/>
        </w:numPr>
        <w:ind w:right="337" w:hanging="852"/>
        <w:rPr>
          <w:rFonts w:cstheme="minorHAnsi"/>
        </w:rPr>
      </w:pPr>
      <w:r w:rsidRPr="009D530B">
        <w:rPr>
          <w:rFonts w:cstheme="minorHAnsi"/>
        </w:rPr>
        <w:t xml:space="preserve">Podstawą do określenia ceny oferty </w:t>
      </w:r>
      <w:r w:rsidR="00D566DB">
        <w:rPr>
          <w:rFonts w:cstheme="minorHAnsi"/>
        </w:rPr>
        <w:t>jest</w:t>
      </w:r>
      <w:r w:rsidR="004B165F">
        <w:rPr>
          <w:rFonts w:cstheme="minorHAnsi"/>
        </w:rPr>
        <w:t xml:space="preserve"> </w:t>
      </w:r>
      <w:r w:rsidR="00D566DB" w:rsidRPr="00D566DB">
        <w:rPr>
          <w:rFonts w:cstheme="minorHAnsi"/>
        </w:rPr>
        <w:t>dokumentacj</w:t>
      </w:r>
      <w:r w:rsidR="00D566DB">
        <w:rPr>
          <w:rFonts w:cstheme="minorHAnsi"/>
        </w:rPr>
        <w:t>a</w:t>
      </w:r>
      <w:r w:rsidR="00D566DB" w:rsidRPr="00D566DB">
        <w:rPr>
          <w:rFonts w:cstheme="minorHAnsi"/>
        </w:rPr>
        <w:t xml:space="preserve"> projektow</w:t>
      </w:r>
      <w:r w:rsidR="00036A5B">
        <w:rPr>
          <w:rFonts w:cstheme="minorHAnsi"/>
        </w:rPr>
        <w:t>a</w:t>
      </w:r>
      <w:r w:rsidR="00D566DB" w:rsidRPr="00D566DB">
        <w:rPr>
          <w:rFonts w:cstheme="minorHAnsi"/>
        </w:rPr>
        <w:t>, specyfikacj</w:t>
      </w:r>
      <w:r w:rsidR="00036A5B">
        <w:rPr>
          <w:rFonts w:cstheme="minorHAnsi"/>
        </w:rPr>
        <w:t>e</w:t>
      </w:r>
      <w:r w:rsidR="00D566DB" w:rsidRPr="00D566DB">
        <w:rPr>
          <w:rFonts w:cstheme="minorHAnsi"/>
        </w:rPr>
        <w:t xml:space="preserve"> techniczn</w:t>
      </w:r>
      <w:r w:rsidR="00036A5B">
        <w:rPr>
          <w:rFonts w:cstheme="minorHAnsi"/>
        </w:rPr>
        <w:t>e</w:t>
      </w:r>
      <w:r w:rsidR="00D566DB" w:rsidRPr="00D566DB">
        <w:rPr>
          <w:rFonts w:cstheme="minorHAnsi"/>
        </w:rPr>
        <w:t xml:space="preserve"> wykonania i odbioru robót oraz przedmiar</w:t>
      </w:r>
      <w:r w:rsidR="00036A5B">
        <w:rPr>
          <w:rFonts w:cstheme="minorHAnsi"/>
        </w:rPr>
        <w:t>y (pomocniczo)</w:t>
      </w:r>
      <w:r w:rsidR="00D566DB" w:rsidRPr="00D566DB">
        <w:rPr>
          <w:rFonts w:cstheme="minorHAnsi"/>
        </w:rPr>
        <w:t>, stanowiąc</w:t>
      </w:r>
      <w:r w:rsidR="00036A5B">
        <w:rPr>
          <w:rFonts w:cstheme="minorHAnsi"/>
        </w:rPr>
        <w:t>e</w:t>
      </w:r>
      <w:r w:rsidR="00D566DB" w:rsidRPr="00D566DB">
        <w:rPr>
          <w:rFonts w:cstheme="minorHAnsi"/>
        </w:rPr>
        <w:t xml:space="preserve"> </w:t>
      </w:r>
      <w:r w:rsidR="00D566DB" w:rsidRPr="00D566DB">
        <w:rPr>
          <w:rFonts w:cstheme="minorHAnsi"/>
          <w:b/>
          <w:bCs/>
        </w:rPr>
        <w:t xml:space="preserve">Załącznik nr 1 do SWZ </w:t>
      </w:r>
      <w:r w:rsidR="00D566DB" w:rsidRPr="00D566DB">
        <w:rPr>
          <w:rFonts w:cstheme="minorHAnsi"/>
        </w:rPr>
        <w:t xml:space="preserve">oraz </w:t>
      </w:r>
      <w:r w:rsidR="00036A5B">
        <w:rPr>
          <w:rFonts w:cstheme="minorHAnsi"/>
        </w:rPr>
        <w:t>projektowane postanowienia</w:t>
      </w:r>
      <w:r w:rsidR="00D566DB" w:rsidRPr="00D566DB">
        <w:rPr>
          <w:rFonts w:cstheme="minorHAnsi"/>
        </w:rPr>
        <w:t xml:space="preserve"> umowy w sprawie zamówienia publicznego, które zostaną wprowadzone do treści umowy stanowiących </w:t>
      </w:r>
      <w:r w:rsidR="00D566DB" w:rsidRPr="00D566DB">
        <w:rPr>
          <w:rFonts w:cstheme="minorHAnsi"/>
          <w:b/>
          <w:bCs/>
        </w:rPr>
        <w:t>Załącznik nr 2 do SWZ</w:t>
      </w:r>
      <w:r>
        <w:rPr>
          <w:rFonts w:cstheme="minorHAnsi"/>
        </w:rPr>
        <w:t>.</w:t>
      </w:r>
    </w:p>
    <w:p w14:paraId="1BE7063A" w14:textId="3CA26F19" w:rsidR="00153B75" w:rsidRDefault="001875D6">
      <w:pPr>
        <w:numPr>
          <w:ilvl w:val="1"/>
          <w:numId w:val="1"/>
        </w:numPr>
        <w:ind w:right="337" w:hanging="852"/>
        <w:rPr>
          <w:rFonts w:cstheme="minorHAnsi"/>
        </w:rPr>
      </w:pPr>
      <w:r w:rsidRPr="007E70CC">
        <w:rPr>
          <w:rFonts w:cstheme="minorHAnsi"/>
        </w:rPr>
        <w:t>Jeżeli złożona zostanie oferta, której wybór prowadzić będzie do powstania u Zamawiającego obowiązku podatkowego zgodnie z przepisami o podatku od towarów i usług</w:t>
      </w:r>
      <w:r w:rsidRPr="007E70CC">
        <w:rPr>
          <w:rFonts w:cstheme="minorHAnsi"/>
          <w:vertAlign w:val="superscript"/>
        </w:rPr>
        <w:footnoteReference w:id="4"/>
      </w:r>
      <w:r w:rsidRPr="007E70CC">
        <w:rPr>
          <w:rFonts w:cstheme="minorHAnsi"/>
        </w:rPr>
        <w:t xml:space="preserve">, Zamawiający w celu oceny takiej oferty doliczy do przedstawionej w niej ceny podatek od towarów i usług, który miałby obowiązek rozliczyć zgodnie z tymi przepisami. Wykonawca, składając ofertę, informuje Zamawiającego, czy wybór </w:t>
      </w:r>
      <w:r w:rsidRPr="007E70CC">
        <w:rPr>
          <w:rFonts w:cstheme="minorHAnsi"/>
        </w:rPr>
        <w:lastRenderedPageBreak/>
        <w:t xml:space="preserve">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08E69446" w14:textId="6FF12E89" w:rsidR="00153B75" w:rsidRDefault="00153B75">
      <w:pPr>
        <w:spacing w:after="27"/>
      </w:pPr>
    </w:p>
    <w:p w14:paraId="10D2F38F" w14:textId="77777777" w:rsidR="00153B75" w:rsidRPr="007E70CC" w:rsidRDefault="001875D6">
      <w:pPr>
        <w:numPr>
          <w:ilvl w:val="0"/>
          <w:numId w:val="1"/>
        </w:numPr>
        <w:spacing w:after="14" w:line="267" w:lineRule="auto"/>
        <w:ind w:right="335" w:hanging="720"/>
        <w:rPr>
          <w:rFonts w:cstheme="minorHAnsi"/>
        </w:rPr>
      </w:pPr>
      <w:r w:rsidRPr="007E70CC">
        <w:rPr>
          <w:rFonts w:cstheme="minorHAnsi"/>
          <w:b/>
        </w:rPr>
        <w:t xml:space="preserve">WYMAGANIA DOTYCZĄCE WADIUM </w:t>
      </w:r>
    </w:p>
    <w:p w14:paraId="07D67C49" w14:textId="6ADAC2E9" w:rsidR="00153B75" w:rsidRPr="001C3EE9" w:rsidRDefault="00BC7FD4" w:rsidP="00052A9D">
      <w:pPr>
        <w:numPr>
          <w:ilvl w:val="1"/>
          <w:numId w:val="1"/>
        </w:numPr>
        <w:ind w:right="337" w:hanging="852"/>
        <w:rPr>
          <w:rFonts w:cstheme="minorHAnsi"/>
        </w:rPr>
      </w:pPr>
      <w:r w:rsidRPr="00435F99">
        <w:rPr>
          <w:rFonts w:cstheme="minorHAnsi"/>
        </w:rPr>
        <w:t xml:space="preserve">Wykonawca jest zobowiązany do wniesienia wadium w </w:t>
      </w:r>
      <w:r w:rsidRPr="001C3EE9">
        <w:rPr>
          <w:rFonts w:cstheme="minorHAnsi"/>
        </w:rPr>
        <w:t>wysokości</w:t>
      </w:r>
      <w:r w:rsidR="00F50C08" w:rsidRPr="001C3EE9">
        <w:rPr>
          <w:rFonts w:cstheme="minorHAnsi"/>
        </w:rPr>
        <w:t xml:space="preserve"> </w:t>
      </w:r>
      <w:r w:rsidR="0033256F" w:rsidRPr="001C3EE9">
        <w:rPr>
          <w:rFonts w:cstheme="minorHAnsi"/>
          <w:b/>
        </w:rPr>
        <w:t xml:space="preserve"> 20.000,0</w:t>
      </w:r>
      <w:r w:rsidR="00F50C08" w:rsidRPr="001C3EE9">
        <w:rPr>
          <w:rFonts w:cstheme="minorHAnsi"/>
          <w:b/>
        </w:rPr>
        <w:t xml:space="preserve"> PLN</w:t>
      </w:r>
      <w:r w:rsidR="00F50C08" w:rsidRPr="001C3EE9">
        <w:rPr>
          <w:rFonts w:cstheme="minorHAnsi"/>
        </w:rPr>
        <w:t xml:space="preserve"> (</w:t>
      </w:r>
      <w:r w:rsidR="00F50C08" w:rsidRPr="001C3EE9">
        <w:rPr>
          <w:rFonts w:cstheme="minorHAnsi"/>
          <w:i/>
        </w:rPr>
        <w:t xml:space="preserve">słownie złotych: </w:t>
      </w:r>
      <w:r w:rsidR="0033256F" w:rsidRPr="001C3EE9">
        <w:rPr>
          <w:rFonts w:cstheme="minorHAnsi"/>
          <w:i/>
        </w:rPr>
        <w:t xml:space="preserve"> dwadzieścia tysięcy </w:t>
      </w:r>
      <w:r w:rsidR="00F50C08" w:rsidRPr="001C3EE9">
        <w:rPr>
          <w:rFonts w:cstheme="minorHAnsi"/>
        </w:rPr>
        <w:t>)</w:t>
      </w:r>
      <w:r w:rsidR="00A06629" w:rsidRPr="001C3EE9">
        <w:rPr>
          <w:rFonts w:cstheme="minorHAnsi"/>
        </w:rPr>
        <w:t xml:space="preserve"> czy darować sobie wadium</w:t>
      </w:r>
    </w:p>
    <w:p w14:paraId="71D1DC75" w14:textId="746DD137" w:rsidR="00BC7FD4" w:rsidRDefault="00BC7FD4">
      <w:pPr>
        <w:numPr>
          <w:ilvl w:val="1"/>
          <w:numId w:val="1"/>
        </w:numPr>
        <w:ind w:right="337" w:hanging="852"/>
        <w:rPr>
          <w:rFonts w:cstheme="minorHAnsi"/>
        </w:rPr>
      </w:pPr>
      <w:r w:rsidRPr="00BC7FD4">
        <w:rPr>
          <w:rFonts w:cstheme="minorHAnsi"/>
        </w:rPr>
        <w:t>Wadium musi być wniesione przed upływem terminu składania ofert w jednej lub kilku następujących formach wymienionych w art. 97 ust. 7 ustawy, w zależności od wyboru Wykonawcy</w:t>
      </w:r>
      <w:r>
        <w:rPr>
          <w:rFonts w:cstheme="minorHAnsi"/>
        </w:rPr>
        <w:t>.</w:t>
      </w:r>
    </w:p>
    <w:p w14:paraId="340032AD" w14:textId="768FFEDC" w:rsidR="00BC7FD4" w:rsidRDefault="00BC7FD4">
      <w:pPr>
        <w:numPr>
          <w:ilvl w:val="1"/>
          <w:numId w:val="1"/>
        </w:numPr>
        <w:ind w:right="337" w:hanging="852"/>
        <w:rPr>
          <w:rFonts w:cstheme="minorHAnsi"/>
        </w:rPr>
      </w:pPr>
      <w:r w:rsidRPr="00BC7FD4">
        <w:rPr>
          <w:rFonts w:cstheme="minorHAnsi"/>
        </w:rPr>
        <w:t>Jeżeli wadium jest wnoszone w formie gwarancji lub poręczenia Wykonawca przekazuje Zamawiającemu oryginał gwarancji lub poręczenia w postaci elektronicznej. Wadium w takie musi obejmować cały okres związania ofertą. Treść gwarancji lub poręczenia nie może zawierać postanowień uzależniających jego dalsze obowiązywanie od zwrotu oryginału dokumentu gwarancyjnego do gwaranta</w:t>
      </w:r>
      <w:r>
        <w:rPr>
          <w:rFonts w:cstheme="minorHAnsi"/>
        </w:rPr>
        <w:t>.</w:t>
      </w:r>
    </w:p>
    <w:p w14:paraId="038DC003" w14:textId="77777777" w:rsidR="00BC7FD4" w:rsidRPr="00BC7FD4" w:rsidRDefault="00BC7FD4" w:rsidP="00BC7FD4">
      <w:pPr>
        <w:ind w:right="337"/>
        <w:rPr>
          <w:rFonts w:cstheme="minorHAnsi"/>
        </w:rPr>
      </w:pPr>
      <w:r w:rsidRPr="00BC7FD4">
        <w:rPr>
          <w:rFonts w:cstheme="minorHAnsi"/>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700BE823" w14:textId="77777777" w:rsidR="00BC7FD4" w:rsidRPr="00BC7FD4" w:rsidRDefault="00BC7FD4" w:rsidP="00BC7FD4">
      <w:pPr>
        <w:ind w:right="337"/>
        <w:rPr>
          <w:rFonts w:cstheme="minorHAnsi"/>
        </w:rPr>
      </w:pPr>
      <w:r w:rsidRPr="00BC7FD4">
        <w:rPr>
          <w:rFonts w:cstheme="minorHAnsi"/>
        </w:rPr>
        <w:t xml:space="preserve">Gwarancja lub poręczenie musi zawierać w swojej treści </w:t>
      </w:r>
      <w:r w:rsidRPr="00BC7FD4">
        <w:rPr>
          <w:rFonts w:cstheme="minorHAnsi"/>
          <w:b/>
          <w:bCs/>
        </w:rPr>
        <w:t>nieodwołalne i bezwarunkowe</w:t>
      </w:r>
      <w:r w:rsidRPr="00BC7FD4">
        <w:rPr>
          <w:rFonts w:cstheme="minorHAnsi"/>
        </w:rPr>
        <w:t xml:space="preserve"> zobowiązanie wystawcy dokumentu do zapłaty na rzecz Zamawiającego kwoty wadium płatne na pierwsze pisemne żądanie Zamawiającego.  </w:t>
      </w:r>
    </w:p>
    <w:p w14:paraId="0D312E9E" w14:textId="198BAAAC" w:rsidR="00BC7FD4" w:rsidRDefault="00BC7FD4" w:rsidP="00BC7FD4">
      <w:pPr>
        <w:ind w:right="337"/>
        <w:rPr>
          <w:rFonts w:cstheme="minorHAnsi"/>
        </w:rPr>
      </w:pPr>
      <w:r w:rsidRPr="00BC7FD4">
        <w:rPr>
          <w:rFonts w:cstheme="minorHAnsi"/>
        </w:rPr>
        <w:t>Gwarancja lub poręczenie musi zawierać w swojej treści wskazanie adresu e-mail lub adresu pocztowego na który Zamawiający prześle oświadczenie o zwolnieniu wadi</w:t>
      </w:r>
      <w:r>
        <w:rPr>
          <w:rFonts w:cstheme="minorHAnsi"/>
        </w:rPr>
        <w:t>um.</w:t>
      </w:r>
    </w:p>
    <w:p w14:paraId="5621D6EA" w14:textId="0C95498A" w:rsidR="00944465" w:rsidRPr="001D1989" w:rsidRDefault="00944465" w:rsidP="001D1989">
      <w:pPr>
        <w:pStyle w:val="Akapitzlist"/>
        <w:numPr>
          <w:ilvl w:val="1"/>
          <w:numId w:val="1"/>
        </w:numPr>
        <w:ind w:left="1560" w:right="337" w:hanging="851"/>
        <w:rPr>
          <w:rFonts w:cstheme="minorHAnsi"/>
        </w:rPr>
      </w:pPr>
      <w:r w:rsidRPr="001D1989">
        <w:rPr>
          <w:rFonts w:cstheme="minorHAnsi"/>
        </w:rPr>
        <w:t xml:space="preserve">Wadium wniesione w pieniądzu przelewem na rachunek bankowy musi wpłynąć na rachunek bankowy Zamawiającego </w:t>
      </w:r>
      <w:r w:rsidR="00102325" w:rsidRPr="00102325">
        <w:rPr>
          <w:rFonts w:cstheme="minorHAnsi"/>
          <w:b/>
          <w:bCs/>
        </w:rPr>
        <w:t>75 8747 0008 0000 0084 2000 0020</w:t>
      </w:r>
      <w:r w:rsidRPr="001D1989">
        <w:rPr>
          <w:rFonts w:cstheme="minorHAnsi"/>
          <w:bCs/>
        </w:rPr>
        <w:t xml:space="preserve"> </w:t>
      </w:r>
      <w:r w:rsidRPr="00102325">
        <w:rPr>
          <w:rFonts w:cstheme="minorHAnsi"/>
          <w:bCs/>
        </w:rPr>
        <w:t xml:space="preserve">w </w:t>
      </w:r>
      <w:r w:rsidR="00102325" w:rsidRPr="00102325">
        <w:rPr>
          <w:rFonts w:cstheme="minorHAnsi"/>
          <w:bCs/>
          <w:lang w:bidi="pl-PL"/>
        </w:rPr>
        <w:t>Banku Spółdzielczym w Czyżewie</w:t>
      </w:r>
      <w:r w:rsidRPr="001D1989">
        <w:rPr>
          <w:rFonts w:cstheme="minorHAnsi"/>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r w:rsidR="001D1989">
        <w:rPr>
          <w:rFonts w:cstheme="minorHAnsi"/>
        </w:rPr>
        <w:t>.</w:t>
      </w:r>
    </w:p>
    <w:p w14:paraId="4BACCEB2" w14:textId="267E4B77" w:rsidR="00944465" w:rsidRPr="00944465" w:rsidRDefault="00944465" w:rsidP="001D1989">
      <w:pPr>
        <w:numPr>
          <w:ilvl w:val="1"/>
          <w:numId w:val="1"/>
        </w:numPr>
        <w:ind w:right="337" w:hanging="852"/>
        <w:rPr>
          <w:rFonts w:cstheme="minorHAnsi"/>
        </w:rPr>
      </w:pPr>
      <w:r w:rsidRPr="00944465">
        <w:rPr>
          <w:rFonts w:cstheme="minorHAnsi"/>
        </w:rPr>
        <w:t xml:space="preserve">Zamawiający dokona zwrotu wadium na zasadach określonych w art. 98 ust. 1  i 2 ustawy.  Wykonawca będzie miał możliwość w przypadkach określonych w art. 98 ust. 2 ustawy wystąpienia o zwrot wadium, przy czym złożenie wniosku o zwrot wadium spowoduje rozwiązanie stosunku prawnego Zamawiającego z Wykonawcą i utratę przez Wykonawcę prawa do korzystania ze środków ochrony prawnej, uregulowanych w Dziale IX ustawy.  </w:t>
      </w:r>
    </w:p>
    <w:p w14:paraId="3F8263FF" w14:textId="77777777" w:rsidR="00944465" w:rsidRPr="00944465" w:rsidRDefault="00944465" w:rsidP="001D1989">
      <w:pPr>
        <w:numPr>
          <w:ilvl w:val="1"/>
          <w:numId w:val="1"/>
        </w:numPr>
        <w:spacing w:after="14" w:line="267" w:lineRule="auto"/>
        <w:ind w:right="337" w:hanging="852"/>
        <w:rPr>
          <w:rFonts w:cstheme="minorHAnsi"/>
          <w:bCs/>
        </w:rPr>
      </w:pPr>
      <w:r w:rsidRPr="00944465">
        <w:rPr>
          <w:rFonts w:cstheme="minorHAnsi"/>
          <w:bCs/>
        </w:rPr>
        <w:t xml:space="preserve">Zamawiający zwróci wadium wniesione w innej formie niż w pieniądzu poprzez złożenie gwarantowi lub poręczycielowi oświadczenia o zwolnieniu wadium. Zaleca się, aby poręczenie lub gwarancja wskazywały adres mailowy na jaki Zamawiający </w:t>
      </w:r>
      <w:r w:rsidRPr="00944465">
        <w:rPr>
          <w:rFonts w:cstheme="minorHAnsi"/>
          <w:bCs/>
        </w:rPr>
        <w:lastRenderedPageBreak/>
        <w:t xml:space="preserve">winien składać oświadczenie o zwolnieniu wadium, o którym mowa w art. 98 ust. </w:t>
      </w:r>
      <w:bookmarkStart w:id="4" w:name="_GoBack"/>
      <w:bookmarkEnd w:id="4"/>
      <w:r w:rsidRPr="00944465">
        <w:rPr>
          <w:rFonts w:cstheme="minorHAnsi"/>
          <w:bCs/>
        </w:rPr>
        <w:t xml:space="preserve">5 ustawy. </w:t>
      </w:r>
    </w:p>
    <w:p w14:paraId="0843059B" w14:textId="77777777" w:rsidR="00944465" w:rsidRPr="00944465" w:rsidRDefault="00944465" w:rsidP="001D1989">
      <w:pPr>
        <w:numPr>
          <w:ilvl w:val="1"/>
          <w:numId w:val="1"/>
        </w:numPr>
        <w:ind w:right="337" w:hanging="852"/>
        <w:rPr>
          <w:rFonts w:cstheme="minorHAnsi"/>
        </w:rPr>
      </w:pPr>
      <w:r w:rsidRPr="00944465">
        <w:rPr>
          <w:rFonts w:cstheme="minorHAnsi"/>
        </w:rPr>
        <w:t xml:space="preserve">Zamawiający zatrzyma wadium wraz z odsetkami, w przypadkach określonych w art. 98 ust. 6 ustawy. </w:t>
      </w:r>
    </w:p>
    <w:p w14:paraId="10027151" w14:textId="20E4E0FF" w:rsidR="00153B75" w:rsidRDefault="00153B75">
      <w:pPr>
        <w:spacing w:after="29"/>
        <w:ind w:left="427"/>
      </w:pPr>
    </w:p>
    <w:p w14:paraId="48C1EB2B" w14:textId="77777777" w:rsidR="00153B75" w:rsidRPr="003E26D3" w:rsidRDefault="001875D6" w:rsidP="001D1989">
      <w:pPr>
        <w:numPr>
          <w:ilvl w:val="0"/>
          <w:numId w:val="1"/>
        </w:numPr>
        <w:spacing w:after="14" w:line="267" w:lineRule="auto"/>
        <w:ind w:right="335" w:hanging="720"/>
        <w:rPr>
          <w:rFonts w:cstheme="minorHAnsi"/>
        </w:rPr>
      </w:pPr>
      <w:r w:rsidRPr="003E26D3">
        <w:rPr>
          <w:rFonts w:cstheme="minorHAnsi"/>
          <w:b/>
        </w:rPr>
        <w:t xml:space="preserve">MIEJSCE ORAZ TERMIN SKŁADANIA I OTWARCIA OFERT </w:t>
      </w:r>
    </w:p>
    <w:p w14:paraId="5267BA0B" w14:textId="294D548B" w:rsidR="00153B75" w:rsidRPr="0057179E" w:rsidRDefault="003C7244" w:rsidP="001D1989">
      <w:pPr>
        <w:numPr>
          <w:ilvl w:val="1"/>
          <w:numId w:val="1"/>
        </w:numPr>
        <w:spacing w:after="14" w:line="267" w:lineRule="auto"/>
        <w:ind w:right="337" w:hanging="852"/>
        <w:rPr>
          <w:rFonts w:cstheme="minorHAnsi"/>
          <w:bCs/>
        </w:rPr>
      </w:pPr>
      <w:r w:rsidRPr="0057179E">
        <w:rPr>
          <w:rFonts w:cstheme="minorHAnsi"/>
          <w:bCs/>
        </w:rPr>
        <w:t xml:space="preserve">Wykonawca składa ofertę za pośrednictwem Platformy </w:t>
      </w:r>
      <w:r w:rsidR="00A7493E" w:rsidRPr="00A7493E">
        <w:rPr>
          <w:rFonts w:cstheme="minorHAnsi"/>
          <w:b/>
          <w:bCs/>
        </w:rPr>
        <w:t>https://platformazakupowa.pl/pn/czyzew</w:t>
      </w:r>
      <w:r w:rsidRPr="0057179E">
        <w:rPr>
          <w:rFonts w:cstheme="minorHAnsi"/>
          <w:bCs/>
        </w:rPr>
        <w:t xml:space="preserve"> w terminie do dnia w terminie do dnia</w:t>
      </w:r>
      <w:r w:rsidR="001875D6" w:rsidRPr="0057179E">
        <w:rPr>
          <w:rFonts w:cstheme="minorHAnsi"/>
          <w:bCs/>
        </w:rPr>
        <w:t xml:space="preserve"> </w:t>
      </w:r>
      <w:r w:rsidR="0024698A">
        <w:rPr>
          <w:rFonts w:cstheme="minorHAnsi"/>
          <w:b/>
          <w:bCs/>
        </w:rPr>
        <w:t>0</w:t>
      </w:r>
      <w:r w:rsidR="001C3EE9">
        <w:rPr>
          <w:rFonts w:cstheme="minorHAnsi"/>
          <w:b/>
          <w:bCs/>
        </w:rPr>
        <w:t>8</w:t>
      </w:r>
      <w:r w:rsidR="00421E61" w:rsidRPr="0057179E">
        <w:rPr>
          <w:rFonts w:cstheme="minorHAnsi"/>
          <w:b/>
          <w:bCs/>
        </w:rPr>
        <w:t>.0</w:t>
      </w:r>
      <w:r w:rsidR="00F24824">
        <w:rPr>
          <w:rFonts w:cstheme="minorHAnsi"/>
          <w:b/>
          <w:bCs/>
        </w:rPr>
        <w:t>5</w:t>
      </w:r>
      <w:r w:rsidR="00890B97" w:rsidRPr="0057179E">
        <w:rPr>
          <w:rFonts w:cstheme="minorHAnsi"/>
          <w:b/>
          <w:bCs/>
        </w:rPr>
        <w:t>.2023</w:t>
      </w:r>
      <w:r w:rsidR="001875D6" w:rsidRPr="0057179E">
        <w:rPr>
          <w:rFonts w:cstheme="minorHAnsi"/>
          <w:b/>
        </w:rPr>
        <w:t xml:space="preserve"> r. do godz. </w:t>
      </w:r>
      <w:r w:rsidR="003E26D3" w:rsidRPr="0057179E">
        <w:rPr>
          <w:rFonts w:cstheme="minorHAnsi"/>
          <w:b/>
        </w:rPr>
        <w:t>1</w:t>
      </w:r>
      <w:r w:rsidR="00F24824">
        <w:rPr>
          <w:rFonts w:cstheme="minorHAnsi"/>
          <w:b/>
        </w:rPr>
        <w:t>0</w:t>
      </w:r>
      <w:r w:rsidR="001875D6" w:rsidRPr="0057179E">
        <w:rPr>
          <w:rFonts w:cstheme="minorHAnsi"/>
          <w:b/>
        </w:rPr>
        <w:t>:00</w:t>
      </w:r>
      <w:r w:rsidR="003E26D3" w:rsidRPr="0057179E">
        <w:rPr>
          <w:rFonts w:cstheme="minorHAnsi"/>
          <w:b/>
        </w:rPr>
        <w:t>.</w:t>
      </w:r>
      <w:r w:rsidR="001875D6" w:rsidRPr="0057179E">
        <w:rPr>
          <w:rFonts w:cstheme="minorHAnsi"/>
          <w:b/>
        </w:rPr>
        <w:t xml:space="preserve"> </w:t>
      </w:r>
    </w:p>
    <w:p w14:paraId="50C212C1" w14:textId="250D7420" w:rsidR="003E26D3" w:rsidRPr="008A264A" w:rsidRDefault="003E26D3" w:rsidP="001D1989">
      <w:pPr>
        <w:numPr>
          <w:ilvl w:val="1"/>
          <w:numId w:val="1"/>
        </w:numPr>
        <w:spacing w:after="14" w:line="267" w:lineRule="auto"/>
        <w:ind w:right="337" w:hanging="852"/>
        <w:rPr>
          <w:rFonts w:cstheme="minorHAnsi"/>
        </w:rPr>
      </w:pPr>
      <w:r w:rsidRPr="0057179E">
        <w:rPr>
          <w:rFonts w:cstheme="minorHAnsi"/>
          <w:bCs/>
        </w:rPr>
        <w:t xml:space="preserve">Otwarcie ofert nastąpi w dniu </w:t>
      </w:r>
      <w:r w:rsidR="0024698A">
        <w:rPr>
          <w:rFonts w:cstheme="minorHAnsi"/>
          <w:b/>
          <w:bCs/>
        </w:rPr>
        <w:t>0</w:t>
      </w:r>
      <w:r w:rsidR="001C3EE9">
        <w:rPr>
          <w:rFonts w:cstheme="minorHAnsi"/>
          <w:b/>
          <w:bCs/>
        </w:rPr>
        <w:t>8</w:t>
      </w:r>
      <w:r w:rsidR="00421E61" w:rsidRPr="0057179E">
        <w:rPr>
          <w:rFonts w:cstheme="minorHAnsi"/>
          <w:b/>
          <w:bCs/>
        </w:rPr>
        <w:t>.0</w:t>
      </w:r>
      <w:r w:rsidR="00F24824">
        <w:rPr>
          <w:rFonts w:cstheme="minorHAnsi"/>
          <w:b/>
          <w:bCs/>
        </w:rPr>
        <w:t>5</w:t>
      </w:r>
      <w:r w:rsidR="00890B97" w:rsidRPr="0057179E">
        <w:rPr>
          <w:rFonts w:cstheme="minorHAnsi"/>
          <w:b/>
          <w:bCs/>
        </w:rPr>
        <w:t>.2023</w:t>
      </w:r>
      <w:r w:rsidRPr="0057179E">
        <w:rPr>
          <w:rFonts w:cstheme="minorHAnsi"/>
          <w:b/>
        </w:rPr>
        <w:t xml:space="preserve"> r., o godzinie 1</w:t>
      </w:r>
      <w:r w:rsidR="00F24824">
        <w:rPr>
          <w:rFonts w:cstheme="minorHAnsi"/>
          <w:b/>
        </w:rPr>
        <w:t>0</w:t>
      </w:r>
      <w:r w:rsidRPr="0057179E">
        <w:rPr>
          <w:rFonts w:cstheme="minorHAnsi"/>
          <w:b/>
        </w:rPr>
        <w:t>:</w:t>
      </w:r>
      <w:r w:rsidR="000C0909" w:rsidRPr="0057179E">
        <w:rPr>
          <w:rFonts w:cstheme="minorHAnsi"/>
          <w:b/>
        </w:rPr>
        <w:t>15</w:t>
      </w:r>
      <w:r w:rsidR="003C7244" w:rsidRPr="0057179E">
        <w:rPr>
          <w:rFonts w:cstheme="minorHAnsi"/>
          <w:b/>
        </w:rPr>
        <w:t xml:space="preserve">, </w:t>
      </w:r>
      <w:r w:rsidR="003C7244" w:rsidRPr="0057179E">
        <w:rPr>
          <w:rFonts w:cstheme="minorHAnsi"/>
        </w:rPr>
        <w:t>za pośrednictwem</w:t>
      </w:r>
      <w:r w:rsidR="003C7244" w:rsidRPr="008A264A">
        <w:rPr>
          <w:rFonts w:cstheme="minorHAnsi"/>
        </w:rPr>
        <w:t xml:space="preserve"> Platformy. W przypadku awarii Platformy, która spowoduje brak możliwości otwarcia ofert w powyższym terminie, otwarcie ofert nastąpi niezwłocznie po usunięciu awarii.</w:t>
      </w:r>
    </w:p>
    <w:p w14:paraId="69664E17" w14:textId="102CBA55" w:rsidR="00514270" w:rsidRPr="00BB262C" w:rsidRDefault="00F212B2" w:rsidP="001D1989">
      <w:pPr>
        <w:numPr>
          <w:ilvl w:val="1"/>
          <w:numId w:val="1"/>
        </w:numPr>
        <w:spacing w:after="14" w:line="267" w:lineRule="auto"/>
        <w:ind w:right="337" w:hanging="852"/>
        <w:rPr>
          <w:rFonts w:cstheme="minorHAnsi"/>
          <w:bCs/>
        </w:rPr>
      </w:pPr>
      <w:r w:rsidRPr="00F212B2">
        <w:rPr>
          <w:rFonts w:cstheme="minorHAnsi"/>
          <w:bCs/>
        </w:rPr>
        <w:t>Otwarcie ofert jest dokonywane na Platformie poprzez odszyfrowanie i otwarcie ofert</w:t>
      </w:r>
      <w:r w:rsidR="00514270" w:rsidRPr="00BB262C">
        <w:rPr>
          <w:rFonts w:cstheme="minorHAnsi"/>
          <w:bCs/>
        </w:rPr>
        <w:t>.</w:t>
      </w:r>
    </w:p>
    <w:p w14:paraId="5B78EB25" w14:textId="220178DA" w:rsidR="00514270" w:rsidRPr="00BB262C" w:rsidRDefault="00514270" w:rsidP="001D1989">
      <w:pPr>
        <w:numPr>
          <w:ilvl w:val="1"/>
          <w:numId w:val="1"/>
        </w:numPr>
        <w:spacing w:after="14" w:line="267" w:lineRule="auto"/>
        <w:ind w:right="337" w:hanging="852"/>
        <w:rPr>
          <w:rFonts w:cstheme="minorHAnsi"/>
          <w:bCs/>
        </w:rPr>
      </w:pPr>
      <w:r w:rsidRPr="00BB262C">
        <w:rPr>
          <w:rFonts w:cstheme="minorHAnsi"/>
          <w:bCs/>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2D85FC11" w14:textId="42964001" w:rsidR="00F1759F" w:rsidRPr="00BB262C" w:rsidRDefault="00F1759F" w:rsidP="001D1989">
      <w:pPr>
        <w:numPr>
          <w:ilvl w:val="1"/>
          <w:numId w:val="1"/>
        </w:numPr>
        <w:spacing w:after="14" w:line="267" w:lineRule="auto"/>
        <w:ind w:right="337" w:hanging="852"/>
        <w:rPr>
          <w:rFonts w:cstheme="minorHAnsi"/>
          <w:bCs/>
        </w:rPr>
      </w:pPr>
      <w:r w:rsidRPr="00BB262C">
        <w:rPr>
          <w:rFonts w:cstheme="minorHAnsi"/>
          <w:bCs/>
        </w:rPr>
        <w:t>Zamawiający nie przewiduje przeprowadzenia publicznej sesji otwarcia ofert wszelkie niezbędne informacje zostaną udostępnione zgodnie z pkt 19.4.</w:t>
      </w:r>
    </w:p>
    <w:p w14:paraId="59F7817D" w14:textId="4056629C" w:rsidR="00153B75" w:rsidRPr="00BB262C" w:rsidRDefault="00153B75">
      <w:pPr>
        <w:spacing w:after="29"/>
        <w:ind w:left="1133"/>
      </w:pPr>
    </w:p>
    <w:p w14:paraId="072F8356" w14:textId="77777777" w:rsidR="00153B75" w:rsidRPr="00BB262C" w:rsidRDefault="001875D6" w:rsidP="001D1989">
      <w:pPr>
        <w:numPr>
          <w:ilvl w:val="0"/>
          <w:numId w:val="1"/>
        </w:numPr>
        <w:spacing w:after="14" w:line="267" w:lineRule="auto"/>
        <w:ind w:right="335" w:hanging="720"/>
        <w:rPr>
          <w:rFonts w:cstheme="minorHAnsi"/>
        </w:rPr>
      </w:pPr>
      <w:r w:rsidRPr="00BB262C">
        <w:rPr>
          <w:rFonts w:cstheme="minorHAnsi"/>
          <w:b/>
        </w:rPr>
        <w:t xml:space="preserve">TERMIN ZWIĄZANIA OFERTĄ </w:t>
      </w:r>
    </w:p>
    <w:p w14:paraId="44CE3570" w14:textId="2D0070E9" w:rsidR="00153B75" w:rsidRPr="0057179E" w:rsidRDefault="001875D6" w:rsidP="001D1989">
      <w:pPr>
        <w:numPr>
          <w:ilvl w:val="1"/>
          <w:numId w:val="1"/>
        </w:numPr>
        <w:ind w:right="337" w:hanging="852"/>
        <w:rPr>
          <w:rFonts w:cstheme="minorHAnsi"/>
          <w:b/>
        </w:rPr>
      </w:pPr>
      <w:r w:rsidRPr="008A264A">
        <w:rPr>
          <w:rFonts w:cstheme="minorHAnsi"/>
        </w:rPr>
        <w:t>Wykonawca jest związany ofertą od dnia terminu składania ofert</w:t>
      </w:r>
      <w:r w:rsidRPr="008A264A">
        <w:rPr>
          <w:rFonts w:cstheme="minorHAnsi"/>
          <w:b/>
        </w:rPr>
        <w:t xml:space="preserve"> do dnia </w:t>
      </w:r>
      <w:r w:rsidR="0024698A">
        <w:rPr>
          <w:rFonts w:cstheme="minorHAnsi"/>
          <w:b/>
        </w:rPr>
        <w:t>0</w:t>
      </w:r>
      <w:r w:rsidR="001C3EE9">
        <w:rPr>
          <w:rFonts w:cstheme="minorHAnsi"/>
          <w:b/>
        </w:rPr>
        <w:t>8</w:t>
      </w:r>
      <w:r w:rsidR="0057179E" w:rsidRPr="0057179E">
        <w:rPr>
          <w:rFonts w:cstheme="minorHAnsi"/>
          <w:b/>
        </w:rPr>
        <w:t>.0</w:t>
      </w:r>
      <w:r w:rsidR="00F24824">
        <w:rPr>
          <w:rFonts w:cstheme="minorHAnsi"/>
          <w:b/>
        </w:rPr>
        <w:t>6</w:t>
      </w:r>
      <w:r w:rsidR="00DD4825" w:rsidRPr="0057179E">
        <w:rPr>
          <w:rFonts w:cstheme="minorHAnsi"/>
          <w:b/>
        </w:rPr>
        <w:t>.2023</w:t>
      </w:r>
      <w:r w:rsidR="003E26D3" w:rsidRPr="0057179E">
        <w:rPr>
          <w:rFonts w:cstheme="minorHAnsi"/>
          <w:b/>
        </w:rPr>
        <w:t>r.</w:t>
      </w:r>
    </w:p>
    <w:p w14:paraId="2613E515" w14:textId="77777777" w:rsidR="00153B75" w:rsidRPr="008744B8" w:rsidRDefault="001875D6" w:rsidP="001D1989">
      <w:pPr>
        <w:numPr>
          <w:ilvl w:val="1"/>
          <w:numId w:val="1"/>
        </w:numPr>
        <w:ind w:right="337" w:hanging="852"/>
        <w:rPr>
          <w:rFonts w:cstheme="minorHAnsi"/>
        </w:rPr>
      </w:pPr>
      <w:r w:rsidRPr="00BB262C">
        <w:rPr>
          <w:rFonts w:cstheme="minorHAnsi"/>
        </w:rPr>
        <w:t>W przypadku, gdy wybór najkorzystniejszej</w:t>
      </w:r>
      <w:r w:rsidRPr="008744B8">
        <w:rPr>
          <w:rFonts w:cstheme="minorHAnsi"/>
        </w:rPr>
        <w:t xml:space="preserve">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64482514" w14:textId="77777777" w:rsidR="00153B75" w:rsidRPr="008744B8" w:rsidRDefault="001875D6" w:rsidP="001D1989">
      <w:pPr>
        <w:numPr>
          <w:ilvl w:val="1"/>
          <w:numId w:val="1"/>
        </w:numPr>
        <w:ind w:right="337" w:hanging="852"/>
        <w:rPr>
          <w:rFonts w:cstheme="minorHAnsi"/>
        </w:rPr>
      </w:pPr>
      <w:r w:rsidRPr="008744B8">
        <w:rPr>
          <w:rFonts w:cstheme="minorHAnsi"/>
        </w:rPr>
        <w:t xml:space="preserve">Przedłużenie terminu związania ofertą wymaga złożenia przez Wykonawcę pisemnego oświadczenia o wyrażeniu zgody na przedłużenie terminu związania ofertą. </w:t>
      </w:r>
    </w:p>
    <w:p w14:paraId="3EC350EC" w14:textId="77777777" w:rsidR="00153B75" w:rsidRPr="008744B8" w:rsidRDefault="001875D6" w:rsidP="001D1989">
      <w:pPr>
        <w:numPr>
          <w:ilvl w:val="1"/>
          <w:numId w:val="1"/>
        </w:numPr>
        <w:ind w:right="337" w:hanging="852"/>
        <w:rPr>
          <w:rFonts w:cstheme="minorHAnsi"/>
        </w:rPr>
      </w:pPr>
      <w:r w:rsidRPr="008744B8">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w:t>
      </w:r>
    </w:p>
    <w:p w14:paraId="660453B6" w14:textId="77777777" w:rsidR="00153B75" w:rsidRDefault="001875D6">
      <w:pPr>
        <w:spacing w:after="27"/>
      </w:pPr>
      <w:r>
        <w:t xml:space="preserve"> </w:t>
      </w:r>
    </w:p>
    <w:p w14:paraId="4F0C4F1F" w14:textId="77777777" w:rsidR="00153B75" w:rsidRPr="008744B8" w:rsidRDefault="001875D6" w:rsidP="001D1989">
      <w:pPr>
        <w:numPr>
          <w:ilvl w:val="0"/>
          <w:numId w:val="1"/>
        </w:numPr>
        <w:spacing w:after="14" w:line="267" w:lineRule="auto"/>
        <w:ind w:right="335" w:hanging="720"/>
        <w:rPr>
          <w:rFonts w:cstheme="minorHAnsi"/>
        </w:rPr>
      </w:pPr>
      <w:r w:rsidRPr="008744B8">
        <w:rPr>
          <w:rFonts w:cstheme="minorHAnsi"/>
          <w:b/>
        </w:rPr>
        <w:t xml:space="preserve">KRYTERIA OCENY OFERT </w:t>
      </w:r>
    </w:p>
    <w:p w14:paraId="26444895" w14:textId="7AC3C692" w:rsidR="00153B75" w:rsidRDefault="008744B8" w:rsidP="001D1989">
      <w:pPr>
        <w:numPr>
          <w:ilvl w:val="1"/>
          <w:numId w:val="1"/>
        </w:numPr>
        <w:ind w:right="337" w:hanging="852"/>
        <w:rPr>
          <w:rFonts w:cstheme="minorHAnsi"/>
        </w:rPr>
      </w:pPr>
      <w:r w:rsidRPr="008744B8">
        <w:rPr>
          <w:rFonts w:cstheme="minorHAnsi"/>
        </w:rPr>
        <w:t>Zamawiający dokona oceny ofert, które nie zostały odrzucone, na podstawie następujących kryteriów oceny ofert:</w:t>
      </w:r>
      <w:r w:rsidR="001875D6" w:rsidRPr="008744B8">
        <w:rPr>
          <w:rFonts w:cstheme="minorHAnsi"/>
        </w:rPr>
        <w:t xml:space="preserve"> </w:t>
      </w:r>
    </w:p>
    <w:p w14:paraId="460981B4" w14:textId="49B4316F" w:rsidR="008744B8" w:rsidRDefault="008744B8" w:rsidP="008744B8">
      <w:pPr>
        <w:ind w:left="720" w:right="337"/>
        <w:rPr>
          <w:rFonts w:cstheme="minorHAnsi"/>
        </w:rPr>
      </w:pPr>
    </w:p>
    <w:p w14:paraId="20D953A8" w14:textId="77777777" w:rsidR="00D4338B" w:rsidRDefault="00D4338B" w:rsidP="008744B8">
      <w:pPr>
        <w:ind w:left="720" w:right="337"/>
        <w:rPr>
          <w:rFonts w:cstheme="minorHAnsi"/>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9177342" w14:textId="77777777" w:rsidTr="008744B8">
        <w:tc>
          <w:tcPr>
            <w:tcW w:w="1465" w:type="dxa"/>
            <w:shd w:val="clear" w:color="auto" w:fill="auto"/>
          </w:tcPr>
          <w:p w14:paraId="2A499FBC"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Lp.</w:t>
            </w:r>
          </w:p>
        </w:tc>
        <w:tc>
          <w:tcPr>
            <w:tcW w:w="3021" w:type="dxa"/>
            <w:shd w:val="clear" w:color="auto" w:fill="auto"/>
          </w:tcPr>
          <w:p w14:paraId="6581C9E2"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Nazwa kryterium</w:t>
            </w:r>
          </w:p>
        </w:tc>
        <w:tc>
          <w:tcPr>
            <w:tcW w:w="3021" w:type="dxa"/>
            <w:shd w:val="clear" w:color="auto" w:fill="auto"/>
          </w:tcPr>
          <w:p w14:paraId="3F2AD418"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Znaczenie kryterium (w %)</w:t>
            </w:r>
          </w:p>
        </w:tc>
      </w:tr>
      <w:tr w:rsidR="008744B8" w:rsidRPr="008744B8" w14:paraId="3AEA9E35" w14:textId="77777777" w:rsidTr="008744B8">
        <w:tc>
          <w:tcPr>
            <w:tcW w:w="1465" w:type="dxa"/>
            <w:shd w:val="clear" w:color="auto" w:fill="auto"/>
          </w:tcPr>
          <w:p w14:paraId="43ADA350"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1</w:t>
            </w:r>
          </w:p>
        </w:tc>
        <w:tc>
          <w:tcPr>
            <w:tcW w:w="3021" w:type="dxa"/>
            <w:shd w:val="clear" w:color="auto" w:fill="auto"/>
          </w:tcPr>
          <w:p w14:paraId="775F02F5"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Cena (C)</w:t>
            </w:r>
          </w:p>
        </w:tc>
        <w:tc>
          <w:tcPr>
            <w:tcW w:w="3021" w:type="dxa"/>
            <w:shd w:val="clear" w:color="auto" w:fill="auto"/>
          </w:tcPr>
          <w:p w14:paraId="13017B79"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60</w:t>
            </w:r>
          </w:p>
        </w:tc>
      </w:tr>
      <w:tr w:rsidR="008744B8" w:rsidRPr="008744B8" w14:paraId="2A947D41" w14:textId="77777777" w:rsidTr="008744B8">
        <w:tc>
          <w:tcPr>
            <w:tcW w:w="1465" w:type="dxa"/>
            <w:shd w:val="clear" w:color="auto" w:fill="auto"/>
          </w:tcPr>
          <w:p w14:paraId="55C43B82" w14:textId="77777777" w:rsidR="008744B8" w:rsidRPr="008744B8" w:rsidRDefault="008744B8" w:rsidP="008744B8">
            <w:pPr>
              <w:spacing w:after="0" w:line="240" w:lineRule="auto"/>
              <w:rPr>
                <w:rFonts w:ascii="Calibri" w:eastAsia="Calibri" w:hAnsi="Calibri" w:cs="Times New Roman"/>
                <w:b/>
                <w:lang w:eastAsia="en-US"/>
              </w:rPr>
            </w:pPr>
            <w:r w:rsidRPr="008744B8">
              <w:rPr>
                <w:rFonts w:ascii="Calibri" w:eastAsia="Calibri" w:hAnsi="Calibri" w:cs="Times New Roman"/>
                <w:b/>
                <w:lang w:eastAsia="en-US"/>
              </w:rPr>
              <w:t>2</w:t>
            </w:r>
          </w:p>
        </w:tc>
        <w:tc>
          <w:tcPr>
            <w:tcW w:w="3021" w:type="dxa"/>
            <w:shd w:val="clear" w:color="auto" w:fill="auto"/>
          </w:tcPr>
          <w:p w14:paraId="642BC56A" w14:textId="5294CD8D" w:rsidR="008744B8" w:rsidRPr="00147892" w:rsidRDefault="003112C4" w:rsidP="008744B8">
            <w:pPr>
              <w:spacing w:after="0" w:line="240" w:lineRule="auto"/>
              <w:rPr>
                <w:rFonts w:ascii="Calibri" w:eastAsia="Calibri" w:hAnsi="Calibri" w:cs="Times New Roman"/>
                <w:b/>
                <w:lang w:eastAsia="en-US"/>
              </w:rPr>
            </w:pPr>
            <w:r>
              <w:rPr>
                <w:rFonts w:ascii="Calibri" w:eastAsia="Calibri" w:hAnsi="Calibri" w:cs="Times New Roman"/>
                <w:b/>
                <w:lang w:eastAsia="en-US"/>
              </w:rPr>
              <w:t>Okres gwarancji</w:t>
            </w:r>
            <w:r w:rsidR="008744B8" w:rsidRPr="00147892">
              <w:rPr>
                <w:rFonts w:ascii="Calibri" w:eastAsia="Calibri" w:hAnsi="Calibri" w:cs="Times New Roman"/>
                <w:b/>
                <w:lang w:eastAsia="en-US"/>
              </w:rPr>
              <w:t xml:space="preserve"> (</w:t>
            </w:r>
            <w:r>
              <w:rPr>
                <w:rFonts w:ascii="Calibri" w:eastAsia="Calibri" w:hAnsi="Calibri" w:cs="Times New Roman"/>
                <w:b/>
                <w:lang w:eastAsia="en-US"/>
              </w:rPr>
              <w:t>G</w:t>
            </w:r>
            <w:r w:rsidR="008744B8" w:rsidRPr="00147892">
              <w:rPr>
                <w:rFonts w:ascii="Calibri" w:eastAsia="Calibri" w:hAnsi="Calibri" w:cs="Times New Roman"/>
                <w:b/>
                <w:lang w:eastAsia="en-US"/>
              </w:rPr>
              <w:t>)</w:t>
            </w:r>
          </w:p>
        </w:tc>
        <w:tc>
          <w:tcPr>
            <w:tcW w:w="3021" w:type="dxa"/>
            <w:shd w:val="clear" w:color="auto" w:fill="auto"/>
          </w:tcPr>
          <w:p w14:paraId="7E414F84" w14:textId="77777777" w:rsidR="008744B8" w:rsidRPr="00147892" w:rsidRDefault="008744B8" w:rsidP="008744B8">
            <w:pPr>
              <w:spacing w:after="0" w:line="240" w:lineRule="auto"/>
              <w:rPr>
                <w:rFonts w:ascii="Calibri" w:eastAsia="Calibri" w:hAnsi="Calibri" w:cs="Times New Roman"/>
                <w:b/>
                <w:lang w:eastAsia="en-US"/>
              </w:rPr>
            </w:pPr>
            <w:r w:rsidRPr="00147892">
              <w:rPr>
                <w:rFonts w:ascii="Calibri" w:eastAsia="Calibri" w:hAnsi="Calibri" w:cs="Times New Roman"/>
                <w:b/>
                <w:lang w:eastAsia="en-US"/>
              </w:rPr>
              <w:t>40</w:t>
            </w:r>
          </w:p>
        </w:tc>
      </w:tr>
    </w:tbl>
    <w:p w14:paraId="24A13A52" w14:textId="165FEA4D" w:rsidR="00153B75" w:rsidRDefault="00153B75">
      <w:pPr>
        <w:spacing w:after="0"/>
      </w:pPr>
    </w:p>
    <w:p w14:paraId="0FC6D359" w14:textId="77777777" w:rsidR="00153B75" w:rsidRDefault="001875D6">
      <w:pPr>
        <w:spacing w:after="17"/>
      </w:pPr>
      <w:r>
        <w:t xml:space="preserve"> </w:t>
      </w:r>
    </w:p>
    <w:p w14:paraId="59A6AA4A" w14:textId="2E555D25" w:rsidR="00153B75" w:rsidRPr="008744B8" w:rsidRDefault="001875D6" w:rsidP="001D1989">
      <w:pPr>
        <w:numPr>
          <w:ilvl w:val="2"/>
          <w:numId w:val="1"/>
        </w:numPr>
        <w:spacing w:after="18"/>
        <w:ind w:right="337" w:hanging="994"/>
        <w:rPr>
          <w:rFonts w:cstheme="minorHAnsi"/>
        </w:rPr>
      </w:pPr>
      <w:r w:rsidRPr="008744B8">
        <w:rPr>
          <w:rFonts w:cstheme="minorHAnsi"/>
          <w:b/>
          <w:u w:val="single" w:color="000000"/>
        </w:rPr>
        <w:t>Kryterium „Cena”:</w:t>
      </w:r>
      <w:r w:rsidRPr="008744B8">
        <w:rPr>
          <w:rFonts w:cstheme="minorHAnsi"/>
          <w:b/>
        </w:rPr>
        <w:t xml:space="preserve"> </w:t>
      </w:r>
    </w:p>
    <w:p w14:paraId="1BE31D33" w14:textId="77777777" w:rsidR="008744B8" w:rsidRPr="008744B8" w:rsidRDefault="008744B8" w:rsidP="008744B8">
      <w:pPr>
        <w:spacing w:after="18"/>
        <w:ind w:left="2434" w:right="337"/>
        <w:rPr>
          <w:rFonts w:cstheme="minorHAnsi"/>
        </w:rPr>
      </w:pPr>
    </w:p>
    <w:p w14:paraId="7F1B6504" w14:textId="66BE350C" w:rsidR="008744B8" w:rsidRPr="008744B8" w:rsidRDefault="008744B8" w:rsidP="008744B8">
      <w:pPr>
        <w:pStyle w:val="Akapitzlist"/>
        <w:ind w:left="0"/>
        <w:rPr>
          <w:rFonts w:cstheme="minorHAnsi"/>
        </w:rPr>
      </w:pPr>
      <w:r w:rsidRPr="008744B8">
        <w:rPr>
          <w:rFonts w:cstheme="minorHAnsi"/>
        </w:rPr>
        <w:t xml:space="preserve">Punkty za kryterium „Cena” </w:t>
      </w:r>
      <w:r w:rsidR="007F4B2F">
        <w:rPr>
          <w:rFonts w:cstheme="minorHAnsi"/>
        </w:rPr>
        <w:t xml:space="preserve">(C) </w:t>
      </w:r>
      <w:r w:rsidRPr="008744B8">
        <w:rPr>
          <w:rFonts w:cstheme="minorHAnsi"/>
        </w:rPr>
        <w:t xml:space="preserve">zostaną obliczone według wzoru: </w:t>
      </w:r>
    </w:p>
    <w:p w14:paraId="58FF4B1B" w14:textId="77777777" w:rsidR="008744B8" w:rsidRPr="008744B8" w:rsidRDefault="008744B8" w:rsidP="008744B8">
      <w:pPr>
        <w:pStyle w:val="Akapitzlist"/>
        <w:ind w:left="0"/>
        <w:jc w:val="center"/>
        <w:rPr>
          <w:rFonts w:cstheme="minorHAnsi"/>
          <w:b/>
        </w:rPr>
      </w:pPr>
      <w:r w:rsidRPr="008744B8">
        <w:rPr>
          <w:rFonts w:cstheme="minorHAnsi"/>
          <w:b/>
        </w:rPr>
        <w:t>C = (</w:t>
      </w:r>
      <w:proofErr w:type="spellStart"/>
      <w:r w:rsidRPr="008744B8">
        <w:rPr>
          <w:rFonts w:cstheme="minorHAnsi"/>
          <w:b/>
        </w:rPr>
        <w:t>Cn</w:t>
      </w:r>
      <w:proofErr w:type="spellEnd"/>
      <w:r w:rsidRPr="008744B8">
        <w:rPr>
          <w:rFonts w:cstheme="minorHAnsi"/>
          <w:b/>
        </w:rPr>
        <w:t>/</w:t>
      </w:r>
      <w:proofErr w:type="spellStart"/>
      <w:r w:rsidRPr="008744B8">
        <w:rPr>
          <w:rFonts w:cstheme="minorHAnsi"/>
          <w:b/>
        </w:rPr>
        <w:t>Cb</w:t>
      </w:r>
      <w:proofErr w:type="spellEnd"/>
      <w:r w:rsidRPr="008744B8">
        <w:rPr>
          <w:rFonts w:cstheme="minorHAnsi"/>
          <w:b/>
        </w:rPr>
        <w:t>) x 100 x 60% pkt</w:t>
      </w:r>
    </w:p>
    <w:p w14:paraId="54F12000" w14:textId="77777777" w:rsidR="008744B8" w:rsidRPr="008744B8" w:rsidRDefault="008744B8" w:rsidP="008744B8">
      <w:pPr>
        <w:pStyle w:val="Akapitzlist"/>
        <w:ind w:left="0"/>
        <w:rPr>
          <w:rFonts w:cstheme="minorHAnsi"/>
        </w:rPr>
      </w:pPr>
      <w:r w:rsidRPr="008744B8">
        <w:rPr>
          <w:rFonts w:cstheme="minorHAnsi"/>
        </w:rPr>
        <w:t xml:space="preserve">gdzie, </w:t>
      </w:r>
    </w:p>
    <w:p w14:paraId="41658DFF" w14:textId="77777777" w:rsidR="008744B8" w:rsidRPr="008744B8" w:rsidRDefault="008744B8" w:rsidP="008744B8">
      <w:pPr>
        <w:pStyle w:val="Akapitzlist"/>
        <w:ind w:left="0"/>
        <w:rPr>
          <w:rFonts w:cstheme="minorHAnsi"/>
        </w:rPr>
      </w:pPr>
      <w:r w:rsidRPr="008744B8">
        <w:rPr>
          <w:rFonts w:cstheme="minorHAnsi"/>
        </w:rPr>
        <w:t xml:space="preserve">C- ilość punktów za kryterium cena, </w:t>
      </w:r>
    </w:p>
    <w:p w14:paraId="70053BFC" w14:textId="77777777" w:rsidR="008744B8" w:rsidRPr="008744B8" w:rsidRDefault="008744B8" w:rsidP="008744B8">
      <w:pPr>
        <w:pStyle w:val="Akapitzlist"/>
        <w:ind w:left="0"/>
        <w:rPr>
          <w:rFonts w:cstheme="minorHAnsi"/>
        </w:rPr>
      </w:pPr>
      <w:proofErr w:type="spellStart"/>
      <w:r w:rsidRPr="008744B8">
        <w:rPr>
          <w:rFonts w:cstheme="minorHAnsi"/>
        </w:rPr>
        <w:t>Cn</w:t>
      </w:r>
      <w:proofErr w:type="spellEnd"/>
      <w:r w:rsidRPr="008744B8">
        <w:rPr>
          <w:rFonts w:cstheme="minorHAnsi"/>
        </w:rPr>
        <w:t xml:space="preserve"> - najniższa cena ofertowa spośród ofert nieodrzuconych, </w:t>
      </w:r>
    </w:p>
    <w:p w14:paraId="13DB3646" w14:textId="77777777" w:rsidR="008744B8" w:rsidRPr="008744B8" w:rsidRDefault="008744B8" w:rsidP="008744B8">
      <w:pPr>
        <w:pStyle w:val="Akapitzlist"/>
        <w:ind w:left="0"/>
        <w:rPr>
          <w:rFonts w:cstheme="minorHAnsi"/>
        </w:rPr>
      </w:pPr>
      <w:proofErr w:type="spellStart"/>
      <w:r w:rsidRPr="008744B8">
        <w:rPr>
          <w:rFonts w:cstheme="minorHAnsi"/>
        </w:rPr>
        <w:t>Cb</w:t>
      </w:r>
      <w:proofErr w:type="spellEnd"/>
      <w:r w:rsidRPr="008744B8">
        <w:rPr>
          <w:rFonts w:cstheme="minorHAnsi"/>
        </w:rPr>
        <w:t xml:space="preserve"> – cena oferty badanej. </w:t>
      </w:r>
    </w:p>
    <w:p w14:paraId="5BBDDB7E" w14:textId="77777777" w:rsidR="008744B8" w:rsidRPr="008744B8" w:rsidRDefault="008744B8" w:rsidP="008744B8">
      <w:pPr>
        <w:pStyle w:val="Akapitzlist"/>
        <w:ind w:left="0" w:right="51"/>
        <w:rPr>
          <w:rFonts w:cstheme="minorHAnsi"/>
        </w:rPr>
      </w:pPr>
      <w:r w:rsidRPr="008744B8">
        <w:rPr>
          <w:rFonts w:cstheme="minorHAnsi"/>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235D833F" w14:textId="4E1635B2" w:rsidR="00153B75" w:rsidRDefault="00153B75">
      <w:pPr>
        <w:spacing w:after="19"/>
      </w:pPr>
    </w:p>
    <w:p w14:paraId="5580BEE2" w14:textId="1B48B669" w:rsidR="00153B75" w:rsidRPr="00432DB1" w:rsidRDefault="001875D6" w:rsidP="001D1989">
      <w:pPr>
        <w:numPr>
          <w:ilvl w:val="2"/>
          <w:numId w:val="1"/>
        </w:numPr>
        <w:spacing w:after="18"/>
        <w:ind w:right="337" w:hanging="994"/>
        <w:rPr>
          <w:rFonts w:cstheme="minorHAnsi"/>
        </w:rPr>
      </w:pPr>
      <w:r w:rsidRPr="00432DB1">
        <w:rPr>
          <w:rFonts w:cstheme="minorHAnsi"/>
          <w:b/>
          <w:u w:val="single" w:color="000000"/>
        </w:rPr>
        <w:t>Kryterium „</w:t>
      </w:r>
      <w:r w:rsidR="003112C4">
        <w:rPr>
          <w:rFonts w:cstheme="minorHAnsi"/>
          <w:b/>
          <w:u w:val="single" w:color="000000"/>
        </w:rPr>
        <w:t>Okres gwarancji</w:t>
      </w:r>
      <w:r w:rsidRPr="00432DB1">
        <w:rPr>
          <w:rFonts w:cstheme="minorHAnsi"/>
          <w:b/>
          <w:u w:val="single" w:color="000000"/>
        </w:rPr>
        <w:t>”:</w:t>
      </w:r>
      <w:r w:rsidRPr="00432DB1">
        <w:rPr>
          <w:rFonts w:cstheme="minorHAnsi"/>
          <w:b/>
        </w:rPr>
        <w:t xml:space="preserve"> </w:t>
      </w:r>
    </w:p>
    <w:p w14:paraId="4794422B" w14:textId="1963A3BD" w:rsidR="00153B75" w:rsidRDefault="001875D6" w:rsidP="008744B8">
      <w:pPr>
        <w:ind w:left="698" w:right="337" w:hanging="708"/>
      </w:pPr>
      <w:r>
        <w:t xml:space="preserve"> </w:t>
      </w:r>
    </w:p>
    <w:p w14:paraId="051F5834" w14:textId="271D7881" w:rsidR="008744B8" w:rsidRDefault="008744B8" w:rsidP="008744B8">
      <w:pPr>
        <w:rPr>
          <w:rFonts w:ascii="Calibri" w:eastAsia="Calibri" w:hAnsi="Calibri" w:cs="Times New Roman"/>
          <w:lang w:eastAsia="en-US"/>
        </w:rPr>
      </w:pPr>
      <w:r w:rsidRPr="008744B8">
        <w:rPr>
          <w:rFonts w:ascii="Calibri" w:eastAsia="Calibri" w:hAnsi="Calibri" w:cs="Times New Roman"/>
          <w:lang w:eastAsia="en-US"/>
        </w:rPr>
        <w:t>Punkty za kryterium „</w:t>
      </w:r>
      <w:r w:rsidR="003112C4">
        <w:rPr>
          <w:rFonts w:ascii="Calibri" w:eastAsia="Calibri" w:hAnsi="Calibri" w:cs="Times New Roman"/>
          <w:lang w:eastAsia="en-US"/>
        </w:rPr>
        <w:t>Okres gwarancji</w:t>
      </w:r>
      <w:r w:rsidRPr="008744B8">
        <w:rPr>
          <w:rFonts w:ascii="Calibri" w:eastAsia="Calibri" w:hAnsi="Calibri" w:cs="Times New Roman"/>
          <w:lang w:eastAsia="en-US"/>
        </w:rPr>
        <w:t>”  (</w:t>
      </w:r>
      <w:r w:rsidR="003112C4">
        <w:rPr>
          <w:rFonts w:ascii="Calibri" w:eastAsia="Calibri" w:hAnsi="Calibri" w:cs="Times New Roman"/>
          <w:lang w:eastAsia="en-US"/>
        </w:rPr>
        <w:t>G</w:t>
      </w:r>
      <w:r w:rsidRPr="008744B8">
        <w:rPr>
          <w:rFonts w:ascii="Calibri" w:eastAsia="Calibri" w:hAnsi="Calibri" w:cs="Times New Roman"/>
          <w:lang w:eastAsia="en-US"/>
        </w:rPr>
        <w:t xml:space="preserve">) zostaną </w:t>
      </w:r>
      <w:r w:rsidR="00217884">
        <w:rPr>
          <w:rFonts w:ascii="Calibri" w:eastAsia="Calibri" w:hAnsi="Calibri" w:cs="Times New Roman"/>
          <w:lang w:eastAsia="en-US"/>
        </w:rPr>
        <w:t xml:space="preserve">przyznane według </w:t>
      </w:r>
      <w:r w:rsidR="007F4B2F">
        <w:rPr>
          <w:rFonts w:ascii="Calibri" w:eastAsia="Calibri" w:hAnsi="Calibri" w:cs="Times New Roman"/>
          <w:lang w:eastAsia="en-US"/>
        </w:rPr>
        <w:t>poniższego wzoru</w:t>
      </w:r>
      <w:r w:rsidRPr="008744B8">
        <w:rPr>
          <w:rFonts w:ascii="Calibri" w:eastAsia="Calibri" w:hAnsi="Calibri" w:cs="Times New Roman"/>
          <w:lang w:eastAsia="en-US"/>
        </w:rPr>
        <w:t>:</w:t>
      </w:r>
    </w:p>
    <w:p w14:paraId="1B434628" w14:textId="77777777" w:rsidR="007F4B2F" w:rsidRPr="008744B8" w:rsidRDefault="007F4B2F" w:rsidP="007F4B2F">
      <w:pPr>
        <w:jc w:val="center"/>
        <w:rPr>
          <w:rFonts w:ascii="Calibri" w:eastAsia="Calibri" w:hAnsi="Calibri" w:cs="Times New Roman"/>
          <w:b/>
          <w:lang w:eastAsia="en-US"/>
        </w:rPr>
      </w:pPr>
      <w:r w:rsidRPr="008744B8">
        <w:rPr>
          <w:rFonts w:ascii="Calibri" w:eastAsia="Calibri" w:hAnsi="Calibri" w:cs="Times New Roman"/>
          <w:b/>
          <w:lang w:eastAsia="en-US"/>
        </w:rPr>
        <w:t>G = (</w:t>
      </w:r>
      <w:proofErr w:type="spellStart"/>
      <w:r w:rsidRPr="008744B8">
        <w:rPr>
          <w:rFonts w:ascii="Calibri" w:eastAsia="Calibri" w:hAnsi="Calibri" w:cs="Times New Roman"/>
          <w:b/>
          <w:lang w:eastAsia="en-US"/>
        </w:rPr>
        <w:t>Gb</w:t>
      </w:r>
      <w:proofErr w:type="spellEnd"/>
      <w:r w:rsidRPr="008744B8">
        <w:rPr>
          <w:rFonts w:ascii="Calibri" w:eastAsia="Calibri" w:hAnsi="Calibri" w:cs="Times New Roman"/>
          <w:b/>
          <w:lang w:eastAsia="en-US"/>
        </w:rPr>
        <w:t>/</w:t>
      </w:r>
      <w:proofErr w:type="spellStart"/>
      <w:r w:rsidRPr="008744B8">
        <w:rPr>
          <w:rFonts w:ascii="Calibri" w:eastAsia="Calibri" w:hAnsi="Calibri" w:cs="Times New Roman"/>
          <w:b/>
          <w:lang w:eastAsia="en-US"/>
        </w:rPr>
        <w:t>Gn</w:t>
      </w:r>
      <w:proofErr w:type="spellEnd"/>
      <w:r w:rsidRPr="008744B8">
        <w:rPr>
          <w:rFonts w:ascii="Calibri" w:eastAsia="Calibri" w:hAnsi="Calibri" w:cs="Times New Roman"/>
          <w:b/>
          <w:lang w:eastAsia="en-US"/>
        </w:rPr>
        <w:t>) x 100 x 40% pkt</w:t>
      </w:r>
    </w:p>
    <w:p w14:paraId="7EE71CDB" w14:textId="77777777" w:rsidR="007F4B2F" w:rsidRPr="008744B8" w:rsidRDefault="007F4B2F" w:rsidP="007F4B2F">
      <w:pPr>
        <w:rPr>
          <w:rFonts w:ascii="Calibri" w:eastAsia="Calibri" w:hAnsi="Calibri" w:cs="Times New Roman"/>
          <w:lang w:eastAsia="en-US"/>
        </w:rPr>
      </w:pPr>
      <w:r w:rsidRPr="008744B8">
        <w:rPr>
          <w:rFonts w:ascii="Calibri" w:eastAsia="Calibri" w:hAnsi="Calibri" w:cs="Times New Roman"/>
          <w:lang w:eastAsia="en-US"/>
        </w:rPr>
        <w:t xml:space="preserve">gdzie, </w:t>
      </w:r>
    </w:p>
    <w:p w14:paraId="034B03D6" w14:textId="77777777" w:rsidR="007F4B2F" w:rsidRPr="008744B8" w:rsidRDefault="007F4B2F" w:rsidP="007F4B2F">
      <w:pPr>
        <w:rPr>
          <w:rFonts w:ascii="Calibri" w:eastAsia="Calibri" w:hAnsi="Calibri" w:cs="Times New Roman"/>
          <w:lang w:eastAsia="en-US"/>
        </w:rPr>
      </w:pPr>
      <w:r w:rsidRPr="008744B8">
        <w:rPr>
          <w:rFonts w:ascii="Calibri" w:eastAsia="Calibri" w:hAnsi="Calibri" w:cs="Times New Roman"/>
          <w:lang w:eastAsia="en-US"/>
        </w:rPr>
        <w:t xml:space="preserve">G- ilość punktów za kryterium okres gwarancji, </w:t>
      </w:r>
    </w:p>
    <w:p w14:paraId="6FDEC909" w14:textId="77777777" w:rsidR="007F4B2F" w:rsidRPr="008744B8" w:rsidRDefault="007F4B2F" w:rsidP="007F4B2F">
      <w:pPr>
        <w:rPr>
          <w:rFonts w:ascii="Calibri" w:eastAsia="Calibri" w:hAnsi="Calibri" w:cs="Times New Roman"/>
          <w:lang w:eastAsia="en-US"/>
        </w:rPr>
      </w:pPr>
      <w:proofErr w:type="spellStart"/>
      <w:r w:rsidRPr="008744B8">
        <w:rPr>
          <w:rFonts w:ascii="Calibri" w:eastAsia="Calibri" w:hAnsi="Calibri" w:cs="Times New Roman"/>
          <w:lang w:eastAsia="en-US"/>
        </w:rPr>
        <w:t>Gb</w:t>
      </w:r>
      <w:proofErr w:type="spellEnd"/>
      <w:r w:rsidRPr="008744B8">
        <w:rPr>
          <w:rFonts w:ascii="Calibri" w:eastAsia="Calibri" w:hAnsi="Calibri" w:cs="Times New Roman"/>
          <w:lang w:eastAsia="en-US"/>
        </w:rPr>
        <w:t xml:space="preserve"> – okres gwarancji oferty badanej, </w:t>
      </w:r>
    </w:p>
    <w:p w14:paraId="50D34320" w14:textId="77777777" w:rsidR="007F4B2F" w:rsidRPr="008744B8" w:rsidRDefault="007F4B2F" w:rsidP="007F4B2F">
      <w:pPr>
        <w:rPr>
          <w:rFonts w:ascii="Calibri" w:eastAsia="Calibri" w:hAnsi="Calibri" w:cs="Times New Roman"/>
          <w:lang w:eastAsia="en-US"/>
        </w:rPr>
      </w:pPr>
      <w:proofErr w:type="spellStart"/>
      <w:r w:rsidRPr="008744B8">
        <w:rPr>
          <w:rFonts w:ascii="Calibri" w:eastAsia="Calibri" w:hAnsi="Calibri" w:cs="Times New Roman"/>
          <w:lang w:eastAsia="en-US"/>
        </w:rPr>
        <w:t>Gn</w:t>
      </w:r>
      <w:proofErr w:type="spellEnd"/>
      <w:r w:rsidRPr="008744B8">
        <w:rPr>
          <w:rFonts w:ascii="Calibri" w:eastAsia="Calibri" w:hAnsi="Calibri" w:cs="Times New Roman"/>
          <w:lang w:eastAsia="en-US"/>
        </w:rPr>
        <w:t xml:space="preserve"> – najdłuższy okres gwarancji spośród ofert nieodrzuconych. </w:t>
      </w:r>
    </w:p>
    <w:p w14:paraId="53C2FFE9" w14:textId="0361F522" w:rsidR="007F4B2F" w:rsidRPr="008744B8" w:rsidRDefault="007F4B2F" w:rsidP="007F4B2F">
      <w:pPr>
        <w:rPr>
          <w:rFonts w:ascii="Calibri" w:eastAsia="Calibri" w:hAnsi="Calibri" w:cs="Times New Roman"/>
          <w:lang w:eastAsia="en-US"/>
        </w:rPr>
      </w:pPr>
      <w:r w:rsidRPr="008744B8">
        <w:rPr>
          <w:rFonts w:ascii="Calibri" w:eastAsia="Calibri" w:hAnsi="Calibri" w:cs="Times New Roman"/>
          <w:lang w:eastAsia="en-US"/>
        </w:rPr>
        <w:t xml:space="preserve">Zamawiający wymaga zaoferowania gwarancji na okres minimum </w:t>
      </w:r>
      <w:r w:rsidR="00583B59">
        <w:rPr>
          <w:rFonts w:ascii="Calibri" w:eastAsia="Calibri" w:hAnsi="Calibri" w:cs="Times New Roman"/>
          <w:lang w:eastAsia="en-US"/>
        </w:rPr>
        <w:t>36 miesięcy</w:t>
      </w:r>
      <w:r w:rsidRPr="008744B8">
        <w:rPr>
          <w:rFonts w:ascii="Calibri" w:eastAsia="Calibri" w:hAnsi="Calibri" w:cs="Times New Roman"/>
          <w:lang w:eastAsia="en-US"/>
        </w:rPr>
        <w:t xml:space="preserve"> na przedmiot zamówienia. Zamawiający przyjmuje, że w kryterium „Okres gwarancji” oceniany będzie proponowany przez wykonawców okres gwarancji w skali od </w:t>
      </w:r>
      <w:r w:rsidR="00583B59">
        <w:rPr>
          <w:rFonts w:ascii="Calibri" w:eastAsia="Calibri" w:hAnsi="Calibri" w:cs="Times New Roman"/>
          <w:lang w:eastAsia="en-US"/>
        </w:rPr>
        <w:t>36</w:t>
      </w:r>
      <w:r w:rsidRPr="008744B8">
        <w:rPr>
          <w:rFonts w:ascii="Calibri" w:eastAsia="Calibri" w:hAnsi="Calibri" w:cs="Times New Roman"/>
          <w:lang w:eastAsia="en-US"/>
        </w:rPr>
        <w:t xml:space="preserve"> miesięcy do </w:t>
      </w:r>
      <w:r w:rsidR="00583B59">
        <w:rPr>
          <w:rFonts w:ascii="Calibri" w:eastAsia="Calibri" w:hAnsi="Calibri" w:cs="Times New Roman"/>
          <w:lang w:eastAsia="en-US"/>
        </w:rPr>
        <w:t>60</w:t>
      </w:r>
      <w:r w:rsidRPr="008744B8">
        <w:rPr>
          <w:rFonts w:ascii="Calibri" w:eastAsia="Calibri" w:hAnsi="Calibri" w:cs="Times New Roman"/>
          <w:lang w:eastAsia="en-US"/>
        </w:rPr>
        <w:t xml:space="preserve"> miesięcy.</w:t>
      </w:r>
    </w:p>
    <w:p w14:paraId="7AE06CF3" w14:textId="1DFCB7E9" w:rsidR="007F4B2F" w:rsidRPr="008744B8" w:rsidRDefault="007F4B2F" w:rsidP="007F4B2F">
      <w:pPr>
        <w:rPr>
          <w:rFonts w:ascii="Calibri" w:eastAsia="Calibri" w:hAnsi="Calibri" w:cs="Times New Roman"/>
          <w:lang w:eastAsia="en-US"/>
        </w:rPr>
      </w:pPr>
      <w:r w:rsidRPr="008744B8">
        <w:rPr>
          <w:rFonts w:ascii="Calibri" w:eastAsia="Calibri" w:hAnsi="Calibri" w:cs="Times New Roman"/>
          <w:lang w:eastAsia="en-US"/>
        </w:rPr>
        <w:t xml:space="preserve">W przypadku braku wskazania przez wykonawcę w ofercie okresu gwarancji, Zamawiający przyjmie, że oferuje on minimalny wymagany okres gwarancji tj. </w:t>
      </w:r>
      <w:r w:rsidR="00BD7019">
        <w:rPr>
          <w:rFonts w:ascii="Calibri" w:eastAsia="Calibri" w:hAnsi="Calibri" w:cs="Times New Roman"/>
          <w:lang w:eastAsia="en-US"/>
        </w:rPr>
        <w:t>36 miesięcy</w:t>
      </w:r>
      <w:r w:rsidRPr="008744B8">
        <w:rPr>
          <w:rFonts w:ascii="Calibri" w:eastAsia="Calibri" w:hAnsi="Calibri" w:cs="Times New Roman"/>
          <w:lang w:eastAsia="en-US"/>
        </w:rPr>
        <w:t>.</w:t>
      </w:r>
    </w:p>
    <w:p w14:paraId="0EC0A848" w14:textId="52B3DF2F" w:rsidR="007F4B2F" w:rsidRPr="008744B8" w:rsidRDefault="007F4B2F" w:rsidP="007F4B2F">
      <w:pPr>
        <w:rPr>
          <w:rFonts w:ascii="Calibri" w:eastAsia="Calibri" w:hAnsi="Calibri" w:cs="Times New Roman"/>
          <w:lang w:eastAsia="en-US"/>
        </w:rPr>
      </w:pPr>
      <w:r w:rsidRPr="008744B8">
        <w:rPr>
          <w:rFonts w:ascii="Calibri" w:eastAsia="Calibri" w:hAnsi="Calibri" w:cs="Times New Roman"/>
          <w:lang w:eastAsia="en-US"/>
        </w:rPr>
        <w:t xml:space="preserve">W przypadku zaoferowania przez Wykonawcę okresu gwarancji dłuższego </w:t>
      </w:r>
      <w:r w:rsidRPr="00032B9A">
        <w:rPr>
          <w:rFonts w:ascii="Calibri" w:eastAsia="Calibri" w:hAnsi="Calibri" w:cs="Times New Roman"/>
          <w:lang w:eastAsia="en-US"/>
        </w:rPr>
        <w:t xml:space="preserve">niż </w:t>
      </w:r>
      <w:r w:rsidR="00BD7019">
        <w:rPr>
          <w:rFonts w:ascii="Calibri" w:eastAsia="Calibri" w:hAnsi="Calibri" w:cs="Times New Roman"/>
          <w:lang w:eastAsia="en-US"/>
        </w:rPr>
        <w:t>60</w:t>
      </w:r>
      <w:r w:rsidRPr="00032B9A">
        <w:rPr>
          <w:rFonts w:ascii="Calibri" w:eastAsia="Calibri" w:hAnsi="Calibri" w:cs="Times New Roman"/>
          <w:lang w:eastAsia="en-US"/>
        </w:rPr>
        <w:t xml:space="preserve"> miesięcy, Zamawiający w celu przyznania punktów w kryterium „Okres gwarancji” przyjmie do obliczeń </w:t>
      </w:r>
      <w:r w:rsidR="00BD7019">
        <w:rPr>
          <w:rFonts w:ascii="Calibri" w:eastAsia="Calibri" w:hAnsi="Calibri" w:cs="Times New Roman"/>
          <w:lang w:eastAsia="en-US"/>
        </w:rPr>
        <w:t>60</w:t>
      </w:r>
      <w:r w:rsidRPr="00032B9A">
        <w:rPr>
          <w:rFonts w:ascii="Calibri" w:eastAsia="Calibri" w:hAnsi="Calibri" w:cs="Times New Roman"/>
          <w:lang w:eastAsia="en-US"/>
        </w:rPr>
        <w:t xml:space="preserve"> miesięcy</w:t>
      </w:r>
      <w:r w:rsidRPr="008744B8">
        <w:rPr>
          <w:rFonts w:ascii="Calibri" w:eastAsia="Calibri" w:hAnsi="Calibri" w:cs="Times New Roman"/>
          <w:lang w:eastAsia="en-US"/>
        </w:rPr>
        <w:t xml:space="preserve"> okresu gwarancji.</w:t>
      </w:r>
    </w:p>
    <w:p w14:paraId="05E0C71D" w14:textId="720F52F0" w:rsidR="007F4B2F" w:rsidRDefault="007F4B2F" w:rsidP="007F4B2F">
      <w:pPr>
        <w:rPr>
          <w:rFonts w:ascii="Calibri" w:eastAsia="Calibri" w:hAnsi="Calibri" w:cs="Times New Roman"/>
          <w:lang w:eastAsia="en-US"/>
        </w:rPr>
      </w:pPr>
      <w:r w:rsidRPr="008744B8">
        <w:rPr>
          <w:rFonts w:ascii="Calibri" w:eastAsia="Calibri" w:hAnsi="Calibri" w:cs="Times New Roman"/>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0194D448" w14:textId="4069082A" w:rsidR="008744B8" w:rsidRPr="008744B8" w:rsidRDefault="001875D6" w:rsidP="00A06629">
      <w:pPr>
        <w:ind w:right="337" w:firstLine="10"/>
        <w:rPr>
          <w:rFonts w:cstheme="minorHAnsi"/>
        </w:rPr>
      </w:pPr>
      <w:r>
        <w:lastRenderedPageBreak/>
        <w:t xml:space="preserve">21.2. </w:t>
      </w:r>
      <w:r w:rsidR="008744B8" w:rsidRPr="008744B8">
        <w:rPr>
          <w:rFonts w:cstheme="minorHAnsi"/>
        </w:rPr>
        <w:t xml:space="preserve">Za najkorzystniejszą ofertę zostanie uznana oferta, która otrzyma największą ilość punktów </w:t>
      </w:r>
      <w:r w:rsidR="00071EFF">
        <w:rPr>
          <w:rFonts w:cstheme="minorHAnsi"/>
        </w:rPr>
        <w:t xml:space="preserve">dla danej części zamówienia </w:t>
      </w:r>
      <w:r w:rsidR="008744B8" w:rsidRPr="008744B8">
        <w:rPr>
          <w:rFonts w:cstheme="minorHAnsi"/>
        </w:rPr>
        <w:t>obliczoną na podstawie wzoru:</w:t>
      </w:r>
    </w:p>
    <w:p w14:paraId="6EC4CEB4" w14:textId="5075FFC1" w:rsidR="00153B75" w:rsidRPr="008744B8" w:rsidRDefault="008744B8" w:rsidP="008744B8">
      <w:pPr>
        <w:ind w:left="698" w:right="337" w:hanging="708"/>
        <w:jc w:val="center"/>
        <w:rPr>
          <w:rFonts w:cstheme="minorHAnsi"/>
        </w:rPr>
      </w:pPr>
      <w:r w:rsidRPr="008744B8">
        <w:rPr>
          <w:rFonts w:cstheme="minorHAnsi"/>
          <w:b/>
        </w:rPr>
        <w:t xml:space="preserve">Przyznana ilość punktów = C + </w:t>
      </w:r>
      <w:r w:rsidR="003112C4">
        <w:rPr>
          <w:rFonts w:cstheme="minorHAnsi"/>
          <w:b/>
        </w:rPr>
        <w:t>G</w:t>
      </w:r>
    </w:p>
    <w:p w14:paraId="5E76D082" w14:textId="77777777" w:rsidR="00153B75" w:rsidRDefault="001875D6">
      <w:pPr>
        <w:spacing w:after="37"/>
        <w:ind w:left="708"/>
      </w:pPr>
      <w:r>
        <w:rPr>
          <w:i/>
          <w:color w:val="2F5496"/>
        </w:rPr>
        <w:t xml:space="preserve"> </w:t>
      </w:r>
    </w:p>
    <w:p w14:paraId="0F29F674" w14:textId="77777777" w:rsidR="00153B75" w:rsidRPr="00BB035F" w:rsidRDefault="001875D6" w:rsidP="000A31E0">
      <w:pPr>
        <w:numPr>
          <w:ilvl w:val="0"/>
          <w:numId w:val="13"/>
        </w:numPr>
        <w:spacing w:after="14" w:line="267" w:lineRule="auto"/>
        <w:ind w:right="335" w:hanging="708"/>
        <w:rPr>
          <w:rFonts w:cstheme="minorHAnsi"/>
        </w:rPr>
      </w:pPr>
      <w:r w:rsidRPr="00BB035F">
        <w:rPr>
          <w:rFonts w:cstheme="minorHAnsi"/>
          <w:b/>
        </w:rPr>
        <w:t xml:space="preserve">INFORMACJE O FORMALNOŚCIACH, JAKICH NALEŻY DOPEŁNIĆ PO WYBORZE OFERTY W CELU ZAWARCIA UMOWY </w:t>
      </w:r>
    </w:p>
    <w:p w14:paraId="0B8037E5" w14:textId="560C785E" w:rsidR="00924FF6" w:rsidRDefault="00924FF6" w:rsidP="000A31E0">
      <w:pPr>
        <w:numPr>
          <w:ilvl w:val="1"/>
          <w:numId w:val="13"/>
        </w:numPr>
        <w:ind w:right="337" w:hanging="708"/>
        <w:rPr>
          <w:rFonts w:cstheme="minorHAnsi"/>
        </w:rPr>
      </w:pPr>
      <w:r>
        <w:rPr>
          <w:rFonts w:cstheme="minorHAnsi"/>
        </w:rPr>
        <w:t xml:space="preserve">Wykonawca zobowiązany będzie przed zawarciem umowy przedłożyć </w:t>
      </w:r>
      <w:r w:rsidR="009F5AD7">
        <w:rPr>
          <w:rFonts w:cstheme="minorHAnsi"/>
        </w:rPr>
        <w:t xml:space="preserve">Zamawiającemu </w:t>
      </w:r>
      <w:r>
        <w:rPr>
          <w:rFonts w:cstheme="minorHAnsi"/>
        </w:rPr>
        <w:t>do uzgodnienia harmonogram rzeczowo – finansowy</w:t>
      </w:r>
      <w:r w:rsidR="009F5AD7">
        <w:rPr>
          <w:rFonts w:cstheme="minorHAnsi"/>
        </w:rPr>
        <w:t xml:space="preserve"> inwestycji</w:t>
      </w:r>
      <w:r>
        <w:rPr>
          <w:rFonts w:cstheme="minorHAnsi"/>
        </w:rPr>
        <w:t>, który będzie załącznikiem do umowy o udzielenie zamówienia publicznego.</w:t>
      </w:r>
    </w:p>
    <w:p w14:paraId="57E070D8" w14:textId="22254978" w:rsidR="00153B75" w:rsidRPr="00BB035F" w:rsidRDefault="001875D6" w:rsidP="000A31E0">
      <w:pPr>
        <w:numPr>
          <w:ilvl w:val="1"/>
          <w:numId w:val="13"/>
        </w:numPr>
        <w:ind w:right="337" w:hanging="708"/>
        <w:rPr>
          <w:rFonts w:cstheme="minorHAnsi"/>
        </w:rPr>
      </w:pPr>
      <w:r w:rsidRPr="00BB035F">
        <w:rPr>
          <w:rFonts w:cstheme="minorHAnsi"/>
        </w:rPr>
        <w:t>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w:t>
      </w:r>
    </w:p>
    <w:p w14:paraId="5855EADB" w14:textId="25DCA94E" w:rsidR="00153B75" w:rsidRPr="00DE50C1" w:rsidRDefault="001875D6" w:rsidP="000A31E0">
      <w:pPr>
        <w:numPr>
          <w:ilvl w:val="1"/>
          <w:numId w:val="13"/>
        </w:numPr>
        <w:ind w:right="337" w:hanging="708"/>
      </w:pPr>
      <w:r w:rsidRPr="00BB035F">
        <w:rPr>
          <w:rFonts w:cstheme="minorHAnsi"/>
        </w:rPr>
        <w:t xml:space="preserve">Wykonawca zobowiązany jest do wniesienia zabezpieczenia należytego wykonania umowy na warunkach określonych w pkt 23 </w:t>
      </w:r>
      <w:r w:rsidR="009669EF">
        <w:rPr>
          <w:rFonts w:cstheme="minorHAnsi"/>
        </w:rPr>
        <w:t>SWZ</w:t>
      </w:r>
      <w:r w:rsidRPr="00BB035F">
        <w:rPr>
          <w:rFonts w:cstheme="minorHAnsi"/>
        </w:rPr>
        <w:t xml:space="preserve">. </w:t>
      </w:r>
    </w:p>
    <w:p w14:paraId="6482F410" w14:textId="7E8C64D8" w:rsidR="00DE50C1" w:rsidRDefault="00DE50C1" w:rsidP="00DE50C1">
      <w:pPr>
        <w:numPr>
          <w:ilvl w:val="1"/>
          <w:numId w:val="13"/>
        </w:numPr>
        <w:ind w:right="337" w:hanging="708"/>
      </w:pPr>
      <w:r>
        <w:t>Przed zawarciem umowy Zamawiający wymaga przedłożenia kosztorysów ofertowych.</w:t>
      </w:r>
    </w:p>
    <w:p w14:paraId="731FABF9" w14:textId="77777777" w:rsidR="00153B75" w:rsidRDefault="001875D6">
      <w:pPr>
        <w:spacing w:after="27"/>
      </w:pPr>
      <w:r>
        <w:rPr>
          <w:b/>
        </w:rPr>
        <w:t xml:space="preserve"> </w:t>
      </w:r>
    </w:p>
    <w:p w14:paraId="21155630" w14:textId="77777777" w:rsidR="00153B75" w:rsidRPr="00F604D5" w:rsidRDefault="001875D6" w:rsidP="000A31E0">
      <w:pPr>
        <w:numPr>
          <w:ilvl w:val="0"/>
          <w:numId w:val="13"/>
        </w:numPr>
        <w:spacing w:after="14" w:line="267" w:lineRule="auto"/>
        <w:ind w:right="335" w:hanging="708"/>
        <w:rPr>
          <w:rFonts w:cstheme="minorHAnsi"/>
        </w:rPr>
      </w:pPr>
      <w:r w:rsidRPr="00F604D5">
        <w:rPr>
          <w:rFonts w:cstheme="minorHAnsi"/>
          <w:b/>
        </w:rPr>
        <w:t xml:space="preserve">ZABEZPIECZENIE NALEŻYTEGO WYKONANIA UMOWY </w:t>
      </w:r>
    </w:p>
    <w:p w14:paraId="37013599" w14:textId="77777777" w:rsidR="00EA5931" w:rsidRPr="00C9772D" w:rsidRDefault="00EA5931" w:rsidP="000A31E0">
      <w:pPr>
        <w:numPr>
          <w:ilvl w:val="1"/>
          <w:numId w:val="13"/>
        </w:numPr>
        <w:ind w:right="337" w:hanging="708"/>
        <w:rPr>
          <w:rFonts w:cstheme="minorHAnsi"/>
        </w:rPr>
      </w:pPr>
      <w:r w:rsidRPr="00C9772D">
        <w:rPr>
          <w:rFonts w:cstheme="minorHAnsi"/>
        </w:rPr>
        <w:t>Wykonawca zobowiązany jest do wniesienia zabezpieczenia należytego wykonania umowy na kwotę stanowiącą 5 % ceny brutto podanej w ofercie w formach określonych w art. 450 ust. 1 ustawy.</w:t>
      </w:r>
    </w:p>
    <w:p w14:paraId="6AA07FCE" w14:textId="045BBFF0" w:rsidR="00EA5931" w:rsidRPr="00EA5931" w:rsidRDefault="00EA5931" w:rsidP="00EA5931">
      <w:pPr>
        <w:numPr>
          <w:ilvl w:val="1"/>
          <w:numId w:val="13"/>
        </w:numPr>
        <w:ind w:right="337" w:hanging="708"/>
        <w:rPr>
          <w:rFonts w:cstheme="minorHAnsi"/>
        </w:rPr>
      </w:pPr>
      <w:r w:rsidRPr="00C9772D">
        <w:rPr>
          <w:rFonts w:cstheme="minorHAnsi"/>
        </w:rPr>
        <w:t>Zamawiający nie wyraża zgody na</w:t>
      </w:r>
      <w:r w:rsidRPr="00EA5931">
        <w:rPr>
          <w:rFonts w:cstheme="minorHAnsi"/>
        </w:rPr>
        <w:t xml:space="preserve"> wniesienie zabezpieczenia w formach przewidzianych w art. 450 ust. 2 ustawy. </w:t>
      </w:r>
    </w:p>
    <w:p w14:paraId="4A98241D" w14:textId="1010668A" w:rsidR="00153B75" w:rsidRDefault="00EA5931" w:rsidP="000A31E0">
      <w:pPr>
        <w:numPr>
          <w:ilvl w:val="1"/>
          <w:numId w:val="13"/>
        </w:numPr>
        <w:ind w:right="337" w:hanging="708"/>
        <w:rPr>
          <w:rFonts w:cstheme="minorHAnsi"/>
        </w:rPr>
      </w:pPr>
      <w:r w:rsidRPr="00EA5931">
        <w:rPr>
          <w:rFonts w:cstheme="minorHAnsi"/>
        </w:rPr>
        <w:t>W przypadku wniesienia wadium w pieniądzu Wykonawca może wyrazić zgodę na zaliczenie kwoty wadium na poczet zabezpieczenia.</w:t>
      </w:r>
    </w:p>
    <w:p w14:paraId="195DBEE8" w14:textId="3A179572" w:rsidR="00EA5931" w:rsidRDefault="00EA5931" w:rsidP="00EA5931">
      <w:pPr>
        <w:numPr>
          <w:ilvl w:val="1"/>
          <w:numId w:val="13"/>
        </w:numPr>
        <w:ind w:right="337" w:hanging="708"/>
        <w:rPr>
          <w:rFonts w:cstheme="minorHAnsi"/>
        </w:rPr>
      </w:pPr>
      <w:r w:rsidRPr="00EA5931">
        <w:rPr>
          <w:rFonts w:cstheme="minorHAnsi"/>
        </w:rPr>
        <w:t>Dokument gwarancji (bankowej lub ubezpieczeniowej) musi zawierać nieodwołalną i bezwarunkową gwarancję płatną na pierwsze pisemne żądanie Zamawiającego.</w:t>
      </w:r>
    </w:p>
    <w:p w14:paraId="35CD0A43" w14:textId="2A9C60B8" w:rsidR="00B15F7E" w:rsidRPr="00BB035F" w:rsidRDefault="00B15F7E" w:rsidP="00EA5931">
      <w:pPr>
        <w:numPr>
          <w:ilvl w:val="1"/>
          <w:numId w:val="13"/>
        </w:numPr>
        <w:ind w:right="337" w:hanging="708"/>
        <w:rPr>
          <w:rFonts w:cstheme="minorHAnsi"/>
        </w:rPr>
      </w:pPr>
      <w:r w:rsidRPr="00B15F7E">
        <w:rPr>
          <w:rFonts w:cstheme="minorHAnsi"/>
        </w:rPr>
        <w:t>Okres obowiązywania rękojmi za wady na roboty budowlane będące przedmiotem niniejszego zamówienia publicznego, wynosi 5 lat od daty końcowego bezusterkowego odbioru robót</w:t>
      </w:r>
      <w:r>
        <w:rPr>
          <w:rFonts w:cstheme="minorHAnsi"/>
        </w:rPr>
        <w:t>.</w:t>
      </w:r>
    </w:p>
    <w:p w14:paraId="54EF8F98" w14:textId="279CD65D" w:rsidR="00153B75" w:rsidRDefault="001875D6" w:rsidP="00F604D5">
      <w:pPr>
        <w:tabs>
          <w:tab w:val="center" w:pos="1344"/>
        </w:tabs>
        <w:ind w:left="-10"/>
      </w:pPr>
      <w:r>
        <w:tab/>
      </w:r>
      <w:r>
        <w:tab/>
      </w:r>
      <w:r>
        <w:rPr>
          <w:i/>
          <w:color w:val="2F5496"/>
        </w:rPr>
        <w:t xml:space="preserve"> </w:t>
      </w:r>
    </w:p>
    <w:p w14:paraId="45CAEADD" w14:textId="77777777" w:rsidR="00153B75" w:rsidRPr="00F604D5" w:rsidRDefault="001875D6" w:rsidP="000A31E0">
      <w:pPr>
        <w:numPr>
          <w:ilvl w:val="0"/>
          <w:numId w:val="14"/>
        </w:numPr>
        <w:spacing w:after="14" w:line="267" w:lineRule="auto"/>
        <w:ind w:right="335" w:hanging="708"/>
        <w:rPr>
          <w:rFonts w:cstheme="minorHAnsi"/>
        </w:rPr>
      </w:pPr>
      <w:r w:rsidRPr="00F604D5">
        <w:rPr>
          <w:rFonts w:cstheme="minorHAnsi"/>
          <w:b/>
        </w:rPr>
        <w:t xml:space="preserve">POUCZENIE O ŚRODKACH OCHRONY PRAWNEJ </w:t>
      </w:r>
    </w:p>
    <w:p w14:paraId="14A0EF6A" w14:textId="51C42977" w:rsidR="00153B75" w:rsidRPr="00F604D5" w:rsidRDefault="001875D6" w:rsidP="000A31E0">
      <w:pPr>
        <w:numPr>
          <w:ilvl w:val="1"/>
          <w:numId w:val="14"/>
        </w:numPr>
        <w:ind w:right="337" w:hanging="720"/>
        <w:rPr>
          <w:rFonts w:cstheme="minorHAnsi"/>
        </w:rPr>
      </w:pPr>
      <w:r w:rsidRPr="00F604D5">
        <w:rPr>
          <w:rFonts w:cstheme="minorHAnsi"/>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w:t>
      </w:r>
      <w:r w:rsidRPr="00F604D5">
        <w:rPr>
          <w:rFonts w:cstheme="minorHAnsi"/>
        </w:rPr>
        <w:lastRenderedPageBreak/>
        <w:t xml:space="preserve">postępowanie o udzielenie zamówienia oraz dokumentów zamówienia  przysługują również organizacjom wpisanym na listę, o której mowa w art. 469 pkt 15 ustawy  oraz Rzecznikowi Małych i Średnich Przedsiębiorców. </w:t>
      </w:r>
    </w:p>
    <w:p w14:paraId="7D0D61C9" w14:textId="77777777" w:rsidR="00153B75" w:rsidRPr="00F604D5" w:rsidRDefault="001875D6" w:rsidP="000A31E0">
      <w:pPr>
        <w:numPr>
          <w:ilvl w:val="1"/>
          <w:numId w:val="14"/>
        </w:numPr>
        <w:spacing w:after="39"/>
        <w:ind w:right="337" w:hanging="720"/>
        <w:rPr>
          <w:rFonts w:cstheme="minorHAnsi"/>
        </w:rPr>
      </w:pPr>
      <w:r w:rsidRPr="00F604D5">
        <w:rPr>
          <w:rFonts w:cstheme="minorHAnsi"/>
        </w:rPr>
        <w:t xml:space="preserve">Odwołanie przysługuje na: </w:t>
      </w:r>
    </w:p>
    <w:p w14:paraId="056D69A3" w14:textId="6D77A407" w:rsidR="00153B75" w:rsidRPr="00F604D5" w:rsidRDefault="001875D6" w:rsidP="000A31E0">
      <w:pPr>
        <w:numPr>
          <w:ilvl w:val="3"/>
          <w:numId w:val="16"/>
        </w:numPr>
        <w:spacing w:after="33"/>
        <w:ind w:right="337" w:hanging="449"/>
        <w:rPr>
          <w:rFonts w:cstheme="minorHAnsi"/>
        </w:rPr>
      </w:pPr>
      <w:r w:rsidRPr="00F604D5">
        <w:rPr>
          <w:rFonts w:cstheme="minorHAnsi"/>
        </w:rPr>
        <w:t xml:space="preserve">niezgodną z przepisami ustawy czynność Zamawiającego, podjętą w postępowaniu o udzielenie zamówienia w tym na projektowane postanowienie umowy; </w:t>
      </w:r>
    </w:p>
    <w:p w14:paraId="517A5161" w14:textId="21DC8CAB" w:rsidR="00153B75" w:rsidRDefault="001875D6" w:rsidP="000A31E0">
      <w:pPr>
        <w:numPr>
          <w:ilvl w:val="3"/>
          <w:numId w:val="16"/>
        </w:numPr>
        <w:ind w:right="337" w:hanging="449"/>
      </w:pPr>
      <w:r w:rsidRPr="00F604D5">
        <w:rPr>
          <w:rFonts w:cstheme="minorHAnsi"/>
        </w:rPr>
        <w:t xml:space="preserve">zaniechanie czynności w postępowaniu o udzielenie zamówienia, do której Zamawiający był obowiązany na podstawie ustawy; </w:t>
      </w:r>
    </w:p>
    <w:p w14:paraId="02DD35CB" w14:textId="77777777" w:rsidR="00153B75" w:rsidRDefault="001875D6">
      <w:pPr>
        <w:spacing w:after="29"/>
      </w:pPr>
      <w:r>
        <w:rPr>
          <w:b/>
        </w:rPr>
        <w:t xml:space="preserve"> </w:t>
      </w:r>
    </w:p>
    <w:p w14:paraId="7B65695C" w14:textId="77777777" w:rsidR="00153B75" w:rsidRPr="009669EF" w:rsidRDefault="001875D6" w:rsidP="000A31E0">
      <w:pPr>
        <w:numPr>
          <w:ilvl w:val="0"/>
          <w:numId w:val="14"/>
        </w:numPr>
        <w:spacing w:after="14" w:line="267" w:lineRule="auto"/>
        <w:ind w:right="335" w:hanging="708"/>
        <w:rPr>
          <w:rFonts w:cstheme="minorHAnsi"/>
        </w:rPr>
      </w:pPr>
      <w:r w:rsidRPr="009669EF">
        <w:rPr>
          <w:rFonts w:cstheme="minorHAnsi"/>
          <w:b/>
        </w:rPr>
        <w:t xml:space="preserve">OCHRONA DANYCH OSOBOWYCH </w:t>
      </w:r>
    </w:p>
    <w:p w14:paraId="7C87EC9A" w14:textId="041F48EB" w:rsidR="00153B75" w:rsidRPr="004B165F" w:rsidRDefault="001875D6" w:rsidP="000A31E0">
      <w:pPr>
        <w:numPr>
          <w:ilvl w:val="1"/>
          <w:numId w:val="14"/>
        </w:numPr>
        <w:spacing w:after="0" w:line="240" w:lineRule="auto"/>
        <w:ind w:right="337" w:hanging="720"/>
        <w:rPr>
          <w:rFonts w:cstheme="minorHAnsi"/>
        </w:rPr>
      </w:pPr>
      <w:r w:rsidRPr="009669EF">
        <w:rPr>
          <w:rFonts w:cstheme="minorHAnsi"/>
        </w:rPr>
        <w:t>Zamawiający informuje, że Administratorem danych osobowych Wykonawcy</w:t>
      </w:r>
      <w:r w:rsidRPr="009669EF">
        <w:rPr>
          <w:rFonts w:cstheme="minorHAnsi"/>
          <w:color w:val="44546A"/>
        </w:rPr>
        <w:t xml:space="preserve"> </w:t>
      </w:r>
      <w:r w:rsidRPr="009669EF">
        <w:rPr>
          <w:rFonts w:cstheme="minorHAnsi"/>
        </w:rPr>
        <w:t xml:space="preserve">jest </w:t>
      </w:r>
      <w:r w:rsidR="004B165F" w:rsidRPr="004B165F">
        <w:rPr>
          <w:rFonts w:cstheme="minorHAnsi"/>
          <w:b/>
          <w:bCs/>
          <w:i/>
        </w:rPr>
        <w:t xml:space="preserve">Gmina Czyżew </w:t>
      </w:r>
      <w:r w:rsidR="004B165F" w:rsidRPr="004B165F">
        <w:rPr>
          <w:rFonts w:cstheme="minorHAnsi"/>
          <w:i/>
        </w:rPr>
        <w:t xml:space="preserve">ul. Mazowiecka 34, 18-220 Czyżew </w:t>
      </w:r>
      <w:proofErr w:type="spellStart"/>
      <w:r w:rsidR="004B165F" w:rsidRPr="004B165F">
        <w:rPr>
          <w:rFonts w:cstheme="minorHAnsi"/>
          <w:i/>
        </w:rPr>
        <w:t>tel</w:t>
      </w:r>
      <w:proofErr w:type="spellEnd"/>
      <w:r w:rsidR="004B165F" w:rsidRPr="004B165F">
        <w:rPr>
          <w:rFonts w:cstheme="minorHAnsi"/>
          <w:i/>
        </w:rPr>
        <w:t>/fax 48 86 2755036</w:t>
      </w:r>
    </w:p>
    <w:p w14:paraId="326CB640" w14:textId="4D03288B" w:rsidR="00B90B83" w:rsidRPr="00082310" w:rsidRDefault="001875D6" w:rsidP="000A31E0">
      <w:pPr>
        <w:numPr>
          <w:ilvl w:val="1"/>
          <w:numId w:val="14"/>
        </w:numPr>
        <w:spacing w:after="0" w:line="240" w:lineRule="auto"/>
        <w:ind w:right="337" w:hanging="720"/>
        <w:rPr>
          <w:rFonts w:cstheme="minorHAnsi"/>
          <w:color w:val="00B050"/>
        </w:rPr>
      </w:pPr>
      <w:r w:rsidRPr="00B90B83">
        <w:rPr>
          <w:rFonts w:cstheme="minorHAnsi"/>
        </w:rPr>
        <w:t>W sprawach związanych z przetwarzaniem danych osobowych, można kontaktować się z Inspektorem Ochrony Danych,</w:t>
      </w:r>
      <w:r w:rsidR="004B165F">
        <w:rPr>
          <w:rFonts w:cstheme="minorHAnsi"/>
        </w:rPr>
        <w:t xml:space="preserve"> którym </w:t>
      </w:r>
      <w:r w:rsidR="004B165F" w:rsidRPr="004B165F">
        <w:rPr>
          <w:rFonts w:cstheme="minorHAnsi"/>
        </w:rPr>
        <w:t xml:space="preserve">w </w:t>
      </w:r>
      <w:r w:rsidR="004B165F" w:rsidRPr="004B165F">
        <w:rPr>
          <w:rFonts w:cstheme="minorHAnsi"/>
          <w:i/>
        </w:rPr>
        <w:t xml:space="preserve">Gminie Czyżew jest </w:t>
      </w:r>
      <w:r w:rsidR="004B165F">
        <w:rPr>
          <w:rFonts w:cstheme="minorHAnsi"/>
          <w:i/>
        </w:rPr>
        <w:t xml:space="preserve">Pan </w:t>
      </w:r>
      <w:r w:rsidR="004B165F" w:rsidRPr="004B165F">
        <w:rPr>
          <w:rFonts w:cstheme="minorHAnsi"/>
          <w:i/>
        </w:rPr>
        <w:t xml:space="preserve">Marek </w:t>
      </w:r>
      <w:proofErr w:type="spellStart"/>
      <w:r w:rsidR="004B165F" w:rsidRPr="004B165F">
        <w:rPr>
          <w:rFonts w:cstheme="minorHAnsi"/>
          <w:i/>
        </w:rPr>
        <w:t>Mazewski</w:t>
      </w:r>
      <w:proofErr w:type="spellEnd"/>
      <w:r w:rsidR="004B165F" w:rsidRPr="004B165F">
        <w:rPr>
          <w:rFonts w:cstheme="minorHAnsi"/>
          <w:i/>
        </w:rPr>
        <w:t xml:space="preserve">, kontakt: </w:t>
      </w:r>
      <w:hyperlink r:id="rId9" w:history="1">
        <w:r w:rsidR="004B165F" w:rsidRPr="004B165F">
          <w:rPr>
            <w:rStyle w:val="Hipercze"/>
            <w:rFonts w:cstheme="minorHAnsi"/>
            <w:i/>
          </w:rPr>
          <w:t>ido@umczyzew.pl</w:t>
        </w:r>
      </w:hyperlink>
      <w:r w:rsidR="004B165F" w:rsidRPr="004B165F">
        <w:rPr>
          <w:rFonts w:cstheme="minorHAnsi"/>
          <w:i/>
        </w:rPr>
        <w:t xml:space="preserve"> , telefon 661 715 750</w:t>
      </w:r>
    </w:p>
    <w:p w14:paraId="032335B3" w14:textId="0F987DA2" w:rsidR="00153B75" w:rsidRPr="00B90B83" w:rsidRDefault="001875D6" w:rsidP="000A31E0">
      <w:pPr>
        <w:numPr>
          <w:ilvl w:val="1"/>
          <w:numId w:val="14"/>
        </w:numPr>
        <w:spacing w:after="0" w:line="240" w:lineRule="auto"/>
        <w:ind w:right="337" w:hanging="720"/>
        <w:rPr>
          <w:rFonts w:cstheme="minorHAnsi"/>
        </w:rPr>
      </w:pPr>
      <w:r w:rsidRPr="00B90B83">
        <w:rPr>
          <w:rFonts w:cstheme="minorHAnsi"/>
        </w:rPr>
        <w:t>Dane osobowe będą przetwarzane w celu przeprowadzenia postępowania o udzielenie   zamówienia publicznego oraz w celu archiwizacji</w:t>
      </w:r>
      <w:r w:rsidRPr="00B90B83">
        <w:rPr>
          <w:rFonts w:cstheme="minorHAnsi"/>
          <w:color w:val="44546A"/>
        </w:rPr>
        <w:t xml:space="preserve">. </w:t>
      </w:r>
    </w:p>
    <w:p w14:paraId="78CFB571" w14:textId="77777777" w:rsidR="00153B75" w:rsidRPr="009669EF" w:rsidRDefault="001875D6" w:rsidP="000A31E0">
      <w:pPr>
        <w:numPr>
          <w:ilvl w:val="1"/>
          <w:numId w:val="14"/>
        </w:numPr>
        <w:spacing w:after="0" w:line="240" w:lineRule="auto"/>
        <w:ind w:right="337" w:hanging="720"/>
        <w:rPr>
          <w:rFonts w:cstheme="minorHAnsi"/>
        </w:rPr>
      </w:pPr>
      <w:r w:rsidRPr="009669EF">
        <w:rPr>
          <w:rFonts w:cstheme="minorHAnsi"/>
        </w:rPr>
        <w:t>Podstawę prawną przetwarzania danych osobowych stanowi ustawa Prawo zamówień publicznych, wydane na jej podstawie akty wykonawcze, a także ustawa o narodowym zasobie archiwalnym i archiwach.</w:t>
      </w:r>
      <w:r w:rsidRPr="009669EF">
        <w:rPr>
          <w:rFonts w:cstheme="minorHAnsi"/>
          <w:color w:val="1F497D"/>
        </w:rPr>
        <w:t xml:space="preserve"> </w:t>
      </w:r>
    </w:p>
    <w:p w14:paraId="5370B0B4" w14:textId="77777777" w:rsidR="00153B75" w:rsidRPr="009669EF" w:rsidRDefault="001875D6" w:rsidP="000A31E0">
      <w:pPr>
        <w:numPr>
          <w:ilvl w:val="1"/>
          <w:numId w:val="14"/>
        </w:numPr>
        <w:spacing w:after="0" w:line="240" w:lineRule="auto"/>
        <w:ind w:right="337" w:hanging="720"/>
        <w:rPr>
          <w:rFonts w:cstheme="minorHAnsi"/>
        </w:rPr>
      </w:pPr>
      <w:r w:rsidRPr="009669EF">
        <w:rPr>
          <w:rFonts w:cstheme="minorHAnsi"/>
        </w:rPr>
        <w:t xml:space="preserve">Dane osobowe będą ujawniane wykonawcom oraz wszystkim zainteresowanym  z uwzględnieniem przepisów w zakresie zamówień publicznych, a także podmiotom przetwarzającym dane na podstawie zawartych umów. </w:t>
      </w:r>
    </w:p>
    <w:p w14:paraId="18DB667A" w14:textId="77777777" w:rsidR="009669EF" w:rsidRPr="009669EF" w:rsidRDefault="001875D6" w:rsidP="000A31E0">
      <w:pPr>
        <w:numPr>
          <w:ilvl w:val="1"/>
          <w:numId w:val="14"/>
        </w:numPr>
        <w:spacing w:after="0" w:line="240" w:lineRule="auto"/>
        <w:ind w:right="337" w:hanging="720"/>
        <w:rPr>
          <w:rFonts w:cstheme="minorHAnsi"/>
        </w:rPr>
      </w:pPr>
      <w:r w:rsidRPr="009669EF">
        <w:rPr>
          <w:rFonts w:cstheme="minorHAnsi"/>
        </w:rPr>
        <w:t xml:space="preserve">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t>
      </w:r>
      <w:r w:rsidR="009669EF" w:rsidRPr="009669EF">
        <w:rPr>
          <w:rFonts w:cstheme="minorHAnsi"/>
        </w:rPr>
        <w:t xml:space="preserve">Wykonawców, którzy złożyli oferty  i  nie zostały one uznane, jako najkorzystniejsze (nie zawarto z tymi Wykonawcami umowy). </w:t>
      </w:r>
    </w:p>
    <w:p w14:paraId="24E15286" w14:textId="77777777" w:rsidR="00153B75" w:rsidRPr="009669EF" w:rsidRDefault="001875D6" w:rsidP="000A31E0">
      <w:pPr>
        <w:numPr>
          <w:ilvl w:val="1"/>
          <w:numId w:val="14"/>
        </w:numPr>
        <w:spacing w:after="0" w:line="240" w:lineRule="auto"/>
        <w:ind w:right="337" w:hanging="720"/>
        <w:rPr>
          <w:rFonts w:cstheme="minorHAnsi"/>
        </w:rPr>
      </w:pPr>
      <w:r w:rsidRPr="009669EF">
        <w:rPr>
          <w:rFonts w:cstheme="minorHAnsi"/>
        </w:rPr>
        <w:t xml:space="preserve">Osobie, której dane dotyczą przysługuje prawo: </w:t>
      </w:r>
    </w:p>
    <w:p w14:paraId="7327953A" w14:textId="77777777" w:rsidR="00153B75" w:rsidRPr="009669EF" w:rsidRDefault="001875D6" w:rsidP="000A31E0">
      <w:pPr>
        <w:numPr>
          <w:ilvl w:val="3"/>
          <w:numId w:val="15"/>
        </w:numPr>
        <w:spacing w:after="0" w:line="240" w:lineRule="auto"/>
        <w:ind w:right="337" w:hanging="425"/>
        <w:rPr>
          <w:rFonts w:cstheme="minorHAnsi"/>
        </w:rPr>
      </w:pPr>
      <w:r w:rsidRPr="009669EF">
        <w:rPr>
          <w:rFonts w:cstheme="minorHAnsi"/>
        </w:rPr>
        <w:t xml:space="preserve">dostępu do danych. W przypadku, gdy wykonanie obowiązku związanego  z prawem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5094B4E6" w14:textId="77777777" w:rsidR="00153B75" w:rsidRPr="009669EF" w:rsidRDefault="001875D6" w:rsidP="000A31E0">
      <w:pPr>
        <w:numPr>
          <w:ilvl w:val="3"/>
          <w:numId w:val="15"/>
        </w:numPr>
        <w:spacing w:after="0" w:line="240" w:lineRule="auto"/>
        <w:ind w:right="337" w:hanging="425"/>
        <w:rPr>
          <w:rFonts w:cstheme="minorHAnsi"/>
        </w:rPr>
      </w:pPr>
      <w:r w:rsidRPr="009669EF">
        <w:rPr>
          <w:rFonts w:cstheme="minorHAnsi"/>
        </w:rPr>
        <w:t xml:space="preserve">sprostowania danych, ich usunięcia oraz ograniczenia przetwarzania na warunkach określonych w przepisach Rozporządzenia Parlamentu i Rady (UE) 2016/679 z dnia 27 kwietnia 2016 r. w sprawie ochrony osób fizycznych  w związku z przetwarzaniem danych osobowych i w sprawie swobodnego przepływu takich danych oraz uchylenia dyrektywy 95/46/WE. Żądanie sprostowania danych nie może skutkować zmianą wyniku postępowania  o udzielenie zamówienia ani zmianą postanowień umowy w sprawie zamówienia publicznego w zakresie niezgodnym z przepisami. Żądanie sprostowania danych nie może skutkować zmianą wyniku postępowania o udzielenie zamówienia ani zmianą postanowień umowy w sprawie zamówienia publicznego w zakresie niezgodnym z przepisami. Wystąpienie z żądaniem ograniczenia przetwarzania, nie ogranicza </w:t>
      </w:r>
      <w:r w:rsidRPr="009669EF">
        <w:rPr>
          <w:rFonts w:cstheme="minorHAnsi"/>
        </w:rPr>
        <w:lastRenderedPageBreak/>
        <w:t xml:space="preserve">przetwarzania danych osobowych do czasu zakończenia postępowania o udzielenie zamówienia publicznego;  </w:t>
      </w:r>
    </w:p>
    <w:p w14:paraId="73ECCBDF" w14:textId="77777777" w:rsidR="00153B75" w:rsidRPr="009669EF" w:rsidRDefault="001875D6" w:rsidP="000A31E0">
      <w:pPr>
        <w:numPr>
          <w:ilvl w:val="3"/>
          <w:numId w:val="15"/>
        </w:numPr>
        <w:spacing w:after="0" w:line="240" w:lineRule="auto"/>
        <w:ind w:right="337" w:hanging="425"/>
        <w:rPr>
          <w:rFonts w:cstheme="minorHAnsi"/>
        </w:rPr>
      </w:pPr>
      <w:r w:rsidRPr="009669EF">
        <w:rPr>
          <w:rFonts w:cstheme="minorHAnsi"/>
        </w:rPr>
        <w:t xml:space="preserve">wniesienia skargi do Prezesa Urzędu Ochrony Danych Osobowych.  </w:t>
      </w:r>
    </w:p>
    <w:p w14:paraId="5E560E90" w14:textId="77777777" w:rsidR="00153B75" w:rsidRPr="009669EF" w:rsidRDefault="001875D6" w:rsidP="000A31E0">
      <w:pPr>
        <w:numPr>
          <w:ilvl w:val="1"/>
          <w:numId w:val="14"/>
        </w:numPr>
        <w:spacing w:after="0" w:line="240" w:lineRule="auto"/>
        <w:ind w:right="337" w:hanging="720"/>
        <w:rPr>
          <w:rFonts w:cstheme="minorHAnsi"/>
        </w:rPr>
      </w:pPr>
      <w:r w:rsidRPr="009669EF">
        <w:rPr>
          <w:rFonts w:cstheme="minorHAnsi"/>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679A186" w14:textId="77777777" w:rsidR="00153B75" w:rsidRDefault="001875D6">
      <w:pPr>
        <w:spacing w:after="19"/>
      </w:pPr>
      <w:r>
        <w:t xml:space="preserve"> </w:t>
      </w:r>
    </w:p>
    <w:p w14:paraId="75A57EC5" w14:textId="68FD4420" w:rsidR="001D45CE" w:rsidRDefault="001D45CE">
      <w:pPr>
        <w:spacing w:after="17"/>
      </w:pPr>
    </w:p>
    <w:p w14:paraId="644B9C9F" w14:textId="77777777" w:rsidR="00090D61" w:rsidRDefault="00090D61">
      <w:pPr>
        <w:spacing w:after="17"/>
      </w:pPr>
    </w:p>
    <w:p w14:paraId="59FDA2D0" w14:textId="2E991FE1" w:rsidR="00651B6C" w:rsidRPr="00651B6C" w:rsidRDefault="00651B6C" w:rsidP="00090D61">
      <w:pPr>
        <w:spacing w:after="0" w:line="240" w:lineRule="auto"/>
        <w:rPr>
          <w:rFonts w:ascii="Calibri" w:eastAsia="Calibri" w:hAnsi="Calibri" w:cs="Times New Roman"/>
          <w:lang w:eastAsia="en-US"/>
        </w:rPr>
      </w:pPr>
      <w:r w:rsidRPr="00651B6C">
        <w:rPr>
          <w:rFonts w:ascii="Calibri" w:eastAsia="Calibri" w:hAnsi="Calibri" w:cs="Times New Roman"/>
          <w:lang w:eastAsia="en-US"/>
        </w:rPr>
        <w:t xml:space="preserve">Integralną częścią SWZ są załączniki: </w:t>
      </w:r>
    </w:p>
    <w:p w14:paraId="7263FE13" w14:textId="524D7B80" w:rsidR="00D03FA8" w:rsidRDefault="00A06629" w:rsidP="000A31E0">
      <w:pPr>
        <w:numPr>
          <w:ilvl w:val="0"/>
          <w:numId w:val="19"/>
        </w:numPr>
        <w:spacing w:after="0" w:line="240" w:lineRule="auto"/>
        <w:ind w:left="567"/>
        <w:rPr>
          <w:rFonts w:ascii="Calibri" w:eastAsia="Calibri" w:hAnsi="Calibri" w:cs="Times New Roman"/>
          <w:lang w:eastAsia="en-US"/>
        </w:rPr>
      </w:pPr>
      <w:r>
        <w:rPr>
          <w:rFonts w:ascii="Calibri" w:eastAsia="Calibri" w:hAnsi="Calibri" w:cs="Times New Roman"/>
          <w:lang w:eastAsia="en-US"/>
        </w:rPr>
        <w:t>Formularz ofertowy</w:t>
      </w:r>
    </w:p>
    <w:p w14:paraId="4AFAB40E" w14:textId="15D153A3" w:rsidR="00651B6C" w:rsidRPr="00651B6C" w:rsidRDefault="00E810A6" w:rsidP="000A31E0">
      <w:pPr>
        <w:numPr>
          <w:ilvl w:val="0"/>
          <w:numId w:val="19"/>
        </w:numPr>
        <w:spacing w:after="0" w:line="240" w:lineRule="auto"/>
        <w:ind w:left="567"/>
        <w:rPr>
          <w:rFonts w:ascii="Calibri" w:eastAsia="Calibri" w:hAnsi="Calibri" w:cs="Times New Roman"/>
          <w:lang w:eastAsia="en-US"/>
        </w:rPr>
      </w:pPr>
      <w:r>
        <w:rPr>
          <w:rFonts w:ascii="Calibri" w:eastAsia="Calibri" w:hAnsi="Calibri" w:cs="Times New Roman"/>
          <w:lang w:eastAsia="en-US"/>
        </w:rPr>
        <w:t>P</w:t>
      </w:r>
      <w:r w:rsidRPr="00E810A6">
        <w:rPr>
          <w:rFonts w:ascii="Calibri" w:eastAsia="Calibri" w:hAnsi="Calibri" w:cs="Times New Roman"/>
          <w:lang w:eastAsia="en-US"/>
        </w:rPr>
        <w:t>rojektowan</w:t>
      </w:r>
      <w:r>
        <w:rPr>
          <w:rFonts w:ascii="Calibri" w:eastAsia="Calibri" w:hAnsi="Calibri" w:cs="Times New Roman"/>
          <w:lang w:eastAsia="en-US"/>
        </w:rPr>
        <w:t>e</w:t>
      </w:r>
      <w:r w:rsidRPr="00E810A6">
        <w:rPr>
          <w:rFonts w:ascii="Calibri" w:eastAsia="Calibri" w:hAnsi="Calibri" w:cs="Times New Roman"/>
          <w:lang w:eastAsia="en-US"/>
        </w:rPr>
        <w:t xml:space="preserve"> postanowienia </w:t>
      </w:r>
      <w:r w:rsidR="00693780">
        <w:rPr>
          <w:rFonts w:ascii="Calibri" w:eastAsia="Calibri" w:hAnsi="Calibri" w:cs="Times New Roman"/>
          <w:lang w:eastAsia="en-US"/>
        </w:rPr>
        <w:t>umowy</w:t>
      </w:r>
      <w:r w:rsidRPr="00E810A6">
        <w:rPr>
          <w:rFonts w:ascii="Calibri" w:eastAsia="Calibri" w:hAnsi="Calibri" w:cs="Times New Roman"/>
          <w:lang w:eastAsia="en-US"/>
        </w:rPr>
        <w:t xml:space="preserve"> w sprawie zamówienia publicznego</w:t>
      </w:r>
      <w:r w:rsidR="00651B6C" w:rsidRPr="00651B6C">
        <w:rPr>
          <w:rFonts w:ascii="Calibri" w:eastAsia="Calibri" w:hAnsi="Calibri" w:cs="Times New Roman"/>
          <w:lang w:eastAsia="en-US"/>
        </w:rPr>
        <w:t>,</w:t>
      </w:r>
    </w:p>
    <w:p w14:paraId="6762A97F" w14:textId="28B83888" w:rsidR="00651B6C" w:rsidRDefault="00651B6C" w:rsidP="000A31E0">
      <w:pPr>
        <w:numPr>
          <w:ilvl w:val="0"/>
          <w:numId w:val="19"/>
        </w:numPr>
        <w:spacing w:after="0" w:line="240" w:lineRule="auto"/>
        <w:ind w:left="567"/>
        <w:rPr>
          <w:rFonts w:ascii="Calibri" w:eastAsia="Calibri" w:hAnsi="Calibri" w:cs="Times New Roman"/>
          <w:lang w:eastAsia="en-US"/>
        </w:rPr>
      </w:pPr>
      <w:r w:rsidRPr="00651B6C">
        <w:rPr>
          <w:rFonts w:ascii="Calibri" w:eastAsia="Calibri" w:hAnsi="Calibri" w:cs="Times New Roman"/>
          <w:lang w:eastAsia="en-US"/>
        </w:rPr>
        <w:t xml:space="preserve">Wzór oświadczenia o </w:t>
      </w:r>
      <w:r w:rsidR="00E810A6">
        <w:rPr>
          <w:rFonts w:ascii="Calibri" w:eastAsia="Calibri" w:hAnsi="Calibri" w:cs="Times New Roman"/>
          <w:lang w:eastAsia="en-US"/>
        </w:rPr>
        <w:t>składanego na podstawie art. 125 ust. 1 ustawy</w:t>
      </w:r>
      <w:r w:rsidRPr="00651B6C">
        <w:rPr>
          <w:rFonts w:ascii="Calibri" w:eastAsia="Calibri" w:hAnsi="Calibri" w:cs="Times New Roman"/>
          <w:lang w:eastAsia="en-US"/>
        </w:rPr>
        <w:t>,</w:t>
      </w:r>
    </w:p>
    <w:p w14:paraId="3E5D8562" w14:textId="2F99A538" w:rsidR="00BD7019" w:rsidRDefault="00BD7019" w:rsidP="000A31E0">
      <w:pPr>
        <w:numPr>
          <w:ilvl w:val="0"/>
          <w:numId w:val="19"/>
        </w:numPr>
        <w:spacing w:after="0" w:line="240" w:lineRule="auto"/>
        <w:ind w:left="567"/>
        <w:rPr>
          <w:rFonts w:ascii="Calibri" w:eastAsia="Calibri" w:hAnsi="Calibri" w:cs="Times New Roman"/>
          <w:lang w:eastAsia="en-US"/>
        </w:rPr>
      </w:pPr>
      <w:r w:rsidRPr="00BD7019">
        <w:rPr>
          <w:rFonts w:ascii="Calibri" w:eastAsia="Calibri" w:hAnsi="Calibri" w:cs="Times New Roman"/>
          <w:lang w:eastAsia="en-US"/>
        </w:rPr>
        <w:t>Wzór oświadczenia o aktualności informacji zawartych w oświadczeniu składanym na podstawie art. 125 ust. 1 ustawy</w:t>
      </w:r>
    </w:p>
    <w:p w14:paraId="3BDDC6D9" w14:textId="302A89C4" w:rsidR="00BD7019" w:rsidRPr="006E296B" w:rsidRDefault="00BD7019" w:rsidP="00BD7019">
      <w:pPr>
        <w:numPr>
          <w:ilvl w:val="0"/>
          <w:numId w:val="19"/>
        </w:numPr>
        <w:spacing w:after="0" w:line="240" w:lineRule="auto"/>
        <w:ind w:left="567"/>
        <w:rPr>
          <w:rFonts w:ascii="Calibri" w:eastAsia="Calibri" w:hAnsi="Calibri" w:cs="Times New Roman"/>
          <w:lang w:eastAsia="en-US"/>
        </w:rPr>
      </w:pPr>
      <w:r w:rsidRPr="00BD7019">
        <w:rPr>
          <w:rFonts w:ascii="Calibri" w:eastAsia="Calibri" w:hAnsi="Calibri" w:cs="Times New Roman"/>
          <w:bCs/>
          <w:lang w:eastAsia="en-US"/>
        </w:rPr>
        <w:t>Wzór wykazu zrealizowanych robót budowlanych</w:t>
      </w:r>
      <w:r>
        <w:rPr>
          <w:rFonts w:ascii="Calibri" w:eastAsia="Calibri" w:hAnsi="Calibri" w:cs="Times New Roman"/>
          <w:bCs/>
          <w:lang w:eastAsia="en-US"/>
        </w:rPr>
        <w:t>,</w:t>
      </w:r>
    </w:p>
    <w:p w14:paraId="34642990" w14:textId="3E7C98CD" w:rsidR="00BD7019" w:rsidRPr="00651B6C" w:rsidRDefault="00BD7019" w:rsidP="000A31E0">
      <w:pPr>
        <w:numPr>
          <w:ilvl w:val="0"/>
          <w:numId w:val="19"/>
        </w:numPr>
        <w:spacing w:after="0" w:line="240" w:lineRule="auto"/>
        <w:ind w:left="567"/>
        <w:rPr>
          <w:rFonts w:ascii="Calibri" w:eastAsia="Calibri" w:hAnsi="Calibri" w:cs="Times New Roman"/>
          <w:lang w:eastAsia="en-US"/>
        </w:rPr>
      </w:pPr>
      <w:r w:rsidRPr="00BD7019">
        <w:rPr>
          <w:rFonts w:ascii="Calibri" w:eastAsia="Calibri" w:hAnsi="Calibri" w:cs="Times New Roman"/>
          <w:bCs/>
          <w:lang w:eastAsia="en-US"/>
        </w:rPr>
        <w:t>Wzór wykazu osób, które będą wykonywać zamówienie</w:t>
      </w:r>
      <w:r>
        <w:rPr>
          <w:rFonts w:ascii="Calibri" w:eastAsia="Calibri" w:hAnsi="Calibri" w:cs="Times New Roman"/>
          <w:bCs/>
          <w:lang w:eastAsia="en-US"/>
        </w:rPr>
        <w:t>,</w:t>
      </w:r>
    </w:p>
    <w:p w14:paraId="7643C7CB" w14:textId="21BEDC95" w:rsidR="00153B75" w:rsidRPr="00953E2F" w:rsidRDefault="00651B6C" w:rsidP="000A31E0">
      <w:pPr>
        <w:numPr>
          <w:ilvl w:val="0"/>
          <w:numId w:val="19"/>
        </w:numPr>
        <w:spacing w:after="17"/>
        <w:ind w:left="566" w:hanging="424"/>
      </w:pPr>
      <w:r w:rsidRPr="00090D61">
        <w:rPr>
          <w:rFonts w:ascii="Calibri" w:eastAsia="Calibri" w:hAnsi="Calibri" w:cs="Times New Roman"/>
          <w:lang w:eastAsia="en-US"/>
        </w:rPr>
        <w:t xml:space="preserve">Wzór zobowiązania do oddania do dyspozycji niezbędnych zasobów na okres korzystania z </w:t>
      </w:r>
      <w:r w:rsidR="00F24824">
        <w:rPr>
          <w:rFonts w:ascii="Calibri" w:eastAsia="Calibri" w:hAnsi="Calibri" w:cs="Times New Roman"/>
          <w:lang w:eastAsia="en-US"/>
        </w:rPr>
        <w:t xml:space="preserve">    </w:t>
      </w:r>
      <w:r w:rsidRPr="00090D61">
        <w:rPr>
          <w:rFonts w:ascii="Calibri" w:eastAsia="Calibri" w:hAnsi="Calibri" w:cs="Times New Roman"/>
          <w:lang w:eastAsia="en-US"/>
        </w:rPr>
        <w:t>nich przy wykonywaniu zamówienia;</w:t>
      </w:r>
    </w:p>
    <w:p w14:paraId="3E44D356" w14:textId="77777777" w:rsidR="00953E2F" w:rsidRDefault="00953E2F" w:rsidP="00953E2F">
      <w:pPr>
        <w:spacing w:after="17"/>
      </w:pPr>
    </w:p>
    <w:p w14:paraId="5195CDB1" w14:textId="77777777" w:rsidR="00953E2F" w:rsidRDefault="00953E2F" w:rsidP="00953E2F">
      <w:pPr>
        <w:spacing w:after="17"/>
      </w:pPr>
    </w:p>
    <w:p w14:paraId="69CFD051" w14:textId="77777777" w:rsidR="00953E2F" w:rsidRDefault="00953E2F" w:rsidP="00953E2F">
      <w:pPr>
        <w:spacing w:after="17"/>
      </w:pPr>
    </w:p>
    <w:p w14:paraId="5AD4CB77" w14:textId="77777777" w:rsidR="00953E2F" w:rsidRDefault="00953E2F" w:rsidP="00953E2F">
      <w:pPr>
        <w:spacing w:after="17"/>
      </w:pPr>
    </w:p>
    <w:p w14:paraId="6796A6DE" w14:textId="77777777" w:rsidR="00953E2F" w:rsidRDefault="00953E2F" w:rsidP="00953E2F">
      <w:pPr>
        <w:spacing w:after="17"/>
      </w:pPr>
    </w:p>
    <w:p w14:paraId="3D21D273" w14:textId="77777777" w:rsidR="00953E2F" w:rsidRDefault="00953E2F" w:rsidP="00953E2F">
      <w:pPr>
        <w:spacing w:after="17"/>
      </w:pPr>
    </w:p>
    <w:p w14:paraId="12DED587" w14:textId="77777777" w:rsidR="00953E2F" w:rsidRDefault="00953E2F" w:rsidP="00953E2F">
      <w:pPr>
        <w:spacing w:after="17"/>
      </w:pPr>
    </w:p>
    <w:p w14:paraId="1BE5ED5B" w14:textId="77777777" w:rsidR="00953E2F" w:rsidRDefault="00953E2F" w:rsidP="00953E2F">
      <w:pPr>
        <w:spacing w:after="17"/>
      </w:pPr>
    </w:p>
    <w:p w14:paraId="5B26DC34" w14:textId="77777777" w:rsidR="00953E2F" w:rsidRDefault="00953E2F" w:rsidP="00953E2F">
      <w:pPr>
        <w:spacing w:after="17"/>
      </w:pPr>
    </w:p>
    <w:p w14:paraId="67794CE8" w14:textId="77777777" w:rsidR="00953E2F" w:rsidRDefault="00953E2F" w:rsidP="00953E2F">
      <w:pPr>
        <w:spacing w:after="17"/>
      </w:pPr>
    </w:p>
    <w:p w14:paraId="0E6F2ED0" w14:textId="77777777" w:rsidR="00953E2F" w:rsidRDefault="00953E2F" w:rsidP="00953E2F">
      <w:pPr>
        <w:spacing w:after="17"/>
      </w:pPr>
    </w:p>
    <w:p w14:paraId="3B02DF2A" w14:textId="77777777" w:rsidR="00953E2F" w:rsidRDefault="00953E2F" w:rsidP="00953E2F">
      <w:pPr>
        <w:spacing w:after="17"/>
      </w:pPr>
    </w:p>
    <w:p w14:paraId="1DEB52CF" w14:textId="77777777" w:rsidR="00953E2F" w:rsidRDefault="00953E2F" w:rsidP="00953E2F">
      <w:pPr>
        <w:spacing w:after="17"/>
      </w:pPr>
    </w:p>
    <w:p w14:paraId="153C40ED" w14:textId="77777777" w:rsidR="00953E2F" w:rsidRDefault="00953E2F" w:rsidP="00953E2F">
      <w:pPr>
        <w:spacing w:after="17"/>
      </w:pPr>
    </w:p>
    <w:p w14:paraId="627D6E74" w14:textId="77777777" w:rsidR="004976E8" w:rsidRDefault="004976E8" w:rsidP="00953E2F">
      <w:pPr>
        <w:spacing w:after="17"/>
      </w:pPr>
    </w:p>
    <w:p w14:paraId="7305D754" w14:textId="77777777" w:rsidR="004976E8" w:rsidRDefault="004976E8" w:rsidP="00953E2F">
      <w:pPr>
        <w:spacing w:after="17"/>
      </w:pPr>
    </w:p>
    <w:p w14:paraId="43995023" w14:textId="77777777" w:rsidR="004976E8" w:rsidRDefault="004976E8" w:rsidP="00953E2F">
      <w:pPr>
        <w:spacing w:after="17"/>
      </w:pPr>
    </w:p>
    <w:p w14:paraId="15F66744" w14:textId="77777777" w:rsidR="004976E8" w:rsidRDefault="004976E8" w:rsidP="00953E2F">
      <w:pPr>
        <w:spacing w:after="17"/>
      </w:pPr>
    </w:p>
    <w:p w14:paraId="5C08CF00" w14:textId="77777777" w:rsidR="004976E8" w:rsidRDefault="004976E8" w:rsidP="00953E2F">
      <w:pPr>
        <w:spacing w:after="17"/>
      </w:pPr>
    </w:p>
    <w:p w14:paraId="0C38A0DE" w14:textId="77777777" w:rsidR="004976E8" w:rsidRDefault="004976E8" w:rsidP="00953E2F">
      <w:pPr>
        <w:spacing w:after="17"/>
      </w:pPr>
    </w:p>
    <w:p w14:paraId="13A05B82" w14:textId="77777777" w:rsidR="004976E8" w:rsidRDefault="004976E8" w:rsidP="00953E2F">
      <w:pPr>
        <w:spacing w:after="17"/>
      </w:pPr>
    </w:p>
    <w:p w14:paraId="6E9D6A3B" w14:textId="77777777" w:rsidR="004976E8" w:rsidRDefault="004976E8" w:rsidP="00953E2F">
      <w:pPr>
        <w:spacing w:after="17"/>
      </w:pPr>
    </w:p>
    <w:p w14:paraId="55D5DF9A" w14:textId="77777777" w:rsidR="004976E8" w:rsidRDefault="004976E8" w:rsidP="00953E2F">
      <w:pPr>
        <w:spacing w:after="17"/>
      </w:pPr>
    </w:p>
    <w:p w14:paraId="77068B6C" w14:textId="77777777" w:rsidR="004976E8" w:rsidRDefault="004976E8" w:rsidP="00953E2F">
      <w:pPr>
        <w:spacing w:after="17"/>
      </w:pPr>
    </w:p>
    <w:p w14:paraId="6D518C52" w14:textId="77777777" w:rsidR="00953E2F" w:rsidRDefault="00953E2F" w:rsidP="00953E2F">
      <w:pPr>
        <w:spacing w:after="17"/>
        <w:rPr>
          <w:rFonts w:cstheme="minorHAnsi"/>
        </w:rPr>
      </w:pPr>
    </w:p>
    <w:p w14:paraId="365571C4" w14:textId="77777777" w:rsidR="00421EDB" w:rsidRDefault="00421EDB" w:rsidP="00421EDB">
      <w:pPr>
        <w:rPr>
          <w:rFonts w:cstheme="minorHAnsi"/>
        </w:rPr>
      </w:pPr>
    </w:p>
    <w:p w14:paraId="49C2ACA7" w14:textId="77777777" w:rsidR="00421EDB" w:rsidRPr="00421EDB" w:rsidRDefault="00421EDB" w:rsidP="00421EDB">
      <w:pPr>
        <w:rPr>
          <w:rFonts w:cstheme="minorHAnsi"/>
        </w:rPr>
      </w:pPr>
    </w:p>
    <w:sectPr w:rsidR="00421EDB" w:rsidRPr="00421EDB" w:rsidSect="00EC5D21">
      <w:headerReference w:type="default" r:id="rId10"/>
      <w:footerReference w:type="even" r:id="rId11"/>
      <w:footerReference w:type="default" r:id="rId12"/>
      <w:footerReference w:type="first" r:id="rId13"/>
      <w:pgSz w:w="11906" w:h="16838"/>
      <w:pgMar w:top="1307" w:right="1080" w:bottom="1274" w:left="1276" w:header="708" w:footer="6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BBA0A" w14:textId="77777777" w:rsidR="00440955" w:rsidRDefault="00440955">
      <w:pPr>
        <w:spacing w:after="0" w:line="240" w:lineRule="auto"/>
      </w:pPr>
      <w:r>
        <w:separator/>
      </w:r>
    </w:p>
  </w:endnote>
  <w:endnote w:type="continuationSeparator" w:id="0">
    <w:p w14:paraId="108DD21D" w14:textId="77777777" w:rsidR="00440955" w:rsidRDefault="0044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2A92" w14:textId="77777777" w:rsidR="00FF186E" w:rsidRDefault="00FF186E">
    <w:pPr>
      <w:spacing w:after="0"/>
      <w:ind w:right="695"/>
      <w:jc w:val="right"/>
    </w:pPr>
    <w:r>
      <w:rPr>
        <w:sz w:val="20"/>
      </w:rPr>
      <w:fldChar w:fldCharType="begin"/>
    </w:r>
    <w:r>
      <w:instrText xml:space="preserve"> PAGE   \* MERGEFORMAT </w:instrText>
    </w:r>
    <w:r>
      <w:rPr>
        <w:sz w:val="20"/>
      </w:rPr>
      <w:fldChar w:fldCharType="separate"/>
    </w:r>
    <w:r>
      <w:rPr>
        <w:b/>
        <w:sz w:val="16"/>
      </w:rPr>
      <w:t>1</w:t>
    </w:r>
    <w:r>
      <w:rPr>
        <w:b/>
        <w:sz w:val="16"/>
      </w:rPr>
      <w:fldChar w:fldCharType="end"/>
    </w:r>
    <w:r>
      <w:rPr>
        <w:b/>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B506" w14:textId="77777777" w:rsidR="00FF186E" w:rsidRDefault="00FF186E">
    <w:pPr>
      <w:spacing w:after="0"/>
      <w:ind w:right="695"/>
      <w:jc w:val="right"/>
    </w:pPr>
    <w:r>
      <w:rPr>
        <w:sz w:val="20"/>
      </w:rPr>
      <w:fldChar w:fldCharType="begin"/>
    </w:r>
    <w:r>
      <w:instrText xml:space="preserve"> PAGE   \* MERGEFORMAT </w:instrText>
    </w:r>
    <w:r>
      <w:rPr>
        <w:sz w:val="20"/>
      </w:rPr>
      <w:fldChar w:fldCharType="separate"/>
    </w:r>
    <w:r w:rsidR="00010F28" w:rsidRPr="00010F28">
      <w:rPr>
        <w:b/>
        <w:noProof/>
        <w:sz w:val="16"/>
      </w:rPr>
      <w:t>20</w:t>
    </w:r>
    <w:r>
      <w:rPr>
        <w:b/>
        <w:sz w:val="16"/>
      </w:rPr>
      <w:fldChar w:fldCharType="end"/>
    </w:r>
    <w:r>
      <w:rPr>
        <w:b/>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E49B" w14:textId="77777777" w:rsidR="00FF186E" w:rsidRDefault="00FF186E">
    <w:pPr>
      <w:spacing w:after="0"/>
      <w:ind w:right="695"/>
      <w:jc w:val="right"/>
    </w:pPr>
    <w:r>
      <w:rPr>
        <w:sz w:val="20"/>
      </w:rPr>
      <w:fldChar w:fldCharType="begin"/>
    </w:r>
    <w:r>
      <w:instrText xml:space="preserve"> PAGE   \* MERGEFORMAT </w:instrText>
    </w:r>
    <w:r>
      <w:rPr>
        <w:sz w:val="20"/>
      </w:rPr>
      <w:fldChar w:fldCharType="separate"/>
    </w:r>
    <w:r>
      <w:rPr>
        <w:b/>
        <w:sz w:val="16"/>
      </w:rPr>
      <w:t>1</w:t>
    </w:r>
    <w:r>
      <w:rPr>
        <w:b/>
        <w:sz w:val="16"/>
      </w:rPr>
      <w:fldChar w:fldCharType="end"/>
    </w:r>
    <w:r>
      <w:rPr>
        <w:b/>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6CC20" w14:textId="77777777" w:rsidR="00440955" w:rsidRDefault="00440955">
      <w:pPr>
        <w:spacing w:after="0"/>
      </w:pPr>
      <w:r>
        <w:separator/>
      </w:r>
    </w:p>
  </w:footnote>
  <w:footnote w:type="continuationSeparator" w:id="0">
    <w:p w14:paraId="413FED49" w14:textId="77777777" w:rsidR="00440955" w:rsidRDefault="00440955">
      <w:pPr>
        <w:spacing w:after="0"/>
      </w:pPr>
      <w:r>
        <w:continuationSeparator/>
      </w:r>
    </w:p>
  </w:footnote>
  <w:footnote w:id="1">
    <w:p w14:paraId="7E62CAAE" w14:textId="6B68E491" w:rsidR="00FF186E" w:rsidRDefault="00FF186E">
      <w:pPr>
        <w:pStyle w:val="footnotedescription"/>
      </w:pPr>
      <w:r>
        <w:rPr>
          <w:rStyle w:val="footnotemark"/>
        </w:rPr>
        <w:footnoteRef/>
      </w:r>
      <w:r>
        <w:t xml:space="preserve"> Ustawa z dnia 11 września 2019 r. – Prawo zamówień publicznych (</w:t>
      </w:r>
      <w:proofErr w:type="spellStart"/>
      <w:r w:rsidR="00C86CFE" w:rsidRPr="00C86CFE">
        <w:t>t.j</w:t>
      </w:r>
      <w:proofErr w:type="spellEnd"/>
      <w:r w:rsidR="00C86CFE" w:rsidRPr="00C86CFE">
        <w:t>. Dz. U. z 202</w:t>
      </w:r>
      <w:r w:rsidR="00690A37">
        <w:t>2</w:t>
      </w:r>
      <w:r w:rsidR="00C86CFE" w:rsidRPr="00C86CFE">
        <w:t>, poz. 1</w:t>
      </w:r>
      <w:r w:rsidR="00690A37">
        <w:t>710</w:t>
      </w:r>
      <w:r w:rsidR="00C86CFE" w:rsidRPr="00C86CFE">
        <w:t xml:space="preserve"> ze zm.</w:t>
      </w:r>
      <w:r>
        <w:t xml:space="preserve">) </w:t>
      </w:r>
    </w:p>
  </w:footnote>
  <w:footnote w:id="2">
    <w:p w14:paraId="2F0661A2" w14:textId="01190710" w:rsidR="00FF186E" w:rsidRDefault="00FF186E">
      <w:pPr>
        <w:pStyle w:val="footnotedescription"/>
        <w:spacing w:after="23"/>
      </w:pPr>
      <w:r>
        <w:rPr>
          <w:rStyle w:val="footnotemark"/>
        </w:rPr>
        <w:footnoteRef/>
      </w:r>
      <w:r>
        <w:t xml:space="preserve"> Ustawa z dnia 23 kwietnia 1964 r. – Kodeks cywilny (</w:t>
      </w:r>
      <w:proofErr w:type="spellStart"/>
      <w:r w:rsidR="00C86CFE" w:rsidRPr="00C86CFE">
        <w:t>t.j</w:t>
      </w:r>
      <w:proofErr w:type="spellEnd"/>
      <w:r w:rsidR="00C86CFE" w:rsidRPr="00C86CFE">
        <w:t>. Dz. U. z 202</w:t>
      </w:r>
      <w:r w:rsidR="001B1DF5">
        <w:t>2</w:t>
      </w:r>
      <w:r w:rsidR="00C86CFE" w:rsidRPr="00C86CFE">
        <w:t xml:space="preserve"> r. poz. </w:t>
      </w:r>
      <w:r w:rsidR="001B1DF5">
        <w:t>1360</w:t>
      </w:r>
      <w:r w:rsidR="00C86CFE" w:rsidRPr="00C86CFE">
        <w:t xml:space="preserve"> ze zm.</w:t>
      </w:r>
      <w:r>
        <w:t xml:space="preserve">) </w:t>
      </w:r>
    </w:p>
  </w:footnote>
  <w:footnote w:id="3">
    <w:p w14:paraId="22DC5766" w14:textId="33444794" w:rsidR="00FF186E" w:rsidRDefault="00FF186E">
      <w:pPr>
        <w:pStyle w:val="footnotedescription"/>
      </w:pPr>
      <w:r>
        <w:rPr>
          <w:rStyle w:val="footnotemark"/>
        </w:rPr>
        <w:footnoteRef/>
      </w:r>
      <w:r>
        <w:t xml:space="preserve"> Ustawa z dnia 11 września 2019 r. – Prawo zamówień publicznych (</w:t>
      </w:r>
      <w:proofErr w:type="spellStart"/>
      <w:r w:rsidR="00C86CFE" w:rsidRPr="00C86CFE">
        <w:t>t.j</w:t>
      </w:r>
      <w:proofErr w:type="spellEnd"/>
      <w:r w:rsidR="00C86CFE" w:rsidRPr="00C86CFE">
        <w:t>. Dz. U. z 202</w:t>
      </w:r>
      <w:r w:rsidR="0034531A">
        <w:t>2</w:t>
      </w:r>
      <w:r w:rsidR="00C86CFE" w:rsidRPr="00C86CFE">
        <w:t xml:space="preserve">, poz. </w:t>
      </w:r>
      <w:r w:rsidR="0034531A">
        <w:t>1710</w:t>
      </w:r>
      <w:r w:rsidR="00C86CFE" w:rsidRPr="00C86CFE">
        <w:t xml:space="preserve"> ze zm.</w:t>
      </w:r>
      <w:r>
        <w:t xml:space="preserve">) </w:t>
      </w:r>
    </w:p>
  </w:footnote>
  <w:footnote w:id="4">
    <w:p w14:paraId="12FA0B09" w14:textId="6C9DB8DA" w:rsidR="00FF186E" w:rsidRDefault="00FF186E">
      <w:pPr>
        <w:pStyle w:val="footnotedescription"/>
      </w:pPr>
      <w:r>
        <w:rPr>
          <w:rStyle w:val="footnotemark"/>
        </w:rPr>
        <w:footnoteRef/>
      </w:r>
      <w:r>
        <w:t xml:space="preserve"> Ustawa z dnia 11 marca 2004 r. o podatku od towarów i usług (</w:t>
      </w:r>
      <w:proofErr w:type="spellStart"/>
      <w:r w:rsidR="00555806" w:rsidRPr="00555806">
        <w:t>t.j</w:t>
      </w:r>
      <w:proofErr w:type="spellEnd"/>
      <w:r w:rsidR="00555806" w:rsidRPr="00555806">
        <w:t>. Dz. U. z 2021 r. poz. 685 ze zm.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5732" w14:textId="77777777" w:rsidR="00907C66" w:rsidRPr="00907C66" w:rsidRDefault="00907C66" w:rsidP="00907C66">
    <w:pPr>
      <w:tabs>
        <w:tab w:val="center" w:pos="4536"/>
        <w:tab w:val="right" w:pos="9072"/>
      </w:tabs>
      <w:spacing w:after="0" w:line="240" w:lineRule="auto"/>
      <w:rPr>
        <w:rFonts w:ascii="Calibri" w:eastAsia="Calibri" w:hAnsi="Calibri" w:cs="Times New Roman"/>
        <w:lang w:eastAsia="en-US"/>
      </w:rPr>
    </w:pPr>
  </w:p>
  <w:p w14:paraId="136D1783" w14:textId="6AFB1451" w:rsidR="00907C66" w:rsidRDefault="00B64E7E">
    <w:pPr>
      <w:pStyle w:val="Nagwek"/>
    </w:pPr>
    <w:r w:rsidRPr="00A33D81">
      <w:rPr>
        <w:rFonts w:ascii="Times New Roman" w:eastAsia="Times New Roman" w:hAnsi="Times New Roman" w:cs="Times New Roman"/>
        <w:noProof/>
        <w:sz w:val="24"/>
      </w:rPr>
      <w:drawing>
        <wp:inline distT="0" distB="0" distL="0" distR="0" wp14:anchorId="3D47532C" wp14:editId="744EA09D">
          <wp:extent cx="3848100" cy="904875"/>
          <wp:effectExtent l="0" t="0" r="0" b="9525"/>
          <wp:docPr id="1272779760" name="Obraz 127277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9285" cy="92161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2CD10FA"/>
    <w:multiLevelType w:val="hybridMultilevel"/>
    <w:tmpl w:val="57548BE4"/>
    <w:lvl w:ilvl="0" w:tplc="063C85EC">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 w15:restartNumberingAfterBreak="0">
    <w:nsid w:val="03F32EED"/>
    <w:multiLevelType w:val="hybridMultilevel"/>
    <w:tmpl w:val="8CF87EEA"/>
    <w:lvl w:ilvl="0" w:tplc="73228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6B1EF1"/>
    <w:multiLevelType w:val="hybridMultilevel"/>
    <w:tmpl w:val="28163ED8"/>
    <w:lvl w:ilvl="0" w:tplc="47E463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6C484D"/>
    <w:multiLevelType w:val="hybridMultilevel"/>
    <w:tmpl w:val="ECC83306"/>
    <w:lvl w:ilvl="0" w:tplc="1BA01F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1058E7"/>
    <w:multiLevelType w:val="hybridMultilevel"/>
    <w:tmpl w:val="708AE74E"/>
    <w:lvl w:ilvl="0" w:tplc="6CEC240E">
      <w:start w:val="1"/>
      <w:numFmt w:val="lowerLetter"/>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8"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9054E"/>
    <w:multiLevelType w:val="hybridMultilevel"/>
    <w:tmpl w:val="C5AA8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3" w15:restartNumberingAfterBreak="0">
    <w:nsid w:val="28416DCC"/>
    <w:multiLevelType w:val="hybridMultilevel"/>
    <w:tmpl w:val="57548BE4"/>
    <w:lvl w:ilvl="0" w:tplc="FFFFFFFF">
      <w:start w:val="1"/>
      <w:numFmt w:val="decimal"/>
      <w:lvlText w:val="%1)"/>
      <w:lvlJc w:val="left"/>
      <w:pPr>
        <w:ind w:left="1932" w:hanging="360"/>
      </w:pPr>
      <w:rPr>
        <w:rFonts w:hint="default"/>
      </w:rPr>
    </w:lvl>
    <w:lvl w:ilvl="1" w:tplc="FFFFFFFF" w:tentative="1">
      <w:start w:val="1"/>
      <w:numFmt w:val="lowerLetter"/>
      <w:lvlText w:val="%2."/>
      <w:lvlJc w:val="left"/>
      <w:pPr>
        <w:ind w:left="2652" w:hanging="360"/>
      </w:pPr>
    </w:lvl>
    <w:lvl w:ilvl="2" w:tplc="FFFFFFFF" w:tentative="1">
      <w:start w:val="1"/>
      <w:numFmt w:val="lowerRoman"/>
      <w:lvlText w:val="%3."/>
      <w:lvlJc w:val="right"/>
      <w:pPr>
        <w:ind w:left="3372" w:hanging="180"/>
      </w:pPr>
    </w:lvl>
    <w:lvl w:ilvl="3" w:tplc="FFFFFFFF" w:tentative="1">
      <w:start w:val="1"/>
      <w:numFmt w:val="decimal"/>
      <w:lvlText w:val="%4."/>
      <w:lvlJc w:val="left"/>
      <w:pPr>
        <w:ind w:left="4092" w:hanging="360"/>
      </w:pPr>
    </w:lvl>
    <w:lvl w:ilvl="4" w:tplc="FFFFFFFF" w:tentative="1">
      <w:start w:val="1"/>
      <w:numFmt w:val="lowerLetter"/>
      <w:lvlText w:val="%5."/>
      <w:lvlJc w:val="left"/>
      <w:pPr>
        <w:ind w:left="4812" w:hanging="360"/>
      </w:pPr>
    </w:lvl>
    <w:lvl w:ilvl="5" w:tplc="FFFFFFFF" w:tentative="1">
      <w:start w:val="1"/>
      <w:numFmt w:val="lowerRoman"/>
      <w:lvlText w:val="%6."/>
      <w:lvlJc w:val="right"/>
      <w:pPr>
        <w:ind w:left="5532" w:hanging="180"/>
      </w:pPr>
    </w:lvl>
    <w:lvl w:ilvl="6" w:tplc="FFFFFFFF" w:tentative="1">
      <w:start w:val="1"/>
      <w:numFmt w:val="decimal"/>
      <w:lvlText w:val="%7."/>
      <w:lvlJc w:val="left"/>
      <w:pPr>
        <w:ind w:left="6252" w:hanging="360"/>
      </w:pPr>
    </w:lvl>
    <w:lvl w:ilvl="7" w:tplc="FFFFFFFF" w:tentative="1">
      <w:start w:val="1"/>
      <w:numFmt w:val="lowerLetter"/>
      <w:lvlText w:val="%8."/>
      <w:lvlJc w:val="left"/>
      <w:pPr>
        <w:ind w:left="6972" w:hanging="360"/>
      </w:pPr>
    </w:lvl>
    <w:lvl w:ilvl="8" w:tplc="FFFFFFFF" w:tentative="1">
      <w:start w:val="1"/>
      <w:numFmt w:val="lowerRoman"/>
      <w:lvlText w:val="%9."/>
      <w:lvlJc w:val="right"/>
      <w:pPr>
        <w:ind w:left="7692" w:hanging="180"/>
      </w:pPr>
    </w:lvl>
  </w:abstractNum>
  <w:abstractNum w:abstractNumId="14" w15:restartNumberingAfterBreak="0">
    <w:nsid w:val="29C06744"/>
    <w:multiLevelType w:val="hybridMultilevel"/>
    <w:tmpl w:val="1676FB3A"/>
    <w:lvl w:ilvl="0" w:tplc="7634049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C5D32F4"/>
    <w:multiLevelType w:val="hybridMultilevel"/>
    <w:tmpl w:val="1F788612"/>
    <w:lvl w:ilvl="0" w:tplc="FDBEF2A2">
      <w:start w:val="1"/>
      <w:numFmt w:val="lowerLetter"/>
      <w:lvlText w:val="%1)"/>
      <w:lvlJc w:val="left"/>
      <w:pPr>
        <w:ind w:left="1493" w:hanging="360"/>
      </w:pPr>
      <w:rPr>
        <w:rFonts w:hint="default"/>
        <w:b w:val="0"/>
        <w:bCs/>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6" w15:restartNumberingAfterBreak="0">
    <w:nsid w:val="332008FF"/>
    <w:multiLevelType w:val="hybridMultilevel"/>
    <w:tmpl w:val="BF4408A8"/>
    <w:lvl w:ilvl="0" w:tplc="A2343A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4723187"/>
    <w:multiLevelType w:val="hybridMultilevel"/>
    <w:tmpl w:val="680ADE68"/>
    <w:lvl w:ilvl="0" w:tplc="46101F70">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8"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7D6EA0"/>
    <w:multiLevelType w:val="hybridMultilevel"/>
    <w:tmpl w:val="62860DC4"/>
    <w:lvl w:ilvl="0" w:tplc="9A80961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1B02B3"/>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2823B7"/>
    <w:multiLevelType w:val="hybridMultilevel"/>
    <w:tmpl w:val="74BE0316"/>
    <w:lvl w:ilvl="0" w:tplc="0A58440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6104A0"/>
    <w:multiLevelType w:val="hybridMultilevel"/>
    <w:tmpl w:val="82CAF06A"/>
    <w:lvl w:ilvl="0" w:tplc="0E2E5612">
      <w:start w:val="1"/>
      <w:numFmt w:val="lowerLetter"/>
      <w:lvlText w:val="%1)"/>
      <w:lvlJc w:val="left"/>
      <w:pPr>
        <w:ind w:left="1493" w:hanging="360"/>
      </w:pPr>
      <w:rPr>
        <w:rFonts w:hint="default"/>
        <w:b/>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7" w15:restartNumberingAfterBreak="0">
    <w:nsid w:val="5A9C6710"/>
    <w:multiLevelType w:val="hybridMultilevel"/>
    <w:tmpl w:val="E53A7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0C36CCF"/>
    <w:multiLevelType w:val="hybridMultilevel"/>
    <w:tmpl w:val="F77275F0"/>
    <w:lvl w:ilvl="0" w:tplc="AEBCDFE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1"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042C43"/>
    <w:multiLevelType w:val="hybridMultilevel"/>
    <w:tmpl w:val="69DC7588"/>
    <w:lvl w:ilvl="0" w:tplc="F14CA946">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6"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DF3326"/>
    <w:multiLevelType w:val="hybridMultilevel"/>
    <w:tmpl w:val="872E7852"/>
    <w:lvl w:ilvl="0" w:tplc="5C48A0D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5D07DB3"/>
    <w:multiLevelType w:val="hybridMultilevel"/>
    <w:tmpl w:val="473880B0"/>
    <w:lvl w:ilvl="0" w:tplc="1FD475D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F30049"/>
    <w:multiLevelType w:val="hybridMultilevel"/>
    <w:tmpl w:val="C89485B2"/>
    <w:lvl w:ilvl="0" w:tplc="80B03D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4F1910"/>
    <w:multiLevelType w:val="hybridMultilevel"/>
    <w:tmpl w:val="8DDA6D0C"/>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9"/>
  </w:num>
  <w:num w:numId="4">
    <w:abstractNumId w:val="31"/>
  </w:num>
  <w:num w:numId="5">
    <w:abstractNumId w:val="32"/>
  </w:num>
  <w:num w:numId="6">
    <w:abstractNumId w:val="3"/>
  </w:num>
  <w:num w:numId="7">
    <w:abstractNumId w:val="25"/>
  </w:num>
  <w:num w:numId="8">
    <w:abstractNumId w:val="20"/>
  </w:num>
  <w:num w:numId="9">
    <w:abstractNumId w:val="23"/>
  </w:num>
  <w:num w:numId="10">
    <w:abstractNumId w:val="33"/>
  </w:num>
  <w:num w:numId="11">
    <w:abstractNumId w:val="18"/>
  </w:num>
  <w:num w:numId="12">
    <w:abstractNumId w:val="37"/>
  </w:num>
  <w:num w:numId="13">
    <w:abstractNumId w:val="21"/>
  </w:num>
  <w:num w:numId="14">
    <w:abstractNumId w:val="40"/>
  </w:num>
  <w:num w:numId="15">
    <w:abstractNumId w:val="4"/>
  </w:num>
  <w:num w:numId="16">
    <w:abstractNumId w:val="10"/>
  </w:num>
  <w:num w:numId="17">
    <w:abstractNumId w:val="7"/>
  </w:num>
  <w:num w:numId="18">
    <w:abstractNumId w:val="30"/>
  </w:num>
  <w:num w:numId="19">
    <w:abstractNumId w:val="36"/>
  </w:num>
  <w:num w:numId="20">
    <w:abstractNumId w:val="12"/>
  </w:num>
  <w:num w:numId="21">
    <w:abstractNumId w:val="41"/>
  </w:num>
  <w:num w:numId="22">
    <w:abstractNumId w:val="39"/>
  </w:num>
  <w:num w:numId="23">
    <w:abstractNumId w:val="14"/>
  </w:num>
  <w:num w:numId="24">
    <w:abstractNumId w:val="2"/>
  </w:num>
  <w:num w:numId="25">
    <w:abstractNumId w:val="27"/>
  </w:num>
  <w:num w:numId="26">
    <w:abstractNumId w:val="26"/>
  </w:num>
  <w:num w:numId="27">
    <w:abstractNumId w:val="42"/>
  </w:num>
  <w:num w:numId="28">
    <w:abstractNumId w:val="11"/>
  </w:num>
  <w:num w:numId="29">
    <w:abstractNumId w:val="2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13"/>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2"/>
  </w:num>
  <w:num w:numId="37">
    <w:abstractNumId w:val="19"/>
  </w:num>
  <w:num w:numId="38">
    <w:abstractNumId w:val="5"/>
  </w:num>
  <w:num w:numId="39">
    <w:abstractNumId w:val="35"/>
  </w:num>
  <w:num w:numId="40">
    <w:abstractNumId w:val="17"/>
  </w:num>
  <w:num w:numId="41">
    <w:abstractNumId w:val="6"/>
  </w:num>
  <w:num w:numId="42">
    <w:abstractNumId w:val="29"/>
  </w:num>
  <w:num w:numId="43">
    <w:abstractNumId w:val="38"/>
  </w:num>
  <w:num w:numId="44">
    <w:abstractNumId w:val="0"/>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75"/>
    <w:rsid w:val="00001B8D"/>
    <w:rsid w:val="00003840"/>
    <w:rsid w:val="00007651"/>
    <w:rsid w:val="00010F28"/>
    <w:rsid w:val="00010F78"/>
    <w:rsid w:val="00015384"/>
    <w:rsid w:val="00033AC2"/>
    <w:rsid w:val="00035701"/>
    <w:rsid w:val="00036A5B"/>
    <w:rsid w:val="0003727B"/>
    <w:rsid w:val="00037543"/>
    <w:rsid w:val="00067672"/>
    <w:rsid w:val="00071EFF"/>
    <w:rsid w:val="00072276"/>
    <w:rsid w:val="00072CEB"/>
    <w:rsid w:val="00080A3E"/>
    <w:rsid w:val="00081F22"/>
    <w:rsid w:val="00082310"/>
    <w:rsid w:val="00083645"/>
    <w:rsid w:val="00086FB8"/>
    <w:rsid w:val="00090D61"/>
    <w:rsid w:val="000A31E0"/>
    <w:rsid w:val="000A590B"/>
    <w:rsid w:val="000A6A86"/>
    <w:rsid w:val="000B2DC5"/>
    <w:rsid w:val="000B3C92"/>
    <w:rsid w:val="000B606B"/>
    <w:rsid w:val="000B6A25"/>
    <w:rsid w:val="000C0909"/>
    <w:rsid w:val="000D4462"/>
    <w:rsid w:val="000E260C"/>
    <w:rsid w:val="000E359C"/>
    <w:rsid w:val="000E4111"/>
    <w:rsid w:val="000F1A15"/>
    <w:rsid w:val="00101043"/>
    <w:rsid w:val="00101E89"/>
    <w:rsid w:val="00102325"/>
    <w:rsid w:val="00103DBC"/>
    <w:rsid w:val="00105D41"/>
    <w:rsid w:val="00106DE9"/>
    <w:rsid w:val="00115780"/>
    <w:rsid w:val="00115986"/>
    <w:rsid w:val="00117E6B"/>
    <w:rsid w:val="001234A8"/>
    <w:rsid w:val="00124111"/>
    <w:rsid w:val="0012476C"/>
    <w:rsid w:val="001255ED"/>
    <w:rsid w:val="00131AE5"/>
    <w:rsid w:val="001330ED"/>
    <w:rsid w:val="00141B15"/>
    <w:rsid w:val="00147892"/>
    <w:rsid w:val="00152535"/>
    <w:rsid w:val="00153B75"/>
    <w:rsid w:val="001604EB"/>
    <w:rsid w:val="00165DA2"/>
    <w:rsid w:val="00166B2E"/>
    <w:rsid w:val="00170C78"/>
    <w:rsid w:val="00171E41"/>
    <w:rsid w:val="001875D6"/>
    <w:rsid w:val="00191347"/>
    <w:rsid w:val="00193676"/>
    <w:rsid w:val="001A468B"/>
    <w:rsid w:val="001B1DF5"/>
    <w:rsid w:val="001C3EE9"/>
    <w:rsid w:val="001D1989"/>
    <w:rsid w:val="001D2BC5"/>
    <w:rsid w:val="001D340A"/>
    <w:rsid w:val="001D45CE"/>
    <w:rsid w:val="001E5257"/>
    <w:rsid w:val="002059E1"/>
    <w:rsid w:val="002065CB"/>
    <w:rsid w:val="00206B33"/>
    <w:rsid w:val="002119C8"/>
    <w:rsid w:val="00213027"/>
    <w:rsid w:val="00217884"/>
    <w:rsid w:val="0022069D"/>
    <w:rsid w:val="00236601"/>
    <w:rsid w:val="002411A3"/>
    <w:rsid w:val="0024698A"/>
    <w:rsid w:val="002474E5"/>
    <w:rsid w:val="00250E41"/>
    <w:rsid w:val="002516B5"/>
    <w:rsid w:val="00256F61"/>
    <w:rsid w:val="00260CC0"/>
    <w:rsid w:val="002618EC"/>
    <w:rsid w:val="00263BDF"/>
    <w:rsid w:val="0026651B"/>
    <w:rsid w:val="00274244"/>
    <w:rsid w:val="00276DE4"/>
    <w:rsid w:val="0028089E"/>
    <w:rsid w:val="00280D2E"/>
    <w:rsid w:val="00284608"/>
    <w:rsid w:val="002856BB"/>
    <w:rsid w:val="00285DE8"/>
    <w:rsid w:val="00291C07"/>
    <w:rsid w:val="002A5551"/>
    <w:rsid w:val="002A7B84"/>
    <w:rsid w:val="002B6175"/>
    <w:rsid w:val="002B7D64"/>
    <w:rsid w:val="002C163F"/>
    <w:rsid w:val="002D52BB"/>
    <w:rsid w:val="002D5DFF"/>
    <w:rsid w:val="002E4EA1"/>
    <w:rsid w:val="002F35A3"/>
    <w:rsid w:val="00300C3B"/>
    <w:rsid w:val="0030286B"/>
    <w:rsid w:val="00302C73"/>
    <w:rsid w:val="003041A1"/>
    <w:rsid w:val="0030792E"/>
    <w:rsid w:val="003112C4"/>
    <w:rsid w:val="0031139D"/>
    <w:rsid w:val="003144D6"/>
    <w:rsid w:val="00323E69"/>
    <w:rsid w:val="0033256F"/>
    <w:rsid w:val="003407C5"/>
    <w:rsid w:val="0034531A"/>
    <w:rsid w:val="003470D8"/>
    <w:rsid w:val="003531E8"/>
    <w:rsid w:val="0035613E"/>
    <w:rsid w:val="00357B46"/>
    <w:rsid w:val="00360846"/>
    <w:rsid w:val="00363C12"/>
    <w:rsid w:val="003671F4"/>
    <w:rsid w:val="00367737"/>
    <w:rsid w:val="0037162A"/>
    <w:rsid w:val="00381325"/>
    <w:rsid w:val="00387413"/>
    <w:rsid w:val="00390E34"/>
    <w:rsid w:val="00393B32"/>
    <w:rsid w:val="00395C7F"/>
    <w:rsid w:val="003967D4"/>
    <w:rsid w:val="003A24C4"/>
    <w:rsid w:val="003B349A"/>
    <w:rsid w:val="003B36A2"/>
    <w:rsid w:val="003B5D2E"/>
    <w:rsid w:val="003B66EF"/>
    <w:rsid w:val="003B7B85"/>
    <w:rsid w:val="003C7244"/>
    <w:rsid w:val="003D1581"/>
    <w:rsid w:val="003D306D"/>
    <w:rsid w:val="003E0BC3"/>
    <w:rsid w:val="003E1AB2"/>
    <w:rsid w:val="003E26D3"/>
    <w:rsid w:val="003E4791"/>
    <w:rsid w:val="003F52C4"/>
    <w:rsid w:val="003F71A9"/>
    <w:rsid w:val="003F7DD7"/>
    <w:rsid w:val="00412ED8"/>
    <w:rsid w:val="00413545"/>
    <w:rsid w:val="00421E61"/>
    <w:rsid w:val="00421EDB"/>
    <w:rsid w:val="00422791"/>
    <w:rsid w:val="00424E27"/>
    <w:rsid w:val="00425CDD"/>
    <w:rsid w:val="00432DB1"/>
    <w:rsid w:val="00435F99"/>
    <w:rsid w:val="00440955"/>
    <w:rsid w:val="004418B6"/>
    <w:rsid w:val="00455FB4"/>
    <w:rsid w:val="004649D4"/>
    <w:rsid w:val="0046732D"/>
    <w:rsid w:val="004678CE"/>
    <w:rsid w:val="00480644"/>
    <w:rsid w:val="00486C25"/>
    <w:rsid w:val="00490E14"/>
    <w:rsid w:val="00493423"/>
    <w:rsid w:val="00495BC2"/>
    <w:rsid w:val="004976E8"/>
    <w:rsid w:val="004A0BDE"/>
    <w:rsid w:val="004A26D4"/>
    <w:rsid w:val="004A6B48"/>
    <w:rsid w:val="004B165F"/>
    <w:rsid w:val="004B228E"/>
    <w:rsid w:val="004B38E0"/>
    <w:rsid w:val="004B4D9D"/>
    <w:rsid w:val="004C5563"/>
    <w:rsid w:val="004D16F3"/>
    <w:rsid w:val="004D6D1C"/>
    <w:rsid w:val="004E2F9E"/>
    <w:rsid w:val="004E6620"/>
    <w:rsid w:val="004F0711"/>
    <w:rsid w:val="005029BC"/>
    <w:rsid w:val="00503532"/>
    <w:rsid w:val="005051CC"/>
    <w:rsid w:val="00510580"/>
    <w:rsid w:val="0051065D"/>
    <w:rsid w:val="00511B94"/>
    <w:rsid w:val="00512A34"/>
    <w:rsid w:val="00514270"/>
    <w:rsid w:val="005159AA"/>
    <w:rsid w:val="00517E86"/>
    <w:rsid w:val="005220B7"/>
    <w:rsid w:val="005237D9"/>
    <w:rsid w:val="00525218"/>
    <w:rsid w:val="00525492"/>
    <w:rsid w:val="0053702E"/>
    <w:rsid w:val="00543F37"/>
    <w:rsid w:val="00555806"/>
    <w:rsid w:val="00562011"/>
    <w:rsid w:val="005657C1"/>
    <w:rsid w:val="0057179E"/>
    <w:rsid w:val="005729AC"/>
    <w:rsid w:val="0057518F"/>
    <w:rsid w:val="00577BF1"/>
    <w:rsid w:val="00580048"/>
    <w:rsid w:val="00583B59"/>
    <w:rsid w:val="0058669D"/>
    <w:rsid w:val="005B7F4A"/>
    <w:rsid w:val="005C25A4"/>
    <w:rsid w:val="005D0407"/>
    <w:rsid w:val="005D46D5"/>
    <w:rsid w:val="005D5B61"/>
    <w:rsid w:val="005E07BE"/>
    <w:rsid w:val="005E6838"/>
    <w:rsid w:val="005F3BEF"/>
    <w:rsid w:val="00607197"/>
    <w:rsid w:val="00607AD6"/>
    <w:rsid w:val="00607FE2"/>
    <w:rsid w:val="006107EA"/>
    <w:rsid w:val="00623A2F"/>
    <w:rsid w:val="00623C26"/>
    <w:rsid w:val="00626320"/>
    <w:rsid w:val="00631D3E"/>
    <w:rsid w:val="0063423B"/>
    <w:rsid w:val="00651B6C"/>
    <w:rsid w:val="00652022"/>
    <w:rsid w:val="00652D52"/>
    <w:rsid w:val="00656913"/>
    <w:rsid w:val="00660A36"/>
    <w:rsid w:val="00662AA6"/>
    <w:rsid w:val="00667F7D"/>
    <w:rsid w:val="0067067F"/>
    <w:rsid w:val="00670E46"/>
    <w:rsid w:val="00672015"/>
    <w:rsid w:val="00675C77"/>
    <w:rsid w:val="0067758D"/>
    <w:rsid w:val="00685E91"/>
    <w:rsid w:val="00690A37"/>
    <w:rsid w:val="00693780"/>
    <w:rsid w:val="006961DC"/>
    <w:rsid w:val="00696B9B"/>
    <w:rsid w:val="006A221F"/>
    <w:rsid w:val="006A23C5"/>
    <w:rsid w:val="006A5AB0"/>
    <w:rsid w:val="006A609F"/>
    <w:rsid w:val="006B13B0"/>
    <w:rsid w:val="006B177F"/>
    <w:rsid w:val="006B4C81"/>
    <w:rsid w:val="006B50F6"/>
    <w:rsid w:val="006C168B"/>
    <w:rsid w:val="006C4008"/>
    <w:rsid w:val="006D050C"/>
    <w:rsid w:val="006D0593"/>
    <w:rsid w:val="006D1A8B"/>
    <w:rsid w:val="006E296B"/>
    <w:rsid w:val="00715476"/>
    <w:rsid w:val="007237CC"/>
    <w:rsid w:val="007262E8"/>
    <w:rsid w:val="007319BE"/>
    <w:rsid w:val="00735719"/>
    <w:rsid w:val="007374AE"/>
    <w:rsid w:val="00747990"/>
    <w:rsid w:val="00750AF1"/>
    <w:rsid w:val="00751B3F"/>
    <w:rsid w:val="00763CD2"/>
    <w:rsid w:val="007657BE"/>
    <w:rsid w:val="00765946"/>
    <w:rsid w:val="007664F5"/>
    <w:rsid w:val="00774EF7"/>
    <w:rsid w:val="007767F4"/>
    <w:rsid w:val="00776F98"/>
    <w:rsid w:val="0078192B"/>
    <w:rsid w:val="00782D36"/>
    <w:rsid w:val="0079104C"/>
    <w:rsid w:val="00793D84"/>
    <w:rsid w:val="007955E1"/>
    <w:rsid w:val="007A48E0"/>
    <w:rsid w:val="007A7318"/>
    <w:rsid w:val="007B153D"/>
    <w:rsid w:val="007B506E"/>
    <w:rsid w:val="007C0758"/>
    <w:rsid w:val="007C4FE0"/>
    <w:rsid w:val="007D0889"/>
    <w:rsid w:val="007D6D18"/>
    <w:rsid w:val="007E00FB"/>
    <w:rsid w:val="007E70CC"/>
    <w:rsid w:val="007F319B"/>
    <w:rsid w:val="007F38FB"/>
    <w:rsid w:val="007F4B2F"/>
    <w:rsid w:val="007F5F2D"/>
    <w:rsid w:val="007F7033"/>
    <w:rsid w:val="00800996"/>
    <w:rsid w:val="00801F80"/>
    <w:rsid w:val="008023C8"/>
    <w:rsid w:val="00805D3E"/>
    <w:rsid w:val="00812370"/>
    <w:rsid w:val="008207C1"/>
    <w:rsid w:val="008225B8"/>
    <w:rsid w:val="008316FF"/>
    <w:rsid w:val="00835F59"/>
    <w:rsid w:val="00847323"/>
    <w:rsid w:val="00851116"/>
    <w:rsid w:val="008570AD"/>
    <w:rsid w:val="00873D8C"/>
    <w:rsid w:val="008740F5"/>
    <w:rsid w:val="008744B8"/>
    <w:rsid w:val="0088262A"/>
    <w:rsid w:val="008861F1"/>
    <w:rsid w:val="00890B97"/>
    <w:rsid w:val="00892766"/>
    <w:rsid w:val="00896E51"/>
    <w:rsid w:val="008A2104"/>
    <w:rsid w:val="008A264A"/>
    <w:rsid w:val="008A5125"/>
    <w:rsid w:val="008A6DFF"/>
    <w:rsid w:val="008C096E"/>
    <w:rsid w:val="008C15D0"/>
    <w:rsid w:val="008D0FDA"/>
    <w:rsid w:val="008D61AA"/>
    <w:rsid w:val="008E1C3E"/>
    <w:rsid w:val="008E1CF3"/>
    <w:rsid w:val="008E33F9"/>
    <w:rsid w:val="008E3460"/>
    <w:rsid w:val="008E3B0C"/>
    <w:rsid w:val="008E4E76"/>
    <w:rsid w:val="008F0EDD"/>
    <w:rsid w:val="008F4259"/>
    <w:rsid w:val="008F498A"/>
    <w:rsid w:val="008F5B4E"/>
    <w:rsid w:val="00907C66"/>
    <w:rsid w:val="00912552"/>
    <w:rsid w:val="0091640C"/>
    <w:rsid w:val="00916E8F"/>
    <w:rsid w:val="0092072A"/>
    <w:rsid w:val="00924FF6"/>
    <w:rsid w:val="00935580"/>
    <w:rsid w:val="00935663"/>
    <w:rsid w:val="00941904"/>
    <w:rsid w:val="00944465"/>
    <w:rsid w:val="00946047"/>
    <w:rsid w:val="009473F4"/>
    <w:rsid w:val="00950B87"/>
    <w:rsid w:val="00953E2F"/>
    <w:rsid w:val="00960125"/>
    <w:rsid w:val="00963128"/>
    <w:rsid w:val="00964BDF"/>
    <w:rsid w:val="00965835"/>
    <w:rsid w:val="00966595"/>
    <w:rsid w:val="009669EF"/>
    <w:rsid w:val="00970F72"/>
    <w:rsid w:val="00971E98"/>
    <w:rsid w:val="00974F35"/>
    <w:rsid w:val="00995A37"/>
    <w:rsid w:val="009B05D7"/>
    <w:rsid w:val="009C5830"/>
    <w:rsid w:val="009D184D"/>
    <w:rsid w:val="009D530B"/>
    <w:rsid w:val="009E271A"/>
    <w:rsid w:val="009E2C44"/>
    <w:rsid w:val="009E2E70"/>
    <w:rsid w:val="009E5619"/>
    <w:rsid w:val="009E5C1A"/>
    <w:rsid w:val="009E6952"/>
    <w:rsid w:val="009F5AD7"/>
    <w:rsid w:val="00A043B2"/>
    <w:rsid w:val="00A05C47"/>
    <w:rsid w:val="00A06629"/>
    <w:rsid w:val="00A06E32"/>
    <w:rsid w:val="00A0708E"/>
    <w:rsid w:val="00A11B44"/>
    <w:rsid w:val="00A12F25"/>
    <w:rsid w:val="00A24D7E"/>
    <w:rsid w:val="00A261C7"/>
    <w:rsid w:val="00A30353"/>
    <w:rsid w:val="00A30B86"/>
    <w:rsid w:val="00A34CC2"/>
    <w:rsid w:val="00A40B38"/>
    <w:rsid w:val="00A4155F"/>
    <w:rsid w:val="00A41EB4"/>
    <w:rsid w:val="00A51589"/>
    <w:rsid w:val="00A62332"/>
    <w:rsid w:val="00A7493E"/>
    <w:rsid w:val="00A75FEF"/>
    <w:rsid w:val="00A80BD1"/>
    <w:rsid w:val="00A841D3"/>
    <w:rsid w:val="00AA7AFC"/>
    <w:rsid w:val="00AB4AAC"/>
    <w:rsid w:val="00AC4814"/>
    <w:rsid w:val="00AD4AA5"/>
    <w:rsid w:val="00AE1BFD"/>
    <w:rsid w:val="00AE27D9"/>
    <w:rsid w:val="00AE7274"/>
    <w:rsid w:val="00AF6348"/>
    <w:rsid w:val="00AF68A8"/>
    <w:rsid w:val="00B02653"/>
    <w:rsid w:val="00B02E3D"/>
    <w:rsid w:val="00B07260"/>
    <w:rsid w:val="00B1411C"/>
    <w:rsid w:val="00B15F7E"/>
    <w:rsid w:val="00B179B8"/>
    <w:rsid w:val="00B2198A"/>
    <w:rsid w:val="00B32DDA"/>
    <w:rsid w:val="00B44513"/>
    <w:rsid w:val="00B561BE"/>
    <w:rsid w:val="00B56610"/>
    <w:rsid w:val="00B600EE"/>
    <w:rsid w:val="00B62DCF"/>
    <w:rsid w:val="00B62E30"/>
    <w:rsid w:val="00B63180"/>
    <w:rsid w:val="00B64E7E"/>
    <w:rsid w:val="00B66B74"/>
    <w:rsid w:val="00B67986"/>
    <w:rsid w:val="00B67B95"/>
    <w:rsid w:val="00B74802"/>
    <w:rsid w:val="00B75C44"/>
    <w:rsid w:val="00B75E83"/>
    <w:rsid w:val="00B82BB6"/>
    <w:rsid w:val="00B86383"/>
    <w:rsid w:val="00B90B83"/>
    <w:rsid w:val="00B93A6B"/>
    <w:rsid w:val="00BA370A"/>
    <w:rsid w:val="00BA398D"/>
    <w:rsid w:val="00BA562B"/>
    <w:rsid w:val="00BA5E32"/>
    <w:rsid w:val="00BB035F"/>
    <w:rsid w:val="00BB1432"/>
    <w:rsid w:val="00BB262C"/>
    <w:rsid w:val="00BB3039"/>
    <w:rsid w:val="00BB5AB0"/>
    <w:rsid w:val="00BB6BF5"/>
    <w:rsid w:val="00BC1EB9"/>
    <w:rsid w:val="00BC4086"/>
    <w:rsid w:val="00BC48C8"/>
    <w:rsid w:val="00BC7FD4"/>
    <w:rsid w:val="00BD46BF"/>
    <w:rsid w:val="00BD65C6"/>
    <w:rsid w:val="00BD7019"/>
    <w:rsid w:val="00BE58A6"/>
    <w:rsid w:val="00C00B99"/>
    <w:rsid w:val="00C01145"/>
    <w:rsid w:val="00C16170"/>
    <w:rsid w:val="00C16F2F"/>
    <w:rsid w:val="00C244A8"/>
    <w:rsid w:val="00C25BBB"/>
    <w:rsid w:val="00C26AE9"/>
    <w:rsid w:val="00C3534E"/>
    <w:rsid w:val="00C35DC6"/>
    <w:rsid w:val="00C4215D"/>
    <w:rsid w:val="00C5361E"/>
    <w:rsid w:val="00C5364D"/>
    <w:rsid w:val="00C54F39"/>
    <w:rsid w:val="00C60B94"/>
    <w:rsid w:val="00C63508"/>
    <w:rsid w:val="00C7594C"/>
    <w:rsid w:val="00C76F9B"/>
    <w:rsid w:val="00C84359"/>
    <w:rsid w:val="00C84A9B"/>
    <w:rsid w:val="00C84BA1"/>
    <w:rsid w:val="00C867E0"/>
    <w:rsid w:val="00C86CFE"/>
    <w:rsid w:val="00C91731"/>
    <w:rsid w:val="00C948B6"/>
    <w:rsid w:val="00C9772D"/>
    <w:rsid w:val="00CA39D2"/>
    <w:rsid w:val="00CA6381"/>
    <w:rsid w:val="00CA7AB1"/>
    <w:rsid w:val="00CC203B"/>
    <w:rsid w:val="00CC2C19"/>
    <w:rsid w:val="00CC4155"/>
    <w:rsid w:val="00CC4F8E"/>
    <w:rsid w:val="00CC7275"/>
    <w:rsid w:val="00CD2DD3"/>
    <w:rsid w:val="00CE5F4D"/>
    <w:rsid w:val="00CE7678"/>
    <w:rsid w:val="00CF45E1"/>
    <w:rsid w:val="00CF4951"/>
    <w:rsid w:val="00D03FA8"/>
    <w:rsid w:val="00D04437"/>
    <w:rsid w:val="00D1184F"/>
    <w:rsid w:val="00D12C5C"/>
    <w:rsid w:val="00D16ABC"/>
    <w:rsid w:val="00D205A3"/>
    <w:rsid w:val="00D2093C"/>
    <w:rsid w:val="00D219AB"/>
    <w:rsid w:val="00D36F1C"/>
    <w:rsid w:val="00D4338B"/>
    <w:rsid w:val="00D43D4C"/>
    <w:rsid w:val="00D46CD4"/>
    <w:rsid w:val="00D53BFC"/>
    <w:rsid w:val="00D543FB"/>
    <w:rsid w:val="00D5492D"/>
    <w:rsid w:val="00D566DB"/>
    <w:rsid w:val="00D6336F"/>
    <w:rsid w:val="00D6516E"/>
    <w:rsid w:val="00D65ECC"/>
    <w:rsid w:val="00D743B6"/>
    <w:rsid w:val="00D76BFC"/>
    <w:rsid w:val="00D87659"/>
    <w:rsid w:val="00D9673A"/>
    <w:rsid w:val="00DA038C"/>
    <w:rsid w:val="00DA0DF1"/>
    <w:rsid w:val="00DB01D8"/>
    <w:rsid w:val="00DB1DFE"/>
    <w:rsid w:val="00DB271B"/>
    <w:rsid w:val="00DB447B"/>
    <w:rsid w:val="00DB7DF7"/>
    <w:rsid w:val="00DD394A"/>
    <w:rsid w:val="00DD4825"/>
    <w:rsid w:val="00DD612B"/>
    <w:rsid w:val="00DE1D66"/>
    <w:rsid w:val="00DE1FC4"/>
    <w:rsid w:val="00DE21F0"/>
    <w:rsid w:val="00DE50C1"/>
    <w:rsid w:val="00DE52CF"/>
    <w:rsid w:val="00DF0DB5"/>
    <w:rsid w:val="00DF15E4"/>
    <w:rsid w:val="00DF3682"/>
    <w:rsid w:val="00DF445C"/>
    <w:rsid w:val="00DF4994"/>
    <w:rsid w:val="00DF7D2A"/>
    <w:rsid w:val="00E03733"/>
    <w:rsid w:val="00E07664"/>
    <w:rsid w:val="00E14D31"/>
    <w:rsid w:val="00E14D64"/>
    <w:rsid w:val="00E16921"/>
    <w:rsid w:val="00E171BC"/>
    <w:rsid w:val="00E260D0"/>
    <w:rsid w:val="00E26858"/>
    <w:rsid w:val="00E32717"/>
    <w:rsid w:val="00E330F8"/>
    <w:rsid w:val="00E359D3"/>
    <w:rsid w:val="00E44753"/>
    <w:rsid w:val="00E464A8"/>
    <w:rsid w:val="00E51517"/>
    <w:rsid w:val="00E51879"/>
    <w:rsid w:val="00E619CA"/>
    <w:rsid w:val="00E63D01"/>
    <w:rsid w:val="00E643FA"/>
    <w:rsid w:val="00E72545"/>
    <w:rsid w:val="00E810A6"/>
    <w:rsid w:val="00E90E29"/>
    <w:rsid w:val="00E92328"/>
    <w:rsid w:val="00E963EB"/>
    <w:rsid w:val="00EA18FA"/>
    <w:rsid w:val="00EA2A4A"/>
    <w:rsid w:val="00EA5931"/>
    <w:rsid w:val="00EA7D00"/>
    <w:rsid w:val="00EB47F3"/>
    <w:rsid w:val="00EB509E"/>
    <w:rsid w:val="00EB7BCD"/>
    <w:rsid w:val="00EC086E"/>
    <w:rsid w:val="00EC463D"/>
    <w:rsid w:val="00EC5D21"/>
    <w:rsid w:val="00ED11BE"/>
    <w:rsid w:val="00ED15BC"/>
    <w:rsid w:val="00ED553F"/>
    <w:rsid w:val="00EE295D"/>
    <w:rsid w:val="00EE37FF"/>
    <w:rsid w:val="00EE7544"/>
    <w:rsid w:val="00EF4376"/>
    <w:rsid w:val="00F00D97"/>
    <w:rsid w:val="00F11FB6"/>
    <w:rsid w:val="00F12B6A"/>
    <w:rsid w:val="00F14706"/>
    <w:rsid w:val="00F17381"/>
    <w:rsid w:val="00F1759F"/>
    <w:rsid w:val="00F212B2"/>
    <w:rsid w:val="00F23D8E"/>
    <w:rsid w:val="00F24824"/>
    <w:rsid w:val="00F25679"/>
    <w:rsid w:val="00F25949"/>
    <w:rsid w:val="00F304BA"/>
    <w:rsid w:val="00F314D8"/>
    <w:rsid w:val="00F3396C"/>
    <w:rsid w:val="00F353A5"/>
    <w:rsid w:val="00F4547C"/>
    <w:rsid w:val="00F50C08"/>
    <w:rsid w:val="00F60456"/>
    <w:rsid w:val="00F604D5"/>
    <w:rsid w:val="00F64FF3"/>
    <w:rsid w:val="00F679EA"/>
    <w:rsid w:val="00F679F8"/>
    <w:rsid w:val="00F7736C"/>
    <w:rsid w:val="00F83E9E"/>
    <w:rsid w:val="00F9277D"/>
    <w:rsid w:val="00F94F52"/>
    <w:rsid w:val="00F97A2B"/>
    <w:rsid w:val="00FA4733"/>
    <w:rsid w:val="00FB0875"/>
    <w:rsid w:val="00FB3228"/>
    <w:rsid w:val="00FC0CAC"/>
    <w:rsid w:val="00FC5297"/>
    <w:rsid w:val="00FD00E3"/>
    <w:rsid w:val="00FF186E"/>
    <w:rsid w:val="00FF390E"/>
    <w:rsid w:val="00FF4986"/>
    <w:rsid w:val="00FF4B16"/>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F85B"/>
  <w15:docId w15:val="{AE4E40C0-3EEE-4B90-A954-CE4A10E7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40C"/>
  </w:style>
  <w:style w:type="paragraph" w:styleId="Nagwek1">
    <w:name w:val="heading 1"/>
    <w:basedOn w:val="Normalny"/>
    <w:next w:val="Normalny"/>
    <w:link w:val="Nagwek1Znak"/>
    <w:uiPriority w:val="9"/>
    <w:qFormat/>
    <w:rsid w:val="009164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1640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Nagwek3">
    <w:name w:val="heading 3"/>
    <w:basedOn w:val="Normalny"/>
    <w:next w:val="Normalny"/>
    <w:link w:val="Nagwek3Znak"/>
    <w:uiPriority w:val="9"/>
    <w:semiHidden/>
    <w:unhideWhenUsed/>
    <w:qFormat/>
    <w:rsid w:val="0091640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Nagwek4">
    <w:name w:val="heading 4"/>
    <w:basedOn w:val="Normalny"/>
    <w:next w:val="Normalny"/>
    <w:link w:val="Nagwek4Znak"/>
    <w:uiPriority w:val="9"/>
    <w:semiHidden/>
    <w:unhideWhenUsed/>
    <w:qFormat/>
    <w:rsid w:val="0091640C"/>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91640C"/>
    <w:pPr>
      <w:keepNext/>
      <w:keepLines/>
      <w:spacing w:before="40" w:after="0"/>
      <w:outlineLvl w:val="4"/>
    </w:pPr>
    <w:rPr>
      <w:color w:val="2F5496" w:themeColor="accent1" w:themeShade="BF"/>
    </w:rPr>
  </w:style>
  <w:style w:type="paragraph" w:styleId="Nagwek6">
    <w:name w:val="heading 6"/>
    <w:basedOn w:val="Normalny"/>
    <w:next w:val="Normalny"/>
    <w:link w:val="Nagwek6Znak"/>
    <w:uiPriority w:val="9"/>
    <w:semiHidden/>
    <w:unhideWhenUsed/>
    <w:qFormat/>
    <w:rsid w:val="0091640C"/>
    <w:pPr>
      <w:keepNext/>
      <w:keepLines/>
      <w:spacing w:before="40" w:after="0"/>
      <w:outlineLvl w:val="5"/>
    </w:pPr>
    <w:rPr>
      <w:color w:val="1F3864" w:themeColor="accent1" w:themeShade="80"/>
    </w:rPr>
  </w:style>
  <w:style w:type="paragraph" w:styleId="Nagwek7">
    <w:name w:val="heading 7"/>
    <w:basedOn w:val="Normalny"/>
    <w:next w:val="Normalny"/>
    <w:link w:val="Nagwek7Znak"/>
    <w:uiPriority w:val="9"/>
    <w:semiHidden/>
    <w:unhideWhenUsed/>
    <w:qFormat/>
    <w:rsid w:val="0091640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Nagwek8">
    <w:name w:val="heading 8"/>
    <w:basedOn w:val="Normalny"/>
    <w:next w:val="Normalny"/>
    <w:link w:val="Nagwek8Znak"/>
    <w:uiPriority w:val="9"/>
    <w:semiHidden/>
    <w:unhideWhenUsed/>
    <w:qFormat/>
    <w:rsid w:val="0091640C"/>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9164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640C"/>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basedOn w:val="Normalny"/>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A043B2"/>
    <w:rPr>
      <w:color w:val="605E5C"/>
      <w:shd w:val="clear" w:color="auto" w:fill="E1DFDD"/>
    </w:rPr>
  </w:style>
  <w:style w:type="paragraph" w:styleId="Nagwek">
    <w:name w:val="header"/>
    <w:basedOn w:val="Normalny"/>
    <w:link w:val="NagwekZnak"/>
    <w:uiPriority w:val="99"/>
    <w:unhideWhenUsed/>
    <w:rsid w:val="00105D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D41"/>
    <w:rPr>
      <w:rFonts w:ascii="Verdana" w:eastAsia="Verdana" w:hAnsi="Verdana" w:cs="Verdana"/>
      <w:color w:val="000000"/>
      <w:sz w:val="20"/>
    </w:rPr>
  </w:style>
  <w:style w:type="character" w:customStyle="1" w:styleId="Nagwek2Znak">
    <w:name w:val="Nagłówek 2 Znak"/>
    <w:basedOn w:val="Domylnaczcionkaakapitu"/>
    <w:link w:val="Nagwek2"/>
    <w:uiPriority w:val="9"/>
    <w:semiHidden/>
    <w:rsid w:val="0091640C"/>
    <w:rPr>
      <w:rFonts w:asciiTheme="majorHAnsi" w:eastAsiaTheme="majorEastAsia" w:hAnsiTheme="majorHAnsi" w:cstheme="majorBidi"/>
      <w:color w:val="2F5496" w:themeColor="accent1" w:themeShade="BF"/>
      <w:sz w:val="28"/>
      <w:szCs w:val="28"/>
    </w:rPr>
  </w:style>
  <w:style w:type="character" w:customStyle="1" w:styleId="Nierozpoznanawzmianka3">
    <w:name w:val="Nierozpoznana wzmianka3"/>
    <w:basedOn w:val="Domylnaczcionkaakapitu"/>
    <w:uiPriority w:val="99"/>
    <w:semiHidden/>
    <w:unhideWhenUsed/>
    <w:rsid w:val="00E260D0"/>
    <w:rPr>
      <w:color w:val="605E5C"/>
      <w:shd w:val="clear" w:color="auto" w:fill="E1DFDD"/>
    </w:rPr>
  </w:style>
  <w:style w:type="character" w:customStyle="1" w:styleId="UnresolvedMention">
    <w:name w:val="Unresolved Mention"/>
    <w:basedOn w:val="Domylnaczcionkaakapitu"/>
    <w:uiPriority w:val="99"/>
    <w:semiHidden/>
    <w:unhideWhenUsed/>
    <w:rsid w:val="0026651B"/>
    <w:rPr>
      <w:color w:val="605E5C"/>
      <w:shd w:val="clear" w:color="auto" w:fill="E1DFDD"/>
    </w:rPr>
  </w:style>
  <w:style w:type="paragraph" w:customStyle="1" w:styleId="Default">
    <w:name w:val="Default"/>
    <w:link w:val="DefaultZnak"/>
    <w:rsid w:val="00CC20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DefaultZnak">
    <w:name w:val="Default Znak"/>
    <w:link w:val="Default"/>
    <w:rsid w:val="00CC203B"/>
    <w:rPr>
      <w:rFonts w:ascii="Times New Roman" w:eastAsiaTheme="minorHAnsi" w:hAnsi="Times New Roman" w:cs="Times New Roman"/>
      <w:color w:val="000000"/>
      <w:sz w:val="24"/>
      <w:szCs w:val="24"/>
      <w:lang w:eastAsia="en-US"/>
    </w:rPr>
  </w:style>
  <w:style w:type="character" w:customStyle="1" w:styleId="Nagwek3Znak">
    <w:name w:val="Nagłówek 3 Znak"/>
    <w:basedOn w:val="Domylnaczcionkaakapitu"/>
    <w:link w:val="Nagwek3"/>
    <w:uiPriority w:val="9"/>
    <w:semiHidden/>
    <w:rsid w:val="0091640C"/>
    <w:rPr>
      <w:rFonts w:asciiTheme="majorHAnsi" w:eastAsiaTheme="majorEastAsia" w:hAnsiTheme="majorHAnsi" w:cstheme="majorBidi"/>
      <w:color w:val="1F3864" w:themeColor="accent1" w:themeShade="80"/>
      <w:sz w:val="24"/>
      <w:szCs w:val="24"/>
    </w:rPr>
  </w:style>
  <w:style w:type="character" w:customStyle="1" w:styleId="Nagwek4Znak">
    <w:name w:val="Nagłówek 4 Znak"/>
    <w:basedOn w:val="Domylnaczcionkaakapitu"/>
    <w:link w:val="Nagwek4"/>
    <w:uiPriority w:val="9"/>
    <w:semiHidden/>
    <w:rsid w:val="0091640C"/>
    <w:rPr>
      <w:i/>
      <w:iCs/>
    </w:rPr>
  </w:style>
  <w:style w:type="character" w:customStyle="1" w:styleId="Nagwek5Znak">
    <w:name w:val="Nagłówek 5 Znak"/>
    <w:basedOn w:val="Domylnaczcionkaakapitu"/>
    <w:link w:val="Nagwek5"/>
    <w:uiPriority w:val="9"/>
    <w:semiHidden/>
    <w:rsid w:val="0091640C"/>
    <w:rPr>
      <w:color w:val="2F5496" w:themeColor="accent1" w:themeShade="BF"/>
    </w:rPr>
  </w:style>
  <w:style w:type="character" w:customStyle="1" w:styleId="Nagwek6Znak">
    <w:name w:val="Nagłówek 6 Znak"/>
    <w:basedOn w:val="Domylnaczcionkaakapitu"/>
    <w:link w:val="Nagwek6"/>
    <w:uiPriority w:val="9"/>
    <w:semiHidden/>
    <w:rsid w:val="0091640C"/>
    <w:rPr>
      <w:color w:val="1F3864" w:themeColor="accent1" w:themeShade="80"/>
    </w:rPr>
  </w:style>
  <w:style w:type="character" w:customStyle="1" w:styleId="Nagwek7Znak">
    <w:name w:val="Nagłówek 7 Znak"/>
    <w:basedOn w:val="Domylnaczcionkaakapitu"/>
    <w:link w:val="Nagwek7"/>
    <w:uiPriority w:val="9"/>
    <w:semiHidden/>
    <w:rsid w:val="0091640C"/>
    <w:rPr>
      <w:rFonts w:asciiTheme="majorHAnsi" w:eastAsiaTheme="majorEastAsia" w:hAnsiTheme="majorHAnsi" w:cstheme="majorBidi"/>
      <w:i/>
      <w:iCs/>
      <w:color w:val="1F3864" w:themeColor="accent1" w:themeShade="80"/>
    </w:rPr>
  </w:style>
  <w:style w:type="character" w:customStyle="1" w:styleId="Nagwek8Znak">
    <w:name w:val="Nagłówek 8 Znak"/>
    <w:basedOn w:val="Domylnaczcionkaakapitu"/>
    <w:link w:val="Nagwek8"/>
    <w:uiPriority w:val="9"/>
    <w:semiHidden/>
    <w:rsid w:val="0091640C"/>
    <w:rPr>
      <w:color w:val="262626" w:themeColor="text1" w:themeTint="D9"/>
      <w:sz w:val="21"/>
      <w:szCs w:val="21"/>
    </w:rPr>
  </w:style>
  <w:style w:type="character" w:customStyle="1" w:styleId="Nagwek9Znak">
    <w:name w:val="Nagłówek 9 Znak"/>
    <w:basedOn w:val="Domylnaczcionkaakapitu"/>
    <w:link w:val="Nagwek9"/>
    <w:uiPriority w:val="9"/>
    <w:semiHidden/>
    <w:rsid w:val="0091640C"/>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91640C"/>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91640C"/>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91640C"/>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91640C"/>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91640C"/>
    <w:rPr>
      <w:color w:val="5A5A5A" w:themeColor="text1" w:themeTint="A5"/>
      <w:spacing w:val="15"/>
    </w:rPr>
  </w:style>
  <w:style w:type="character" w:styleId="Pogrubienie">
    <w:name w:val="Strong"/>
    <w:basedOn w:val="Domylnaczcionkaakapitu"/>
    <w:uiPriority w:val="22"/>
    <w:qFormat/>
    <w:rsid w:val="0091640C"/>
    <w:rPr>
      <w:b/>
      <w:bCs/>
      <w:color w:val="auto"/>
    </w:rPr>
  </w:style>
  <w:style w:type="character" w:styleId="Uwydatnienie">
    <w:name w:val="Emphasis"/>
    <w:basedOn w:val="Domylnaczcionkaakapitu"/>
    <w:uiPriority w:val="20"/>
    <w:qFormat/>
    <w:rsid w:val="0091640C"/>
    <w:rPr>
      <w:i/>
      <w:iCs/>
      <w:color w:val="auto"/>
    </w:rPr>
  </w:style>
  <w:style w:type="paragraph" w:styleId="Bezodstpw">
    <w:name w:val="No Spacing"/>
    <w:uiPriority w:val="1"/>
    <w:qFormat/>
    <w:rsid w:val="0091640C"/>
    <w:pPr>
      <w:spacing w:after="0" w:line="240" w:lineRule="auto"/>
    </w:pPr>
  </w:style>
  <w:style w:type="paragraph" w:styleId="Cytat">
    <w:name w:val="Quote"/>
    <w:basedOn w:val="Normalny"/>
    <w:next w:val="Normalny"/>
    <w:link w:val="CytatZnak"/>
    <w:uiPriority w:val="29"/>
    <w:qFormat/>
    <w:rsid w:val="0091640C"/>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91640C"/>
    <w:rPr>
      <w:i/>
      <w:iCs/>
      <w:color w:val="404040" w:themeColor="text1" w:themeTint="BF"/>
    </w:rPr>
  </w:style>
  <w:style w:type="paragraph" w:styleId="Cytatintensywny">
    <w:name w:val="Intense Quote"/>
    <w:basedOn w:val="Normalny"/>
    <w:next w:val="Normalny"/>
    <w:link w:val="CytatintensywnyZnak"/>
    <w:uiPriority w:val="30"/>
    <w:qFormat/>
    <w:rsid w:val="009164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91640C"/>
    <w:rPr>
      <w:i/>
      <w:iCs/>
      <w:color w:val="4472C4" w:themeColor="accent1"/>
    </w:rPr>
  </w:style>
  <w:style w:type="character" w:styleId="Wyrnieniedelikatne">
    <w:name w:val="Subtle Emphasis"/>
    <w:basedOn w:val="Domylnaczcionkaakapitu"/>
    <w:uiPriority w:val="19"/>
    <w:qFormat/>
    <w:rsid w:val="0091640C"/>
    <w:rPr>
      <w:i/>
      <w:iCs/>
      <w:color w:val="404040" w:themeColor="text1" w:themeTint="BF"/>
    </w:rPr>
  </w:style>
  <w:style w:type="character" w:styleId="Wyrnienieintensywne">
    <w:name w:val="Intense Emphasis"/>
    <w:basedOn w:val="Domylnaczcionkaakapitu"/>
    <w:uiPriority w:val="21"/>
    <w:qFormat/>
    <w:rsid w:val="0091640C"/>
    <w:rPr>
      <w:i/>
      <w:iCs/>
      <w:color w:val="4472C4" w:themeColor="accent1"/>
    </w:rPr>
  </w:style>
  <w:style w:type="character" w:styleId="Odwoaniedelikatne">
    <w:name w:val="Subtle Reference"/>
    <w:basedOn w:val="Domylnaczcionkaakapitu"/>
    <w:uiPriority w:val="31"/>
    <w:qFormat/>
    <w:rsid w:val="0091640C"/>
    <w:rPr>
      <w:smallCaps/>
      <w:color w:val="404040" w:themeColor="text1" w:themeTint="BF"/>
    </w:rPr>
  </w:style>
  <w:style w:type="character" w:styleId="Odwoanieintensywne">
    <w:name w:val="Intense Reference"/>
    <w:basedOn w:val="Domylnaczcionkaakapitu"/>
    <w:uiPriority w:val="32"/>
    <w:qFormat/>
    <w:rsid w:val="0091640C"/>
    <w:rPr>
      <w:b/>
      <w:bCs/>
      <w:smallCaps/>
      <w:color w:val="4472C4" w:themeColor="accent1"/>
      <w:spacing w:val="5"/>
    </w:rPr>
  </w:style>
  <w:style w:type="character" w:styleId="Tytuksiki">
    <w:name w:val="Book Title"/>
    <w:basedOn w:val="Domylnaczcionkaakapitu"/>
    <w:uiPriority w:val="33"/>
    <w:qFormat/>
    <w:rsid w:val="0091640C"/>
    <w:rPr>
      <w:b/>
      <w:bCs/>
      <w:i/>
      <w:iCs/>
      <w:spacing w:val="5"/>
    </w:rPr>
  </w:style>
  <w:style w:type="paragraph" w:styleId="Nagwekspisutreci">
    <w:name w:val="TOC Heading"/>
    <w:basedOn w:val="Nagwek1"/>
    <w:next w:val="Normalny"/>
    <w:uiPriority w:val="39"/>
    <w:semiHidden/>
    <w:unhideWhenUsed/>
    <w:qFormat/>
    <w:rsid w:val="009164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3954">
      <w:bodyDiv w:val="1"/>
      <w:marLeft w:val="0"/>
      <w:marRight w:val="0"/>
      <w:marTop w:val="0"/>
      <w:marBottom w:val="0"/>
      <w:divBdr>
        <w:top w:val="none" w:sz="0" w:space="0" w:color="auto"/>
        <w:left w:val="none" w:sz="0" w:space="0" w:color="auto"/>
        <w:bottom w:val="none" w:sz="0" w:space="0" w:color="auto"/>
        <w:right w:val="none" w:sz="0" w:space="0" w:color="auto"/>
      </w:divBdr>
    </w:div>
    <w:div w:id="400710959">
      <w:bodyDiv w:val="1"/>
      <w:marLeft w:val="0"/>
      <w:marRight w:val="0"/>
      <w:marTop w:val="0"/>
      <w:marBottom w:val="0"/>
      <w:divBdr>
        <w:top w:val="none" w:sz="0" w:space="0" w:color="auto"/>
        <w:left w:val="none" w:sz="0" w:space="0" w:color="auto"/>
        <w:bottom w:val="none" w:sz="0" w:space="0" w:color="auto"/>
        <w:right w:val="none" w:sz="0" w:space="0" w:color="auto"/>
      </w:divBdr>
    </w:div>
    <w:div w:id="567612031">
      <w:bodyDiv w:val="1"/>
      <w:marLeft w:val="0"/>
      <w:marRight w:val="0"/>
      <w:marTop w:val="0"/>
      <w:marBottom w:val="0"/>
      <w:divBdr>
        <w:top w:val="none" w:sz="0" w:space="0" w:color="auto"/>
        <w:left w:val="none" w:sz="0" w:space="0" w:color="auto"/>
        <w:bottom w:val="none" w:sz="0" w:space="0" w:color="auto"/>
        <w:right w:val="none" w:sz="0" w:space="0" w:color="auto"/>
      </w:divBdr>
    </w:div>
    <w:div w:id="573584378">
      <w:bodyDiv w:val="1"/>
      <w:marLeft w:val="0"/>
      <w:marRight w:val="0"/>
      <w:marTop w:val="0"/>
      <w:marBottom w:val="0"/>
      <w:divBdr>
        <w:top w:val="none" w:sz="0" w:space="0" w:color="auto"/>
        <w:left w:val="none" w:sz="0" w:space="0" w:color="auto"/>
        <w:bottom w:val="none" w:sz="0" w:space="0" w:color="auto"/>
        <w:right w:val="none" w:sz="0" w:space="0" w:color="auto"/>
      </w:divBdr>
    </w:div>
    <w:div w:id="1257591485">
      <w:bodyDiv w:val="1"/>
      <w:marLeft w:val="0"/>
      <w:marRight w:val="0"/>
      <w:marTop w:val="0"/>
      <w:marBottom w:val="0"/>
      <w:divBdr>
        <w:top w:val="none" w:sz="0" w:space="0" w:color="auto"/>
        <w:left w:val="none" w:sz="0" w:space="0" w:color="auto"/>
        <w:bottom w:val="none" w:sz="0" w:space="0" w:color="auto"/>
        <w:right w:val="none" w:sz="0" w:space="0" w:color="auto"/>
      </w:divBdr>
    </w:div>
    <w:div w:id="1334140862">
      <w:bodyDiv w:val="1"/>
      <w:marLeft w:val="0"/>
      <w:marRight w:val="0"/>
      <w:marTop w:val="0"/>
      <w:marBottom w:val="0"/>
      <w:divBdr>
        <w:top w:val="none" w:sz="0" w:space="0" w:color="auto"/>
        <w:left w:val="none" w:sz="0" w:space="0" w:color="auto"/>
        <w:bottom w:val="none" w:sz="0" w:space="0" w:color="auto"/>
        <w:right w:val="none" w:sz="0" w:space="0" w:color="auto"/>
      </w:divBdr>
    </w:div>
    <w:div w:id="1585339746">
      <w:bodyDiv w:val="1"/>
      <w:marLeft w:val="0"/>
      <w:marRight w:val="0"/>
      <w:marTop w:val="0"/>
      <w:marBottom w:val="0"/>
      <w:divBdr>
        <w:top w:val="none" w:sz="0" w:space="0" w:color="auto"/>
        <w:left w:val="none" w:sz="0" w:space="0" w:color="auto"/>
        <w:bottom w:val="none" w:sz="0" w:space="0" w:color="auto"/>
        <w:right w:val="none" w:sz="0" w:space="0" w:color="auto"/>
      </w:divBdr>
    </w:div>
    <w:div w:id="168239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o@umczyze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21CA-1381-410A-843E-672C165B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24</Pages>
  <Words>7989</Words>
  <Characters>47935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dfiedorczuk</cp:lastModifiedBy>
  <cp:revision>280</cp:revision>
  <dcterms:created xsi:type="dcterms:W3CDTF">2021-08-22T19:09:00Z</dcterms:created>
  <dcterms:modified xsi:type="dcterms:W3CDTF">2023-04-20T12:02:00Z</dcterms:modified>
</cp:coreProperties>
</file>