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4678"/>
        <w:gridCol w:w="993"/>
        <w:gridCol w:w="1067"/>
        <w:gridCol w:w="2760"/>
      </w:tblGrid>
      <w:tr w:rsidR="00E14CC7" w:rsidRPr="002750D2" w14:paraId="4DEFB89D" w14:textId="77777777" w:rsidTr="00F50228">
        <w:tc>
          <w:tcPr>
            <w:tcW w:w="562" w:type="dxa"/>
            <w:shd w:val="clear" w:color="auto" w:fill="E7E6E6" w:themeFill="background2"/>
          </w:tcPr>
          <w:p w14:paraId="6CAB1CE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Lp.</w:t>
            </w:r>
          </w:p>
        </w:tc>
        <w:tc>
          <w:tcPr>
            <w:tcW w:w="4678" w:type="dxa"/>
            <w:shd w:val="clear" w:color="auto" w:fill="E7E6E6" w:themeFill="background2"/>
          </w:tcPr>
          <w:p w14:paraId="7B812FA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Wymóg dla podmiotu przetwarzającego</w:t>
            </w:r>
          </w:p>
          <w:p w14:paraId="260DC9D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PODMIOT PRZETWARZAJĄCY (POTENCJALNY WYKONAWCA/KONTRAHENT):</w:t>
            </w:r>
          </w:p>
        </w:tc>
        <w:tc>
          <w:tcPr>
            <w:tcW w:w="993" w:type="dxa"/>
            <w:shd w:val="clear" w:color="auto" w:fill="E7E6E6" w:themeFill="background2"/>
          </w:tcPr>
          <w:p w14:paraId="7A055B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TAK</w:t>
            </w:r>
          </w:p>
        </w:tc>
        <w:tc>
          <w:tcPr>
            <w:tcW w:w="1067" w:type="dxa"/>
            <w:shd w:val="clear" w:color="auto" w:fill="E7E6E6" w:themeFill="background2"/>
          </w:tcPr>
          <w:p w14:paraId="3AA29C9B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NIE</w:t>
            </w:r>
          </w:p>
        </w:tc>
        <w:tc>
          <w:tcPr>
            <w:tcW w:w="2760" w:type="dxa"/>
            <w:shd w:val="clear" w:color="auto" w:fill="E7E6E6" w:themeFill="background2"/>
          </w:tcPr>
          <w:p w14:paraId="0B5EC67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UWAGI</w:t>
            </w:r>
          </w:p>
        </w:tc>
      </w:tr>
      <w:tr w:rsidR="00E14CC7" w:rsidRPr="002750D2" w14:paraId="383BB17C" w14:textId="77777777" w:rsidTr="00F50228">
        <w:tc>
          <w:tcPr>
            <w:tcW w:w="562" w:type="dxa"/>
          </w:tcPr>
          <w:p w14:paraId="008A378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</w:t>
            </w:r>
          </w:p>
        </w:tc>
        <w:tc>
          <w:tcPr>
            <w:tcW w:w="4678" w:type="dxa"/>
          </w:tcPr>
          <w:p w14:paraId="5180FD6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wdrożoną Politykę ochrony danych osobowych lub inne akty wewnętrzne określające zasady ochrony danych osobowych,  informowania Administratora </w:t>
            </w:r>
            <w:r w:rsidRPr="002750D2">
              <w:rPr>
                <w:rFonts w:cstheme="minorHAnsi"/>
              </w:rPr>
              <w:br/>
              <w:t>o naruszeniach ochrony danych osobowych, realizacji praw podmiotów danych</w:t>
            </w:r>
          </w:p>
        </w:tc>
        <w:tc>
          <w:tcPr>
            <w:tcW w:w="993" w:type="dxa"/>
          </w:tcPr>
          <w:p w14:paraId="5C8522B7" w14:textId="45B04AA9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A91BFC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477852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BFA4B63" w14:textId="77777777" w:rsidTr="00F50228">
        <w:tc>
          <w:tcPr>
            <w:tcW w:w="562" w:type="dxa"/>
          </w:tcPr>
          <w:p w14:paraId="6514C21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2</w:t>
            </w:r>
          </w:p>
        </w:tc>
        <w:tc>
          <w:tcPr>
            <w:tcW w:w="4678" w:type="dxa"/>
          </w:tcPr>
          <w:p w14:paraId="68675A67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Osoby upoważnione do przetwarzania danych zobowiązane są do zachowania tajemnicy lub podlegają odpowiedniemu ustawowemu obowiązkowi zachowania tajemnicy</w:t>
            </w:r>
          </w:p>
        </w:tc>
        <w:tc>
          <w:tcPr>
            <w:tcW w:w="993" w:type="dxa"/>
          </w:tcPr>
          <w:p w14:paraId="6003FE07" w14:textId="172D00ED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14353FD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59DFDBA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0B59C17F" w14:textId="77777777" w:rsidTr="00F50228">
        <w:tc>
          <w:tcPr>
            <w:tcW w:w="562" w:type="dxa"/>
          </w:tcPr>
          <w:p w14:paraId="4C2B1E3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3</w:t>
            </w:r>
          </w:p>
        </w:tc>
        <w:tc>
          <w:tcPr>
            <w:tcW w:w="4678" w:type="dxa"/>
          </w:tcPr>
          <w:p w14:paraId="2D33B4A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bezpieczeństwo danych poprzez wdrożone adekwatne środki techniczne i organizacyjne, np.: szyfrowanie, regularne testowanie, mierzenie i ocenianie skuteczności środków technicznych i organizacyjnych mających zapewnić bezpieczeństwo danych</w:t>
            </w:r>
          </w:p>
        </w:tc>
        <w:tc>
          <w:tcPr>
            <w:tcW w:w="993" w:type="dxa"/>
          </w:tcPr>
          <w:p w14:paraId="33A5F768" w14:textId="34893B2C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11125FB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09EAAF7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3C1FC38" w14:textId="77777777" w:rsidTr="00F50228">
        <w:tc>
          <w:tcPr>
            <w:tcW w:w="562" w:type="dxa"/>
          </w:tcPr>
          <w:p w14:paraId="0D60E7A4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4</w:t>
            </w:r>
          </w:p>
        </w:tc>
        <w:tc>
          <w:tcPr>
            <w:tcW w:w="4678" w:type="dxa"/>
          </w:tcPr>
          <w:p w14:paraId="59A326C7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regularne (co najmniej raz na rok) testowanie, mierzenie i ocenianie skuteczności środków technicznych i organizacyjnych mających zapewnić bezpieczeństwo przetwarzania</w:t>
            </w:r>
          </w:p>
        </w:tc>
        <w:tc>
          <w:tcPr>
            <w:tcW w:w="993" w:type="dxa"/>
          </w:tcPr>
          <w:p w14:paraId="63137838" w14:textId="0FAFCDDF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CF7EF4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EA38F6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9E8E69D" w14:textId="77777777" w:rsidTr="00F50228">
        <w:tc>
          <w:tcPr>
            <w:tcW w:w="562" w:type="dxa"/>
          </w:tcPr>
          <w:p w14:paraId="73F5F65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5</w:t>
            </w:r>
          </w:p>
        </w:tc>
        <w:tc>
          <w:tcPr>
            <w:tcW w:w="4678" w:type="dxa"/>
          </w:tcPr>
          <w:p w14:paraId="3DF75293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Posiada wdrożoną procedurę zarządzania ryzykiem</w:t>
            </w:r>
          </w:p>
        </w:tc>
        <w:tc>
          <w:tcPr>
            <w:tcW w:w="993" w:type="dxa"/>
          </w:tcPr>
          <w:p w14:paraId="5427A073" w14:textId="6679910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F434DD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240D364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FB0BD7E" w14:textId="77777777" w:rsidTr="00F50228">
        <w:tc>
          <w:tcPr>
            <w:tcW w:w="562" w:type="dxa"/>
          </w:tcPr>
          <w:p w14:paraId="66E3E92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6</w:t>
            </w:r>
          </w:p>
        </w:tc>
        <w:tc>
          <w:tcPr>
            <w:tcW w:w="4678" w:type="dxa"/>
          </w:tcPr>
          <w:p w14:paraId="507562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Stosuje zatwierdzone kodeksy postępowania </w:t>
            </w:r>
          </w:p>
        </w:tc>
        <w:tc>
          <w:tcPr>
            <w:tcW w:w="993" w:type="dxa"/>
          </w:tcPr>
          <w:p w14:paraId="425F0B0F" w14:textId="60BE3334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5338169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29C6838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5031D59D" w14:textId="77777777" w:rsidTr="00F50228">
        <w:tc>
          <w:tcPr>
            <w:tcW w:w="562" w:type="dxa"/>
          </w:tcPr>
          <w:p w14:paraId="7A62506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7</w:t>
            </w:r>
          </w:p>
        </w:tc>
        <w:tc>
          <w:tcPr>
            <w:tcW w:w="4678" w:type="dxa"/>
          </w:tcPr>
          <w:p w14:paraId="28B28FA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certyfikat w zakresie ochrony danych osobowych  </w:t>
            </w:r>
          </w:p>
        </w:tc>
        <w:tc>
          <w:tcPr>
            <w:tcW w:w="993" w:type="dxa"/>
          </w:tcPr>
          <w:p w14:paraId="653CC6A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79E43EB" w14:textId="3D83782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3DA0783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685BF161" w14:textId="77777777" w:rsidTr="00F50228">
        <w:tc>
          <w:tcPr>
            <w:tcW w:w="562" w:type="dxa"/>
          </w:tcPr>
          <w:p w14:paraId="22DCC1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8</w:t>
            </w:r>
          </w:p>
        </w:tc>
        <w:tc>
          <w:tcPr>
            <w:tcW w:w="4678" w:type="dxa"/>
          </w:tcPr>
          <w:p w14:paraId="0A06800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aktualne oprogramowania, zarówno użytkowe jak i systemowe, </w:t>
            </w:r>
            <w:r w:rsidRPr="002750D2">
              <w:rPr>
                <w:rFonts w:cstheme="minorHAnsi"/>
              </w:rPr>
              <w:br/>
              <w:t>z wysokim poziomem odporności na cyberataki</w:t>
            </w:r>
          </w:p>
        </w:tc>
        <w:tc>
          <w:tcPr>
            <w:tcW w:w="993" w:type="dxa"/>
          </w:tcPr>
          <w:p w14:paraId="366B25C0" w14:textId="7BBF346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479404F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148FB693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D6878BA" w14:textId="77777777" w:rsidTr="00F50228">
        <w:tc>
          <w:tcPr>
            <w:tcW w:w="562" w:type="dxa"/>
          </w:tcPr>
          <w:p w14:paraId="2A47F71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9</w:t>
            </w:r>
          </w:p>
        </w:tc>
        <w:tc>
          <w:tcPr>
            <w:tcW w:w="4678" w:type="dxa"/>
          </w:tcPr>
          <w:p w14:paraId="25E034C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Zabezpiecza posiadane sieci komputerowe, zarówno przewodowe jak i bezprzewodowe, poprzez odpowiednią konfigurację urządzeń i systemów umożliwiającą blokowanie podejrzanej transmisji danych</w:t>
            </w:r>
          </w:p>
        </w:tc>
        <w:tc>
          <w:tcPr>
            <w:tcW w:w="993" w:type="dxa"/>
          </w:tcPr>
          <w:p w14:paraId="2555B24D" w14:textId="714AE79A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3A5FF0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72366FB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2F41E10" w14:textId="77777777" w:rsidTr="00F50228">
        <w:tc>
          <w:tcPr>
            <w:tcW w:w="562" w:type="dxa"/>
          </w:tcPr>
          <w:p w14:paraId="1BEC48B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10</w:t>
            </w:r>
          </w:p>
        </w:tc>
        <w:tc>
          <w:tcPr>
            <w:tcW w:w="4678" w:type="dxa"/>
          </w:tcPr>
          <w:p w14:paraId="52AE89D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Zarządza dostępem zarówno do pomieszczeń jak i do systemów oraz programów komputerowych poprzez audytowalny proces nadawania, przeglądu i odbierania uprawnień oraz stosowanie bezpiecznych mechanizmów uwierzytelniania</w:t>
            </w:r>
          </w:p>
        </w:tc>
        <w:tc>
          <w:tcPr>
            <w:tcW w:w="993" w:type="dxa"/>
          </w:tcPr>
          <w:p w14:paraId="0CEA0200" w14:textId="61A3ED2A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85B83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39C26D9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0D3D118" w14:textId="77777777" w:rsidTr="00F50228">
        <w:tc>
          <w:tcPr>
            <w:tcW w:w="562" w:type="dxa"/>
          </w:tcPr>
          <w:p w14:paraId="1A32399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11</w:t>
            </w:r>
          </w:p>
        </w:tc>
        <w:tc>
          <w:tcPr>
            <w:tcW w:w="4678" w:type="dxa"/>
          </w:tcPr>
          <w:p w14:paraId="13D7E704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Używa silnego szyfrowania danych na urządzeniach przenośnych (takich jak laptopy czy smartfony) i pamięciach zewnętrznych (np. karty SD) a także silnego szyfrowania komunikacji </w:t>
            </w:r>
            <w:r w:rsidRPr="002750D2">
              <w:rPr>
                <w:rFonts w:cstheme="minorHAnsi"/>
              </w:rPr>
              <w:lastRenderedPageBreak/>
              <w:t>odbywającej się przy pomocy sieci zewnętrznej Internet, o ile przenoszone lub przesyłane są dane osobowe, w których posiadanie podmiot przetwarzający wejdzie podczas realizacji powierzonych czynności</w:t>
            </w:r>
          </w:p>
        </w:tc>
        <w:tc>
          <w:tcPr>
            <w:tcW w:w="993" w:type="dxa"/>
          </w:tcPr>
          <w:p w14:paraId="5CC64EC8" w14:textId="68CE4596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3EC92FB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737556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CB590E3" w14:textId="77777777" w:rsidTr="00F50228">
        <w:tc>
          <w:tcPr>
            <w:tcW w:w="562" w:type="dxa"/>
          </w:tcPr>
          <w:p w14:paraId="4909518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12</w:t>
            </w:r>
          </w:p>
        </w:tc>
        <w:tc>
          <w:tcPr>
            <w:tcW w:w="4678" w:type="dxa"/>
          </w:tcPr>
          <w:p w14:paraId="058A3AC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Przechowuje kopie bezpieczeństwa posiadanych informacji w bezpiecznej lokalizacji i zabezpiecza je przed nieautoryzowanym dostępem</w:t>
            </w:r>
          </w:p>
        </w:tc>
        <w:tc>
          <w:tcPr>
            <w:tcW w:w="993" w:type="dxa"/>
          </w:tcPr>
          <w:p w14:paraId="22FECD99" w14:textId="4C5089D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24223B7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5050897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F8929B1" w14:textId="77777777" w:rsidTr="00F50228">
        <w:tc>
          <w:tcPr>
            <w:tcW w:w="562" w:type="dxa"/>
          </w:tcPr>
          <w:p w14:paraId="1C843054" w14:textId="77777777" w:rsidR="00E14CC7" w:rsidRPr="002750D2" w:rsidRDefault="00E14CC7" w:rsidP="00F50228">
            <w:pPr>
              <w:spacing w:after="120" w:line="276" w:lineRule="auto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13</w:t>
            </w:r>
          </w:p>
        </w:tc>
        <w:tc>
          <w:tcPr>
            <w:tcW w:w="4678" w:type="dxa"/>
          </w:tcPr>
          <w:p w14:paraId="163ED485" w14:textId="77777777" w:rsidR="00E14CC7" w:rsidRPr="002750D2" w:rsidRDefault="00E14CC7" w:rsidP="00F50228">
            <w:pPr>
              <w:spacing w:after="120" w:line="276" w:lineRule="auto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Zapewnia kontrolowany sposób wprowadzania zmian w środowisku administratora, poprzedzony formalnym procesem testowym </w:t>
            </w:r>
          </w:p>
        </w:tc>
        <w:tc>
          <w:tcPr>
            <w:tcW w:w="993" w:type="dxa"/>
          </w:tcPr>
          <w:p w14:paraId="036BA92B" w14:textId="48C4209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5445889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0A96355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CBACDBB" w14:textId="77777777" w:rsidTr="00F50228">
        <w:tc>
          <w:tcPr>
            <w:tcW w:w="562" w:type="dxa"/>
          </w:tcPr>
          <w:p w14:paraId="0C113209" w14:textId="77777777" w:rsidR="00E14CC7" w:rsidRPr="002750D2" w:rsidRDefault="00E14CC7" w:rsidP="00F50228">
            <w:pPr>
              <w:spacing w:after="120" w:line="276" w:lineRule="auto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14</w:t>
            </w:r>
          </w:p>
        </w:tc>
        <w:tc>
          <w:tcPr>
            <w:tcW w:w="4678" w:type="dxa"/>
          </w:tcPr>
          <w:p w14:paraId="0AB948BB" w14:textId="77777777" w:rsidR="00E14CC7" w:rsidRPr="002750D2" w:rsidRDefault="00E14CC7" w:rsidP="00F50228">
            <w:pPr>
              <w:spacing w:after="120" w:line="276" w:lineRule="auto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kontrolowany sposób  zarządzania cyklem życia informacji zarówno w formie elektronicznej jak i trwałej, w szczególności jej bezpieczne pozyskiwanie, przetwarzanie, przechowywanie i usuwanie</w:t>
            </w:r>
          </w:p>
        </w:tc>
        <w:tc>
          <w:tcPr>
            <w:tcW w:w="993" w:type="dxa"/>
          </w:tcPr>
          <w:p w14:paraId="0127F006" w14:textId="27224E5E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42FD19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6988B5F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6699156F" w14:textId="77777777" w:rsidTr="00F50228">
        <w:tc>
          <w:tcPr>
            <w:tcW w:w="562" w:type="dxa"/>
          </w:tcPr>
          <w:p w14:paraId="65734D7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15</w:t>
            </w:r>
          </w:p>
        </w:tc>
        <w:tc>
          <w:tcPr>
            <w:tcW w:w="4678" w:type="dxa"/>
          </w:tcPr>
          <w:p w14:paraId="136F69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Zapewnia nadzór nad osobami niebędącymi pracownikami podmiotu przetwarzającego, a przebywającymi w jego siedzibie, wykluczający ich dostęp do danych osobowych</w:t>
            </w:r>
          </w:p>
        </w:tc>
        <w:tc>
          <w:tcPr>
            <w:tcW w:w="993" w:type="dxa"/>
          </w:tcPr>
          <w:p w14:paraId="3420F8D8" w14:textId="6A253101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FF758D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7F1869A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29285F8" w14:textId="77777777" w:rsidTr="00F50228">
        <w:tc>
          <w:tcPr>
            <w:tcW w:w="562" w:type="dxa"/>
          </w:tcPr>
          <w:p w14:paraId="19D83C5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16</w:t>
            </w:r>
          </w:p>
        </w:tc>
        <w:tc>
          <w:tcPr>
            <w:tcW w:w="4678" w:type="dxa"/>
          </w:tcPr>
          <w:p w14:paraId="178F70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Przestrzega warunków korzystania z usług innych podmiotów przetwarzających</w:t>
            </w:r>
          </w:p>
        </w:tc>
        <w:tc>
          <w:tcPr>
            <w:tcW w:w="993" w:type="dxa"/>
          </w:tcPr>
          <w:p w14:paraId="74CD875D" w14:textId="2FD5F0C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BCEF1C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1D1DFD7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</w:tbl>
    <w:p w14:paraId="6A2A4199" w14:textId="21351413" w:rsidR="0073556E" w:rsidRPr="002750D2" w:rsidRDefault="0073556E">
      <w:pPr>
        <w:rPr>
          <w:rFonts w:cstheme="minorHAnsi"/>
        </w:rPr>
      </w:pPr>
    </w:p>
    <w:p w14:paraId="428EF90E" w14:textId="77777777" w:rsidR="000F2300" w:rsidRPr="002750D2" w:rsidRDefault="000F2300" w:rsidP="000F2300">
      <w:pPr>
        <w:jc w:val="center"/>
        <w:rPr>
          <w:rFonts w:cstheme="minorHAnsi"/>
        </w:rPr>
      </w:pPr>
    </w:p>
    <w:p w14:paraId="5150A73B" w14:textId="3649A6C1" w:rsidR="000F2300" w:rsidRPr="002750D2" w:rsidRDefault="000F2300" w:rsidP="000F2300">
      <w:pPr>
        <w:jc w:val="center"/>
        <w:rPr>
          <w:rFonts w:cstheme="minorHAnsi"/>
        </w:rPr>
      </w:pPr>
      <w:r w:rsidRPr="002750D2">
        <w:rPr>
          <w:rFonts w:cstheme="minorHAnsi"/>
        </w:rPr>
        <w:t>OŚWIADCZENIE</w:t>
      </w:r>
    </w:p>
    <w:p w14:paraId="1E2C706E" w14:textId="2FC719A4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Firma ………………………………………………………………………</w:t>
      </w:r>
    </w:p>
    <w:p w14:paraId="29E1F851" w14:textId="77777777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 xml:space="preserve">z siedzibą w ……………………… ………(adres, kod pocztowy, miejscowość )………………, </w:t>
      </w:r>
    </w:p>
    <w:p w14:paraId="5CFFF26C" w14:textId="77777777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……………..……., NIP ………………………, REGON …………….,</w:t>
      </w:r>
    </w:p>
    <w:p w14:paraId="6203FF82" w14:textId="04D55296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oświadcza, że zapewnia wdrożenie odpowiednich środków technicznych i organizacyjnych, wynikających z art. 32 rozporządzenia Parlamentu Europejskiego i Rady (UE) 2016/679 z dnia 27 kwietnia 2016 roku w sprawie ochrony osób fizycznych w związku z przetwarzaniem danych osobowych i w sprawie swobodnego przepływu takich danych oraz uchylenia dyrektywy 95/46/WE (RODO); tak, aby przetwarzanie przez niego powierzonych danych osobowych spełniało wymogi RODO i chroniło prawa osób, których dane dotyczą.</w:t>
      </w:r>
    </w:p>
    <w:p w14:paraId="4E6E1C1B" w14:textId="77777777" w:rsidR="000F2300" w:rsidRPr="002750D2" w:rsidRDefault="000F2300" w:rsidP="000F2300">
      <w:pPr>
        <w:rPr>
          <w:rFonts w:cstheme="minorHAnsi"/>
        </w:rPr>
      </w:pPr>
    </w:p>
    <w:p w14:paraId="713917A4" w14:textId="77777777" w:rsidR="000F2300" w:rsidRPr="002750D2" w:rsidRDefault="000F2300" w:rsidP="000F2300">
      <w:pPr>
        <w:rPr>
          <w:rFonts w:cstheme="minorHAnsi"/>
        </w:rPr>
      </w:pPr>
    </w:p>
    <w:p w14:paraId="364CD4A2" w14:textId="77777777" w:rsidR="000F2300" w:rsidRPr="002750D2" w:rsidRDefault="000F2300" w:rsidP="000F2300">
      <w:pPr>
        <w:jc w:val="right"/>
        <w:rPr>
          <w:rFonts w:cstheme="minorHAnsi"/>
        </w:rPr>
      </w:pP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  <w:t>…………………………………………………………………………</w:t>
      </w:r>
    </w:p>
    <w:p w14:paraId="0C4FEAC2" w14:textId="3C860D9D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  <w:t>Data i podpis</w:t>
      </w:r>
    </w:p>
    <w:sectPr w:rsidR="000F2300" w:rsidRPr="002750D2" w:rsidSect="000F2300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80B7" w14:textId="77777777" w:rsidR="00FC198A" w:rsidRDefault="00FC198A" w:rsidP="0016651B">
      <w:pPr>
        <w:spacing w:after="0" w:line="240" w:lineRule="auto"/>
      </w:pPr>
      <w:r>
        <w:separator/>
      </w:r>
    </w:p>
  </w:endnote>
  <w:endnote w:type="continuationSeparator" w:id="0">
    <w:p w14:paraId="6CF19271" w14:textId="77777777" w:rsidR="00FC198A" w:rsidRDefault="00FC198A" w:rsidP="0016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E8A0" w14:textId="77777777" w:rsidR="00FC198A" w:rsidRDefault="00FC198A" w:rsidP="0016651B">
      <w:pPr>
        <w:spacing w:after="0" w:line="240" w:lineRule="auto"/>
      </w:pPr>
      <w:r>
        <w:separator/>
      </w:r>
    </w:p>
  </w:footnote>
  <w:footnote w:type="continuationSeparator" w:id="0">
    <w:p w14:paraId="5D38F47F" w14:textId="77777777" w:rsidR="00FC198A" w:rsidRDefault="00FC198A" w:rsidP="0016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277C" w14:textId="7D3BDDDB" w:rsidR="00CB09B1" w:rsidRPr="00954576" w:rsidRDefault="00CB09B1" w:rsidP="00CB09B1">
    <w:pPr>
      <w:pStyle w:val="Nagwek"/>
      <w:rPr>
        <w:rFonts w:cstheme="minorHAnsi"/>
        <w:bCs/>
        <w:iCs/>
        <w:color w:val="000000" w:themeColor="text1"/>
        <w:sz w:val="24"/>
        <w:szCs w:val="24"/>
        <w:lang w:eastAsia="zh-CN"/>
      </w:rPr>
    </w:pPr>
    <w:r w:rsidRPr="00954576">
      <w:rPr>
        <w:rFonts w:cstheme="minorHAnsi"/>
        <w:bCs/>
        <w:iCs/>
        <w:color w:val="000000" w:themeColor="text1"/>
        <w:sz w:val="24"/>
        <w:szCs w:val="24"/>
        <w:lang w:eastAsia="zh-CN"/>
      </w:rPr>
      <w:t>ZP.271.</w:t>
    </w:r>
    <w:r w:rsidR="00E52953">
      <w:rPr>
        <w:rFonts w:cstheme="minorHAnsi"/>
        <w:bCs/>
        <w:iCs/>
        <w:color w:val="000000" w:themeColor="text1"/>
        <w:sz w:val="24"/>
        <w:szCs w:val="24"/>
        <w:lang w:eastAsia="zh-CN"/>
      </w:rPr>
      <w:t>2</w:t>
    </w:r>
    <w:r w:rsidRPr="00954576">
      <w:rPr>
        <w:rFonts w:cstheme="minorHAnsi"/>
        <w:bCs/>
        <w:iCs/>
        <w:color w:val="000000" w:themeColor="text1"/>
        <w:sz w:val="24"/>
        <w:szCs w:val="24"/>
        <w:lang w:eastAsia="zh-CN"/>
      </w:rPr>
      <w:t>.</w:t>
    </w:r>
    <w:r w:rsidR="00550FBA">
      <w:rPr>
        <w:rFonts w:cstheme="minorHAnsi"/>
        <w:bCs/>
        <w:iCs/>
        <w:color w:val="000000" w:themeColor="text1"/>
        <w:sz w:val="24"/>
        <w:szCs w:val="24"/>
        <w:lang w:eastAsia="zh-CN"/>
      </w:rPr>
      <w:t>1</w:t>
    </w:r>
    <w:r w:rsidRPr="00954576">
      <w:rPr>
        <w:rFonts w:cstheme="minorHAnsi"/>
        <w:bCs/>
        <w:iCs/>
        <w:color w:val="000000" w:themeColor="text1"/>
        <w:sz w:val="24"/>
        <w:szCs w:val="24"/>
        <w:lang w:eastAsia="zh-CN"/>
      </w:rPr>
      <w:t>.202</w:t>
    </w:r>
    <w:r w:rsidR="00550FBA">
      <w:rPr>
        <w:rFonts w:cstheme="minorHAnsi"/>
        <w:bCs/>
        <w:iCs/>
        <w:color w:val="000000" w:themeColor="text1"/>
        <w:sz w:val="24"/>
        <w:szCs w:val="24"/>
        <w:lang w:eastAsia="zh-CN"/>
      </w:rPr>
      <w:t>5</w:t>
    </w:r>
  </w:p>
  <w:p w14:paraId="7A916CBF" w14:textId="52B50F29" w:rsidR="00CB09B1" w:rsidRPr="00CB09B1" w:rsidRDefault="00CB09B1" w:rsidP="00CB09B1">
    <w:pPr>
      <w:pStyle w:val="Nagwek"/>
      <w:tabs>
        <w:tab w:val="clear" w:pos="4536"/>
      </w:tabs>
      <w:rPr>
        <w:rFonts w:cstheme="minorHAnsi"/>
      </w:rPr>
    </w:pPr>
    <w:r w:rsidRPr="00954576">
      <w:rPr>
        <w:rFonts w:cstheme="minorHAnsi"/>
        <w:bCs/>
        <w:sz w:val="24"/>
        <w:szCs w:val="24"/>
      </w:rPr>
      <w:t>„</w:t>
    </w:r>
    <w:r w:rsidR="00E52953" w:rsidRPr="00E52953">
      <w:rPr>
        <w:rFonts w:cstheme="minorHAnsi"/>
        <w:bCs/>
        <w:sz w:val="24"/>
        <w:szCs w:val="24"/>
      </w:rPr>
      <w:t>Wykonanie odczytów wodomierzy na terenie Gminy Michałowice</w:t>
    </w:r>
    <w:r w:rsidR="00550FBA">
      <w:rPr>
        <w:rFonts w:cstheme="minorHAnsi"/>
        <w:bCs/>
        <w:sz w:val="24"/>
        <w:szCs w:val="24"/>
      </w:rPr>
      <w:t xml:space="preserve"> - II</w:t>
    </w:r>
    <w:r w:rsidR="00FF25C1">
      <w:rPr>
        <w:rFonts w:cstheme="minorHAnsi"/>
        <w:bCs/>
        <w:sz w:val="24"/>
        <w:szCs w:val="24"/>
      </w:rPr>
      <w:t>”</w:t>
    </w:r>
  </w:p>
  <w:p w14:paraId="50ACA54C" w14:textId="77777777" w:rsidR="00CB09B1" w:rsidRDefault="00CB09B1" w:rsidP="000F2300">
    <w:pPr>
      <w:pStyle w:val="Akapitzlist"/>
      <w:spacing w:after="0"/>
      <w:ind w:left="0"/>
      <w:contextualSpacing w:val="0"/>
      <w:jc w:val="center"/>
      <w:rPr>
        <w:rFonts w:cstheme="minorHAnsi"/>
        <w:b/>
        <w:sz w:val="24"/>
        <w:szCs w:val="24"/>
      </w:rPr>
    </w:pPr>
  </w:p>
  <w:p w14:paraId="35699702" w14:textId="665A9EAD" w:rsidR="000F2300" w:rsidRPr="00CB09B1" w:rsidRDefault="0016651B" w:rsidP="00CB09B1">
    <w:pPr>
      <w:pStyle w:val="Akapitzlist"/>
      <w:spacing w:after="0"/>
      <w:ind w:left="0"/>
      <w:contextualSpacing w:val="0"/>
      <w:jc w:val="center"/>
      <w:rPr>
        <w:rFonts w:cstheme="minorHAnsi"/>
        <w:b/>
        <w:sz w:val="24"/>
        <w:szCs w:val="24"/>
      </w:rPr>
    </w:pPr>
    <w:r w:rsidRPr="00F35740">
      <w:rPr>
        <w:rFonts w:cstheme="minorHAnsi"/>
        <w:b/>
        <w:sz w:val="24"/>
        <w:szCs w:val="24"/>
      </w:rPr>
      <w:t>WYMAGANIA DLA PODMIOTÓW PRZETWARZAJĄCYCH</w:t>
    </w:r>
    <w:r>
      <w:rPr>
        <w:rFonts w:cstheme="minorHAnsi"/>
        <w:b/>
        <w:sz w:val="24"/>
        <w:szCs w:val="24"/>
      </w:rPr>
      <w:t xml:space="preserve"> – ANKIETA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6F8F1F8"/>
    <w:lvl w:ilvl="0">
      <w:start w:val="1"/>
      <w:numFmt w:val="none"/>
      <w:pStyle w:val="Nagwek1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num w:numId="1" w16cid:durableId="2110273664">
    <w:abstractNumId w:val="0"/>
  </w:num>
  <w:num w:numId="2" w16cid:durableId="27475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C7"/>
    <w:rsid w:val="000E1A95"/>
    <w:rsid w:val="000F2300"/>
    <w:rsid w:val="0012286F"/>
    <w:rsid w:val="0016651B"/>
    <w:rsid w:val="00223FD0"/>
    <w:rsid w:val="002750D2"/>
    <w:rsid w:val="003E3544"/>
    <w:rsid w:val="00550FBA"/>
    <w:rsid w:val="00573180"/>
    <w:rsid w:val="005B49D6"/>
    <w:rsid w:val="00714E63"/>
    <w:rsid w:val="0073556E"/>
    <w:rsid w:val="008602A4"/>
    <w:rsid w:val="00862663"/>
    <w:rsid w:val="008E2654"/>
    <w:rsid w:val="008E7F9D"/>
    <w:rsid w:val="00911F5A"/>
    <w:rsid w:val="009A2C3E"/>
    <w:rsid w:val="009B59CB"/>
    <w:rsid w:val="00A40D35"/>
    <w:rsid w:val="00A87839"/>
    <w:rsid w:val="00AB6B89"/>
    <w:rsid w:val="00AC3E26"/>
    <w:rsid w:val="00C10E43"/>
    <w:rsid w:val="00C168E6"/>
    <w:rsid w:val="00C46AB3"/>
    <w:rsid w:val="00C775A1"/>
    <w:rsid w:val="00C80393"/>
    <w:rsid w:val="00CB09B1"/>
    <w:rsid w:val="00D62082"/>
    <w:rsid w:val="00DD29F5"/>
    <w:rsid w:val="00E14CC7"/>
    <w:rsid w:val="00E52953"/>
    <w:rsid w:val="00EB78AC"/>
    <w:rsid w:val="00EE1779"/>
    <w:rsid w:val="00FC198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5D31C"/>
  <w15:docId w15:val="{3595B4C1-B4BF-467C-AC93-69D4BB9B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Bidi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CC7"/>
    <w:rPr>
      <w:rFonts w:asciiTheme="minorHAnsi" w:eastAsiaTheme="minorHAnsi" w:hAnsiTheme="minorHAns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40D35"/>
    <w:pPr>
      <w:keepNext/>
      <w:keepLines/>
      <w:widowControl w:val="0"/>
      <w:numPr>
        <w:numId w:val="1"/>
      </w:numPr>
      <w:suppressAutoHyphens/>
      <w:spacing w:before="220" w:after="220" w:line="220" w:lineRule="atLeast"/>
      <w:outlineLvl w:val="0"/>
    </w:pPr>
    <w:rPr>
      <w:rFonts w:ascii="Calibri" w:eastAsia="Arial Unicode MS" w:hAnsi="Calibri" w:cs="Times New Roman"/>
      <w:b/>
      <w:spacing w:val="-4"/>
      <w:kern w:val="1"/>
      <w:sz w:val="24"/>
      <w:szCs w:val="20"/>
      <w:lang w:eastAsia="pl-PL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16651B"/>
    <w:pPr>
      <w:spacing w:line="259" w:lineRule="auto"/>
      <w:contextualSpacing w:val="0"/>
      <w:jc w:val="right"/>
      <w:outlineLvl w:val="1"/>
    </w:pPr>
    <w:rPr>
      <w:rFonts w:asciiTheme="minorHAnsi" w:eastAsiaTheme="minorHAnsi" w:hAnsiTheme="minorHAnsi" w:cstheme="minorHAnsi"/>
      <w:spacing w:val="0"/>
      <w:kern w:val="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0D35"/>
    <w:rPr>
      <w:rFonts w:eastAsia="Arial Unicode MS"/>
      <w:b/>
      <w:spacing w:val="-4"/>
      <w:kern w:val="1"/>
    </w:rPr>
  </w:style>
  <w:style w:type="paragraph" w:styleId="Akapitzlist">
    <w:name w:val="List Paragraph"/>
    <w:basedOn w:val="Normalny"/>
    <w:link w:val="AkapitzlistZnak"/>
    <w:uiPriority w:val="34"/>
    <w:qFormat/>
    <w:rsid w:val="00E14CC7"/>
    <w:pPr>
      <w:ind w:left="720"/>
      <w:contextualSpacing/>
    </w:pPr>
  </w:style>
  <w:style w:type="table" w:styleId="Tabela-Siatka">
    <w:name w:val="Table Grid"/>
    <w:basedOn w:val="Standardowy"/>
    <w:uiPriority w:val="39"/>
    <w:rsid w:val="00E14CC7"/>
    <w:pPr>
      <w:spacing w:after="0" w:line="240" w:lineRule="auto"/>
    </w:pPr>
    <w:rPr>
      <w:rFonts w:asciiTheme="minorHAnsi" w:eastAsia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14CC7"/>
    <w:rPr>
      <w:rFonts w:asciiTheme="minorHAnsi" w:eastAsiaTheme="minorHAnsi" w:hAnsiTheme="minorHAnsi"/>
      <w:kern w:val="0"/>
      <w:sz w:val="22"/>
      <w:szCs w:val="22"/>
    </w:rPr>
  </w:style>
  <w:style w:type="paragraph" w:styleId="Nagwek">
    <w:name w:val="header"/>
    <w:basedOn w:val="Normalny"/>
    <w:link w:val="NagwekZnak"/>
    <w:unhideWhenUsed/>
    <w:rsid w:val="0016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651B"/>
    <w:rPr>
      <w:rFonts w:asciiTheme="minorHAnsi" w:eastAsiaTheme="minorHAnsi" w:hAnsiTheme="minorHAnsi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1B"/>
    <w:rPr>
      <w:rFonts w:asciiTheme="minorHAnsi" w:eastAsiaTheme="minorHAnsi" w:hAnsiTheme="minorHAnsi"/>
      <w:kern w:val="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6651B"/>
    <w:rPr>
      <w:rFonts w:asciiTheme="minorHAnsi" w:eastAsiaTheme="minorHAnsi" w:hAnsiTheme="minorHAnsi" w:cstheme="minorHAnsi"/>
      <w:kern w:val="0"/>
      <w:sz w:val="20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166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Sosińska</dc:creator>
  <cp:lastModifiedBy>Maksymilian Manarczyk</cp:lastModifiedBy>
  <cp:revision>3</cp:revision>
  <cp:lastPrinted>2023-11-10T10:53:00Z</cp:lastPrinted>
  <dcterms:created xsi:type="dcterms:W3CDTF">2025-01-20T13:17:00Z</dcterms:created>
  <dcterms:modified xsi:type="dcterms:W3CDTF">2025-01-20T13:18:00Z</dcterms:modified>
</cp:coreProperties>
</file>