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25A7" w14:textId="77777777" w:rsidR="00E360A1" w:rsidRDefault="00E360A1" w:rsidP="00E360A1">
      <w:pPr>
        <w:pStyle w:val="Standard"/>
        <w:spacing w:line="360" w:lineRule="auto"/>
        <w:jc w:val="center"/>
        <w:rPr>
          <w:b/>
          <w:bCs/>
          <w:sz w:val="36"/>
          <w:szCs w:val="36"/>
          <w:u w:val="single"/>
        </w:rPr>
      </w:pPr>
      <w:r>
        <w:rPr>
          <w:b/>
          <w:bCs/>
          <w:sz w:val="36"/>
          <w:szCs w:val="36"/>
          <w:u w:val="single"/>
        </w:rPr>
        <w:t>SPECYFIKACJA WARUNKÓW ZAMÓWIENIA</w:t>
      </w:r>
    </w:p>
    <w:p w14:paraId="20EE5794" w14:textId="77777777" w:rsidR="00E360A1" w:rsidRDefault="00E360A1" w:rsidP="00E360A1">
      <w:pPr>
        <w:pStyle w:val="Standard"/>
        <w:spacing w:line="360" w:lineRule="auto"/>
        <w:jc w:val="center"/>
        <w:rPr>
          <w:b/>
          <w:bCs/>
          <w:sz w:val="36"/>
          <w:szCs w:val="36"/>
          <w:u w:val="single"/>
        </w:rPr>
      </w:pPr>
    </w:p>
    <w:p w14:paraId="72A28F6C" w14:textId="77777777" w:rsidR="00E360A1" w:rsidRDefault="00E360A1" w:rsidP="00E360A1">
      <w:pPr>
        <w:pStyle w:val="Standard"/>
        <w:spacing w:before="40" w:line="360" w:lineRule="auto"/>
        <w:jc w:val="center"/>
        <w:rPr>
          <w:b/>
          <w:caps/>
          <w:sz w:val="28"/>
          <w:szCs w:val="28"/>
        </w:rPr>
      </w:pPr>
      <w:r>
        <w:rPr>
          <w:b/>
          <w:caps/>
          <w:sz w:val="28"/>
          <w:szCs w:val="28"/>
        </w:rPr>
        <w:t>zAMAWIAJĄCY:</w:t>
      </w:r>
    </w:p>
    <w:p w14:paraId="61650716" w14:textId="77777777" w:rsidR="00E360A1" w:rsidRDefault="00E360A1" w:rsidP="00E360A1">
      <w:pPr>
        <w:pStyle w:val="Standard"/>
        <w:jc w:val="center"/>
        <w:rPr>
          <w:b/>
          <w:bCs/>
          <w:sz w:val="28"/>
          <w:szCs w:val="28"/>
        </w:rPr>
      </w:pPr>
      <w:r>
        <w:rPr>
          <w:b/>
          <w:bCs/>
          <w:sz w:val="28"/>
          <w:szCs w:val="28"/>
        </w:rPr>
        <w:t>Zarząd Dróg Powiatowych w Trzebnicy</w:t>
      </w:r>
    </w:p>
    <w:p w14:paraId="7BCDC3B6" w14:textId="77777777" w:rsidR="00E360A1" w:rsidRDefault="00E360A1" w:rsidP="00E360A1">
      <w:pPr>
        <w:pStyle w:val="Standard"/>
        <w:jc w:val="center"/>
        <w:rPr>
          <w:rFonts w:eastAsia="Arial Unicode MS"/>
          <w:b/>
          <w:bCs/>
          <w:sz w:val="28"/>
          <w:szCs w:val="28"/>
        </w:rPr>
      </w:pPr>
      <w:r>
        <w:rPr>
          <w:rFonts w:eastAsia="Arial Unicode MS"/>
          <w:b/>
          <w:bCs/>
          <w:sz w:val="28"/>
          <w:szCs w:val="28"/>
        </w:rPr>
        <w:t>ul. Łączna 1c</w:t>
      </w:r>
    </w:p>
    <w:p w14:paraId="1FDA0C77" w14:textId="77777777" w:rsidR="00E360A1" w:rsidRDefault="00E360A1" w:rsidP="00E360A1">
      <w:pPr>
        <w:pStyle w:val="Standard"/>
        <w:jc w:val="center"/>
        <w:rPr>
          <w:rFonts w:eastAsia="Arial Unicode MS"/>
          <w:b/>
          <w:bCs/>
          <w:sz w:val="28"/>
          <w:szCs w:val="28"/>
        </w:rPr>
      </w:pPr>
      <w:r>
        <w:rPr>
          <w:rFonts w:eastAsia="Arial Unicode MS"/>
          <w:b/>
          <w:bCs/>
          <w:sz w:val="28"/>
          <w:szCs w:val="28"/>
        </w:rPr>
        <w:t>55-100 Trzebnica</w:t>
      </w:r>
    </w:p>
    <w:p w14:paraId="0B1CE1B6" w14:textId="77777777" w:rsidR="00E360A1" w:rsidRDefault="00E360A1" w:rsidP="00E360A1">
      <w:pPr>
        <w:pStyle w:val="Standard"/>
        <w:jc w:val="center"/>
        <w:rPr>
          <w:rFonts w:eastAsia="Arial Unicode MS"/>
          <w:b/>
          <w:bCs/>
          <w:sz w:val="28"/>
          <w:szCs w:val="28"/>
        </w:rPr>
      </w:pPr>
    </w:p>
    <w:p w14:paraId="6E0BCA99" w14:textId="16054859" w:rsidR="00E360A1" w:rsidRDefault="00E360A1" w:rsidP="00E360A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F9118C">
        <w:rPr>
          <w:b/>
          <w:bCs/>
          <w:sz w:val="28"/>
          <w:szCs w:val="28"/>
        </w:rPr>
        <w:t>2</w:t>
      </w:r>
      <w:r w:rsidRPr="00920103">
        <w:rPr>
          <w:b/>
          <w:bCs/>
          <w:sz w:val="28"/>
          <w:szCs w:val="28"/>
        </w:rPr>
        <w:t xml:space="preserve"> r.</w:t>
      </w:r>
      <w:r>
        <w:rPr>
          <w:b/>
          <w:bCs/>
          <w:sz w:val="28"/>
          <w:szCs w:val="28"/>
        </w:rPr>
        <w:t xml:space="preserve"> </w:t>
      </w:r>
      <w:r w:rsidRPr="00920103">
        <w:rPr>
          <w:b/>
          <w:bCs/>
          <w:sz w:val="28"/>
          <w:szCs w:val="28"/>
        </w:rPr>
        <w:t>poz. 1</w:t>
      </w:r>
      <w:r w:rsidR="00F9118C">
        <w:rPr>
          <w:b/>
          <w:bCs/>
          <w:sz w:val="28"/>
          <w:szCs w:val="28"/>
        </w:rPr>
        <w:t>710</w:t>
      </w:r>
      <w:r w:rsidRPr="00920103">
        <w:rPr>
          <w:b/>
          <w:bCs/>
          <w:sz w:val="28"/>
          <w:szCs w:val="28"/>
        </w:rPr>
        <w:t xml:space="preserve">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5568345C" w14:textId="77777777" w:rsidR="00E360A1" w:rsidRDefault="00E360A1" w:rsidP="00E360A1">
      <w:pPr>
        <w:pStyle w:val="Standard"/>
        <w:jc w:val="center"/>
        <w:rPr>
          <w:b/>
          <w:bCs/>
          <w:sz w:val="28"/>
          <w:szCs w:val="28"/>
        </w:rPr>
      </w:pPr>
    </w:p>
    <w:p w14:paraId="19AD931A" w14:textId="4629DFAA" w:rsidR="00BD2422" w:rsidRPr="00BD2422" w:rsidRDefault="00BD2422" w:rsidP="00BD2422">
      <w:pPr>
        <w:pStyle w:val="Standard"/>
        <w:rPr>
          <w:rFonts w:eastAsia="Arial"/>
          <w:b/>
          <w:bCs/>
          <w:color w:val="000000"/>
          <w:sz w:val="40"/>
          <w:szCs w:val="40"/>
        </w:rPr>
      </w:pPr>
      <w:bookmarkStart w:id="0" w:name="_Hlk141101717"/>
      <w:r w:rsidRPr="00BD2422">
        <w:rPr>
          <w:rFonts w:eastAsia="Arial"/>
          <w:b/>
          <w:bCs/>
          <w:color w:val="000000"/>
          <w:sz w:val="40"/>
          <w:szCs w:val="40"/>
        </w:rPr>
        <w:t>Odnowa oznakowania poziomego dróg wojewódzkich utrzymywanych przez Zarząd Dróg Powiatowych w Trzebnicy w 202</w:t>
      </w:r>
      <w:r w:rsidR="00F9118C">
        <w:rPr>
          <w:rFonts w:eastAsia="Arial"/>
          <w:b/>
          <w:bCs/>
          <w:color w:val="000000"/>
          <w:sz w:val="40"/>
          <w:szCs w:val="40"/>
        </w:rPr>
        <w:t xml:space="preserve">3 </w:t>
      </w:r>
      <w:r w:rsidRPr="00BD2422">
        <w:rPr>
          <w:rFonts w:eastAsia="Arial"/>
          <w:b/>
          <w:bCs/>
          <w:color w:val="000000"/>
          <w:sz w:val="40"/>
          <w:szCs w:val="40"/>
        </w:rPr>
        <w:t>r., z podziałem na zadania:</w:t>
      </w:r>
    </w:p>
    <w:p w14:paraId="32F11294" w14:textId="6261500E"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 zadanie nr 1 –</w:t>
      </w:r>
      <w:r w:rsidR="00F9118C" w:rsidRPr="00F9118C">
        <w:rPr>
          <w:rFonts w:eastAsia="Arial"/>
          <w:b/>
          <w:bCs/>
          <w:color w:val="000000"/>
          <w:sz w:val="40"/>
          <w:szCs w:val="40"/>
        </w:rPr>
        <w:t xml:space="preserve"> </w:t>
      </w:r>
      <w:r w:rsidR="00F9118C" w:rsidRPr="00BD2422">
        <w:rPr>
          <w:rFonts w:eastAsia="Arial"/>
          <w:b/>
          <w:bCs/>
          <w:color w:val="000000"/>
          <w:sz w:val="40"/>
          <w:szCs w:val="40"/>
        </w:rPr>
        <w:t>droga wojewódzka nr 359</w:t>
      </w:r>
      <w:r w:rsidRPr="00BD2422">
        <w:rPr>
          <w:rFonts w:eastAsia="Arial"/>
          <w:b/>
          <w:bCs/>
          <w:color w:val="000000"/>
          <w:sz w:val="40"/>
          <w:szCs w:val="40"/>
        </w:rPr>
        <w:t>,</w:t>
      </w:r>
    </w:p>
    <w:p w14:paraId="65629234" w14:textId="53A17673" w:rsidR="00E360A1" w:rsidRDefault="00BD2422" w:rsidP="00BD2422">
      <w:pPr>
        <w:pStyle w:val="Standard"/>
        <w:rPr>
          <w:rFonts w:eastAsia="Arial"/>
          <w:b/>
          <w:bCs/>
          <w:color w:val="000000"/>
          <w:sz w:val="40"/>
          <w:szCs w:val="40"/>
        </w:rPr>
      </w:pPr>
      <w:r w:rsidRPr="00BD2422">
        <w:rPr>
          <w:rFonts w:eastAsia="Arial"/>
          <w:b/>
          <w:bCs/>
          <w:color w:val="000000"/>
          <w:sz w:val="40"/>
          <w:szCs w:val="40"/>
        </w:rPr>
        <w:t>- zadanie nr 2 –</w:t>
      </w:r>
      <w:r w:rsidR="00F9118C">
        <w:rPr>
          <w:rFonts w:eastAsia="Arial"/>
          <w:b/>
          <w:bCs/>
          <w:color w:val="000000"/>
          <w:sz w:val="40"/>
          <w:szCs w:val="40"/>
        </w:rPr>
        <w:t xml:space="preserve"> </w:t>
      </w:r>
      <w:r w:rsidR="00F9118C" w:rsidRPr="00BD2422">
        <w:rPr>
          <w:rFonts w:eastAsia="Arial"/>
          <w:b/>
          <w:bCs/>
          <w:color w:val="000000"/>
          <w:sz w:val="40"/>
          <w:szCs w:val="40"/>
        </w:rPr>
        <w:t>drogi wojewódzkie nr 340 i 342</w:t>
      </w:r>
      <w:r w:rsidRPr="00BD2422">
        <w:rPr>
          <w:rFonts w:eastAsia="Arial"/>
          <w:b/>
          <w:bCs/>
          <w:color w:val="000000"/>
          <w:sz w:val="40"/>
          <w:szCs w:val="40"/>
        </w:rPr>
        <w:t>.</w:t>
      </w:r>
    </w:p>
    <w:bookmarkEnd w:id="0"/>
    <w:p w14:paraId="118FB7F3" w14:textId="77777777" w:rsidR="00BD2422" w:rsidRDefault="00BD2422" w:rsidP="00BD2422">
      <w:pPr>
        <w:pStyle w:val="Standard"/>
        <w:rPr>
          <w:rFonts w:eastAsia="Arial"/>
          <w:b/>
          <w:bCs/>
          <w:color w:val="FF0000"/>
        </w:rPr>
      </w:pPr>
    </w:p>
    <w:p w14:paraId="649C2964" w14:textId="77777777" w:rsidR="00211415" w:rsidRPr="00211415" w:rsidRDefault="00211415" w:rsidP="00211415">
      <w:pPr>
        <w:pStyle w:val="Standard"/>
        <w:rPr>
          <w:rFonts w:eastAsia="Arial"/>
          <w:b/>
          <w:bCs/>
          <w:color w:val="FF0000"/>
        </w:rPr>
      </w:pPr>
      <w:r w:rsidRPr="00211415">
        <w:rPr>
          <w:rFonts w:eastAsia="Arial"/>
          <w:b/>
          <w:bCs/>
          <w:color w:val="FF0000"/>
        </w:rPr>
        <w:t>Przedmiotowe postępowanie prowadzone jest przy użyciu środków komunikacji elektronicznej.</w:t>
      </w:r>
    </w:p>
    <w:p w14:paraId="55ECC1FC" w14:textId="77777777" w:rsidR="00211415" w:rsidRPr="00211415" w:rsidRDefault="00211415" w:rsidP="00211415">
      <w:pPr>
        <w:pStyle w:val="Standard"/>
        <w:rPr>
          <w:rFonts w:eastAsia="Arial"/>
          <w:b/>
          <w:bCs/>
          <w:color w:val="FF0000"/>
        </w:rPr>
      </w:pPr>
    </w:p>
    <w:p w14:paraId="3216ACC1" w14:textId="34FE0B8E" w:rsidR="00E360A1" w:rsidRDefault="00211415" w:rsidP="00211415">
      <w:pPr>
        <w:pStyle w:val="Standard"/>
        <w:rPr>
          <w:rFonts w:eastAsia="Arial"/>
          <w:b/>
          <w:bCs/>
          <w:color w:val="FF0000"/>
        </w:rPr>
      </w:pPr>
      <w:r w:rsidRPr="00211415">
        <w:rPr>
          <w:rFonts w:eastAsia="Arial"/>
          <w:b/>
          <w:bCs/>
          <w:color w:val="FF0000"/>
        </w:rPr>
        <w:t xml:space="preserve">Postępowanie prowadzone jest pod linkiem: </w:t>
      </w:r>
      <w:hyperlink r:id="rId7" w:history="1">
        <w:r w:rsidRPr="00F3218C">
          <w:rPr>
            <w:rStyle w:val="Hipercze"/>
            <w:rFonts w:eastAsia="Arial"/>
            <w:b/>
            <w:bCs/>
          </w:rPr>
          <w:t>https://platformazakupowa.pl/pn/drogi_trzebnica</w:t>
        </w:r>
      </w:hyperlink>
    </w:p>
    <w:p w14:paraId="6A97FDE4" w14:textId="77777777" w:rsidR="00211415" w:rsidRDefault="00211415" w:rsidP="00211415">
      <w:pPr>
        <w:pStyle w:val="Standard"/>
        <w:rPr>
          <w:rFonts w:eastAsia="Arial"/>
          <w:b/>
          <w:bCs/>
          <w:color w:val="000000"/>
        </w:rPr>
      </w:pPr>
    </w:p>
    <w:p w14:paraId="2AEE319F" w14:textId="2B74C995" w:rsidR="00E360A1" w:rsidRDefault="00E360A1" w:rsidP="00E360A1">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F9118C">
        <w:rPr>
          <w:b/>
          <w:bCs/>
        </w:rPr>
        <w:t>/6</w:t>
      </w:r>
      <w:r>
        <w:rPr>
          <w:b/>
          <w:bCs/>
        </w:rPr>
        <w:t>/202</w:t>
      </w:r>
      <w:r w:rsidR="00F9118C">
        <w:rPr>
          <w:b/>
          <w:bCs/>
        </w:rPr>
        <w:t>3</w:t>
      </w:r>
    </w:p>
    <w:p w14:paraId="0EF25B82" w14:textId="77777777" w:rsidR="00E360A1" w:rsidRDefault="00E360A1" w:rsidP="00E360A1">
      <w:pPr>
        <w:pStyle w:val="Standard"/>
        <w:spacing w:line="360" w:lineRule="auto"/>
        <w:ind w:left="-20"/>
        <w:jc w:val="center"/>
        <w:rPr>
          <w:b/>
          <w:bCs/>
          <w:sz w:val="32"/>
          <w:szCs w:val="32"/>
        </w:rPr>
      </w:pPr>
    </w:p>
    <w:p w14:paraId="02AD4D4B" w14:textId="623B5E4B" w:rsidR="00E360A1" w:rsidRDefault="00E360A1" w:rsidP="00E360A1">
      <w:pPr>
        <w:pStyle w:val="Standard"/>
        <w:ind w:left="24"/>
        <w:jc w:val="center"/>
        <w:rPr>
          <w:rFonts w:eastAsia="Arial"/>
          <w:b/>
          <w:bCs/>
          <w:color w:val="000000"/>
        </w:rPr>
      </w:pPr>
      <w:r>
        <w:rPr>
          <w:rFonts w:eastAsia="Arial"/>
          <w:b/>
          <w:bCs/>
          <w:color w:val="000000"/>
        </w:rPr>
        <w:t xml:space="preserve">Trzebnica </w:t>
      </w:r>
      <w:r w:rsidR="00F9118C">
        <w:rPr>
          <w:rFonts w:eastAsia="Arial"/>
          <w:b/>
          <w:bCs/>
          <w:color w:val="000000"/>
        </w:rPr>
        <w:t>27</w:t>
      </w:r>
      <w:r>
        <w:rPr>
          <w:rFonts w:eastAsia="Arial"/>
          <w:b/>
          <w:bCs/>
          <w:color w:val="000000"/>
        </w:rPr>
        <w:t>.0</w:t>
      </w:r>
      <w:r w:rsidR="00F9118C">
        <w:rPr>
          <w:rFonts w:eastAsia="Arial"/>
          <w:b/>
          <w:bCs/>
          <w:color w:val="000000"/>
        </w:rPr>
        <w:t>7</w:t>
      </w:r>
      <w:r>
        <w:rPr>
          <w:rFonts w:eastAsia="Arial"/>
          <w:b/>
          <w:bCs/>
          <w:color w:val="000000"/>
        </w:rPr>
        <w:t>.202</w:t>
      </w:r>
      <w:r w:rsidR="00F9118C">
        <w:rPr>
          <w:rFonts w:eastAsia="Arial"/>
          <w:b/>
          <w:bCs/>
          <w:color w:val="000000"/>
        </w:rPr>
        <w:t>3</w:t>
      </w:r>
      <w:r>
        <w:rPr>
          <w:rFonts w:eastAsia="Arial"/>
          <w:b/>
          <w:bCs/>
          <w:color w:val="000000"/>
        </w:rPr>
        <w:t xml:space="preserve"> r</w:t>
      </w:r>
    </w:p>
    <w:p w14:paraId="4D7AD92A" w14:textId="77777777" w:rsidR="00E360A1" w:rsidRDefault="00E360A1" w:rsidP="00E360A1">
      <w:pPr>
        <w:pStyle w:val="Standard"/>
        <w:rPr>
          <w:rFonts w:eastAsia="Arial"/>
          <w:b/>
          <w:bCs/>
          <w:color w:val="000000"/>
        </w:rPr>
      </w:pPr>
    </w:p>
    <w:p w14:paraId="7CE9EC75" w14:textId="77777777" w:rsidR="00E360A1" w:rsidRDefault="00E360A1" w:rsidP="00E360A1">
      <w:pPr>
        <w:pStyle w:val="Standard"/>
        <w:rPr>
          <w:rFonts w:eastAsia="Arial"/>
          <w:b/>
          <w:bCs/>
          <w:color w:val="000000"/>
        </w:rPr>
      </w:pPr>
    </w:p>
    <w:p w14:paraId="3521514C" w14:textId="77777777" w:rsidR="00E360A1" w:rsidRDefault="00E360A1" w:rsidP="00E360A1">
      <w:pPr>
        <w:pStyle w:val="Standard"/>
        <w:rPr>
          <w:rFonts w:eastAsia="Arial"/>
          <w:b/>
          <w:bCs/>
          <w:color w:val="000000"/>
        </w:rPr>
      </w:pPr>
      <w:r>
        <w:rPr>
          <w:rFonts w:eastAsia="Arial"/>
          <w:b/>
          <w:bCs/>
          <w:color w:val="000000"/>
        </w:rPr>
        <w:t xml:space="preserve">                                                                                               </w:t>
      </w:r>
    </w:p>
    <w:p w14:paraId="5A388FC6" w14:textId="77777777" w:rsidR="00E360A1" w:rsidRDefault="00E360A1" w:rsidP="00E360A1">
      <w:pPr>
        <w:pStyle w:val="Standard"/>
        <w:rPr>
          <w:rFonts w:eastAsia="Arial"/>
          <w:b/>
          <w:bCs/>
          <w:color w:val="000000"/>
        </w:rPr>
      </w:pPr>
      <w:r>
        <w:rPr>
          <w:rFonts w:eastAsia="Arial"/>
          <w:b/>
          <w:bCs/>
          <w:color w:val="000000"/>
        </w:rPr>
        <w:t xml:space="preserve">                                                                                                       Zatwierdzam:</w:t>
      </w:r>
    </w:p>
    <w:p w14:paraId="46F07D7D" w14:textId="77777777" w:rsidR="00E360A1" w:rsidRDefault="00E360A1" w:rsidP="00E360A1">
      <w:pPr>
        <w:pStyle w:val="Standard"/>
        <w:rPr>
          <w:rFonts w:eastAsia="Arial"/>
          <w:b/>
          <w:bCs/>
          <w:color w:val="000000"/>
        </w:rPr>
      </w:pPr>
    </w:p>
    <w:p w14:paraId="130B0718" w14:textId="77777777" w:rsidR="00E360A1" w:rsidRDefault="00E360A1" w:rsidP="00E360A1">
      <w:pPr>
        <w:pStyle w:val="Standard"/>
        <w:rPr>
          <w:rFonts w:eastAsia="Arial"/>
          <w:b/>
          <w:bCs/>
          <w:color w:val="000000"/>
        </w:rPr>
      </w:pPr>
    </w:p>
    <w:p w14:paraId="291BDFAA" w14:textId="77777777" w:rsidR="00E360A1" w:rsidRDefault="00E360A1" w:rsidP="00E360A1">
      <w:pPr>
        <w:pStyle w:val="Standard"/>
        <w:rPr>
          <w:rFonts w:eastAsia="Arial"/>
          <w:b/>
          <w:bCs/>
          <w:color w:val="000000"/>
        </w:rPr>
      </w:pPr>
    </w:p>
    <w:p w14:paraId="2D603C39" w14:textId="77777777" w:rsidR="00E360A1" w:rsidRDefault="00E360A1" w:rsidP="00E360A1">
      <w:pPr>
        <w:pStyle w:val="Standard"/>
        <w:rPr>
          <w:rFonts w:eastAsia="Arial"/>
          <w:b/>
          <w:bCs/>
          <w:color w:val="000000"/>
        </w:rPr>
      </w:pPr>
    </w:p>
    <w:p w14:paraId="5FF32AC6" w14:textId="77777777" w:rsidR="00E360A1" w:rsidRDefault="00E360A1" w:rsidP="00E360A1">
      <w:pPr>
        <w:pStyle w:val="Standard"/>
        <w:rPr>
          <w:rFonts w:eastAsia="Arial"/>
          <w:b/>
          <w:bCs/>
          <w:color w:val="000000"/>
        </w:rPr>
      </w:pPr>
    </w:p>
    <w:p w14:paraId="0EBCE67E" w14:textId="77777777" w:rsidR="00E360A1" w:rsidRDefault="00E360A1" w:rsidP="00E360A1">
      <w:pPr>
        <w:pStyle w:val="Standard"/>
        <w:rPr>
          <w:rFonts w:eastAsia="Arial"/>
          <w:b/>
          <w:bCs/>
          <w:color w:val="000000"/>
        </w:rPr>
      </w:pPr>
    </w:p>
    <w:p w14:paraId="7FE32D36" w14:textId="77777777" w:rsidR="00E360A1" w:rsidRDefault="00E360A1" w:rsidP="00E360A1">
      <w:pPr>
        <w:pStyle w:val="Standard"/>
        <w:rPr>
          <w:rFonts w:eastAsia="Arial"/>
          <w:b/>
          <w:bCs/>
          <w:color w:val="000000"/>
        </w:rPr>
      </w:pPr>
    </w:p>
    <w:p w14:paraId="494A6EB9" w14:textId="77777777" w:rsidR="00E360A1" w:rsidRDefault="00E360A1" w:rsidP="00E360A1">
      <w:pPr>
        <w:pStyle w:val="Standard"/>
        <w:rPr>
          <w:rFonts w:eastAsia="Arial"/>
          <w:b/>
          <w:bCs/>
          <w:color w:val="000000"/>
        </w:rPr>
      </w:pPr>
    </w:p>
    <w:p w14:paraId="47867DA8" w14:textId="77777777" w:rsidR="00E360A1" w:rsidRDefault="00E360A1" w:rsidP="00E360A1">
      <w:pPr>
        <w:pStyle w:val="Standard"/>
        <w:rPr>
          <w:rFonts w:ascii="Tahoma" w:hAnsi="Tahoma" w:cs="Tahoma"/>
          <w:b/>
          <w:bCs/>
          <w:sz w:val="18"/>
          <w:szCs w:val="18"/>
        </w:rPr>
      </w:pPr>
    </w:p>
    <w:p w14:paraId="0D8F76B1" w14:textId="77777777" w:rsidR="00E360A1" w:rsidRDefault="00E360A1" w:rsidP="00E360A1">
      <w:pPr>
        <w:pStyle w:val="Standard"/>
        <w:rPr>
          <w:rFonts w:ascii="Tahoma" w:hAnsi="Tahoma" w:cs="Tahoma"/>
          <w:b/>
          <w:bCs/>
          <w:sz w:val="18"/>
          <w:szCs w:val="18"/>
        </w:rPr>
      </w:pPr>
    </w:p>
    <w:p w14:paraId="53C923EA" w14:textId="77777777" w:rsidR="00E360A1" w:rsidRDefault="00E360A1" w:rsidP="00E360A1">
      <w:pPr>
        <w:pStyle w:val="Standard"/>
        <w:rPr>
          <w:rFonts w:ascii="Tahoma" w:hAnsi="Tahoma" w:cs="Tahoma"/>
          <w:b/>
          <w:bCs/>
          <w:sz w:val="18"/>
          <w:szCs w:val="18"/>
        </w:rPr>
      </w:pPr>
    </w:p>
    <w:p w14:paraId="6BD9777B" w14:textId="77777777" w:rsidR="00E360A1" w:rsidRDefault="00E360A1" w:rsidP="00E360A1">
      <w:pPr>
        <w:pStyle w:val="Standard"/>
        <w:rPr>
          <w:rFonts w:ascii="Tahoma" w:hAnsi="Tahoma" w:cs="Tahoma"/>
          <w:b/>
          <w:bCs/>
          <w:sz w:val="18"/>
          <w:szCs w:val="18"/>
        </w:rPr>
      </w:pPr>
    </w:p>
    <w:p w14:paraId="10C997AE" w14:textId="77777777" w:rsidR="00E360A1" w:rsidRPr="00F27B7C" w:rsidRDefault="00E360A1" w:rsidP="00E360A1">
      <w:pPr>
        <w:pStyle w:val="Standard"/>
        <w:rPr>
          <w:rFonts w:ascii="Tahoma" w:hAnsi="Tahoma" w:cs="Tahoma"/>
          <w:b/>
          <w:bCs/>
        </w:rPr>
      </w:pPr>
    </w:p>
    <w:p w14:paraId="20CCBA91" w14:textId="77777777" w:rsidR="00E360A1" w:rsidRDefault="00E360A1" w:rsidP="00E360A1">
      <w:pPr>
        <w:pStyle w:val="Standard"/>
        <w:rPr>
          <w:b/>
          <w:bCs/>
          <w:sz w:val="18"/>
          <w:szCs w:val="18"/>
        </w:rPr>
      </w:pPr>
      <w:r w:rsidRPr="00F27B7C">
        <w:rPr>
          <w:b/>
          <w:bCs/>
        </w:rPr>
        <w:t xml:space="preserve">I.NAZWA ORAZ ADRES ZAMAWIAJĄCEGO:   </w:t>
      </w:r>
      <w:r>
        <w:rPr>
          <w:b/>
          <w:bCs/>
          <w:sz w:val="18"/>
          <w:szCs w:val="18"/>
        </w:rPr>
        <w:t xml:space="preserve">                       </w:t>
      </w:r>
    </w:p>
    <w:p w14:paraId="691E03AC" w14:textId="77777777" w:rsidR="00E360A1" w:rsidRPr="00F27B7C" w:rsidRDefault="00E360A1" w:rsidP="00E360A1">
      <w:pPr>
        <w:pStyle w:val="Standard"/>
      </w:pPr>
      <w:r w:rsidRPr="00F27B7C">
        <w:t>Zamawiającym jest Zarząd Dróg Powiatowych w Trzebnicy</w:t>
      </w:r>
    </w:p>
    <w:p w14:paraId="3F7FC3C3" w14:textId="77777777" w:rsidR="00E360A1" w:rsidRPr="00F27B7C" w:rsidRDefault="00E360A1" w:rsidP="00E360A1">
      <w:pPr>
        <w:pStyle w:val="Standard"/>
        <w:spacing w:line="360" w:lineRule="auto"/>
      </w:pPr>
      <w:r w:rsidRPr="00F27B7C">
        <w:t>ul. Łączna 1c, 55-100 Trzebnica</w:t>
      </w:r>
    </w:p>
    <w:p w14:paraId="2385E75C" w14:textId="77777777" w:rsidR="00E360A1" w:rsidRPr="00F27B7C" w:rsidRDefault="00E360A1" w:rsidP="00E360A1">
      <w:pPr>
        <w:pStyle w:val="Standard"/>
        <w:spacing w:line="360" w:lineRule="auto"/>
      </w:pPr>
      <w:r w:rsidRPr="00F27B7C">
        <w:t>tel.071 387 06 17</w:t>
      </w:r>
    </w:p>
    <w:p w14:paraId="63096DE4" w14:textId="77777777" w:rsidR="00E360A1" w:rsidRPr="00F27B7C" w:rsidRDefault="00E360A1" w:rsidP="00E360A1">
      <w:pPr>
        <w:pStyle w:val="Standard"/>
        <w:spacing w:line="360" w:lineRule="auto"/>
      </w:pPr>
      <w:r w:rsidRPr="00F27B7C">
        <w:t xml:space="preserve">strona internetowa: </w:t>
      </w:r>
      <w:hyperlink r:id="rId8" w:history="1">
        <w:r w:rsidRPr="00F27B7C">
          <w:t>www.drogi.trzebnica.pl</w:t>
        </w:r>
      </w:hyperlink>
    </w:p>
    <w:p w14:paraId="7BC9A9E1" w14:textId="77777777" w:rsidR="00E360A1" w:rsidRPr="00F27B7C" w:rsidRDefault="00E360A1" w:rsidP="00E360A1">
      <w:pPr>
        <w:pStyle w:val="Standard"/>
        <w:spacing w:line="360" w:lineRule="auto"/>
      </w:pPr>
      <w:r w:rsidRPr="00F27B7C">
        <w:t>NIP : 915-16-26-021</w:t>
      </w:r>
    </w:p>
    <w:p w14:paraId="028705B8" w14:textId="77777777" w:rsidR="00E360A1" w:rsidRPr="00F27B7C" w:rsidRDefault="00E360A1" w:rsidP="00E360A1">
      <w:pPr>
        <w:pStyle w:val="Standard"/>
        <w:spacing w:line="360" w:lineRule="auto"/>
      </w:pPr>
      <w:r w:rsidRPr="00F27B7C">
        <w:t>Zwanym dalej także  „ZDP Trzebnica”</w:t>
      </w:r>
    </w:p>
    <w:p w14:paraId="10F30364" w14:textId="77777777" w:rsidR="00E360A1" w:rsidRDefault="00E360A1" w:rsidP="00E360A1">
      <w:pPr>
        <w:pStyle w:val="Standard"/>
        <w:spacing w:line="360" w:lineRule="auto"/>
        <w:rPr>
          <w:sz w:val="18"/>
          <w:szCs w:val="18"/>
        </w:rPr>
      </w:pPr>
    </w:p>
    <w:p w14:paraId="55D5D8DD" w14:textId="77777777" w:rsidR="00E360A1" w:rsidRPr="00F27B7C" w:rsidRDefault="00E360A1" w:rsidP="00E360A1">
      <w:pPr>
        <w:pStyle w:val="Standard"/>
        <w:spacing w:line="360" w:lineRule="auto"/>
        <w:rPr>
          <w:b/>
          <w:bCs/>
        </w:rPr>
      </w:pPr>
      <w:r w:rsidRPr="00F27B7C">
        <w:rPr>
          <w:b/>
          <w:bCs/>
        </w:rPr>
        <w:t>II. OCHRONA DANYCH OSOBOWYCH:</w:t>
      </w:r>
    </w:p>
    <w:p w14:paraId="07ED7659" w14:textId="77777777" w:rsidR="00E360A1" w:rsidRPr="00D11676" w:rsidRDefault="00E360A1" w:rsidP="00E360A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E1E290" w14:textId="77777777" w:rsidR="00E360A1" w:rsidRPr="00D11676" w:rsidRDefault="00E360A1" w:rsidP="00E360A1">
      <w:pPr>
        <w:pStyle w:val="Standard"/>
      </w:pPr>
      <w:r w:rsidRPr="00D11676">
        <w:t>1) administratorem Pani/Pana danych osobowych jest pracownik Zarządu Dróg Powiatowych w Trzebnicy;</w:t>
      </w:r>
    </w:p>
    <w:p w14:paraId="63BD8AEC" w14:textId="77777777" w:rsidR="00E360A1" w:rsidRPr="00D11676" w:rsidRDefault="00E360A1" w:rsidP="00E360A1">
      <w:pPr>
        <w:pStyle w:val="Standard"/>
      </w:pPr>
      <w:r w:rsidRPr="00D11676">
        <w:t>2) administrator wyznaczył Inspektora Danych Osobowych, z którym można się kontaktować pod adresem e-mail: drogi@powiat.trzebnica.pl.</w:t>
      </w:r>
    </w:p>
    <w:p w14:paraId="79876D0D" w14:textId="77777777" w:rsidR="00E360A1" w:rsidRPr="00D11676" w:rsidRDefault="00E360A1" w:rsidP="00E360A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B6F8C73" w14:textId="77777777" w:rsidR="00E360A1" w:rsidRPr="00D11676" w:rsidRDefault="00E360A1" w:rsidP="00E360A1">
      <w:pPr>
        <w:pStyle w:val="Standard"/>
      </w:pPr>
      <w:r w:rsidRPr="00D11676">
        <w:t>4) odbiorcami Pani/Pana danych osobowych będą osoby lub podmioty, którym udostępniona zostanie dokumentacja postępowania w oparciu o art. 74 ustawy P.Z.P.</w:t>
      </w:r>
    </w:p>
    <w:p w14:paraId="616BF403" w14:textId="77777777" w:rsidR="00E360A1" w:rsidRPr="00D11676" w:rsidRDefault="00E360A1" w:rsidP="00E360A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057D07F0" w14:textId="77777777" w:rsidR="00E360A1" w:rsidRPr="00D11676" w:rsidRDefault="00E360A1" w:rsidP="00E360A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28A6246E" w14:textId="77777777" w:rsidR="00E360A1" w:rsidRPr="00D11676" w:rsidRDefault="00E360A1" w:rsidP="00E360A1">
      <w:pPr>
        <w:pStyle w:val="Standard"/>
      </w:pPr>
      <w:r w:rsidRPr="00D11676">
        <w:t>7) w odniesieniu do Pani/Pana danych osobowych decyzje nie będą podejmowane w sposób zautomatyzowany, stosownie do art. 22 RODO.</w:t>
      </w:r>
    </w:p>
    <w:p w14:paraId="08D06A2E" w14:textId="77777777" w:rsidR="00E360A1" w:rsidRPr="00D11676" w:rsidRDefault="00E360A1" w:rsidP="00E360A1">
      <w:pPr>
        <w:pStyle w:val="Standard"/>
      </w:pPr>
      <w:r w:rsidRPr="00D11676">
        <w:t>8) posiada Pani/Pan:</w:t>
      </w:r>
    </w:p>
    <w:p w14:paraId="3E860E80" w14:textId="77777777" w:rsidR="00E360A1" w:rsidRPr="00D11676" w:rsidRDefault="00E360A1" w:rsidP="00E360A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E70949" w14:textId="77777777" w:rsidR="00E360A1" w:rsidRPr="00D11676" w:rsidRDefault="00E360A1" w:rsidP="00E360A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5C059E" w14:textId="77777777" w:rsidR="00E360A1" w:rsidRPr="00D11676" w:rsidRDefault="00E360A1" w:rsidP="00E360A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14:paraId="26505EE8" w14:textId="77777777" w:rsidR="00E360A1" w:rsidRPr="00D11676" w:rsidRDefault="00E360A1" w:rsidP="00E360A1">
      <w:pPr>
        <w:pStyle w:val="Standard"/>
      </w:pPr>
      <w:r w:rsidRPr="00D11676">
        <w:t xml:space="preserve">d) prawo do wniesienia skargi do Prezesa Urzędu Ochrony Danych Osobowych, gdy uzna Pani/Pan, że przetwarzanie danych osobowych Pani/Pana dotyczących narusza przepisy RODO;  </w:t>
      </w:r>
    </w:p>
    <w:p w14:paraId="7455C252" w14:textId="77777777" w:rsidR="00E360A1" w:rsidRPr="00D11676" w:rsidRDefault="00E360A1" w:rsidP="00E360A1">
      <w:pPr>
        <w:pStyle w:val="Standard"/>
      </w:pPr>
      <w:r w:rsidRPr="00D11676">
        <w:t>9) nie przysługuje Pani/Panu:</w:t>
      </w:r>
    </w:p>
    <w:p w14:paraId="190CAE0A" w14:textId="77777777" w:rsidR="00E360A1" w:rsidRPr="00D11676" w:rsidRDefault="00E360A1" w:rsidP="00E360A1">
      <w:pPr>
        <w:pStyle w:val="Standard"/>
      </w:pPr>
      <w:r w:rsidRPr="00D11676">
        <w:t>a) w związku z art. 17 ust. 3 lit. b, d lub e RODO prawo do usunięcia danych osobowych;</w:t>
      </w:r>
    </w:p>
    <w:p w14:paraId="167D7EFE" w14:textId="77777777" w:rsidR="00E360A1" w:rsidRPr="00D11676" w:rsidRDefault="00E360A1" w:rsidP="00E360A1">
      <w:pPr>
        <w:pStyle w:val="Standard"/>
      </w:pPr>
      <w:r w:rsidRPr="00D11676">
        <w:t>b) prawo do przenoszenia danych osobowych, o którym mowa w art. 20 RODO;</w:t>
      </w:r>
    </w:p>
    <w:p w14:paraId="677D8314" w14:textId="77777777" w:rsidR="00E360A1" w:rsidRPr="00D11676" w:rsidRDefault="00E360A1" w:rsidP="00E360A1">
      <w:pPr>
        <w:pStyle w:val="Standard"/>
      </w:pPr>
      <w:r w:rsidRPr="00D11676">
        <w:t>c) na podstawie art. 21 RODO prawo sprzeciwu, wobec przetwarzania danych osobowych, gdy podstawą prawną przetwarzania Pani/Pana danych osobowych jest art. 6 ust. 1 lit. c RODO;</w:t>
      </w:r>
    </w:p>
    <w:p w14:paraId="551A87EE" w14:textId="77777777" w:rsidR="00E360A1" w:rsidRPr="00D11676" w:rsidRDefault="00E360A1" w:rsidP="00E360A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DDA45A" w14:textId="77777777" w:rsidR="00E360A1" w:rsidRPr="00D11676" w:rsidRDefault="00E360A1" w:rsidP="00E360A1">
      <w:pPr>
        <w:pStyle w:val="Standard"/>
        <w:rPr>
          <w:b/>
          <w:bCs/>
        </w:rPr>
      </w:pPr>
    </w:p>
    <w:p w14:paraId="52F70A4E" w14:textId="77777777" w:rsidR="00E360A1" w:rsidRPr="00F27B7C" w:rsidRDefault="00E360A1" w:rsidP="00E360A1">
      <w:pPr>
        <w:pStyle w:val="Standard"/>
      </w:pPr>
      <w:r w:rsidRPr="00F27B7C">
        <w:rPr>
          <w:b/>
          <w:bCs/>
        </w:rPr>
        <w:t>III. TRYB UDZIELENIA ZAMÓWIENIA:</w:t>
      </w:r>
    </w:p>
    <w:p w14:paraId="6A5324AE" w14:textId="77777777" w:rsidR="00E360A1" w:rsidRDefault="00E360A1" w:rsidP="00E360A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2B318F5" w14:textId="77777777" w:rsidR="00E360A1" w:rsidRDefault="00E360A1" w:rsidP="00E360A1">
      <w:pPr>
        <w:pStyle w:val="pkt"/>
        <w:numPr>
          <w:ilvl w:val="0"/>
          <w:numId w:val="1"/>
        </w:numPr>
        <w:spacing w:before="0" w:after="0"/>
        <w:ind w:left="426" w:hanging="426"/>
      </w:pPr>
      <w:r>
        <w:t>Zamawiający nie przewiduje wyboru najkorzystniejszej oferty z możliwością prowadzenia negocjacji.</w:t>
      </w:r>
    </w:p>
    <w:p w14:paraId="7BD11823" w14:textId="77777777" w:rsidR="00E360A1" w:rsidRDefault="00E360A1" w:rsidP="00E360A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1F97EC34" w14:textId="77777777" w:rsidR="00E360A1" w:rsidRDefault="00E360A1" w:rsidP="00E360A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24D598A" w14:textId="77777777" w:rsidR="00E360A1" w:rsidRDefault="00E360A1" w:rsidP="00E360A1">
      <w:pPr>
        <w:pStyle w:val="pkt"/>
        <w:numPr>
          <w:ilvl w:val="0"/>
          <w:numId w:val="1"/>
        </w:numPr>
        <w:spacing w:before="0" w:after="0"/>
        <w:ind w:left="426" w:hanging="426"/>
      </w:pPr>
      <w:r>
        <w:t>Zamawiający nie przewiduje aukcji elektronicznej.</w:t>
      </w:r>
    </w:p>
    <w:p w14:paraId="0C70C406" w14:textId="77777777" w:rsidR="00E360A1" w:rsidRDefault="00E360A1" w:rsidP="00E360A1">
      <w:pPr>
        <w:pStyle w:val="pkt"/>
        <w:numPr>
          <w:ilvl w:val="0"/>
          <w:numId w:val="1"/>
        </w:numPr>
        <w:spacing w:before="0" w:after="0"/>
        <w:ind w:left="426" w:hanging="426"/>
      </w:pPr>
      <w:r>
        <w:t>Zamawiający nie przewiduje złożenia oferty w postaci katalogów elektronicznych.</w:t>
      </w:r>
    </w:p>
    <w:p w14:paraId="5D1CD931" w14:textId="77777777" w:rsidR="00E360A1" w:rsidRDefault="00E360A1" w:rsidP="00E360A1">
      <w:pPr>
        <w:pStyle w:val="pkt"/>
        <w:numPr>
          <w:ilvl w:val="0"/>
          <w:numId w:val="1"/>
        </w:numPr>
        <w:spacing w:before="0" w:after="0"/>
        <w:ind w:left="426" w:hanging="426"/>
      </w:pPr>
      <w:r>
        <w:t>Zamawiający nie prowadzi postępowania w celu zawarcia umowy ramowej.</w:t>
      </w:r>
    </w:p>
    <w:p w14:paraId="36C523CA" w14:textId="77777777" w:rsidR="00E360A1" w:rsidRDefault="00E360A1" w:rsidP="00E360A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3FAC0F1" w14:textId="77777777" w:rsidR="00E360A1" w:rsidRDefault="00E360A1" w:rsidP="00E360A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5C8BF1C" w14:textId="77777777" w:rsidR="00E360A1" w:rsidRDefault="00E360A1" w:rsidP="00E360A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01585BA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5C1F921"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D7F3570"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431F5C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BAFE43C" w14:textId="77777777" w:rsidR="00E360A1" w:rsidRDefault="00E360A1" w:rsidP="00E360A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35D3AA10" w14:textId="77777777" w:rsidR="00E360A1" w:rsidRDefault="00E360A1" w:rsidP="00E360A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1430009B" w14:textId="77777777" w:rsidR="00E360A1" w:rsidRDefault="00E360A1" w:rsidP="00E360A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093F727" w14:textId="77777777" w:rsidR="00E360A1" w:rsidRDefault="00E360A1" w:rsidP="00E360A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w:t>
      </w:r>
      <w:r w:rsidR="00BD2422">
        <w:t xml:space="preserve"> 12</w:t>
      </w:r>
      <w:r>
        <w:t xml:space="preserve"> do SWZ.</w:t>
      </w:r>
    </w:p>
    <w:p w14:paraId="177D5987" w14:textId="77777777" w:rsidR="00E360A1" w:rsidRDefault="00E360A1" w:rsidP="00E360A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3EE05906" w14:textId="77777777" w:rsidR="00E360A1" w:rsidRDefault="00E360A1" w:rsidP="00E360A1">
      <w:pPr>
        <w:pStyle w:val="Standard"/>
        <w:spacing w:line="360" w:lineRule="auto"/>
        <w:ind w:left="-20"/>
        <w:jc w:val="both"/>
      </w:pPr>
    </w:p>
    <w:p w14:paraId="3FC411DF" w14:textId="77777777" w:rsidR="00E360A1" w:rsidRDefault="00E360A1" w:rsidP="00E360A1">
      <w:pPr>
        <w:pStyle w:val="Standard"/>
        <w:spacing w:line="360" w:lineRule="auto"/>
        <w:ind w:left="-20"/>
        <w:jc w:val="both"/>
        <w:rPr>
          <w:b/>
          <w:bCs/>
        </w:rPr>
      </w:pPr>
      <w:r>
        <w:rPr>
          <w:b/>
          <w:bCs/>
        </w:rPr>
        <w:t>IV. OPIS PRZEDMIOTU ZAMÓWIENIA:</w:t>
      </w:r>
    </w:p>
    <w:p w14:paraId="5FEE77EB" w14:textId="77777777" w:rsidR="00E360A1" w:rsidRDefault="00E360A1" w:rsidP="00E360A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64C472D6" w14:textId="77777777" w:rsidR="00F9118C" w:rsidRPr="00F9118C" w:rsidRDefault="00E360A1" w:rsidP="00F9118C">
      <w:pPr>
        <w:pStyle w:val="Standard"/>
        <w:tabs>
          <w:tab w:val="left" w:pos="360"/>
        </w:tabs>
        <w:jc w:val="both"/>
        <w:rPr>
          <w:rFonts w:eastAsia="Arial"/>
          <w:b/>
          <w:bCs/>
          <w:color w:val="000000"/>
        </w:rPr>
      </w:pPr>
      <w:r w:rsidRPr="00F15BBA">
        <w:rPr>
          <w:rFonts w:eastAsia="Arial"/>
          <w:b/>
          <w:bCs/>
          <w:color w:val="000000"/>
        </w:rPr>
        <w:t>,,</w:t>
      </w:r>
      <w:r w:rsidRPr="00222808">
        <w:t xml:space="preserve"> </w:t>
      </w:r>
      <w:r w:rsidR="00F9118C" w:rsidRPr="00F9118C">
        <w:rPr>
          <w:rFonts w:eastAsia="Arial"/>
          <w:b/>
          <w:bCs/>
          <w:color w:val="000000"/>
        </w:rPr>
        <w:t>Odnowa oznakowania poziomego dróg wojewódzkich utrzymywanych przez Zarząd Dróg Powiatowych w Trzebnicy w 2023 r., z podziałem na zadania:</w:t>
      </w:r>
    </w:p>
    <w:p w14:paraId="5F7679C6" w14:textId="77777777" w:rsidR="00F9118C" w:rsidRPr="00F9118C" w:rsidRDefault="00F9118C" w:rsidP="00F9118C">
      <w:pPr>
        <w:pStyle w:val="Standard"/>
        <w:tabs>
          <w:tab w:val="left" w:pos="360"/>
        </w:tabs>
        <w:jc w:val="both"/>
        <w:rPr>
          <w:rFonts w:eastAsia="Arial"/>
          <w:b/>
          <w:bCs/>
          <w:color w:val="000000"/>
        </w:rPr>
      </w:pPr>
      <w:r w:rsidRPr="00F9118C">
        <w:rPr>
          <w:rFonts w:eastAsia="Arial"/>
          <w:b/>
          <w:bCs/>
          <w:color w:val="000000"/>
        </w:rPr>
        <w:t>- zadanie nr 1 – droga wojewódzka nr 359,</w:t>
      </w:r>
    </w:p>
    <w:p w14:paraId="189B2549" w14:textId="7C640159" w:rsidR="00E360A1" w:rsidRDefault="00F9118C" w:rsidP="00F9118C">
      <w:pPr>
        <w:pStyle w:val="Standard"/>
        <w:tabs>
          <w:tab w:val="left" w:pos="360"/>
        </w:tabs>
        <w:jc w:val="both"/>
        <w:rPr>
          <w:rFonts w:eastAsia="Arial"/>
          <w:b/>
          <w:bCs/>
          <w:color w:val="000000"/>
        </w:rPr>
      </w:pPr>
      <w:r w:rsidRPr="00F9118C">
        <w:rPr>
          <w:rFonts w:eastAsia="Arial"/>
          <w:b/>
          <w:bCs/>
          <w:color w:val="000000"/>
        </w:rPr>
        <w:t>- zadanie nr 2 – drogi wojewódzkie nr 340 i 342</w:t>
      </w:r>
      <w:r w:rsidR="00E360A1" w:rsidRPr="00F15BBA">
        <w:rPr>
          <w:rFonts w:eastAsia="Arial"/>
          <w:b/>
          <w:bCs/>
          <w:color w:val="000000"/>
        </w:rPr>
        <w:t>”</w:t>
      </w:r>
      <w:r w:rsidR="00E360A1">
        <w:rPr>
          <w:rFonts w:eastAsia="Arial"/>
          <w:b/>
          <w:bCs/>
          <w:color w:val="000000"/>
        </w:rPr>
        <w:t>.</w:t>
      </w:r>
    </w:p>
    <w:p w14:paraId="12F21C91" w14:textId="14373EBB" w:rsidR="00E360A1" w:rsidRDefault="00E360A1" w:rsidP="00E360A1">
      <w:pPr>
        <w:pStyle w:val="Standard"/>
        <w:tabs>
          <w:tab w:val="left" w:pos="360"/>
        </w:tabs>
        <w:jc w:val="both"/>
      </w:pPr>
      <w:r>
        <w:rPr>
          <w:b/>
          <w:bCs/>
        </w:rPr>
        <w:t xml:space="preserve"> 2</w:t>
      </w:r>
      <w:r>
        <w:t>. Zakres robót obejmuje:</w:t>
      </w:r>
    </w:p>
    <w:p w14:paraId="266E5571" w14:textId="77777777" w:rsidR="00FB2294" w:rsidRDefault="00FB2294" w:rsidP="00E360A1">
      <w:pPr>
        <w:pStyle w:val="Standard"/>
        <w:tabs>
          <w:tab w:val="left" w:pos="360"/>
        </w:tabs>
        <w:jc w:val="both"/>
      </w:pPr>
    </w:p>
    <w:p w14:paraId="6D3E9F3F" w14:textId="2A250DEE" w:rsidR="00406D2C" w:rsidRDefault="00406D2C" w:rsidP="00E360A1">
      <w:pPr>
        <w:pStyle w:val="Standard"/>
        <w:tabs>
          <w:tab w:val="left" w:pos="360"/>
        </w:tabs>
        <w:jc w:val="both"/>
        <w:rPr>
          <w:b/>
          <w:bCs/>
          <w:u w:val="single"/>
        </w:rPr>
      </w:pPr>
      <w:r w:rsidRPr="00FB2294">
        <w:rPr>
          <w:b/>
          <w:bCs/>
        </w:rPr>
        <w:t>2.1</w:t>
      </w:r>
      <w:r w:rsidRPr="00FB2294">
        <w:t xml:space="preserve"> </w:t>
      </w:r>
      <w:r w:rsidRPr="00FB2294">
        <w:rPr>
          <w:b/>
          <w:bCs/>
          <w:u w:val="single"/>
        </w:rPr>
        <w:t>Zadanie nr 1 –</w:t>
      </w:r>
      <w:r w:rsidR="00F9118C" w:rsidRPr="00F9118C">
        <w:rPr>
          <w:b/>
          <w:bCs/>
          <w:u w:val="single"/>
        </w:rPr>
        <w:t xml:space="preserve"> </w:t>
      </w:r>
      <w:r w:rsidR="00F9118C" w:rsidRPr="00FB2294">
        <w:rPr>
          <w:b/>
          <w:bCs/>
          <w:u w:val="single"/>
        </w:rPr>
        <w:t>droga</w:t>
      </w:r>
      <w:r w:rsidR="00F9118C" w:rsidRPr="009D28EB">
        <w:rPr>
          <w:b/>
          <w:bCs/>
          <w:u w:val="single"/>
        </w:rPr>
        <w:t xml:space="preserve"> wojewódzk</w:t>
      </w:r>
      <w:r w:rsidR="00F9118C">
        <w:rPr>
          <w:b/>
          <w:bCs/>
          <w:u w:val="single"/>
        </w:rPr>
        <w:t>a</w:t>
      </w:r>
      <w:r w:rsidR="00F9118C" w:rsidRPr="009D28EB">
        <w:rPr>
          <w:b/>
          <w:bCs/>
          <w:u w:val="single"/>
        </w:rPr>
        <w:t xml:space="preserve"> nr</w:t>
      </w:r>
      <w:r w:rsidR="00F9118C">
        <w:rPr>
          <w:b/>
          <w:bCs/>
          <w:u w:val="single"/>
        </w:rPr>
        <w:t xml:space="preserve"> 359</w:t>
      </w:r>
      <w:r w:rsidR="00F9118C">
        <w:t xml:space="preserve">    </w:t>
      </w:r>
      <w:r w:rsidRPr="00FB2294">
        <w:rPr>
          <w:b/>
          <w:bCs/>
          <w:u w:val="single"/>
        </w:rPr>
        <w:t xml:space="preserve"> </w:t>
      </w:r>
    </w:p>
    <w:p w14:paraId="64978135" w14:textId="1E1B3B79" w:rsidR="00406D2C" w:rsidRDefault="00406D2C" w:rsidP="00406D2C">
      <w:pPr>
        <w:pStyle w:val="Standard"/>
        <w:tabs>
          <w:tab w:val="left" w:pos="360"/>
        </w:tabs>
        <w:jc w:val="both"/>
        <w:rPr>
          <w:vertAlign w:val="superscript"/>
        </w:rPr>
      </w:pPr>
      <w:r>
        <w:t xml:space="preserve">- Mechaniczne malowanie linii segregacyjnych i krawędziowych ciągłych na jezdni farbą chlorokauczukową 76-130 pojazdów na godzinę w ilości </w:t>
      </w:r>
      <w:r w:rsidR="00F9118C">
        <w:t>8576</w:t>
      </w:r>
      <w:r>
        <w:t>,</w:t>
      </w:r>
      <w:r w:rsidR="00FB2294">
        <w:t>9</w:t>
      </w:r>
      <w:r w:rsidR="00F9118C">
        <w:t>2</w:t>
      </w:r>
      <w:r>
        <w:t>0 m</w:t>
      </w:r>
      <w:r>
        <w:rPr>
          <w:vertAlign w:val="superscript"/>
        </w:rPr>
        <w:t>2</w:t>
      </w:r>
    </w:p>
    <w:p w14:paraId="2344C3E5" w14:textId="1BD75213" w:rsidR="00406D2C" w:rsidRDefault="00406D2C" w:rsidP="00406D2C">
      <w:pPr>
        <w:pStyle w:val="Standard"/>
        <w:tabs>
          <w:tab w:val="left" w:pos="360"/>
        </w:tabs>
        <w:jc w:val="both"/>
        <w:rPr>
          <w:vertAlign w:val="superscript"/>
        </w:rPr>
      </w:pPr>
      <w:r>
        <w:t xml:space="preserve">- Mechaniczne malowanie linii segregacyjnych i krawędziowych przerywanych na jezdni farbą chlorokauczukową 76- 130 pojazdów na godzinę w ilości </w:t>
      </w:r>
      <w:r w:rsidR="00F9118C">
        <w:t>325</w:t>
      </w:r>
      <w:r w:rsidR="00FB2294">
        <w:t>2</w:t>
      </w:r>
      <w:r>
        <w:t>,</w:t>
      </w:r>
      <w:r w:rsidR="00F9118C">
        <w:t>16</w:t>
      </w:r>
      <w:r w:rsidR="009D28EB">
        <w:t>0</w:t>
      </w:r>
      <w:r>
        <w:t xml:space="preserve"> m</w:t>
      </w:r>
      <w:r>
        <w:rPr>
          <w:vertAlign w:val="superscript"/>
        </w:rPr>
        <w:t>2</w:t>
      </w:r>
    </w:p>
    <w:p w14:paraId="521FCD94" w14:textId="0067CCD6" w:rsidR="00FB2294" w:rsidRDefault="00406D2C" w:rsidP="004172CB">
      <w:pPr>
        <w:pStyle w:val="Standard"/>
        <w:tabs>
          <w:tab w:val="left" w:pos="360"/>
        </w:tabs>
        <w:jc w:val="both"/>
        <w:rPr>
          <w:vertAlign w:val="superscript"/>
        </w:rPr>
      </w:pPr>
      <w:r>
        <w:t>- Przejścia dla pieszych</w:t>
      </w:r>
      <w:r w:rsidR="00FB2294">
        <w:t>, linie uzupełniające</w:t>
      </w:r>
      <w:r>
        <w:t xml:space="preserve"> - Ręczne malowanie linii na skrzyżowaniach</w:t>
      </w:r>
      <w:r w:rsidR="009D28EB">
        <w:t xml:space="preserve"> </w:t>
      </w:r>
      <w:r>
        <w:t>i przejściach dla pieszych farbą chlorokauczukową</w:t>
      </w:r>
      <w:r w:rsidR="009D28EB">
        <w:t xml:space="preserve"> </w:t>
      </w:r>
      <w:r>
        <w:t>76-130 pojazdów na godzinę</w:t>
      </w:r>
      <w:r w:rsidR="009D28EB">
        <w:t xml:space="preserve"> w ilości </w:t>
      </w:r>
      <w:r w:rsidR="00FB2294">
        <w:t>2</w:t>
      </w:r>
      <w:r w:rsidR="00EF2F85">
        <w:t>969</w:t>
      </w:r>
      <w:r w:rsidR="009D28EB">
        <w:t>,</w:t>
      </w:r>
      <w:r w:rsidR="00FB2294">
        <w:t>1</w:t>
      </w:r>
      <w:r w:rsidR="00EF2F85">
        <w:t>3</w:t>
      </w:r>
      <w:r w:rsidR="009D28EB">
        <w:t>0 m</w:t>
      </w:r>
      <w:r w:rsidR="009D28EB">
        <w:rPr>
          <w:vertAlign w:val="superscript"/>
        </w:rPr>
        <w:t>2</w:t>
      </w:r>
      <w:r w:rsidR="00FB2294">
        <w:rPr>
          <w:vertAlign w:val="superscript"/>
        </w:rPr>
        <w:t xml:space="preserve">      </w:t>
      </w:r>
    </w:p>
    <w:p w14:paraId="766FCDBE" w14:textId="77777777" w:rsidR="00EF2F85" w:rsidRDefault="00FB2294" w:rsidP="00E360A1">
      <w:pPr>
        <w:pStyle w:val="Standard"/>
        <w:suppressAutoHyphens w:val="0"/>
        <w:spacing w:after="380"/>
      </w:pPr>
      <w:r>
        <w:rPr>
          <w:vertAlign w:val="superscript"/>
        </w:rPr>
        <w:t xml:space="preserve">-    </w:t>
      </w:r>
      <w:r>
        <w:t>Ręczne malowanie strzałek i innych symboli na jezdni farbą chlorokauczukową w ilości 3</w:t>
      </w:r>
      <w:r w:rsidR="00EF2F85">
        <w:t>00</w:t>
      </w:r>
      <w:r>
        <w:t>,</w:t>
      </w:r>
      <w:r w:rsidR="00EF2F85">
        <w:t>0</w:t>
      </w:r>
      <w:r>
        <w:t>00 m</w:t>
      </w:r>
      <w:r>
        <w:rPr>
          <w:vertAlign w:val="superscript"/>
        </w:rPr>
        <w:t>2</w:t>
      </w:r>
      <w:r w:rsidR="00EF2F85">
        <w:t>.</w:t>
      </w:r>
      <w:r>
        <w:rPr>
          <w:b/>
          <w:bCs/>
        </w:rPr>
        <w:t xml:space="preserve">         </w:t>
      </w:r>
    </w:p>
    <w:p w14:paraId="6D34BEEF" w14:textId="4959005D" w:rsidR="00C33788" w:rsidRPr="00EF2F85" w:rsidRDefault="00C33788" w:rsidP="00E360A1">
      <w:pPr>
        <w:pStyle w:val="Standard"/>
        <w:suppressAutoHyphens w:val="0"/>
        <w:spacing w:after="380"/>
      </w:pPr>
      <w:r w:rsidRPr="004172CB">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4172CB">
        <w:rPr>
          <w:b/>
          <w:bCs/>
        </w:rPr>
        <w:t xml:space="preserve">Do oznakowania poziomego dróg należy użyć materiały i wyroby budowlane dopuszczone do </w:t>
      </w:r>
      <w:r w:rsidRPr="004172CB">
        <w:rPr>
          <w:b/>
          <w:bCs/>
        </w:rPr>
        <w:lastRenderedPageBreak/>
        <w:t>obrotu i powszechnego stosowania, które posiadają deklaracje zgodności, atesty i certyfikaty wydane przez Instytut Badawczy Dróg i Mostów oraz inne dokumenty potwierdzające jej przydatność.</w:t>
      </w:r>
    </w:p>
    <w:p w14:paraId="1AF5BB90" w14:textId="602946BF" w:rsidR="00EF2F85" w:rsidRPr="00EF2F85" w:rsidRDefault="009D28EB" w:rsidP="00EF2F85">
      <w:pPr>
        <w:pStyle w:val="Standard"/>
        <w:tabs>
          <w:tab w:val="left" w:pos="360"/>
        </w:tabs>
        <w:jc w:val="both"/>
        <w:rPr>
          <w:b/>
          <w:bCs/>
          <w:u w:val="single"/>
        </w:rPr>
      </w:pPr>
      <w:r w:rsidRPr="00FB2294">
        <w:rPr>
          <w:b/>
          <w:bCs/>
        </w:rPr>
        <w:t>2.</w:t>
      </w:r>
      <w:r w:rsidR="00F8267C" w:rsidRPr="00FB2294">
        <w:rPr>
          <w:b/>
          <w:bCs/>
        </w:rPr>
        <w:t>2</w:t>
      </w:r>
      <w:r w:rsidRPr="00FB2294">
        <w:t xml:space="preserve"> </w:t>
      </w:r>
      <w:r w:rsidRPr="00FB2294">
        <w:rPr>
          <w:b/>
          <w:bCs/>
          <w:u w:val="single"/>
        </w:rPr>
        <w:t>Zadanie nr 2 –</w:t>
      </w:r>
      <w:r w:rsidR="00F9118C" w:rsidRPr="00FB2294">
        <w:rPr>
          <w:b/>
          <w:bCs/>
          <w:u w:val="single"/>
        </w:rPr>
        <w:t>drogi</w:t>
      </w:r>
      <w:r w:rsidR="00F9118C" w:rsidRPr="00406D2C">
        <w:rPr>
          <w:b/>
          <w:bCs/>
          <w:u w:val="single"/>
        </w:rPr>
        <w:t xml:space="preserve"> wojewódzkie nr</w:t>
      </w:r>
      <w:r w:rsidR="00F9118C">
        <w:rPr>
          <w:b/>
          <w:bCs/>
          <w:u w:val="single"/>
        </w:rPr>
        <w:t xml:space="preserve"> </w:t>
      </w:r>
      <w:r w:rsidR="00F9118C" w:rsidRPr="00406D2C">
        <w:rPr>
          <w:b/>
          <w:bCs/>
          <w:u w:val="single"/>
        </w:rPr>
        <w:t>340 i 342</w:t>
      </w:r>
      <w:r w:rsidR="0027714C">
        <w:t xml:space="preserve">                                                                                   </w:t>
      </w:r>
    </w:p>
    <w:p w14:paraId="75EEC43F" w14:textId="05AA3F25" w:rsidR="00851DF1" w:rsidRDefault="0027714C" w:rsidP="006E27D2">
      <w:pPr>
        <w:pStyle w:val="Standard"/>
        <w:suppressAutoHyphens w:val="0"/>
        <w:spacing w:after="380"/>
      </w:pPr>
      <w:r>
        <w:t xml:space="preserve"> </w:t>
      </w:r>
      <w:r w:rsidR="009D28EB">
        <w:t xml:space="preserve">- Mechaniczne malowanie linii segregacyjnych i krawędziowych ciągłych na jezdni farbą chlorokauczukową 76-130 pojazdów na godzinę w ilości </w:t>
      </w:r>
      <w:r w:rsidR="00662CEE">
        <w:t>11240</w:t>
      </w:r>
      <w:r w:rsidR="009D28EB">
        <w:t>,</w:t>
      </w:r>
      <w:r w:rsidR="00662CEE">
        <w:t>52</w:t>
      </w:r>
      <w:r w:rsidR="009D28EB">
        <w:t>0 m</w:t>
      </w:r>
      <w:r w:rsidR="009D28EB">
        <w:rPr>
          <w:vertAlign w:val="superscript"/>
        </w:rPr>
        <w:t>2</w:t>
      </w:r>
      <w:r w:rsidR="007054B1">
        <w:t>,</w:t>
      </w:r>
      <w:r w:rsidR="009D28EB">
        <w:t xml:space="preserve">                                                       - Mechaniczne malowanie linii segregacyjnych i krawędziowych przerywanych na jezdni farbą chlorokauczukową 76- 130 pojazdów na godzinę w ilości </w:t>
      </w:r>
      <w:r w:rsidR="00662CEE">
        <w:t>2658</w:t>
      </w:r>
      <w:r w:rsidR="009D28EB">
        <w:t>,</w:t>
      </w:r>
      <w:r w:rsidR="00662CEE">
        <w:t>49</w:t>
      </w:r>
      <w:r w:rsidR="009D28EB">
        <w:t>0 m</w:t>
      </w:r>
      <w:r w:rsidR="009D28EB">
        <w:rPr>
          <w:vertAlign w:val="superscript"/>
        </w:rPr>
        <w:t>2</w:t>
      </w:r>
      <w:r w:rsidR="007054B1">
        <w:t>,</w:t>
      </w:r>
      <w:r w:rsidR="009D28EB">
        <w:t xml:space="preserve">                                                   - Ręczne malowanie linii na skrzyżowaniach i przejściach dla pieszych farbą chlorokauczukową 76-130 pojazdów na godzinę</w:t>
      </w:r>
      <w:r w:rsidR="007054B1">
        <w:t xml:space="preserve"> </w:t>
      </w:r>
      <w:r w:rsidR="009D28EB">
        <w:t xml:space="preserve"> w ilości </w:t>
      </w:r>
      <w:r w:rsidR="007054B1">
        <w:t>2</w:t>
      </w:r>
      <w:r w:rsidR="00662CEE">
        <w:t>575</w:t>
      </w:r>
      <w:r w:rsidR="009D28EB">
        <w:t>,</w:t>
      </w:r>
      <w:r w:rsidR="00662CEE">
        <w:t>80</w:t>
      </w:r>
      <w:r w:rsidR="007054B1">
        <w:t>0</w:t>
      </w:r>
      <w:r w:rsidR="009D28EB">
        <w:t xml:space="preserve"> m</w:t>
      </w:r>
      <w:r w:rsidR="009D28EB">
        <w:rPr>
          <w:vertAlign w:val="superscript"/>
        </w:rPr>
        <w:t>2</w:t>
      </w:r>
      <w:r w:rsidR="007054B1">
        <w:rPr>
          <w:vertAlign w:val="superscript"/>
        </w:rPr>
        <w:t xml:space="preserve"> </w:t>
      </w:r>
      <w:r w:rsidR="007054B1">
        <w:t xml:space="preserve">, </w:t>
      </w:r>
      <w:r w:rsidR="00662CEE">
        <w:t xml:space="preserve">                                                                                   -   Ręczne malowanie przejść na jezdni farbą chlorokauczukową w ilości 917,800  m</w:t>
      </w:r>
      <w:r w:rsidR="00662CEE">
        <w:rPr>
          <w:vertAlign w:val="superscript"/>
        </w:rPr>
        <w:t>2,</w:t>
      </w:r>
      <w:r w:rsidR="00662CEE">
        <w:t xml:space="preserve">                                                          </w:t>
      </w:r>
      <w:r w:rsidR="007054B1">
        <w:t xml:space="preserve">- </w:t>
      </w:r>
      <w:bookmarkStart w:id="1" w:name="_Hlk109987432"/>
      <w:r w:rsidR="007054B1">
        <w:t xml:space="preserve">Ręczne malowanie strzałek i innych symboli na jezdni farbą chlorokauczukową w ilości </w:t>
      </w:r>
      <w:r w:rsidR="00662CEE">
        <w:t>33</w:t>
      </w:r>
      <w:r w:rsidR="007054B1">
        <w:t>,</w:t>
      </w:r>
      <w:r w:rsidR="00662CEE">
        <w:t>900</w:t>
      </w:r>
      <w:r w:rsidR="00FB2294">
        <w:t xml:space="preserve"> m</w:t>
      </w:r>
      <w:r w:rsidR="00FB2294">
        <w:rPr>
          <w:vertAlign w:val="superscript"/>
        </w:rPr>
        <w:t>2</w:t>
      </w:r>
      <w:r w:rsidR="00FB2294">
        <w:t>.</w:t>
      </w:r>
      <w:bookmarkEnd w:id="1"/>
    </w:p>
    <w:p w14:paraId="48504CF9" w14:textId="2C70941C" w:rsidR="006E27D2" w:rsidRPr="00851DF1" w:rsidRDefault="006E27D2" w:rsidP="006E27D2">
      <w:pPr>
        <w:pStyle w:val="Standard"/>
        <w:suppressAutoHyphens w:val="0"/>
        <w:spacing w:after="380"/>
      </w:pPr>
      <w:r w:rsidRPr="00C33788">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C33788">
        <w:rPr>
          <w:b/>
          <w:bCs/>
        </w:rPr>
        <w:t>Do oznakowania poziomego dróg należy użyć materiały i wyroby budowlane dopuszczone do obrotu i powszechnego stosowania, które posiadają deklaracje zgodności, atesty i certyfikaty wydane przez Instytut Badawczy Dróg i Mostów oraz inne dokumenty potwierdzające jej przydatność.</w:t>
      </w:r>
    </w:p>
    <w:p w14:paraId="4BA5D954" w14:textId="77777777" w:rsidR="006E27D2" w:rsidRPr="00991ABC" w:rsidRDefault="006E27D2" w:rsidP="006E27D2">
      <w:pPr>
        <w:rPr>
          <w:b/>
          <w:bCs/>
          <w:color w:val="FF0000"/>
        </w:rPr>
      </w:pPr>
      <w:r w:rsidRPr="00991ABC">
        <w:rPr>
          <w:b/>
          <w:bCs/>
          <w:color w:val="FF0000"/>
        </w:rPr>
        <w:t>Lokalizacja:</w:t>
      </w:r>
    </w:p>
    <w:p w14:paraId="348F426F" w14:textId="5D404B02" w:rsidR="006E27D2" w:rsidRPr="00991ABC" w:rsidRDefault="006E27D2" w:rsidP="006E27D2">
      <w:pPr>
        <w:rPr>
          <w:b/>
          <w:bCs/>
        </w:rPr>
      </w:pPr>
      <w:r w:rsidRPr="004172CB">
        <w:rPr>
          <w:b/>
          <w:bCs/>
        </w:rPr>
        <w:t>Zadanie nr 1 –</w:t>
      </w:r>
      <w:r w:rsidR="00F75C14" w:rsidRPr="00F75C14">
        <w:rPr>
          <w:b/>
          <w:bCs/>
        </w:rPr>
        <w:t xml:space="preserve"> </w:t>
      </w:r>
      <w:r w:rsidR="00F75C14" w:rsidRPr="004172CB">
        <w:rPr>
          <w:b/>
          <w:bCs/>
        </w:rPr>
        <w:t>droga wojewódzka</w:t>
      </w:r>
      <w:r w:rsidR="00F75C14" w:rsidRPr="00991ABC">
        <w:rPr>
          <w:b/>
          <w:bCs/>
        </w:rPr>
        <w:t xml:space="preserve"> - nr 359.</w:t>
      </w:r>
    </w:p>
    <w:p w14:paraId="76F46AC5" w14:textId="2E6DB020" w:rsidR="006E27D2" w:rsidRPr="00991ABC" w:rsidRDefault="006E27D2" w:rsidP="006E27D2">
      <w:pPr>
        <w:rPr>
          <w:b/>
          <w:bCs/>
        </w:rPr>
      </w:pPr>
      <w:r w:rsidRPr="004172CB">
        <w:rPr>
          <w:b/>
          <w:bCs/>
        </w:rPr>
        <w:t>Zadanie nr 2 –</w:t>
      </w:r>
      <w:r w:rsidR="00F75C14" w:rsidRPr="004172CB">
        <w:rPr>
          <w:b/>
          <w:bCs/>
        </w:rPr>
        <w:t>drogi wojewódzkie –</w:t>
      </w:r>
      <w:r w:rsidR="00F75C14">
        <w:rPr>
          <w:b/>
          <w:bCs/>
        </w:rPr>
        <w:t xml:space="preserve"> </w:t>
      </w:r>
      <w:r w:rsidR="00F75C14" w:rsidRPr="004172CB">
        <w:rPr>
          <w:b/>
          <w:bCs/>
        </w:rPr>
        <w:t>nr 340, nr 342</w:t>
      </w:r>
      <w:r w:rsidR="00F75C14">
        <w:rPr>
          <w:b/>
          <w:bCs/>
        </w:rPr>
        <w:t>.</w:t>
      </w:r>
    </w:p>
    <w:p w14:paraId="19B10E97" w14:textId="77777777" w:rsidR="00F8267C" w:rsidRPr="00991ABC" w:rsidRDefault="00F8267C" w:rsidP="006E27D2">
      <w:pPr>
        <w:rPr>
          <w:b/>
          <w:bCs/>
        </w:rPr>
      </w:pPr>
      <w:r w:rsidRPr="00991ABC">
        <w:rPr>
          <w:b/>
          <w:bCs/>
        </w:rPr>
        <w:t>Dokładna lokalizacja zostanie wskazana przed podpisaniem umowy.</w:t>
      </w:r>
    </w:p>
    <w:p w14:paraId="3889769F" w14:textId="77777777" w:rsidR="006E27D2" w:rsidRPr="00991ABC" w:rsidRDefault="006E27D2" w:rsidP="006E27D2">
      <w:pPr>
        <w:rPr>
          <w:b/>
          <w:bCs/>
        </w:rPr>
      </w:pPr>
    </w:p>
    <w:p w14:paraId="0C987B58" w14:textId="0C9D6E1D" w:rsidR="00F8267C" w:rsidRPr="004172CB" w:rsidRDefault="006E27D2" w:rsidP="006E27D2">
      <w:pPr>
        <w:pStyle w:val="khheader"/>
        <w:jc w:val="both"/>
        <w:rPr>
          <w:b/>
          <w:bCs/>
          <w:sz w:val="24"/>
          <w:szCs w:val="24"/>
          <w:lang w:val="pl-PL"/>
        </w:rPr>
      </w:pPr>
      <w:r w:rsidRPr="004172CB">
        <w:rPr>
          <w:b/>
          <w:bCs/>
          <w:sz w:val="24"/>
          <w:szCs w:val="24"/>
          <w:lang w:val="pl-PL"/>
        </w:rPr>
        <w:t xml:space="preserve">Zamawiający zastrzega sobie prawo do odstąpienia od realizacji części przedmiotu zamówienia wskazanego w pkt </w:t>
      </w:r>
      <w:r w:rsidR="00C33788" w:rsidRPr="004172CB">
        <w:rPr>
          <w:b/>
          <w:bCs/>
          <w:sz w:val="24"/>
          <w:szCs w:val="24"/>
          <w:lang w:val="pl-PL"/>
        </w:rPr>
        <w:t xml:space="preserve">2.1 i </w:t>
      </w:r>
      <w:r w:rsidRPr="004172CB">
        <w:rPr>
          <w:b/>
          <w:bCs/>
          <w:sz w:val="24"/>
          <w:szCs w:val="24"/>
          <w:lang w:val="pl-PL"/>
        </w:rPr>
        <w:t>2.</w:t>
      </w:r>
      <w:r w:rsidR="00C33788" w:rsidRPr="004172CB">
        <w:rPr>
          <w:b/>
          <w:bCs/>
          <w:sz w:val="24"/>
          <w:szCs w:val="24"/>
          <w:lang w:val="pl-PL"/>
        </w:rPr>
        <w:t>2</w:t>
      </w:r>
      <w:r w:rsidR="004172CB">
        <w:rPr>
          <w:b/>
          <w:bCs/>
          <w:sz w:val="24"/>
          <w:szCs w:val="24"/>
          <w:lang w:val="pl-PL"/>
        </w:rPr>
        <w:t>.</w:t>
      </w:r>
      <w:r w:rsidR="00FA14FD">
        <w:rPr>
          <w:b/>
          <w:bCs/>
          <w:sz w:val="24"/>
          <w:szCs w:val="24"/>
          <w:lang w:val="pl-PL"/>
        </w:rPr>
        <w:t>, zgodnie z załącznikiem nr 12 (wzór umowy).</w:t>
      </w:r>
    </w:p>
    <w:p w14:paraId="50C0A0AE" w14:textId="18243BF4" w:rsidR="006E27D2" w:rsidRPr="004172CB" w:rsidRDefault="006E27D2" w:rsidP="006E27D2">
      <w:pPr>
        <w:pStyle w:val="khheader"/>
        <w:jc w:val="both"/>
        <w:rPr>
          <w:b/>
          <w:bCs/>
          <w:sz w:val="24"/>
          <w:szCs w:val="24"/>
          <w:lang w:val="pl-PL"/>
        </w:rPr>
      </w:pPr>
      <w:r w:rsidRPr="004172CB">
        <w:rPr>
          <w:b/>
          <w:bCs/>
          <w:sz w:val="24"/>
          <w:szCs w:val="24"/>
          <w:lang w:val="pl-PL"/>
        </w:rPr>
        <w:t>Zamawiający będzie miał prawo do</w:t>
      </w:r>
      <w:r w:rsidR="00B158C8" w:rsidRPr="004172CB">
        <w:rPr>
          <w:b/>
          <w:bCs/>
          <w:sz w:val="24"/>
          <w:szCs w:val="24"/>
          <w:lang w:val="pl-PL"/>
        </w:rPr>
        <w:t xml:space="preserve"> </w:t>
      </w:r>
      <w:r w:rsidRPr="004172CB">
        <w:rPr>
          <w:b/>
          <w:bCs/>
          <w:sz w:val="24"/>
          <w:szCs w:val="24"/>
          <w:lang w:val="pl-PL"/>
        </w:rPr>
        <w:t>rezygnacji z części zamówienia</w:t>
      </w:r>
      <w:r w:rsidR="00C33788" w:rsidRPr="004172CB">
        <w:rPr>
          <w:sz w:val="24"/>
          <w:szCs w:val="24"/>
          <w:lang w:val="pl-PL"/>
        </w:rPr>
        <w:t xml:space="preserve"> </w:t>
      </w:r>
      <w:r w:rsidR="00C33788" w:rsidRPr="004172CB">
        <w:rPr>
          <w:b/>
          <w:bCs/>
          <w:sz w:val="24"/>
          <w:szCs w:val="24"/>
          <w:lang w:val="pl-PL"/>
        </w:rPr>
        <w:t>wskazanego w pkt 2.1 i 2.2</w:t>
      </w:r>
      <w:r w:rsidRPr="004172CB">
        <w:rPr>
          <w:b/>
          <w:bCs/>
          <w:sz w:val="24"/>
          <w:szCs w:val="24"/>
          <w:lang w:val="pl-PL"/>
        </w:rPr>
        <w:t xml:space="preserve"> bez jakichkolwiek konsekwencji finansowych</w:t>
      </w:r>
      <w:r w:rsidR="00B158C8" w:rsidRPr="004172CB">
        <w:rPr>
          <w:b/>
          <w:bCs/>
          <w:sz w:val="24"/>
          <w:szCs w:val="24"/>
          <w:lang w:val="pl-PL"/>
        </w:rPr>
        <w:t>, ani roszczeń, w tym z tytułu</w:t>
      </w:r>
      <w:r w:rsidRPr="004172CB">
        <w:rPr>
          <w:b/>
          <w:bCs/>
          <w:sz w:val="24"/>
          <w:szCs w:val="24"/>
          <w:lang w:val="pl-PL"/>
        </w:rPr>
        <w:t xml:space="preserve"> odszkodowa</w:t>
      </w:r>
      <w:r w:rsidR="00B158C8" w:rsidRPr="004172CB">
        <w:rPr>
          <w:b/>
          <w:bCs/>
          <w:sz w:val="24"/>
          <w:szCs w:val="24"/>
          <w:lang w:val="pl-PL"/>
        </w:rPr>
        <w:t>nia,</w:t>
      </w:r>
      <w:r w:rsidRPr="004172CB">
        <w:rPr>
          <w:b/>
          <w:bCs/>
          <w:sz w:val="24"/>
          <w:szCs w:val="24"/>
          <w:lang w:val="pl-PL"/>
        </w:rPr>
        <w:t xml:space="preserve"> na rzecz Wykonawcy.</w:t>
      </w:r>
    </w:p>
    <w:p w14:paraId="08E11885" w14:textId="77777777" w:rsidR="006E27D2" w:rsidRPr="004172CB" w:rsidRDefault="006E27D2" w:rsidP="006E27D2">
      <w:pPr>
        <w:pStyle w:val="khheader"/>
        <w:jc w:val="both"/>
        <w:rPr>
          <w:b/>
          <w:bCs/>
          <w:sz w:val="24"/>
          <w:szCs w:val="24"/>
          <w:lang w:val="pl-PL"/>
        </w:rPr>
      </w:pPr>
    </w:p>
    <w:p w14:paraId="3E76499C" w14:textId="06C543EB" w:rsidR="006E27D2" w:rsidRPr="004172CB" w:rsidRDefault="006E27D2" w:rsidP="006E27D2">
      <w:pPr>
        <w:pStyle w:val="khheader"/>
        <w:jc w:val="both"/>
        <w:rPr>
          <w:sz w:val="24"/>
          <w:szCs w:val="24"/>
          <w:lang w:val="pl-PL"/>
        </w:rPr>
      </w:pPr>
      <w:r w:rsidRPr="004172CB">
        <w:rPr>
          <w:b/>
          <w:bCs/>
          <w:sz w:val="24"/>
          <w:szCs w:val="24"/>
          <w:lang w:val="pl-PL"/>
        </w:rPr>
        <w:t xml:space="preserve"> Cena jednostkowa malowania uwzględnia koszt </w:t>
      </w:r>
      <w:r w:rsidR="00B158C8" w:rsidRPr="004172CB">
        <w:rPr>
          <w:b/>
          <w:bCs/>
          <w:sz w:val="24"/>
          <w:szCs w:val="24"/>
          <w:lang w:val="pl-PL"/>
        </w:rPr>
        <w:t xml:space="preserve">wszelkich czynności związanych z wykonaniem umowy, w tym koszt </w:t>
      </w:r>
      <w:r w:rsidRPr="004172CB">
        <w:rPr>
          <w:b/>
          <w:bCs/>
          <w:sz w:val="24"/>
          <w:szCs w:val="24"/>
          <w:lang w:val="pl-PL"/>
        </w:rPr>
        <w:t>robót przygotowawczych m.in. oczyszczenie nawierzchni z kurzu, piasku, żwiru, oleju i innych zanieczyszczeń organicznych</w:t>
      </w:r>
      <w:r w:rsidR="00B158C8" w:rsidRPr="004172CB">
        <w:rPr>
          <w:b/>
          <w:bCs/>
          <w:sz w:val="24"/>
          <w:szCs w:val="24"/>
          <w:lang w:val="pl-PL"/>
        </w:rPr>
        <w:t>, w tym</w:t>
      </w:r>
      <w:r w:rsidRPr="004172CB">
        <w:rPr>
          <w:b/>
          <w:bCs/>
          <w:sz w:val="24"/>
          <w:szCs w:val="24"/>
          <w:lang w:val="pl-PL"/>
        </w:rPr>
        <w:t xml:space="preserve"> intensywnie </w:t>
      </w:r>
      <w:r w:rsidR="00B158C8" w:rsidRPr="004172CB">
        <w:rPr>
          <w:b/>
          <w:bCs/>
          <w:sz w:val="24"/>
          <w:szCs w:val="24"/>
          <w:lang w:val="pl-PL"/>
        </w:rPr>
        <w:t xml:space="preserve">naniesionych, </w:t>
      </w:r>
      <w:r w:rsidRPr="004172CB">
        <w:rPr>
          <w:b/>
          <w:bCs/>
          <w:sz w:val="24"/>
          <w:szCs w:val="24"/>
          <w:lang w:val="pl-PL"/>
        </w:rPr>
        <w:t xml:space="preserve">w szczególności przy krawędziach jezdni, </w:t>
      </w:r>
      <w:proofErr w:type="spellStart"/>
      <w:r w:rsidRPr="004172CB">
        <w:rPr>
          <w:b/>
          <w:bCs/>
          <w:sz w:val="24"/>
          <w:szCs w:val="24"/>
          <w:lang w:val="pl-PL"/>
        </w:rPr>
        <w:t>przedznakowanie</w:t>
      </w:r>
      <w:proofErr w:type="spellEnd"/>
      <w:r w:rsidRPr="004172CB">
        <w:rPr>
          <w:b/>
          <w:bCs/>
          <w:sz w:val="24"/>
          <w:szCs w:val="24"/>
          <w:lang w:val="pl-PL"/>
        </w:rPr>
        <w:t xml:space="preserve"> robót.</w:t>
      </w:r>
    </w:p>
    <w:p w14:paraId="5AF2AE5A" w14:textId="77777777" w:rsidR="006E27D2" w:rsidRDefault="006E27D2" w:rsidP="006E27D2">
      <w:pPr>
        <w:jc w:val="both"/>
      </w:pPr>
    </w:p>
    <w:p w14:paraId="4290E8C5" w14:textId="39830367" w:rsidR="006E27D2" w:rsidRPr="00FA14FD" w:rsidRDefault="006E27D2" w:rsidP="006E27D2">
      <w:pPr>
        <w:jc w:val="both"/>
        <w:rPr>
          <w:b/>
        </w:rPr>
      </w:pPr>
      <w:r w:rsidRPr="007C5AE3">
        <w:rPr>
          <w:b/>
        </w:rPr>
        <w:t>Rozliczenie robót nastąpi po obmiarze faktycznie wykonanego malowania w terenie</w:t>
      </w:r>
      <w:r>
        <w:rPr>
          <w:b/>
        </w:rPr>
        <w:t xml:space="preserve"> według cen przyjętych w kosztorysach ofertowych</w:t>
      </w:r>
      <w:r w:rsidRPr="007C5AE3">
        <w:rPr>
          <w:b/>
        </w:rPr>
        <w:t>.</w:t>
      </w:r>
      <w:r>
        <w:t xml:space="preserve"> </w:t>
      </w:r>
    </w:p>
    <w:p w14:paraId="4C3E92BA" w14:textId="6410FDA7" w:rsidR="006E27D2" w:rsidRPr="004172CB" w:rsidRDefault="006E27D2" w:rsidP="006E27D2">
      <w:pPr>
        <w:pStyle w:val="khheader"/>
        <w:jc w:val="both"/>
        <w:rPr>
          <w:sz w:val="24"/>
          <w:szCs w:val="24"/>
          <w:lang w:val="pl-PL"/>
        </w:rPr>
      </w:pPr>
      <w:r w:rsidRPr="004172CB">
        <w:rPr>
          <w:sz w:val="24"/>
          <w:szCs w:val="24"/>
          <w:lang w:val="pl-PL"/>
        </w:rPr>
        <w:t>Roboty objęte przedmiotem zamówienia muszą być zgodne ze szczegółową specyfikacją  techniczną</w:t>
      </w:r>
      <w:r w:rsidR="00B158C8" w:rsidRPr="004172CB">
        <w:rPr>
          <w:sz w:val="24"/>
          <w:szCs w:val="24"/>
          <w:lang w:val="pl-PL"/>
        </w:rPr>
        <w:t xml:space="preserve"> </w:t>
      </w:r>
      <w:r w:rsidRPr="004172CB">
        <w:rPr>
          <w:sz w:val="24"/>
          <w:szCs w:val="24"/>
          <w:lang w:val="pl-PL"/>
        </w:rPr>
        <w:t xml:space="preserve">a materiały użyte do wykonania zamówienia powinny potwierdzać przydatność do malowania poziomego dróg. </w:t>
      </w:r>
    </w:p>
    <w:p w14:paraId="178FB626" w14:textId="7ADFCD2D" w:rsidR="006E27D2" w:rsidRPr="004172CB" w:rsidRDefault="006E27D2" w:rsidP="006E27D2">
      <w:pPr>
        <w:pStyle w:val="Tekstpodstawowywcity32"/>
        <w:tabs>
          <w:tab w:val="left" w:pos="0"/>
        </w:tabs>
        <w:ind w:firstLine="0"/>
        <w:rPr>
          <w:rFonts w:ascii="Times New Roman" w:hAnsi="Times New Roman" w:cs="Times New Roman"/>
          <w:sz w:val="24"/>
          <w:szCs w:val="24"/>
          <w:lang w:val="pl-PL"/>
        </w:rPr>
      </w:pPr>
      <w:r w:rsidRPr="004172CB">
        <w:rPr>
          <w:rFonts w:ascii="Times New Roman" w:hAnsi="Times New Roman" w:cs="Times New Roman"/>
          <w:sz w:val="24"/>
          <w:szCs w:val="24"/>
          <w:lang w:val="pl-PL"/>
        </w:rPr>
        <w:t xml:space="preserve">Oznakowanie poziome </w:t>
      </w:r>
      <w:r w:rsidR="00B158C8" w:rsidRPr="004172CB">
        <w:rPr>
          <w:rFonts w:ascii="Times New Roman" w:hAnsi="Times New Roman" w:cs="Times New Roman"/>
          <w:sz w:val="24"/>
          <w:szCs w:val="24"/>
          <w:lang w:val="pl-PL"/>
        </w:rPr>
        <w:t>po</w:t>
      </w:r>
      <w:r w:rsidRPr="004172CB">
        <w:rPr>
          <w:rFonts w:ascii="Times New Roman" w:hAnsi="Times New Roman" w:cs="Times New Roman"/>
          <w:sz w:val="24"/>
          <w:szCs w:val="24"/>
          <w:lang w:val="pl-PL"/>
        </w:rPr>
        <w:t xml:space="preserve">winno być wykonane zgodnie </w:t>
      </w:r>
      <w:r w:rsidR="00B158C8" w:rsidRPr="004172CB">
        <w:rPr>
          <w:rFonts w:ascii="Times New Roman" w:hAnsi="Times New Roman" w:cs="Times New Roman"/>
          <w:sz w:val="24"/>
          <w:szCs w:val="24"/>
          <w:lang w:val="pl-PL"/>
        </w:rPr>
        <w:t xml:space="preserve">z przepisami prawa i Polskimi Normami, w tym </w:t>
      </w:r>
      <w:r w:rsidRPr="004172CB">
        <w:rPr>
          <w:rFonts w:ascii="Times New Roman" w:hAnsi="Times New Roman" w:cs="Times New Roman"/>
          <w:sz w:val="24"/>
          <w:szCs w:val="24"/>
          <w:lang w:val="pl-PL"/>
        </w:rPr>
        <w:t>z</w:t>
      </w:r>
      <w:r w:rsidR="00B158C8" w:rsidRPr="004172CB">
        <w:rPr>
          <w:rFonts w:ascii="Times New Roman" w:hAnsi="Times New Roman" w:cs="Times New Roman"/>
          <w:sz w:val="24"/>
          <w:szCs w:val="24"/>
          <w:lang w:val="pl-PL"/>
        </w:rPr>
        <w:t xml:space="preserve">godnie z </w:t>
      </w:r>
      <w:r w:rsidRPr="004172CB">
        <w:rPr>
          <w:rFonts w:ascii="Times New Roman" w:hAnsi="Times New Roman" w:cs="Times New Roman"/>
          <w:sz w:val="24"/>
          <w:szCs w:val="24"/>
          <w:lang w:val="pl-PL"/>
        </w:rPr>
        <w:t xml:space="preserve">warunkami określonymi w Załączniku nr 2  do Rozporządzenia Ministra Infrastruktury z dnia 3 lipca 2003 r. w sprawie warunków technicznych dla znaków  i sygnałów drogowych oraz urządzeń bezpieczeństwa ruchu drogowego i warunkach umieszczania na drogach ( DZ.U. z 2003r nr 220,poz.2181) oraz zgodnie z Warunkami Technicznymi.     </w:t>
      </w:r>
    </w:p>
    <w:p w14:paraId="7F4B9BB4" w14:textId="23A872C3" w:rsidR="009D28EB" w:rsidRDefault="006E27D2" w:rsidP="00AD4A39">
      <w:pPr>
        <w:pStyle w:val="Tekstpodstawowywcity32"/>
        <w:tabs>
          <w:tab w:val="left" w:pos="0"/>
        </w:tabs>
        <w:ind w:firstLine="0"/>
        <w:jc w:val="left"/>
        <w:rPr>
          <w:rFonts w:ascii="Times New Roman" w:hAnsi="Times New Roman" w:cs="Times New Roman"/>
          <w:sz w:val="20"/>
          <w:lang w:val="pl-PL"/>
        </w:rPr>
      </w:pPr>
      <w:r w:rsidRPr="004172CB">
        <w:rPr>
          <w:rFonts w:ascii="Times New Roman" w:hAnsi="Times New Roman" w:cs="Times New Roman"/>
          <w:sz w:val="24"/>
          <w:szCs w:val="24"/>
          <w:lang w:val="pl-PL"/>
        </w:rPr>
        <w:t xml:space="preserve">Poziome oznakowanie Dróg POD-97 Seria „I” –Informacje, Instrukcje, Zeszyt nr 55 </w:t>
      </w:r>
      <w:proofErr w:type="spellStart"/>
      <w:r w:rsidRPr="004172CB">
        <w:rPr>
          <w:rFonts w:ascii="Times New Roman" w:hAnsi="Times New Roman" w:cs="Times New Roman"/>
          <w:sz w:val="24"/>
          <w:szCs w:val="24"/>
          <w:lang w:val="pl-PL"/>
        </w:rPr>
        <w:t>IBDiM</w:t>
      </w:r>
      <w:proofErr w:type="spellEnd"/>
      <w:r w:rsidRPr="004172CB">
        <w:rPr>
          <w:rFonts w:ascii="Times New Roman" w:hAnsi="Times New Roman" w:cs="Times New Roman"/>
          <w:sz w:val="24"/>
          <w:szCs w:val="24"/>
          <w:lang w:val="pl-PL"/>
        </w:rPr>
        <w:t xml:space="preserve"> , Warszawa  1997.</w:t>
      </w:r>
      <w:r w:rsidRPr="004D0019">
        <w:rPr>
          <w:rFonts w:ascii="Times New Roman" w:hAnsi="Times New Roman" w:cs="Times New Roman"/>
          <w:sz w:val="20"/>
          <w:lang w:val="pl-PL"/>
        </w:rPr>
        <w:t xml:space="preserve"> </w:t>
      </w:r>
    </w:p>
    <w:p w14:paraId="1047787C" w14:textId="77777777" w:rsidR="0027714C" w:rsidRPr="00AD4A39" w:rsidRDefault="0027714C" w:rsidP="00AD4A39">
      <w:pPr>
        <w:pStyle w:val="Tekstpodstawowywcity32"/>
        <w:tabs>
          <w:tab w:val="left" w:pos="0"/>
        </w:tabs>
        <w:ind w:firstLine="0"/>
        <w:jc w:val="left"/>
        <w:rPr>
          <w:rFonts w:ascii="Times New Roman" w:hAnsi="Times New Roman" w:cs="Times New Roman"/>
          <w:sz w:val="20"/>
          <w:lang w:val="pl-PL"/>
        </w:rPr>
      </w:pPr>
    </w:p>
    <w:p w14:paraId="12A148AC" w14:textId="77777777" w:rsidR="00AD4A39" w:rsidRDefault="00E360A1" w:rsidP="00E360A1">
      <w:pPr>
        <w:pStyle w:val="Standard"/>
        <w:suppressAutoHyphens w:val="0"/>
        <w:spacing w:after="380"/>
        <w:rPr>
          <w:b/>
          <w:bCs/>
        </w:rPr>
      </w:pPr>
      <w:r>
        <w:rPr>
          <w:b/>
          <w:bCs/>
        </w:rPr>
        <w:t>3</w:t>
      </w:r>
      <w:r w:rsidRPr="00882289">
        <w:rPr>
          <w:b/>
          <w:bCs/>
        </w:rPr>
        <w:t xml:space="preserve">. </w:t>
      </w:r>
      <w:r w:rsidR="00AD4A39" w:rsidRPr="00882289">
        <w:rPr>
          <w:b/>
          <w:bCs/>
        </w:rPr>
        <w:t>Wymagania stawiane wykonawcy</w:t>
      </w:r>
      <w:r w:rsidRPr="00882289">
        <w:rPr>
          <w:b/>
          <w:bCs/>
        </w:rPr>
        <w:t>.</w:t>
      </w:r>
    </w:p>
    <w:p w14:paraId="506DA0C3" w14:textId="3C0682DE"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Wykonawca, którego oferta zostanie wybrana przed przekazaniem placu budowy  ma obowiązek opracować, zatwierdzić i przedstawić Zamawiającemu tymczasowy projekt organizacji ruchu na czas wykonywania robót oraz</w:t>
      </w:r>
      <w:r w:rsidR="004172CB" w:rsidRPr="004172CB">
        <w:rPr>
          <w:rFonts w:eastAsia="Times New Roman" w:cs="Times New Roman"/>
          <w:kern w:val="0"/>
          <w:lang w:eastAsia="ar-SA" w:bidi="ar-SA"/>
        </w:rPr>
        <w:t xml:space="preserve">  </w:t>
      </w:r>
      <w:r w:rsidRPr="004172CB">
        <w:rPr>
          <w:rFonts w:eastAsia="Times New Roman" w:cs="Times New Roman"/>
          <w:kern w:val="0"/>
          <w:lang w:eastAsia="ar-SA" w:bidi="ar-SA"/>
        </w:rPr>
        <w:t>dysponowa</w:t>
      </w:r>
      <w:r w:rsidR="004172CB">
        <w:rPr>
          <w:rFonts w:eastAsia="Times New Roman" w:cs="Times New Roman"/>
          <w:kern w:val="0"/>
          <w:lang w:eastAsia="ar-SA" w:bidi="ar-SA"/>
        </w:rPr>
        <w:t>ć</w:t>
      </w:r>
      <w:r w:rsidRPr="004172CB">
        <w:rPr>
          <w:rFonts w:eastAsia="Times New Roman" w:cs="Times New Roman"/>
          <w:kern w:val="0"/>
          <w:lang w:eastAsia="ar-SA" w:bidi="ar-SA"/>
        </w:rPr>
        <w:t xml:space="preserve"> pracownikami posiadającymi uprawnienia do kierowania ruchem. Wykonawca będzie odpowiedzialny i pokryje wszelkie koszty związane z wdrożeniem projektu ruchu tymczasowego.</w:t>
      </w:r>
    </w:p>
    <w:p w14:paraId="18BD2E1C" w14:textId="77777777" w:rsidR="00AD4A39" w:rsidRPr="004172CB" w:rsidRDefault="00AD4A39" w:rsidP="00AD4A39">
      <w:pPr>
        <w:widowControl/>
        <w:numPr>
          <w:ilvl w:val="0"/>
          <w:numId w:val="18"/>
        </w:numPr>
        <w:autoSpaceDN/>
        <w:jc w:val="both"/>
        <w:textAlignment w:val="auto"/>
        <w:rPr>
          <w:rFonts w:eastAsia="Times New Roman" w:cs="Times New Roman"/>
          <w:b/>
          <w:bCs/>
          <w:color w:val="000000"/>
          <w:kern w:val="1"/>
          <w:lang w:eastAsia="ar-SA" w:bidi="ar-SA"/>
        </w:rPr>
      </w:pPr>
      <w:r w:rsidRPr="004172CB">
        <w:rPr>
          <w:rFonts w:eastAsia="Times New Roman" w:cs="Times New Roman"/>
          <w:kern w:val="1"/>
          <w:lang w:eastAsia="ar-SA" w:bidi="ar-SA"/>
        </w:rPr>
        <w:t xml:space="preserve">Wykonawca zobowiązany będzie do prowadzenia dziennego obmiaru wykonanych robót. </w:t>
      </w:r>
    </w:p>
    <w:p w14:paraId="2C9EB6C6"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Zgłaszanie Zamawiającemu potrzeby wykonania niezbędnych robót w przypadku wystąpienia takich  okoliczności. </w:t>
      </w:r>
    </w:p>
    <w:p w14:paraId="5FD69229"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Terminowego i sprawnego wykonania przedmiotu zamówienia.</w:t>
      </w:r>
    </w:p>
    <w:p w14:paraId="45B20CA1"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Zapewnienie czytelności oznakowania w okresie udzielonej gwarancji.</w:t>
      </w:r>
    </w:p>
    <w:p w14:paraId="5A9B5F3E" w14:textId="00E11793"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Wykonawca udzieli Zamawiającemu na wykonany przedmiot umowy </w:t>
      </w:r>
      <w:r w:rsidRPr="004172CB">
        <w:rPr>
          <w:rFonts w:eastAsia="Times New Roman" w:cs="Times New Roman"/>
          <w:b/>
          <w:bCs/>
          <w:kern w:val="0"/>
          <w:lang w:eastAsia="ar-SA" w:bidi="ar-SA"/>
        </w:rPr>
        <w:t>12</w:t>
      </w:r>
      <w:r w:rsidR="00BC15A8">
        <w:rPr>
          <w:rFonts w:eastAsia="Times New Roman" w:cs="Times New Roman"/>
          <w:b/>
          <w:kern w:val="0"/>
          <w:lang w:eastAsia="ar-SA" w:bidi="ar-SA"/>
        </w:rPr>
        <w:t>-</w:t>
      </w:r>
      <w:r w:rsidRPr="004172CB">
        <w:rPr>
          <w:rFonts w:eastAsia="Times New Roman" w:cs="Times New Roman"/>
          <w:b/>
          <w:kern w:val="0"/>
          <w:lang w:eastAsia="ar-SA" w:bidi="ar-SA"/>
        </w:rPr>
        <w:t xml:space="preserve">miesięcznej </w:t>
      </w:r>
      <w:r w:rsidR="00BC15A8">
        <w:rPr>
          <w:rFonts w:eastAsia="Times New Roman" w:cs="Times New Roman"/>
          <w:b/>
          <w:kern w:val="0"/>
          <w:lang w:eastAsia="ar-SA" w:bidi="ar-SA"/>
        </w:rPr>
        <w:t xml:space="preserve">rękojmi i </w:t>
      </w:r>
      <w:r w:rsidRPr="004172CB">
        <w:rPr>
          <w:rFonts w:eastAsia="Times New Roman" w:cs="Times New Roman"/>
          <w:b/>
          <w:kern w:val="0"/>
          <w:lang w:eastAsia="ar-SA" w:bidi="ar-SA"/>
        </w:rPr>
        <w:t>gwarancji.</w:t>
      </w:r>
    </w:p>
    <w:p w14:paraId="15A1B6CD" w14:textId="40432E56" w:rsidR="00AD4A39" w:rsidRPr="004172CB" w:rsidRDefault="00AD4A39" w:rsidP="00AD4A39">
      <w:pPr>
        <w:widowControl/>
        <w:numPr>
          <w:ilvl w:val="0"/>
          <w:numId w:val="18"/>
        </w:numPr>
        <w:autoSpaceDN/>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 czasie trwania robót Wykonawca zobowiązuje się zapewnić ład i porządek, a także  zobowiązuje się do właściwego na swój koszt wykonania oznakowania  prowadzonych robót na  czas ich trwania.</w:t>
      </w:r>
    </w:p>
    <w:p w14:paraId="77EE91D0" w14:textId="111D1AA0" w:rsidR="00AD4A39" w:rsidRPr="004172CB" w:rsidRDefault="00882289" w:rsidP="00882289">
      <w:pPr>
        <w:widowControl/>
        <w:autoSpaceDN/>
        <w:jc w:val="both"/>
        <w:textAlignment w:val="auto"/>
        <w:rPr>
          <w:rFonts w:eastAsia="Times New Roman" w:cs="Times New Roman"/>
          <w:kern w:val="1"/>
          <w:lang w:eastAsia="ar-SA" w:bidi="ar-SA"/>
        </w:rPr>
      </w:pPr>
      <w:r>
        <w:rPr>
          <w:rFonts w:eastAsia="Times New Roman" w:cs="Times New Roman"/>
          <w:kern w:val="1"/>
          <w:lang w:eastAsia="ar-SA" w:bidi="ar-SA"/>
        </w:rPr>
        <w:t xml:space="preserve">         </w:t>
      </w:r>
      <w:r w:rsidR="00AD4A39" w:rsidRPr="004172CB">
        <w:rPr>
          <w:rFonts w:eastAsia="Times New Roman" w:cs="Times New Roman"/>
          <w:kern w:val="1"/>
          <w:lang w:eastAsia="ar-SA" w:bidi="ar-SA"/>
        </w:rPr>
        <w:t xml:space="preserve"> Na ulicach miast prace należy wykonywać poza godzinami szczytu, tzn. poza godz. 6</w:t>
      </w:r>
      <w:r w:rsidR="00AD4A39" w:rsidRPr="004172CB">
        <w:rPr>
          <w:rFonts w:eastAsia="Times New Roman" w:cs="Times New Roman"/>
          <w:kern w:val="1"/>
          <w:vertAlign w:val="superscript"/>
          <w:lang w:eastAsia="ar-SA" w:bidi="ar-SA"/>
        </w:rPr>
        <w:t xml:space="preserve">00 </w:t>
      </w:r>
      <w:r w:rsidR="00AD4A39" w:rsidRPr="004172CB">
        <w:rPr>
          <w:rFonts w:eastAsia="Times New Roman" w:cs="Times New Roman"/>
          <w:kern w:val="1"/>
          <w:lang w:eastAsia="ar-SA" w:bidi="ar-SA"/>
        </w:rPr>
        <w:t>- 17</w:t>
      </w:r>
      <w:r w:rsidR="00AD4A39" w:rsidRPr="004172CB">
        <w:rPr>
          <w:rFonts w:eastAsia="Times New Roman" w:cs="Times New Roman"/>
          <w:kern w:val="1"/>
          <w:vertAlign w:val="superscript"/>
          <w:lang w:eastAsia="ar-SA" w:bidi="ar-SA"/>
        </w:rPr>
        <w:t>00</w:t>
      </w:r>
      <w:r w:rsidR="00AD4A39" w:rsidRPr="004172CB">
        <w:rPr>
          <w:rFonts w:eastAsia="Times New Roman" w:cs="Times New Roman"/>
          <w:kern w:val="1"/>
          <w:lang w:eastAsia="ar-SA" w:bidi="ar-SA"/>
        </w:rPr>
        <w:t xml:space="preserve"> .</w:t>
      </w:r>
    </w:p>
    <w:p w14:paraId="165CD35F" w14:textId="3E8BA1F3"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Wszystkie prace objęte przetargiem należy wykonywać przy zachowaniu ciągłości ruchu pieszo – jezdnego.</w:t>
      </w:r>
    </w:p>
    <w:p w14:paraId="0225B244"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Wykonawca jest odpowiedzialny za jakość, zgodność z warunkami technicznymi i jakościowymi opisanymi dla przedmiotu zamówienia.  </w:t>
      </w:r>
    </w:p>
    <w:p w14:paraId="7B348A81" w14:textId="2E7AE996"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Wymagana jest należyta </w:t>
      </w:r>
      <w:r w:rsidR="00816E31" w:rsidRPr="004172CB">
        <w:rPr>
          <w:rFonts w:eastAsia="Times New Roman" w:cs="Times New Roman"/>
          <w:kern w:val="0"/>
          <w:lang w:eastAsia="ar-SA" w:bidi="ar-SA"/>
        </w:rPr>
        <w:t xml:space="preserve">zawodowa </w:t>
      </w:r>
      <w:r w:rsidRPr="004172CB">
        <w:rPr>
          <w:rFonts w:eastAsia="Times New Roman" w:cs="Times New Roman"/>
          <w:kern w:val="0"/>
          <w:lang w:eastAsia="ar-SA" w:bidi="ar-SA"/>
        </w:rPr>
        <w:t xml:space="preserve">staranność przy realizacji zobowiązań umowy.  </w:t>
      </w:r>
    </w:p>
    <w:p w14:paraId="29B272B9" w14:textId="6C557986" w:rsidR="00AD4A39" w:rsidRPr="004172CB" w:rsidRDefault="00816E31"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Robocze u</w:t>
      </w:r>
      <w:r w:rsidR="00AD4A39" w:rsidRPr="004172CB">
        <w:rPr>
          <w:rFonts w:eastAsia="Times New Roman" w:cs="Times New Roman"/>
          <w:kern w:val="0"/>
          <w:lang w:eastAsia="ar-SA" w:bidi="ar-SA"/>
        </w:rPr>
        <w:t xml:space="preserve">stalenia i decyzje dotyczące wykonywania zamówienia uzgadniane będą przez zamawiającego  z ustanowionym przedstawicielem Wykonawcy.  </w:t>
      </w:r>
    </w:p>
    <w:p w14:paraId="3DE7F75A"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Podanie przez Wykonawcę telefonów kontaktowych i adresów email oraz innych ustaleń niezbędnych dla sprawnego i terminowego wykonania zamówienia.  </w:t>
      </w:r>
    </w:p>
    <w:p w14:paraId="01D8A79C" w14:textId="27B2D473" w:rsidR="00E360A1" w:rsidRPr="004172CB" w:rsidRDefault="00AD4A39" w:rsidP="004172CB">
      <w:pPr>
        <w:widowControl/>
        <w:numPr>
          <w:ilvl w:val="0"/>
          <w:numId w:val="18"/>
        </w:numPr>
        <w:tabs>
          <w:tab w:val="left" w:pos="0"/>
        </w:tabs>
        <w:autoSpaceDN/>
        <w:jc w:val="both"/>
        <w:textAlignment w:val="auto"/>
        <w:rPr>
          <w:rFonts w:eastAsia="Times New Roman" w:cs="Times New Roman"/>
          <w:b/>
          <w:bCs/>
          <w:kern w:val="1"/>
          <w:lang w:eastAsia="ar-SA" w:bidi="ar-SA"/>
        </w:rPr>
      </w:pPr>
      <w:r w:rsidRPr="004172CB">
        <w:rPr>
          <w:rFonts w:eastAsia="Times New Roman" w:cs="Times New Roman"/>
          <w:kern w:val="0"/>
          <w:lang w:eastAsia="ar-SA" w:bidi="ar-SA"/>
        </w:rPr>
        <w:t xml:space="preserve"> Zamawiający nie ponosi odpowiedzialności za szkody wyrządzone przez Wykonawcę podczas </w:t>
      </w:r>
      <w:r w:rsidRPr="004172CB">
        <w:rPr>
          <w:rFonts w:eastAsia="Times New Roman" w:cs="Times New Roman"/>
          <w:kern w:val="1"/>
          <w:lang w:eastAsia="ar-SA" w:bidi="ar-SA"/>
        </w:rPr>
        <w:t xml:space="preserve"> wykonywania przedmiotu zamówienia.  </w:t>
      </w:r>
      <w:r w:rsidR="00E360A1" w:rsidRPr="0027714C">
        <w:rPr>
          <w:b/>
          <w:bCs/>
        </w:rPr>
        <w:t xml:space="preserve">                                                                           </w:t>
      </w:r>
      <w:r w:rsidR="00E360A1" w:rsidRPr="0027714C">
        <w:t xml:space="preserve">                   </w:t>
      </w:r>
    </w:p>
    <w:p w14:paraId="42E07F5E" w14:textId="77777777" w:rsidR="00FA14FD" w:rsidRDefault="00E360A1" w:rsidP="00E360A1">
      <w:pPr>
        <w:pStyle w:val="Standard"/>
        <w:suppressAutoHyphens w:val="0"/>
        <w:spacing w:after="380"/>
      </w:pPr>
      <w:r>
        <w:rPr>
          <w:b/>
          <w:bCs/>
        </w:rPr>
        <w:t>4</w:t>
      </w:r>
      <w:r w:rsidR="00816E31">
        <w:rPr>
          <w:b/>
          <w:bCs/>
        </w:rPr>
        <w:t>. Dalsze w</w:t>
      </w:r>
      <w:r>
        <w:rPr>
          <w:b/>
          <w:bCs/>
        </w:rPr>
        <w:t xml:space="preserve">ymagania w stosunku do wykonawcy.                                                                                                              </w:t>
      </w:r>
      <w:r w:rsidR="004125A6">
        <w:rPr>
          <w:b/>
          <w:bCs/>
        </w:rPr>
        <w:t xml:space="preserve">A. </w:t>
      </w:r>
      <w:r>
        <w:t xml:space="preserve">Wykonawca w ciągu </w:t>
      </w:r>
      <w:r w:rsidR="00E043BD">
        <w:t>3</w:t>
      </w:r>
      <w:r>
        <w:t xml:space="preserve">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w:t>
      </w:r>
      <w:r>
        <w:rPr>
          <w:b/>
          <w:bCs/>
          <w:color w:val="000000"/>
        </w:rPr>
        <w:t>Szczegółowy opis przedmiotu zamówienia zawierają załączniki</w:t>
      </w:r>
      <w:r>
        <w:rPr>
          <w:color w:val="000000"/>
        </w:rPr>
        <w:t xml:space="preserve"> do SWZ, które obejmują:                                                                                                                          - przedmiar  robót   (załącznik  nr 8 do niniejszej SWZ),                                                                                           - kosztorys ofertow</w:t>
      </w:r>
      <w:r w:rsidR="00881B7D">
        <w:rPr>
          <w:color w:val="000000"/>
        </w:rPr>
        <w:t>y</w:t>
      </w:r>
      <w:r>
        <w:rPr>
          <w:color w:val="000000"/>
        </w:rPr>
        <w:t xml:space="preserve">  (załącznik  nr 9 do niniejszej SWZ),                                                                                                                                                        - szczegółow</w:t>
      </w:r>
      <w:r w:rsidR="00881B7D">
        <w:rPr>
          <w:color w:val="000000"/>
        </w:rPr>
        <w:t>a</w:t>
      </w:r>
      <w:r>
        <w:rPr>
          <w:color w:val="000000"/>
        </w:rPr>
        <w:t xml:space="preserve"> specyfikacj</w:t>
      </w:r>
      <w:r w:rsidR="00881B7D">
        <w:rPr>
          <w:color w:val="000000"/>
        </w:rPr>
        <w:t>a</w:t>
      </w:r>
      <w:r>
        <w:rPr>
          <w:color w:val="000000"/>
        </w:rPr>
        <w:t xml:space="preserve"> techniczn</w:t>
      </w:r>
      <w:r w:rsidR="00881B7D">
        <w:rPr>
          <w:color w:val="000000"/>
        </w:rPr>
        <w:t>a</w:t>
      </w:r>
      <w:r>
        <w:rPr>
          <w:color w:val="000000"/>
        </w:rPr>
        <w:t xml:space="preserve"> (załącznik nr 11 do niniejszej SWZ),                                                                                                                                                     - wzór umowy (załącznik nr 12 do niniejszej SWZ).                                                                                                                                                                                                                                                                                                                                                                                                                                                                                                                                                                                                                                                                                                                                                                                                                                                                                          </w:t>
      </w:r>
    </w:p>
    <w:p w14:paraId="16C2433B" w14:textId="7AE1C8C7" w:rsidR="00E360A1" w:rsidRPr="00FA14FD" w:rsidRDefault="00E360A1" w:rsidP="00E360A1">
      <w:pPr>
        <w:pStyle w:val="Standard"/>
        <w:suppressAutoHyphens w:val="0"/>
        <w:spacing w:after="380"/>
      </w:pPr>
      <w:r>
        <w:rPr>
          <w:b/>
          <w:bCs/>
        </w:rPr>
        <w:t xml:space="preserve">5. Nazwy i kody dotyczące przedmiotu zamówienia określone we Wspólnym  Słowniku Zamówień Publicznych (CPV):                                                                                                             </w:t>
      </w:r>
    </w:p>
    <w:p w14:paraId="6CD849AA" w14:textId="684B55C2" w:rsidR="00E360A1" w:rsidRDefault="00E360A1" w:rsidP="00E360A1">
      <w:pPr>
        <w:pStyle w:val="Standard"/>
        <w:suppressAutoHyphens w:val="0"/>
        <w:spacing w:after="380"/>
      </w:pPr>
      <w:r w:rsidRPr="000F6267">
        <w:t>–</w:t>
      </w:r>
      <w:r>
        <w:t xml:space="preserve"> 45</w:t>
      </w:r>
      <w:r w:rsidR="00AD4A39">
        <w:t>.</w:t>
      </w:r>
      <w:r>
        <w:t>23</w:t>
      </w:r>
      <w:r w:rsidR="00AD4A39">
        <w:t>.</w:t>
      </w:r>
      <w:r>
        <w:t>32</w:t>
      </w:r>
      <w:r w:rsidR="00AD4A39">
        <w:t>.</w:t>
      </w:r>
      <w:r>
        <w:t>2</w:t>
      </w:r>
      <w:r w:rsidR="00AD4A39">
        <w:t>1</w:t>
      </w:r>
      <w:r>
        <w:t>-</w:t>
      </w:r>
      <w:r w:rsidR="00AD4A39">
        <w:t>4</w:t>
      </w:r>
      <w:r>
        <w:t xml:space="preserve"> – </w:t>
      </w:r>
      <w:r w:rsidR="00AD4A39">
        <w:t>malowanie</w:t>
      </w:r>
      <w:r>
        <w:t xml:space="preserve"> nawierzchni</w:t>
      </w:r>
      <w:r w:rsidR="00AD4A39">
        <w:t>.</w:t>
      </w:r>
      <w:r w:rsidR="0027714C">
        <w:t xml:space="preserve">                                                                                                                                                                                                                      </w:t>
      </w:r>
      <w:r>
        <w:rPr>
          <w:color w:val="000000"/>
        </w:rPr>
        <w:t xml:space="preserve">                                                                                                           </w:t>
      </w: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lastRenderedPageBreak/>
        <w:t xml:space="preserve">7. Informacje dotyczące ofert częściowych i wariantowych:                           </w:t>
      </w:r>
      <w:r>
        <w:rPr>
          <w:color w:val="000000"/>
        </w:rPr>
        <w:t xml:space="preserve">                                            </w:t>
      </w:r>
      <w:r>
        <w:rPr>
          <w:b/>
          <w:bCs/>
        </w:rPr>
        <w:t>a) Zamawiający dopuszcza  możliwoś</w:t>
      </w:r>
      <w:r w:rsidR="00EF0C12">
        <w:rPr>
          <w:b/>
          <w:bCs/>
        </w:rPr>
        <w:t>ć</w:t>
      </w:r>
      <w:r>
        <w:rPr>
          <w:b/>
          <w:bCs/>
        </w:rPr>
        <w:t xml:space="preserve"> złożeni</w:t>
      </w:r>
      <w:r w:rsidR="00EF0C12">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08EFE96" w14:textId="77777777" w:rsidR="00E360A1" w:rsidRDefault="00E360A1" w:rsidP="00E360A1">
      <w:pPr>
        <w:pStyle w:val="Standard"/>
        <w:rPr>
          <w:b/>
          <w:bCs/>
        </w:rPr>
      </w:pPr>
      <w:r>
        <w:rPr>
          <w:b/>
          <w:bCs/>
        </w:rPr>
        <w:t>V. WIZJA LOKALNA:</w:t>
      </w:r>
    </w:p>
    <w:p w14:paraId="48C995D6" w14:textId="77777777" w:rsidR="00E360A1" w:rsidRDefault="00E360A1" w:rsidP="00E360A1">
      <w:pPr>
        <w:pStyle w:val="Standard"/>
      </w:pPr>
      <w:r>
        <w:t>1. Zamawiający informuje, że dopuszcza odbycie wizji lokalnej lub sprawdzenie dokumentów dotyczących zamówienia jakie znajdują się w dyspozycji Zamawiającego. Odbycie wizji lokalnej nie jest obligatoryjne.</w:t>
      </w:r>
    </w:p>
    <w:p w14:paraId="7886084F" w14:textId="77777777" w:rsidR="00E360A1" w:rsidRDefault="00E360A1" w:rsidP="00E360A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48F9A92C" w14:textId="77777777" w:rsidR="00E360A1" w:rsidRPr="009F71D0" w:rsidRDefault="00E360A1" w:rsidP="00E360A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2" w:name="_Hlk69806525"/>
      <w:r>
        <w:rPr>
          <w:b/>
          <w:bCs/>
        </w:rPr>
        <w:t>załącznikiem nr 7 do SWZ</w:t>
      </w:r>
      <w:r>
        <w:t>.</w:t>
      </w:r>
      <w:bookmarkEnd w:id="2"/>
    </w:p>
    <w:p w14:paraId="2CDBDB2C" w14:textId="77777777" w:rsidR="00E360A1" w:rsidRDefault="00E360A1" w:rsidP="00E360A1">
      <w:pPr>
        <w:pStyle w:val="Standard"/>
        <w:rPr>
          <w:b/>
          <w:bCs/>
        </w:rPr>
      </w:pPr>
    </w:p>
    <w:p w14:paraId="0973E6D4" w14:textId="77777777" w:rsidR="00E360A1" w:rsidRDefault="00E360A1" w:rsidP="00E360A1">
      <w:pPr>
        <w:pStyle w:val="Standard"/>
        <w:rPr>
          <w:b/>
          <w:bCs/>
        </w:rPr>
      </w:pPr>
    </w:p>
    <w:p w14:paraId="3E6AFD33" w14:textId="77777777" w:rsidR="00E360A1" w:rsidRDefault="00E360A1" w:rsidP="00E360A1">
      <w:pPr>
        <w:pStyle w:val="Standard"/>
        <w:rPr>
          <w:b/>
          <w:bCs/>
        </w:rPr>
      </w:pPr>
      <w:r>
        <w:rPr>
          <w:b/>
          <w:bCs/>
        </w:rPr>
        <w:t>VI. PODWYKONAWSTWO:</w:t>
      </w:r>
    </w:p>
    <w:p w14:paraId="2980717C" w14:textId="77777777" w:rsidR="00E360A1" w:rsidRDefault="00E360A1" w:rsidP="00E360A1">
      <w:pPr>
        <w:pStyle w:val="Standard"/>
      </w:pPr>
      <w:r>
        <w:t>1. Wykonawca może powierzyć wykonanie części zamówienia podwykonawcy (podwykonawcom) .</w:t>
      </w:r>
    </w:p>
    <w:p w14:paraId="3F8E615D" w14:textId="77777777" w:rsidR="00E360A1" w:rsidRDefault="00E360A1" w:rsidP="00E360A1">
      <w:pPr>
        <w:pStyle w:val="Standard"/>
      </w:pPr>
      <w:r>
        <w:t>2. Zamawiający nie zastrzega obowiązku osobistego wykonania przez Wykonawcę kluczowych części zamówienia .</w:t>
      </w:r>
    </w:p>
    <w:p w14:paraId="5439F2EB" w14:textId="77777777" w:rsidR="00E360A1" w:rsidRDefault="00E360A1" w:rsidP="00E360A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4E28FBCF" w14:textId="77777777" w:rsidR="00E360A1" w:rsidRDefault="00E360A1" w:rsidP="00E360A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15511742" w14:textId="77777777" w:rsidR="00E360A1" w:rsidRDefault="00E360A1" w:rsidP="00E360A1">
      <w:pPr>
        <w:pStyle w:val="Standard"/>
        <w:rPr>
          <w:b/>
          <w:bCs/>
        </w:rPr>
      </w:pPr>
    </w:p>
    <w:p w14:paraId="62F5F765" w14:textId="77777777" w:rsidR="00E360A1" w:rsidRDefault="00E360A1" w:rsidP="00E360A1">
      <w:pPr>
        <w:pStyle w:val="Standard"/>
        <w:tabs>
          <w:tab w:val="left" w:pos="0"/>
          <w:tab w:val="left" w:pos="360"/>
        </w:tabs>
        <w:spacing w:line="360" w:lineRule="auto"/>
        <w:ind w:right="-288"/>
        <w:jc w:val="both"/>
        <w:rPr>
          <w:b/>
          <w:bCs/>
        </w:rPr>
      </w:pPr>
      <w:r>
        <w:rPr>
          <w:b/>
          <w:bCs/>
        </w:rPr>
        <w:t>VII. TERMIN WYKONANIA ZAMÓWIENIA:</w:t>
      </w:r>
    </w:p>
    <w:p w14:paraId="1120D548" w14:textId="77777777" w:rsidR="00E360A1" w:rsidRDefault="00E360A1" w:rsidP="00E360A1">
      <w:pPr>
        <w:pStyle w:val="Standard"/>
      </w:pPr>
      <w:r>
        <w:t>1.Termin realizacji zamówienia</w:t>
      </w:r>
      <w:r>
        <w:rPr>
          <w:b/>
        </w:rPr>
        <w:t>: 5 tygodni od dnia podpisania umowy.</w:t>
      </w:r>
    </w:p>
    <w:p w14:paraId="7DA371C0" w14:textId="0C0274F3" w:rsidR="00E360A1" w:rsidRDefault="00E360A1" w:rsidP="00E360A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554D371D" w14:textId="77777777" w:rsidR="0098464C" w:rsidRDefault="0098464C" w:rsidP="00E360A1">
      <w:pPr>
        <w:pStyle w:val="Standard"/>
        <w:rPr>
          <w:b/>
          <w:bCs/>
        </w:rPr>
      </w:pPr>
    </w:p>
    <w:p w14:paraId="024FDA39" w14:textId="77777777" w:rsidR="00E360A1" w:rsidRDefault="00E360A1" w:rsidP="00E360A1">
      <w:pPr>
        <w:pStyle w:val="Standard"/>
      </w:pPr>
      <w:r>
        <w:rPr>
          <w:rFonts w:cs="Tahoma"/>
          <w:b/>
          <w:bCs/>
        </w:rPr>
        <w:t>VIII</w:t>
      </w:r>
      <w:r>
        <w:rPr>
          <w:b/>
          <w:bCs/>
        </w:rPr>
        <w:t xml:space="preserve">. WARUNKI UDZIAŁU W POSTĘPOWANIU:                                                                                       </w:t>
      </w:r>
    </w:p>
    <w:p w14:paraId="4C737FC4" w14:textId="77777777" w:rsidR="00E360A1" w:rsidRDefault="00E360A1" w:rsidP="00E360A1">
      <w:pPr>
        <w:pStyle w:val="Standard"/>
      </w:pPr>
      <w:r>
        <w:t>1.O udzielenie zamówienia mogą ubiegać się wykonawcy,  którzy  nie podlegają wykluczeniu na zasadach określonych w Rozdziale IX SWZ oraz spełniają określone przez Zamawiającego warunki udziału w postępowaniu.</w:t>
      </w:r>
    </w:p>
    <w:p w14:paraId="05F971DA" w14:textId="77777777" w:rsidR="00E360A1" w:rsidRDefault="00E360A1" w:rsidP="00E360A1">
      <w:pPr>
        <w:pStyle w:val="Standard"/>
      </w:pPr>
      <w:r>
        <w:t>2. O udzielenie zamówienia mogą ubiegać się Wykonawcy, którzy  spełniają warunki dotyczące:</w:t>
      </w:r>
    </w:p>
    <w:p w14:paraId="4D917509" w14:textId="77777777" w:rsidR="00E360A1" w:rsidRDefault="00E360A1" w:rsidP="00E360A1">
      <w:pPr>
        <w:pStyle w:val="Standard"/>
        <w:rPr>
          <w:b/>
          <w:bCs/>
        </w:rPr>
      </w:pPr>
      <w:r>
        <w:rPr>
          <w:b/>
          <w:bCs/>
        </w:rPr>
        <w:t xml:space="preserve">    1) zdolności do występowania w obrocie gospodarczym:</w:t>
      </w:r>
    </w:p>
    <w:p w14:paraId="6043C6FD" w14:textId="77777777" w:rsidR="00E360A1" w:rsidRDefault="00E360A1" w:rsidP="00E360A1">
      <w:pPr>
        <w:pStyle w:val="Standard"/>
      </w:pPr>
      <w:r>
        <w:rPr>
          <w:b/>
          <w:bCs/>
        </w:rPr>
        <w:t xml:space="preserve">        </w:t>
      </w:r>
      <w:r>
        <w:t>Zamawiający nie stawia warunku w powyższym zakresie.</w:t>
      </w:r>
    </w:p>
    <w:p w14:paraId="2335C741" w14:textId="77777777" w:rsidR="00E360A1" w:rsidRDefault="00E360A1" w:rsidP="00E360A1">
      <w:pPr>
        <w:pStyle w:val="Standard"/>
        <w:rPr>
          <w:b/>
          <w:bCs/>
        </w:rPr>
      </w:pPr>
      <w:r>
        <w:rPr>
          <w:b/>
          <w:bCs/>
        </w:rPr>
        <w:t xml:space="preserve">    2) uprawnień do prowadzenia określonej działalności gospodarczej lub zawodowej, o ile wynika to z odrębnych przepisów:</w:t>
      </w:r>
    </w:p>
    <w:p w14:paraId="6129DF4E" w14:textId="77777777" w:rsidR="00E360A1" w:rsidRDefault="00E360A1" w:rsidP="00E360A1">
      <w:pPr>
        <w:pStyle w:val="Standard"/>
      </w:pPr>
      <w:r>
        <w:rPr>
          <w:b/>
          <w:bCs/>
        </w:rPr>
        <w:t xml:space="preserve">         </w:t>
      </w:r>
      <w:r>
        <w:t>Zamawiający nie stawia warunku w powyższym zakresie.</w:t>
      </w:r>
    </w:p>
    <w:p w14:paraId="1E68933F" w14:textId="77777777" w:rsidR="00E360A1" w:rsidRDefault="00E360A1" w:rsidP="00E360A1">
      <w:pPr>
        <w:pStyle w:val="Standard"/>
      </w:pPr>
      <w:r>
        <w:rPr>
          <w:b/>
        </w:rPr>
        <w:t xml:space="preserve">    3) </w:t>
      </w:r>
      <w:r>
        <w:rPr>
          <w:b/>
          <w:bCs/>
        </w:rPr>
        <w:t>sytuacji ekonomicznej lub finansowej Wykonawcy:</w:t>
      </w:r>
    </w:p>
    <w:p w14:paraId="2CE59E8C" w14:textId="77777777" w:rsidR="00E360A1" w:rsidRDefault="00E360A1" w:rsidP="00E360A1">
      <w:pPr>
        <w:pStyle w:val="Standard"/>
        <w:rPr>
          <w:bCs/>
        </w:rPr>
      </w:pPr>
      <w:r>
        <w:rPr>
          <w:bCs/>
        </w:rPr>
        <w:t xml:space="preserve">         Wykonawca musi wykazać, że jest ubezpieczony od odpowiedzialności cywilnej w zakresie prowadzonej działalności związanej z przedmiotem zamówienia na sumę </w:t>
      </w:r>
      <w:r w:rsidR="00EF0C12">
        <w:rPr>
          <w:bCs/>
        </w:rPr>
        <w:t>2</w:t>
      </w:r>
      <w:r>
        <w:rPr>
          <w:bCs/>
        </w:rPr>
        <w:t>50.000,00 zł.</w:t>
      </w:r>
    </w:p>
    <w:p w14:paraId="00001F5B" w14:textId="77777777" w:rsidR="00E360A1" w:rsidRDefault="00E360A1" w:rsidP="00E360A1">
      <w:pPr>
        <w:pStyle w:val="Standard"/>
        <w:rPr>
          <w:b/>
          <w:bCs/>
        </w:rPr>
      </w:pPr>
      <w:r>
        <w:rPr>
          <w:b/>
          <w:bCs/>
        </w:rPr>
        <w:t xml:space="preserve">    4) zdolności technicznej lub zawodowej Wykonawcy:                                                                                  </w:t>
      </w:r>
    </w:p>
    <w:p w14:paraId="1FBF85E8" w14:textId="0CF20319" w:rsidR="00E360A1" w:rsidRDefault="00E360A1" w:rsidP="00E360A1">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A90A7C">
        <w:rPr>
          <w:rFonts w:eastAsia="Arial" w:cs="Tahoma"/>
        </w:rPr>
        <w:t>0</w:t>
      </w:r>
      <w:r>
        <w:rPr>
          <w:rFonts w:eastAsia="Arial" w:cs="Tahoma"/>
        </w:rPr>
        <w:t xml:space="preserve">0.000,00 zł brutto za  </w:t>
      </w:r>
      <w:r>
        <w:rPr>
          <w:rFonts w:eastAsia="Arial" w:cs="Tahoma"/>
        </w:rPr>
        <w:lastRenderedPageBreak/>
        <w:t xml:space="preserve">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180D054" w14:textId="77777777" w:rsidR="00E360A1" w:rsidRDefault="00E360A1" w:rsidP="00E360A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15C4ECE0" w14:textId="77777777" w:rsidR="00E360A1" w:rsidRDefault="00E360A1" w:rsidP="00E360A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C0165B" w14:textId="77777777" w:rsidR="00E360A1" w:rsidRDefault="00E360A1" w:rsidP="00E360A1">
      <w:pPr>
        <w:pStyle w:val="Standard"/>
        <w:rPr>
          <w:rFonts w:cs="Tahoma"/>
        </w:rPr>
      </w:pPr>
    </w:p>
    <w:p w14:paraId="331C229A" w14:textId="77777777" w:rsidR="00DC4726" w:rsidRDefault="00DC4726" w:rsidP="00DC4726">
      <w:pPr>
        <w:pStyle w:val="Standard"/>
      </w:pPr>
      <w:r>
        <w:rPr>
          <w:b/>
          <w:bCs/>
        </w:rPr>
        <w:t>IX</w:t>
      </w:r>
      <w:r>
        <w:rPr>
          <w:rFonts w:cs="Tahoma"/>
          <w:b/>
          <w:bCs/>
        </w:rPr>
        <w:t xml:space="preserve">. PODSTAWY  WYKLUCZENIA , O KTÓRYCH MOWA W ART. 108 i 109 USTAWY PZP </w:t>
      </w:r>
      <w:r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p>
    <w:p w14:paraId="59684B3B" w14:textId="77777777" w:rsidR="00DC4726" w:rsidRPr="009F71D0" w:rsidRDefault="00DC4726" w:rsidP="00DC4726">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111AF5BF" w14:textId="77777777" w:rsidR="00DC4726" w:rsidRDefault="00DC4726" w:rsidP="00DC4726">
      <w:pPr>
        <w:pStyle w:val="Standard"/>
        <w:jc w:val="both"/>
      </w:pPr>
      <w:r>
        <w:t xml:space="preserve">            1) w art. 108 ust. 1 </w:t>
      </w:r>
      <w:proofErr w:type="spellStart"/>
      <w:r>
        <w:t>p.z.p</w:t>
      </w:r>
      <w:proofErr w:type="spellEnd"/>
      <w:r>
        <w:t>.;</w:t>
      </w:r>
    </w:p>
    <w:p w14:paraId="525255A9" w14:textId="77777777" w:rsidR="00DC4726" w:rsidRDefault="00DC4726" w:rsidP="00DC4726">
      <w:pPr>
        <w:pStyle w:val="Standard"/>
        <w:jc w:val="both"/>
      </w:pPr>
      <w:r>
        <w:tab/>
        <w:t xml:space="preserve">2) w art. 109 ust. 1  pkt. 4, 5, 7 </w:t>
      </w:r>
      <w:proofErr w:type="spellStart"/>
      <w:r>
        <w:t>p.z.p</w:t>
      </w:r>
      <w:proofErr w:type="spellEnd"/>
      <w:r>
        <w:t>., tj.:</w:t>
      </w:r>
    </w:p>
    <w:p w14:paraId="3BAD13DB" w14:textId="77777777" w:rsidR="00DC4726" w:rsidRDefault="00DC4726" w:rsidP="00DC4726">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DF7BC4" w14:textId="77777777" w:rsidR="00DC4726" w:rsidRDefault="00DC4726" w:rsidP="00DC4726">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9C0BC9" w14:textId="77777777" w:rsidR="00DC4726" w:rsidRDefault="00DC4726" w:rsidP="00DC4726">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7CE1FB" w14:textId="77777777" w:rsidR="00DC4726" w:rsidRDefault="00DC4726" w:rsidP="00DC4726">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6FF62A5B" w14:textId="77777777" w:rsidR="00DC4726" w:rsidRDefault="00DC4726" w:rsidP="00DC4726">
      <w:pPr>
        <w:pStyle w:val="Standard"/>
        <w:jc w:val="both"/>
        <w:rPr>
          <w:rFonts w:cs="Tahoma"/>
        </w:rPr>
      </w:pPr>
      <w:r>
        <w:rPr>
          <w:rFonts w:cs="Tahoma"/>
        </w:rPr>
        <w:t xml:space="preserve">       3. Zamawiający może wykluczyć Wykonawcę na każdym etapie postępowania o udzielenie zamówienia.</w:t>
      </w:r>
    </w:p>
    <w:p w14:paraId="51C3CC89" w14:textId="77777777" w:rsidR="00DC4726" w:rsidRPr="008E4365" w:rsidRDefault="00DC4726" w:rsidP="00DC4726">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8E4365">
        <w:rPr>
          <w:rFonts w:cs="Tahoma"/>
        </w:rPr>
        <w:t>późn</w:t>
      </w:r>
      <w:proofErr w:type="spellEnd"/>
      <w:r w:rsidRPr="008E4365">
        <w:rPr>
          <w:rFonts w:cs="Tahoma"/>
        </w:rPr>
        <w:t>. zm.).</w:t>
      </w:r>
    </w:p>
    <w:p w14:paraId="5F8A77C3" w14:textId="77777777" w:rsidR="00DC4726" w:rsidRPr="008E4365" w:rsidRDefault="00DC4726" w:rsidP="00DC4726">
      <w:pPr>
        <w:pStyle w:val="Standard"/>
        <w:jc w:val="both"/>
        <w:rPr>
          <w:rFonts w:cs="Tahoma"/>
        </w:rPr>
      </w:pPr>
      <w:r w:rsidRPr="008E4365">
        <w:rPr>
          <w:rFonts w:cs="Tahoma"/>
        </w:rPr>
        <w:t xml:space="preserve">       5. Na podstawie art. 7 ust. 1 ustawy z postępowania o udzielenie zamówienia publicznego wyklucza się:</w:t>
      </w:r>
    </w:p>
    <w:p w14:paraId="5E21656E" w14:textId="77777777" w:rsidR="00DC4726" w:rsidRPr="008E4365" w:rsidRDefault="00DC4726" w:rsidP="00DC4726">
      <w:pPr>
        <w:pStyle w:val="Standard"/>
        <w:jc w:val="both"/>
      </w:pPr>
      <w:r w:rsidRPr="008E4365">
        <w:rPr>
          <w:rFonts w:cs="Tahoma"/>
        </w:rPr>
        <w:t xml:space="preserve">1) </w:t>
      </w:r>
      <w:r w:rsidRPr="008E4365">
        <w:t xml:space="preserve">wykonawcę wymienionego w wykazach określonych w rozporządzeniu 765/2006 i rozporządzeniu </w:t>
      </w:r>
      <w:r w:rsidRPr="008E4365">
        <w:lastRenderedPageBreak/>
        <w:t xml:space="preserve">269/2014 albo wpisanego na listę na podstawie decyzji w sprawie wpisu na listę rozstrzygającej o zastosowaniu środka, o którym mowa w art. 1 pkt 3 ustawy; </w:t>
      </w:r>
    </w:p>
    <w:p w14:paraId="423D14E3" w14:textId="77777777" w:rsidR="00DC4726" w:rsidRPr="008E4365" w:rsidRDefault="00DC4726" w:rsidP="00DC4726">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C571FD5" w14:textId="77777777" w:rsidR="00DC4726" w:rsidRPr="008E4365" w:rsidRDefault="00DC4726" w:rsidP="00DC4726">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56D0046" w14:textId="77777777" w:rsidR="00DC4726" w:rsidRPr="008E4365" w:rsidRDefault="00DC4726" w:rsidP="00DC4726">
      <w:pPr>
        <w:pStyle w:val="Standard"/>
        <w:jc w:val="both"/>
      </w:pPr>
      <w:r w:rsidRPr="008E4365">
        <w:t xml:space="preserve">6. Wykluczenie następuje na okres trwania okoliczności określonych w ust. 1. </w:t>
      </w:r>
    </w:p>
    <w:p w14:paraId="71B06BB9" w14:textId="77777777" w:rsidR="00DC4726" w:rsidRPr="008E4365" w:rsidRDefault="00DC4726" w:rsidP="00DC4726">
      <w:pPr>
        <w:pStyle w:val="Standard"/>
        <w:jc w:val="both"/>
      </w:pPr>
      <w:r w:rsidRPr="008E4365">
        <w:t xml:space="preserve">7. W przypadku wykonawcy wykluczonego na podstawie ust. 1, zamawiający odrzuca ofertę takiego wykonawcy. </w:t>
      </w:r>
    </w:p>
    <w:p w14:paraId="1821806F" w14:textId="77777777" w:rsidR="00DC4726" w:rsidRPr="008E4365" w:rsidRDefault="00DC4726" w:rsidP="00DC4726">
      <w:pPr>
        <w:pStyle w:val="Standard"/>
        <w:jc w:val="both"/>
      </w:pPr>
      <w:r w:rsidRPr="008E4365">
        <w:t>8. Przez ubieganie się o udzielenie zamówienia publicznego rozumie się złożenie oferty.</w:t>
      </w:r>
    </w:p>
    <w:p w14:paraId="5848EF46" w14:textId="77777777" w:rsidR="00DC4726" w:rsidRPr="008E4365" w:rsidRDefault="00DC4726" w:rsidP="00DC4726">
      <w:pPr>
        <w:pStyle w:val="Standard"/>
        <w:jc w:val="both"/>
      </w:pPr>
      <w:r w:rsidRPr="008E4365">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75445D31" w14:textId="070CBF84" w:rsidR="00E360A1" w:rsidRDefault="00DC4726" w:rsidP="00DC4726">
      <w:pPr>
        <w:pStyle w:val="Standard"/>
        <w:jc w:val="both"/>
        <w:rPr>
          <w:rFonts w:cs="Tahoma"/>
        </w:rPr>
      </w:pPr>
      <w:r w:rsidRPr="008E4365">
        <w:t>10. Karę pieniężną, o której mowa w ust. 9, nakłada Prezes Urzędu Zamówień Publicznych, w drodze decyzji, w wysokości do 20 000 000 zł.</w:t>
      </w:r>
    </w:p>
    <w:p w14:paraId="5AB8116B" w14:textId="77777777" w:rsidR="00E360A1" w:rsidRDefault="00E360A1" w:rsidP="00E360A1">
      <w:pPr>
        <w:pStyle w:val="Standard"/>
        <w:jc w:val="both"/>
        <w:rPr>
          <w:rFonts w:cs="Tahoma"/>
        </w:rPr>
      </w:pPr>
      <w:r>
        <w:rPr>
          <w:rFonts w:cs="Tahoma"/>
        </w:rPr>
        <w:t xml:space="preserve">   </w:t>
      </w:r>
    </w:p>
    <w:p w14:paraId="62811002" w14:textId="77777777" w:rsidR="00E360A1" w:rsidRDefault="00E360A1" w:rsidP="00E360A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0C500A46" w14:textId="77777777" w:rsidR="00E360A1" w:rsidRDefault="00E360A1" w:rsidP="00E360A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75A6E855" w14:textId="77777777" w:rsidR="00E360A1" w:rsidRDefault="00E360A1" w:rsidP="00E360A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1F2BFAF8" w14:textId="77777777" w:rsidR="00E360A1" w:rsidRDefault="00E360A1" w:rsidP="00E360A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7547B9C2" w14:textId="77777777" w:rsidR="00E360A1" w:rsidRDefault="00E360A1" w:rsidP="00E360A1">
      <w:pPr>
        <w:pStyle w:val="Standard"/>
        <w:tabs>
          <w:tab w:val="left" w:pos="0"/>
          <w:tab w:val="left" w:pos="360"/>
        </w:tabs>
        <w:jc w:val="both"/>
        <w:rPr>
          <w:rFonts w:cs="Tahoma"/>
        </w:rPr>
      </w:pPr>
      <w:r>
        <w:rPr>
          <w:rFonts w:cs="Tahoma"/>
        </w:rPr>
        <w:t>4. Podmiotowe środki dowodowe wymagane od wykonawcy obejmują:</w:t>
      </w:r>
    </w:p>
    <w:p w14:paraId="5BAE341F" w14:textId="77777777" w:rsidR="00E360A1" w:rsidRDefault="00E360A1" w:rsidP="00E360A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451271C9" w14:textId="77777777" w:rsidR="00E360A1" w:rsidRDefault="00E360A1" w:rsidP="00E360A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A414C4" w14:textId="77777777" w:rsidR="00E360A1" w:rsidRDefault="00E360A1" w:rsidP="00E360A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w:t>
      </w:r>
      <w:r>
        <w:rPr>
          <w:rFonts w:cs="Tahoma"/>
        </w:rPr>
        <w:lastRenderedPageBreak/>
        <w:t xml:space="preserve">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04BDA0DD" w14:textId="77777777" w:rsidR="00E360A1" w:rsidRDefault="00E360A1" w:rsidP="00E360A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EF0C12">
        <w:rPr>
          <w:rFonts w:cs="Tahoma"/>
        </w:rPr>
        <w:t>2</w:t>
      </w:r>
      <w:r>
        <w:rPr>
          <w:rFonts w:cs="Tahoma"/>
        </w:rPr>
        <w:t xml:space="preserve">50 000,00 zł.        </w:t>
      </w:r>
    </w:p>
    <w:p w14:paraId="79D0E2EC" w14:textId="77777777" w:rsidR="00E360A1" w:rsidRDefault="00E360A1" w:rsidP="00E360A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D9E711E" w14:textId="77777777" w:rsidR="00E360A1" w:rsidRDefault="00E360A1" w:rsidP="00E360A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2666FA1" w14:textId="77777777" w:rsidR="00E360A1" w:rsidRDefault="00E360A1" w:rsidP="00E360A1">
      <w:pPr>
        <w:pStyle w:val="Standard"/>
        <w:jc w:val="both"/>
        <w:rPr>
          <w:rFonts w:cs="Tahoma"/>
        </w:rPr>
      </w:pPr>
      <w:r>
        <w:rPr>
          <w:rFonts w:cs="Tahoma"/>
        </w:rPr>
        <w:t xml:space="preserve"> 7. Zamawiający nie wzywa do złożenia podmiotowych środków dowodowych, jeżeli:</w:t>
      </w:r>
    </w:p>
    <w:p w14:paraId="4ED54443" w14:textId="77777777" w:rsidR="00E360A1" w:rsidRDefault="00E360A1" w:rsidP="00E360A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66A890D5" w14:textId="77777777" w:rsidR="00E360A1" w:rsidRDefault="00E360A1" w:rsidP="00E360A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6BC93B0E" w14:textId="77777777" w:rsidR="00E360A1" w:rsidRDefault="00E360A1" w:rsidP="00E360A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21EB75B5" w14:textId="77777777" w:rsidR="00E360A1" w:rsidRDefault="00E360A1" w:rsidP="00E360A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10F70B3" w14:textId="77777777" w:rsidR="00E360A1" w:rsidRDefault="00E360A1" w:rsidP="00E360A1">
      <w:pPr>
        <w:pStyle w:val="Standard"/>
        <w:jc w:val="both"/>
        <w:rPr>
          <w:rFonts w:cs="Tahoma"/>
        </w:rPr>
      </w:pPr>
    </w:p>
    <w:p w14:paraId="28637BF7" w14:textId="77777777" w:rsidR="00E360A1" w:rsidRDefault="00E360A1" w:rsidP="00E360A1">
      <w:pPr>
        <w:pStyle w:val="Standard"/>
        <w:jc w:val="both"/>
        <w:rPr>
          <w:rFonts w:cs="Tahoma"/>
          <w:b/>
          <w:bCs/>
        </w:rPr>
      </w:pPr>
      <w:r>
        <w:rPr>
          <w:rFonts w:cs="Tahoma"/>
          <w:b/>
          <w:bCs/>
        </w:rPr>
        <w:t>XI.  INFORMACJA DLA WYKONAWCÓW POLEGAJĄCYCH NA ZASOBACH  INNYCH PODMIOTÓW, NA ZASADACH OKREŚLONYCH W ART. 118-123 USTAWY PZP:</w:t>
      </w:r>
    </w:p>
    <w:p w14:paraId="0B976CA7" w14:textId="77777777" w:rsidR="00E360A1" w:rsidRDefault="00E360A1" w:rsidP="00E360A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4B3005CE" w14:textId="77777777" w:rsidR="00E360A1" w:rsidRDefault="00E360A1" w:rsidP="00E360A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5B8016" w14:textId="77777777" w:rsidR="00E360A1" w:rsidRDefault="00E360A1" w:rsidP="00E360A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w:t>
      </w:r>
      <w:r>
        <w:rPr>
          <w:rFonts w:cs="Tahoma"/>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2D4D9413" w14:textId="77777777" w:rsidR="00E360A1" w:rsidRDefault="00E360A1" w:rsidP="00E360A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4366CB4" w14:textId="77777777" w:rsidR="00E360A1" w:rsidRDefault="00E360A1" w:rsidP="00E360A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F4FA07" w14:textId="77777777" w:rsidR="00E360A1" w:rsidRDefault="00E360A1" w:rsidP="00E360A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F28A0B3" w14:textId="77777777" w:rsidR="00E360A1" w:rsidRDefault="00E360A1" w:rsidP="00E360A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AA0224" w14:textId="77777777" w:rsidR="00E360A1" w:rsidRDefault="00E360A1" w:rsidP="00E360A1">
      <w:pPr>
        <w:pStyle w:val="Standard"/>
        <w:jc w:val="both"/>
      </w:pPr>
    </w:p>
    <w:p w14:paraId="1920F686" w14:textId="6311430B" w:rsidR="00E360A1" w:rsidRDefault="00E360A1" w:rsidP="00E360A1">
      <w:pPr>
        <w:pStyle w:val="Standard"/>
        <w:rPr>
          <w:rFonts w:cs="Tahoma"/>
          <w:b/>
          <w:bCs/>
        </w:rPr>
      </w:pPr>
      <w:r>
        <w:rPr>
          <w:rFonts w:cs="Tahoma"/>
          <w:b/>
          <w:bCs/>
        </w:rPr>
        <w:t>XII.  INFORMACJA DLA WYKONAWCÓW WSPÓLNIE UBIEGAJACYCH SIĘ O UDZIELENIE ZAM</w:t>
      </w:r>
      <w:r w:rsidR="00882289">
        <w:rPr>
          <w:rFonts w:cs="Tahoma"/>
          <w:b/>
          <w:bCs/>
        </w:rPr>
        <w:t>Ó</w:t>
      </w:r>
      <w:r>
        <w:rPr>
          <w:rFonts w:cs="Tahoma"/>
          <w:b/>
          <w:bCs/>
        </w:rPr>
        <w:t>WIENIA (SPÓŁKI CYWILNE / KONSORCJA):</w:t>
      </w:r>
    </w:p>
    <w:p w14:paraId="209E252F" w14:textId="77777777" w:rsidR="00E360A1" w:rsidRDefault="00E360A1" w:rsidP="00E360A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E053FE2" w14:textId="77777777" w:rsidR="00E360A1" w:rsidRDefault="00E360A1" w:rsidP="00E360A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70A9B3" w14:textId="77777777" w:rsidR="00E360A1" w:rsidRDefault="00E360A1" w:rsidP="00E360A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F2B27BF" w14:textId="77777777" w:rsidR="00E360A1" w:rsidRDefault="00E360A1" w:rsidP="00E360A1">
      <w:pPr>
        <w:pStyle w:val="Standard"/>
        <w:jc w:val="both"/>
      </w:pPr>
      <w:r>
        <w:rPr>
          <w:rFonts w:cs="Tahoma"/>
        </w:rPr>
        <w:t>4. Oświadczenia i dokumenty potwierdzające brak podstaw do wykluczenia z postępowania składa każdy z Wykonawców wspólnie ubiegających się o zamówienie.</w:t>
      </w:r>
    </w:p>
    <w:p w14:paraId="25A09D8F" w14:textId="77777777" w:rsidR="00E360A1" w:rsidRDefault="00E360A1" w:rsidP="00E360A1">
      <w:pPr>
        <w:pStyle w:val="Standard"/>
        <w:jc w:val="both"/>
        <w:rPr>
          <w:rFonts w:eastAsia="Arial"/>
          <w:b/>
          <w:bCs/>
          <w:i/>
          <w:iCs/>
        </w:rPr>
      </w:pPr>
      <w:r>
        <w:rPr>
          <w:rFonts w:eastAsia="Arial"/>
          <w:b/>
          <w:bCs/>
          <w:i/>
          <w:iCs/>
        </w:rPr>
        <w:t xml:space="preserve"> </w:t>
      </w:r>
    </w:p>
    <w:p w14:paraId="1DC94241" w14:textId="77777777" w:rsidR="00E360A1" w:rsidRDefault="00E360A1" w:rsidP="00E360A1">
      <w:pPr>
        <w:pStyle w:val="Standard"/>
        <w:jc w:val="both"/>
      </w:pPr>
      <w:r w:rsidRPr="00B63CE4">
        <w:rPr>
          <w:rFonts w:eastAsia="Arial Unicode MS" w:cs="Tahoma"/>
          <w:b/>
          <w:bCs/>
        </w:rPr>
        <w:t>XIII. INFORMACJA</w:t>
      </w:r>
      <w:r>
        <w:rPr>
          <w:rFonts w:eastAsia="Arial Unicode MS" w:cs="Tahoma"/>
          <w:b/>
          <w:bCs/>
        </w:rPr>
        <w:t xml:space="preserve"> O SPOSOBIE POROZUMIEWANIA SIĘ ZAMAWIAJĄCEGO Z WYKONAWCAMI ORAZ UDZIELANIE WYJAŚNIEŃ TREŚCI SWZ :                                                        </w:t>
      </w:r>
    </w:p>
    <w:p w14:paraId="122DC0E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w:t>
      </w:r>
      <w:proofErr w:type="spellStart"/>
      <w:r w:rsidRPr="003610CE">
        <w:rPr>
          <w:rFonts w:eastAsia="Times New Roman" w:cs="Times New Roman"/>
          <w:kern w:val="2"/>
          <w:sz w:val="22"/>
          <w:szCs w:val="22"/>
          <w:lang w:eastAsia="ar-SA" w:bidi="ar-SA"/>
        </w:rPr>
        <w:t>Jewiarz</w:t>
      </w:r>
      <w:proofErr w:type="spellEnd"/>
      <w:r w:rsidRPr="003610CE">
        <w:rPr>
          <w:rFonts w:eastAsia="Times New Roman" w:cs="Times New Roman"/>
          <w:kern w:val="2"/>
          <w:sz w:val="22"/>
          <w:szCs w:val="22"/>
          <w:lang w:eastAsia="ar-SA" w:bidi="ar-SA"/>
        </w:rPr>
        <w:t>, nr tel. 71 3870617.</w:t>
      </w:r>
    </w:p>
    <w:p w14:paraId="004E8E0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3" w:name="_Hlk95891751"/>
      <w:r w:rsidRPr="003610CE">
        <w:rPr>
          <w:rFonts w:eastAsia="Times New Roman" w:cs="Times New Roman"/>
          <w:b/>
          <w:bCs/>
          <w:kern w:val="2"/>
          <w:sz w:val="22"/>
          <w:szCs w:val="22"/>
          <w:lang w:eastAsia="ar-SA" w:bidi="ar-SA"/>
        </w:rPr>
        <w:t>https://platformazakupowa.pl/pn/drogi_trzebnica</w:t>
      </w:r>
      <w:bookmarkEnd w:id="3"/>
      <w:r w:rsidRPr="003610CE">
        <w:rPr>
          <w:rFonts w:eastAsia="Times New Roman" w:cs="Times New Roman"/>
          <w:b/>
          <w:bCs/>
          <w:kern w:val="2"/>
          <w:sz w:val="22"/>
          <w:szCs w:val="22"/>
          <w:lang w:eastAsia="ar-SA" w:bidi="ar-SA"/>
        </w:rPr>
        <w:t>.</w:t>
      </w:r>
    </w:p>
    <w:p w14:paraId="60AA6A4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04BCA65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54468A29"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312F1AF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772A47E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1632E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odpowiedzi na wezwanie Zamawiającego do złożenia wyjaśnień dot. treści przedmiotowych środków dowodowych;</w:t>
      </w:r>
    </w:p>
    <w:p w14:paraId="6AAB9FA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5518E4C5"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370D334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10742EB7" w14:textId="77777777" w:rsidR="00DC4726" w:rsidRPr="003610CE" w:rsidRDefault="00DC4726" w:rsidP="00DC4726">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5430DDB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B7DC39"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5886FDE"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E38668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4C2ECF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25098CF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7A725D6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10776CE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5098A97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0BA9F6C7"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126CDAC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7511DDC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497530A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2FD8FE3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329C711F"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6AC8B8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1470942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3610CE">
        <w:rPr>
          <w:rFonts w:eastAsia="Times New Roman" w:cs="Times New Roman"/>
          <w:kern w:val="2"/>
          <w:sz w:val="22"/>
          <w:szCs w:val="22"/>
          <w:lang w:eastAsia="ar-SA" w:bidi="ar-SA"/>
        </w:rPr>
        <w:lastRenderedPageBreak/>
        <w:t>„Instrukcje dla Wykonawców" na stronie internetowej pod adresem: https://platformazakupowa.pl/strona/45-instrukcje</w:t>
      </w:r>
    </w:p>
    <w:p w14:paraId="3DF0702A" w14:textId="77777777" w:rsidR="00DC4726" w:rsidRPr="003610CE" w:rsidRDefault="00DC4726" w:rsidP="00DC4726">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7ACA6AF8" w14:textId="7226607B" w:rsidR="00DC4726" w:rsidRPr="003610CE" w:rsidRDefault="00DC4726" w:rsidP="00FA14FD">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76A9D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5D5DD5B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73DC09E4"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B74762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1DE66A0D"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2B7F3610"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4A49C646"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0B4849B1"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6F3FD21B"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E6C489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1B29F9E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346541E0"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2B9D0D3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118EFD"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13A751B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14F75A43"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04E825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0EEA76A8"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53D6D00A"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72F7F4A2"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70E55C"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w:t>
      </w:r>
      <w:r w:rsidRPr="003610CE">
        <w:rPr>
          <w:rFonts w:eastAsia="Times New Roman" w:cs="Times New Roman"/>
          <w:kern w:val="2"/>
          <w:sz w:val="22"/>
          <w:szCs w:val="22"/>
          <w:lang w:eastAsia="ar-SA" w:bidi="ar-SA"/>
        </w:rPr>
        <w:lastRenderedPageBreak/>
        <w:t>SWZ nie wpłynął w terminie, o którym mowa w ust. 10, zamawiający nie ma obowiązku udzielania wyjaśnień SWZ oraz obowiązku przedłużenia terminu składania ofert.</w:t>
      </w:r>
    </w:p>
    <w:p w14:paraId="5F1BD3A9" w14:textId="772C20E1" w:rsidR="00DC4726"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72F6462E" w14:textId="77777777" w:rsidR="00DC4726" w:rsidRPr="003610CE" w:rsidRDefault="00DC4726" w:rsidP="00DC4726">
      <w:pPr>
        <w:widowControl/>
        <w:autoSpaceDN/>
        <w:spacing w:line="276" w:lineRule="auto"/>
        <w:ind w:left="-50" w:firstLine="30"/>
        <w:jc w:val="both"/>
        <w:textAlignment w:val="auto"/>
        <w:rPr>
          <w:rFonts w:eastAsia="Times New Roman" w:cs="Times New Roman"/>
          <w:kern w:val="2"/>
          <w:sz w:val="22"/>
          <w:szCs w:val="22"/>
          <w:lang w:eastAsia="ar-SA" w:bidi="ar-SA"/>
        </w:rPr>
      </w:pPr>
    </w:p>
    <w:p w14:paraId="5E79643C" w14:textId="77777777" w:rsidR="00E360A1" w:rsidRDefault="00E360A1" w:rsidP="00E360A1">
      <w:pPr>
        <w:pStyle w:val="Standard"/>
        <w:spacing w:line="360" w:lineRule="auto"/>
        <w:ind w:left="-50" w:firstLine="30"/>
        <w:jc w:val="both"/>
        <w:rPr>
          <w:b/>
          <w:bCs/>
        </w:rPr>
      </w:pPr>
      <w:r w:rsidRPr="00BA381E">
        <w:rPr>
          <w:b/>
          <w:bCs/>
        </w:rPr>
        <w:t>XIV.  OPIS</w:t>
      </w:r>
      <w:r>
        <w:rPr>
          <w:b/>
          <w:bCs/>
        </w:rPr>
        <w:t xml:space="preserve"> SPOSOBU PRZYGOTOWANIA OFERT ORAZ WYMAGANIA FORMALNE DOTYCZĄCE SKŁADANYCH OŚWIADCZEŃ I DOKUMENTÓW:     </w:t>
      </w:r>
    </w:p>
    <w:p w14:paraId="276A876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3CDA5D6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203F0FF7" w14:textId="77777777" w:rsidR="00BA381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2E5449C1" w14:textId="77777777" w:rsidR="00BA381E" w:rsidRPr="00705842" w:rsidRDefault="00BA381E" w:rsidP="00BA381E">
      <w:pPr>
        <w:pStyle w:val="Standard"/>
        <w:jc w:val="both"/>
      </w:pPr>
      <w:r>
        <w:rPr>
          <w:rFonts w:eastAsia="Times New Roman" w:cs="Times New Roman"/>
          <w:kern w:val="2"/>
          <w:sz w:val="22"/>
          <w:szCs w:val="22"/>
          <w:lang w:eastAsia="ar-SA" w:bidi="ar-SA"/>
        </w:rPr>
        <w:t xml:space="preserve">             </w:t>
      </w:r>
      <w:r w:rsidRPr="009C2766">
        <w:t>0) wypełniony kosztorys ofertowy;</w:t>
      </w:r>
    </w:p>
    <w:p w14:paraId="729E2E7A"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3969F575"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30FA5C2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0FAE050F"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204CF7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2D97D8DB" w14:textId="77777777" w:rsidR="00BA381E" w:rsidRPr="003610CE" w:rsidRDefault="00BA381E" w:rsidP="00BA381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35670E1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D957674"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9EE2D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41A3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0E17522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2FB86902"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0A13157"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52EEB89C"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p>
    <w:p w14:paraId="2B2D28F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w:t>
      </w:r>
      <w:r w:rsidRPr="003610CE">
        <w:rPr>
          <w:rFonts w:eastAsia="Times New Roman" w:cs="Times New Roman"/>
          <w:kern w:val="2"/>
          <w:sz w:val="22"/>
          <w:szCs w:val="22"/>
          <w:lang w:eastAsia="ar-SA" w:bidi="ar-SA"/>
        </w:rPr>
        <w:lastRenderedPageBreak/>
        <w:t>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7E8A5676"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1C23E3EE"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EBED11"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20F26338"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0DD51E1C"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43F0C594"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06D89B75"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D07F11" w14:textId="77777777" w:rsidR="00BA381E" w:rsidRPr="003610C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5FA7856B" w14:textId="77777777" w:rsidR="00BA381E" w:rsidRDefault="00BA381E" w:rsidP="00BA381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38B63655" w14:textId="77777777" w:rsidR="00BA381E" w:rsidRPr="00A40EFB" w:rsidRDefault="00BA381E" w:rsidP="00BA381E">
      <w:pPr>
        <w:widowControl/>
        <w:autoSpaceDN/>
        <w:jc w:val="both"/>
        <w:textAlignment w:val="auto"/>
        <w:rPr>
          <w:rFonts w:eastAsia="Times New Roman" w:cs="Times New Roman"/>
          <w:kern w:val="2"/>
          <w:sz w:val="22"/>
          <w:szCs w:val="22"/>
          <w:lang w:eastAsia="ar-SA" w:bidi="ar-SA"/>
        </w:rPr>
      </w:pPr>
    </w:p>
    <w:p w14:paraId="075744C1" w14:textId="77777777" w:rsidR="00E360A1" w:rsidRDefault="00E360A1" w:rsidP="00E360A1">
      <w:pPr>
        <w:pStyle w:val="Standard"/>
        <w:rPr>
          <w:b/>
          <w:bCs/>
        </w:rPr>
      </w:pPr>
      <w:r>
        <w:rPr>
          <w:b/>
          <w:bCs/>
        </w:rPr>
        <w:t xml:space="preserve">XV OPIS SPOSOBU OBLICZENIA CENY OFERTY:                                                                                                </w:t>
      </w:r>
    </w:p>
    <w:p w14:paraId="39F554DD" w14:textId="77777777" w:rsidR="00E360A1" w:rsidRDefault="00E360A1" w:rsidP="00E360A1">
      <w:pPr>
        <w:pStyle w:val="Standard"/>
      </w:pPr>
      <w:r>
        <w:t xml:space="preserve">Wykonawca podaje cenę za realizację przedmiotu zamówienia zgodnie ze wzorem Formularza Ofertowego, stanowiącego </w:t>
      </w:r>
      <w:r>
        <w:rPr>
          <w:b/>
          <w:bCs/>
        </w:rPr>
        <w:t>załącznik nr 1 do SWZ</w:t>
      </w:r>
      <w:r>
        <w:t>.</w:t>
      </w:r>
    </w:p>
    <w:p w14:paraId="13C57755" w14:textId="77777777" w:rsidR="00E360A1" w:rsidRDefault="00E360A1" w:rsidP="00E360A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7FB194" w14:textId="77777777" w:rsidR="00E360A1" w:rsidRDefault="00E360A1" w:rsidP="00E360A1">
      <w:pPr>
        <w:pStyle w:val="Standard"/>
      </w:pPr>
      <w:r>
        <w:t>3. Cena podana na Formularzu Ofertowym jest ceną ostateczną, niepodlegającą negocjacji i wyczerpującą wszelkie należności Wykonawcy wobec Zamawiającego związane z realizacją przedmiotu zamówienia.</w:t>
      </w:r>
    </w:p>
    <w:p w14:paraId="52CC28FF" w14:textId="77777777" w:rsidR="00E360A1" w:rsidRDefault="00E360A1" w:rsidP="00E360A1">
      <w:pPr>
        <w:pStyle w:val="Standard"/>
      </w:pPr>
      <w:r>
        <w:t>4. Cena oferty powinna być wyrażona w złotych (PLN) z dokładnością do dwóch miejsc po przecinku.</w:t>
      </w:r>
    </w:p>
    <w:p w14:paraId="7D4D9B3F" w14:textId="77777777" w:rsidR="00E360A1" w:rsidRDefault="00E360A1" w:rsidP="00E360A1">
      <w:pPr>
        <w:pStyle w:val="Standard"/>
      </w:pPr>
      <w:r>
        <w:t>5. Zamawiający nie przewiduje rozliczeń w walucie obcej.</w:t>
      </w:r>
    </w:p>
    <w:p w14:paraId="2549AD36" w14:textId="77777777" w:rsidR="00E360A1" w:rsidRDefault="00E360A1" w:rsidP="00E360A1">
      <w:pPr>
        <w:pStyle w:val="Standard"/>
      </w:pPr>
      <w:r>
        <w:t>6. Wyliczona cena oferty brutto będzie służyć do porównania złożonych ofert i do rozliczenia w trakcie realizacji zamówienia.</w:t>
      </w:r>
    </w:p>
    <w:p w14:paraId="1686A4B2" w14:textId="77777777" w:rsidR="00E360A1" w:rsidRDefault="00E360A1" w:rsidP="00E360A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4668FD5B" w14:textId="77777777" w:rsidR="00E360A1" w:rsidRDefault="00E360A1" w:rsidP="00E360A1">
      <w:pPr>
        <w:pStyle w:val="Standard"/>
      </w:pPr>
      <w:r>
        <w:t>1) poinformowania zamawiającego, że wybór jego oferty będzie prowadził do powstania u zamawiającego obowiązku podatkowego;</w:t>
      </w:r>
    </w:p>
    <w:p w14:paraId="44CC6AD8" w14:textId="77777777" w:rsidR="00E360A1" w:rsidRDefault="00E360A1" w:rsidP="00E360A1">
      <w:pPr>
        <w:pStyle w:val="Standard"/>
      </w:pPr>
      <w:r>
        <w:t>2) wskazania nazwy (rodzaju) towaru lub usługi, których dostawa lub świadczenie będą prowadziły do powstania obowiązku podatkowego;</w:t>
      </w:r>
    </w:p>
    <w:p w14:paraId="712BB1B0" w14:textId="77777777" w:rsidR="00E360A1" w:rsidRDefault="00E360A1" w:rsidP="00E360A1">
      <w:pPr>
        <w:pStyle w:val="Standard"/>
      </w:pPr>
      <w:r>
        <w:lastRenderedPageBreak/>
        <w:t>3) wskazania wartości towaru lub usługi objętego obowiązkiem podatkowym zamawiającego, bez kwoty podatku;</w:t>
      </w:r>
    </w:p>
    <w:p w14:paraId="344CA93F" w14:textId="77777777" w:rsidR="00E360A1" w:rsidRDefault="00E360A1" w:rsidP="00E360A1">
      <w:pPr>
        <w:pStyle w:val="Standard"/>
      </w:pPr>
      <w:r>
        <w:t>4) wskazania stawki podatku od towarów i usług, która zgodnie z wiedzą wykonawcy, będzie miała zastosowanie.</w:t>
      </w:r>
    </w:p>
    <w:p w14:paraId="6A62DCCC" w14:textId="45503543" w:rsidR="00E360A1" w:rsidRDefault="00E360A1" w:rsidP="00E360A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sidR="007A1EA9">
        <w:t>po</w:t>
      </w:r>
      <w:r>
        <w:t xml:space="preserve">winien odpowiednio zmodyfikować treść formularza.  </w:t>
      </w:r>
    </w:p>
    <w:p w14:paraId="31181871" w14:textId="77777777" w:rsidR="00FA14FD" w:rsidRDefault="00FA14FD" w:rsidP="00E360A1">
      <w:pPr>
        <w:pStyle w:val="Standard"/>
        <w:rPr>
          <w:b/>
          <w:bCs/>
        </w:rPr>
      </w:pPr>
    </w:p>
    <w:p w14:paraId="6DBD75EB" w14:textId="77777777" w:rsidR="00E360A1" w:rsidRDefault="00E360A1" w:rsidP="00E360A1">
      <w:pPr>
        <w:pStyle w:val="Standard"/>
        <w:rPr>
          <w:b/>
          <w:bCs/>
        </w:rPr>
      </w:pPr>
      <w:r>
        <w:rPr>
          <w:b/>
          <w:bCs/>
        </w:rPr>
        <w:t>XVI.  WYMAGANIA  DOTYCZACE  WADIUM:</w:t>
      </w:r>
    </w:p>
    <w:p w14:paraId="1861A339" w14:textId="77777777" w:rsidR="00EF0C12" w:rsidRDefault="00E360A1" w:rsidP="00E360A1">
      <w:pPr>
        <w:pStyle w:val="Standard"/>
        <w:jc w:val="both"/>
      </w:pPr>
      <w:r>
        <w:t xml:space="preserve">1. Wykonawca zobowiązany jest do zabezpieczenia swojej oferty wadium w wysokości: </w:t>
      </w:r>
    </w:p>
    <w:p w14:paraId="74BF7614" w14:textId="7FECF53A" w:rsidR="00E360A1" w:rsidRDefault="00EF0C12" w:rsidP="00E360A1">
      <w:pPr>
        <w:pStyle w:val="Standard"/>
        <w:jc w:val="both"/>
      </w:pPr>
      <w:r>
        <w:t>- Zadanie nr 1 -</w:t>
      </w:r>
      <w:r w:rsidR="009D347F">
        <w:rPr>
          <w:b/>
          <w:bCs/>
        </w:rPr>
        <w:t>2</w:t>
      </w:r>
      <w:r w:rsidR="00E360A1">
        <w:rPr>
          <w:b/>
          <w:bCs/>
        </w:rPr>
        <w:t>.</w:t>
      </w:r>
      <w:r w:rsidR="00842845">
        <w:rPr>
          <w:b/>
          <w:bCs/>
        </w:rPr>
        <w:t>8</w:t>
      </w:r>
      <w:r w:rsidR="009D347F">
        <w:rPr>
          <w:b/>
          <w:bCs/>
        </w:rPr>
        <w:t>0</w:t>
      </w:r>
      <w:r w:rsidR="00E360A1">
        <w:rPr>
          <w:b/>
          <w:bCs/>
        </w:rPr>
        <w:t>0,00 zł</w:t>
      </w:r>
      <w:r w:rsidR="00E360A1">
        <w:t xml:space="preserve">  (słownie: </w:t>
      </w:r>
      <w:r w:rsidR="009D347F">
        <w:t>dwa</w:t>
      </w:r>
      <w:r w:rsidR="00E360A1">
        <w:t xml:space="preserve"> tysiąc</w:t>
      </w:r>
      <w:r w:rsidR="009D347F">
        <w:t>e</w:t>
      </w:r>
      <w:r w:rsidR="00E360A1">
        <w:t xml:space="preserve"> </w:t>
      </w:r>
      <w:r w:rsidR="00842845">
        <w:t>osiemse</w:t>
      </w:r>
      <w:r w:rsidR="00842845">
        <w:t>t</w:t>
      </w:r>
      <w:r w:rsidR="00E360A1">
        <w:t xml:space="preserve"> złotych 00/100);</w:t>
      </w:r>
    </w:p>
    <w:p w14:paraId="7021DC31" w14:textId="5084BFB9" w:rsidR="00EF0C12" w:rsidRDefault="00EF0C12" w:rsidP="00EF0C12">
      <w:pPr>
        <w:pStyle w:val="Standard"/>
        <w:jc w:val="both"/>
      </w:pPr>
      <w:r>
        <w:t>- Zadanie nr 2 -</w:t>
      </w:r>
      <w:r w:rsidR="00842845">
        <w:rPr>
          <w:b/>
          <w:bCs/>
        </w:rPr>
        <w:t>3</w:t>
      </w:r>
      <w:r>
        <w:rPr>
          <w:b/>
          <w:bCs/>
        </w:rPr>
        <w:t>.</w:t>
      </w:r>
      <w:r w:rsidR="00842845">
        <w:rPr>
          <w:b/>
          <w:bCs/>
        </w:rPr>
        <w:t>2</w:t>
      </w:r>
      <w:r w:rsidR="009D347F">
        <w:rPr>
          <w:b/>
          <w:bCs/>
        </w:rPr>
        <w:t>0</w:t>
      </w:r>
      <w:r>
        <w:rPr>
          <w:b/>
          <w:bCs/>
        </w:rPr>
        <w:t>0,00 zł</w:t>
      </w:r>
      <w:r>
        <w:t xml:space="preserve">  (słownie: </w:t>
      </w:r>
      <w:r w:rsidR="00842845">
        <w:t>trzy</w:t>
      </w:r>
      <w:r>
        <w:t xml:space="preserve"> tysiąc</w:t>
      </w:r>
      <w:r w:rsidR="00842845">
        <w:t>e</w:t>
      </w:r>
      <w:r>
        <w:t xml:space="preserve"> </w:t>
      </w:r>
      <w:r w:rsidR="00842845">
        <w:t>dwieście</w:t>
      </w:r>
      <w:r>
        <w:t xml:space="preserve"> złotych 00/100);</w:t>
      </w:r>
    </w:p>
    <w:p w14:paraId="5E09389D" w14:textId="5C84CF3B" w:rsidR="00EF0C12" w:rsidRDefault="00EF0C12" w:rsidP="00EF0C12">
      <w:pPr>
        <w:pStyle w:val="Standard"/>
        <w:jc w:val="both"/>
      </w:pPr>
      <w:r>
        <w:t xml:space="preserve">- Zadanie nr 1 i zadanie nr 2 – </w:t>
      </w:r>
      <w:r w:rsidR="00842845">
        <w:rPr>
          <w:b/>
          <w:bCs/>
        </w:rPr>
        <w:t>6</w:t>
      </w:r>
      <w:r w:rsidRPr="00EF0C12">
        <w:rPr>
          <w:b/>
          <w:bCs/>
        </w:rPr>
        <w:t>.</w:t>
      </w:r>
      <w:r w:rsidR="00842845">
        <w:rPr>
          <w:b/>
          <w:bCs/>
        </w:rPr>
        <w:t>0</w:t>
      </w:r>
      <w:r w:rsidR="009D347F">
        <w:rPr>
          <w:b/>
          <w:bCs/>
        </w:rPr>
        <w:t>0</w:t>
      </w:r>
      <w:r w:rsidRPr="00EF0C12">
        <w:rPr>
          <w:b/>
          <w:bCs/>
        </w:rPr>
        <w:t>0,00 zł</w:t>
      </w:r>
      <w:r>
        <w:rPr>
          <w:b/>
          <w:bCs/>
        </w:rPr>
        <w:t xml:space="preserve"> </w:t>
      </w:r>
      <w:r>
        <w:t xml:space="preserve">(słownie: </w:t>
      </w:r>
      <w:r w:rsidR="00842845">
        <w:t>sześć</w:t>
      </w:r>
      <w:r>
        <w:t xml:space="preserve"> tysi</w:t>
      </w:r>
      <w:r w:rsidR="00842845">
        <w:t>ę</w:t>
      </w:r>
      <w:r>
        <w:t>c</w:t>
      </w:r>
      <w:r w:rsidR="00842845">
        <w:t>y</w:t>
      </w:r>
      <w:r>
        <w:t xml:space="preserve"> złotych 00/100).</w:t>
      </w:r>
    </w:p>
    <w:p w14:paraId="22CDBFC5" w14:textId="77777777" w:rsidR="00EF0C12" w:rsidRDefault="00EF0C12" w:rsidP="00E360A1">
      <w:pPr>
        <w:pStyle w:val="Standard"/>
        <w:jc w:val="both"/>
      </w:pPr>
    </w:p>
    <w:p w14:paraId="4A42AF26" w14:textId="434C980D" w:rsidR="00E360A1" w:rsidRDefault="00E360A1" w:rsidP="00E360A1">
      <w:pPr>
        <w:pStyle w:val="Standard"/>
        <w:jc w:val="both"/>
      </w:pPr>
      <w:r>
        <w:t xml:space="preserve">2. Wadium wnosi się przed upływem terminu składania ofert </w:t>
      </w:r>
      <w:bookmarkStart w:id="4" w:name="_Hlk63165749"/>
      <w:r>
        <w:t xml:space="preserve">tj. </w:t>
      </w:r>
      <w:r w:rsidRPr="00276BD1">
        <w:t xml:space="preserve">do dnia </w:t>
      </w:r>
      <w:r w:rsidR="009D347F" w:rsidRPr="00152F72">
        <w:rPr>
          <w:b/>
          <w:bCs/>
        </w:rPr>
        <w:t>1</w:t>
      </w:r>
      <w:r w:rsidR="0069041F">
        <w:rPr>
          <w:b/>
          <w:bCs/>
        </w:rPr>
        <w:t>1</w:t>
      </w:r>
      <w:r w:rsidRPr="00152F72">
        <w:rPr>
          <w:b/>
          <w:bCs/>
        </w:rPr>
        <w:t>.08.202</w:t>
      </w:r>
      <w:r w:rsidR="0069041F">
        <w:rPr>
          <w:b/>
          <w:bCs/>
        </w:rPr>
        <w:t>3</w:t>
      </w:r>
      <w:r w:rsidRPr="00152F72">
        <w:rPr>
          <w:b/>
          <w:bCs/>
        </w:rPr>
        <w:t xml:space="preserve"> r.</w:t>
      </w:r>
      <w:r w:rsidRPr="00276BD1">
        <w:t xml:space="preserve"> do godziny </w:t>
      </w:r>
      <w:r w:rsidRPr="00276BD1">
        <w:rPr>
          <w:b/>
          <w:bCs/>
        </w:rPr>
        <w:t>10:00</w:t>
      </w:r>
      <w:r w:rsidRPr="00276BD1">
        <w:t>.</w:t>
      </w:r>
      <w:bookmarkEnd w:id="4"/>
    </w:p>
    <w:p w14:paraId="7B4622B0" w14:textId="77777777" w:rsidR="00E360A1" w:rsidRDefault="00E360A1" w:rsidP="00E360A1">
      <w:pPr>
        <w:pStyle w:val="Standard"/>
        <w:jc w:val="both"/>
      </w:pPr>
      <w:r>
        <w:t>3. Wadium może być wnoszone w jednej lub kilku następujących formach:</w:t>
      </w:r>
    </w:p>
    <w:p w14:paraId="4CADAAA1" w14:textId="77777777" w:rsidR="00E360A1" w:rsidRDefault="00E360A1" w:rsidP="00E360A1">
      <w:pPr>
        <w:pStyle w:val="Standard"/>
        <w:jc w:val="both"/>
      </w:pPr>
      <w:r>
        <w:t>1) pieniądzu;</w:t>
      </w:r>
    </w:p>
    <w:p w14:paraId="3D77C385" w14:textId="77777777" w:rsidR="00E360A1" w:rsidRDefault="00E360A1" w:rsidP="00E360A1">
      <w:pPr>
        <w:pStyle w:val="Standard"/>
        <w:jc w:val="both"/>
      </w:pPr>
      <w:r>
        <w:t>2) gwarancjach bankowych;</w:t>
      </w:r>
    </w:p>
    <w:p w14:paraId="3694A7C6" w14:textId="77777777" w:rsidR="00E360A1" w:rsidRDefault="00E360A1" w:rsidP="00E360A1">
      <w:pPr>
        <w:pStyle w:val="Standard"/>
        <w:jc w:val="both"/>
      </w:pPr>
      <w:r>
        <w:t>3) gwarancjach ubezpieczeniowych;</w:t>
      </w:r>
    </w:p>
    <w:p w14:paraId="7FF52454" w14:textId="77777777" w:rsidR="00E360A1" w:rsidRDefault="00E360A1" w:rsidP="00E360A1">
      <w:pPr>
        <w:pStyle w:val="Standard"/>
        <w:jc w:val="both"/>
      </w:pPr>
      <w:r>
        <w:t>4) poręczeniach udzielanych przez podmioty, o których mowa w art. 6b ust. 5 pkt 2 ustawy z dnia 9 listopada 2000 r. o utworzeniu Polskiej Agencji Rozwoju Przedsiębiorczości (Dz. U. z 2020 r. poz. 299).</w:t>
      </w:r>
    </w:p>
    <w:p w14:paraId="7A7F9CB4" w14:textId="77777777" w:rsidR="00E360A1" w:rsidRDefault="00E360A1" w:rsidP="00E360A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0CAB9EB4" w14:textId="5931FF51" w:rsidR="00E360A1" w:rsidRDefault="00E360A1" w:rsidP="00E360A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B63CE4" w:rsidRPr="00152F72">
        <w:rPr>
          <w:b/>
          <w:bCs/>
        </w:rPr>
        <w:t>1</w:t>
      </w:r>
      <w:r w:rsidR="0069041F">
        <w:rPr>
          <w:b/>
          <w:bCs/>
        </w:rPr>
        <w:t>1</w:t>
      </w:r>
      <w:r w:rsidRPr="00152F72">
        <w:rPr>
          <w:b/>
          <w:bCs/>
        </w:rPr>
        <w:t>.08.202</w:t>
      </w:r>
      <w:r w:rsidR="0069041F">
        <w:rPr>
          <w:b/>
          <w:bCs/>
        </w:rPr>
        <w:t>3</w:t>
      </w:r>
      <w:r w:rsidRPr="00152F72">
        <w:rPr>
          <w:b/>
          <w:bCs/>
        </w:rPr>
        <w:t xml:space="preserve"> r.</w:t>
      </w:r>
      <w:r w:rsidRPr="00276BD1">
        <w:t xml:space="preserve"> do godziny 10:00</w:t>
      </w:r>
      <w:r>
        <w:t xml:space="preserve"> i utrzymuje nieprzerwanie do dnia upływu terminu związania ofertą, z wyjątkiem przypadków, o których mowa w art. 98 ust. 1 pkt 2 i 3  oraz ust. 2 </w:t>
      </w:r>
      <w:proofErr w:type="spellStart"/>
      <w:r>
        <w:t>pzp</w:t>
      </w:r>
      <w:proofErr w:type="spellEnd"/>
      <w:r>
        <w:t>.</w:t>
      </w:r>
    </w:p>
    <w:p w14:paraId="2EF415DD" w14:textId="77777777" w:rsidR="00E360A1" w:rsidRDefault="00E360A1" w:rsidP="00E360A1">
      <w:pPr>
        <w:pStyle w:val="Standard"/>
        <w:jc w:val="both"/>
      </w:pPr>
      <w:r>
        <w:t>5. Wadium wnoszone w formie poręczeń lub gwarancji musi być złożone jako oryginał gwarancji lub poręczenia w postaci elektronicznej i spełniać co najmniej poniższe wymagania:</w:t>
      </w:r>
    </w:p>
    <w:p w14:paraId="64F79B25" w14:textId="77777777" w:rsidR="00E360A1" w:rsidRDefault="00E360A1" w:rsidP="00E360A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0A07CECF" w14:textId="77777777" w:rsidR="00E360A1" w:rsidRDefault="00E360A1" w:rsidP="00E360A1">
      <w:pPr>
        <w:pStyle w:val="Standard"/>
        <w:jc w:val="both"/>
      </w:pPr>
      <w:r>
        <w:t>2) z jej treści powinno jednoznacznej wynikać zobowiązanie gwaranta do zapłaty całej kwoty wadium;</w:t>
      </w:r>
    </w:p>
    <w:p w14:paraId="6895920B" w14:textId="77777777" w:rsidR="00E360A1" w:rsidRDefault="00E360A1" w:rsidP="00E360A1">
      <w:pPr>
        <w:pStyle w:val="Standard"/>
        <w:jc w:val="both"/>
      </w:pPr>
      <w:r>
        <w:t>3) powinno być nieodwołalne i bezwarunkowe oraz płatne na pierwsze żądanie;</w:t>
      </w:r>
    </w:p>
    <w:p w14:paraId="4D10AEB3" w14:textId="77777777" w:rsidR="00E360A1" w:rsidRDefault="00E360A1" w:rsidP="00E360A1">
      <w:pPr>
        <w:pStyle w:val="Standard"/>
        <w:jc w:val="both"/>
      </w:pPr>
      <w:r>
        <w:t>4) termin obowiązywania poręczenia lub gwarancji nie może być krótszy niż termin związania ofertą (z zastrzeżeniem iż pierwszym dniem związania ofertą jest dzień składania ofert);</w:t>
      </w:r>
    </w:p>
    <w:p w14:paraId="140AE8CA" w14:textId="77777777" w:rsidR="00E360A1" w:rsidRDefault="00E360A1" w:rsidP="00E360A1">
      <w:pPr>
        <w:pStyle w:val="Standard"/>
        <w:jc w:val="both"/>
      </w:pPr>
      <w:r>
        <w:t>5) w treści poręczenia lub gwarancji powinna znaleźć się nazwa oraz numer przedmiotowego postępowania;</w:t>
      </w:r>
    </w:p>
    <w:p w14:paraId="0191461C" w14:textId="77777777" w:rsidR="00E360A1" w:rsidRDefault="00E360A1" w:rsidP="00E360A1">
      <w:pPr>
        <w:pStyle w:val="Standard"/>
        <w:jc w:val="both"/>
      </w:pPr>
      <w:r>
        <w:t>6) beneficjentem poręczenia lub gwarancji jest: Zamawiający.</w:t>
      </w:r>
    </w:p>
    <w:p w14:paraId="3D3B408B" w14:textId="77777777" w:rsidR="00E360A1" w:rsidRDefault="00E360A1" w:rsidP="00E360A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527D9F5" w14:textId="77777777" w:rsidR="00E360A1" w:rsidRDefault="00E360A1" w:rsidP="00E360A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04E1598F" w14:textId="77777777" w:rsidR="00E360A1" w:rsidRDefault="00E360A1" w:rsidP="00E360A1">
      <w:pPr>
        <w:pStyle w:val="Standard"/>
        <w:jc w:val="both"/>
      </w:pPr>
      <w:r>
        <w:t xml:space="preserve">7. Zasady zwrotu oraz okoliczności zatrzymania wadium określa art. 98 </w:t>
      </w:r>
      <w:proofErr w:type="spellStart"/>
      <w:r>
        <w:t>p.z.p</w:t>
      </w:r>
      <w:proofErr w:type="spellEnd"/>
      <w:r>
        <w:t>.</w:t>
      </w:r>
    </w:p>
    <w:p w14:paraId="54357659" w14:textId="77777777" w:rsidR="00E360A1" w:rsidRDefault="00E360A1" w:rsidP="00E360A1">
      <w:pPr>
        <w:pStyle w:val="Standard"/>
        <w:rPr>
          <w:b/>
          <w:bCs/>
        </w:rPr>
      </w:pPr>
    </w:p>
    <w:p w14:paraId="220A2567" w14:textId="77777777" w:rsidR="00E360A1" w:rsidRDefault="00E360A1" w:rsidP="00E360A1">
      <w:pPr>
        <w:pStyle w:val="Standard"/>
        <w:rPr>
          <w:b/>
          <w:bCs/>
        </w:rPr>
      </w:pPr>
      <w:r>
        <w:rPr>
          <w:b/>
          <w:bCs/>
        </w:rPr>
        <w:t>XVII.   TERMIN  ZWIĄZANIA  OFERTĄ:</w:t>
      </w:r>
    </w:p>
    <w:p w14:paraId="7A499790" w14:textId="323FD123" w:rsidR="00E360A1" w:rsidRDefault="00E360A1" w:rsidP="00E360A1">
      <w:pPr>
        <w:pStyle w:val="Standard"/>
      </w:pPr>
      <w:r>
        <w:t xml:space="preserve">1. Wykonawca będzie związany ofertą przez okres 30 dni , tj. do dnia </w:t>
      </w:r>
      <w:r w:rsidR="0069041F" w:rsidRPr="0069041F">
        <w:rPr>
          <w:b/>
          <w:bCs/>
        </w:rPr>
        <w:t>09</w:t>
      </w:r>
      <w:r w:rsidRPr="0069041F">
        <w:rPr>
          <w:b/>
          <w:bCs/>
        </w:rPr>
        <w:t>.09.202</w:t>
      </w:r>
      <w:r w:rsidR="0069041F" w:rsidRPr="0069041F">
        <w:rPr>
          <w:b/>
          <w:bCs/>
        </w:rPr>
        <w:t>3</w:t>
      </w:r>
      <w:r w:rsidRPr="0069041F">
        <w:rPr>
          <w:b/>
          <w:bCs/>
        </w:rPr>
        <w:t xml:space="preserve"> r.</w:t>
      </w:r>
      <w:r>
        <w:t xml:space="preserve"> Bieg terminu związania ofertą rozpoczyna się wraz z upływem terminu składania ofert.</w:t>
      </w:r>
    </w:p>
    <w:p w14:paraId="74486386" w14:textId="77777777" w:rsidR="00E360A1" w:rsidRDefault="00E360A1" w:rsidP="00E360A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8540F3" w14:textId="3EBC137E" w:rsidR="00E360A1" w:rsidRDefault="00E360A1" w:rsidP="00E360A1">
      <w:pPr>
        <w:pStyle w:val="Standard"/>
      </w:pPr>
      <w:r>
        <w:t>3. Odmowa wyrażenia zgody na przedłużenie terminu związania ofertą nie powoduje utraty wadium.</w:t>
      </w:r>
    </w:p>
    <w:p w14:paraId="260E5D8D" w14:textId="77777777" w:rsidR="000408E7" w:rsidRDefault="000408E7" w:rsidP="00E360A1">
      <w:pPr>
        <w:pStyle w:val="Standard"/>
        <w:rPr>
          <w:b/>
          <w:bCs/>
        </w:rPr>
      </w:pPr>
    </w:p>
    <w:p w14:paraId="2B19B280" w14:textId="5CBEFD75" w:rsidR="00E360A1" w:rsidRDefault="00E360A1" w:rsidP="00E360A1">
      <w:pPr>
        <w:pStyle w:val="Standard"/>
        <w:rPr>
          <w:b/>
          <w:bCs/>
        </w:rPr>
      </w:pPr>
      <w:r w:rsidRPr="00B63CE4">
        <w:rPr>
          <w:b/>
          <w:bCs/>
        </w:rPr>
        <w:t>XVIII. SPOSÓB</w:t>
      </w:r>
      <w:r>
        <w:rPr>
          <w:b/>
          <w:bCs/>
        </w:rPr>
        <w:t xml:space="preserve">  ORAZ TERMIN SKŁADANIA  I  OTWARCIA OFERT:</w:t>
      </w:r>
    </w:p>
    <w:p w14:paraId="5B4FF90B" w14:textId="7C27FB3E" w:rsidR="00B63CE4" w:rsidRPr="003610CE" w:rsidRDefault="00B63CE4" w:rsidP="00B63CE4">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Pr="0069041F">
        <w:rPr>
          <w:rFonts w:eastAsia="Times New Roman" w:cs="Times New Roman"/>
          <w:b/>
          <w:bCs/>
          <w:kern w:val="2"/>
          <w:u w:val="single"/>
          <w:lang w:eastAsia="ar-SA" w:bidi="ar-SA"/>
        </w:rPr>
        <w:t>1</w:t>
      </w:r>
      <w:r w:rsidR="0069041F" w:rsidRPr="0069041F">
        <w:rPr>
          <w:rFonts w:eastAsia="Times New Roman" w:cs="Times New Roman"/>
          <w:b/>
          <w:bCs/>
          <w:kern w:val="2"/>
          <w:u w:val="single"/>
          <w:lang w:eastAsia="ar-SA" w:bidi="ar-SA"/>
        </w:rPr>
        <w:t>1</w:t>
      </w:r>
      <w:r w:rsidRPr="0069041F">
        <w:rPr>
          <w:rFonts w:eastAsia="Times New Roman" w:cs="Times New Roman"/>
          <w:b/>
          <w:bCs/>
          <w:kern w:val="2"/>
          <w:u w:val="single"/>
          <w:lang w:eastAsia="ar-SA" w:bidi="ar-SA"/>
        </w:rPr>
        <w:t>.08.202</w:t>
      </w:r>
      <w:r w:rsidR="0069041F" w:rsidRPr="0069041F">
        <w:rPr>
          <w:rFonts w:eastAsia="Times New Roman" w:cs="Times New Roman"/>
          <w:b/>
          <w:bCs/>
          <w:kern w:val="2"/>
          <w:u w:val="single"/>
          <w:lang w:eastAsia="ar-SA" w:bidi="ar-SA"/>
        </w:rPr>
        <w:t>3</w:t>
      </w:r>
      <w:r w:rsidRPr="0069041F">
        <w:rPr>
          <w:rFonts w:eastAsia="Times New Roman" w:cs="Times New Roman"/>
          <w:b/>
          <w:bCs/>
          <w:kern w:val="2"/>
          <w:u w:val="single"/>
          <w:lang w:eastAsia="ar-SA" w:bidi="ar-SA"/>
        </w:rPr>
        <w:t xml:space="preserve"> r.</w:t>
      </w:r>
      <w:r w:rsidRPr="003610CE">
        <w:rPr>
          <w:rFonts w:eastAsia="Times New Roman" w:cs="Times New Roman"/>
          <w:b/>
          <w:bCs/>
          <w:kern w:val="2"/>
          <w:u w:val="single"/>
          <w:lang w:eastAsia="ar-SA" w:bidi="ar-SA"/>
        </w:rPr>
        <w:t xml:space="preserve"> do godz. 1</w:t>
      </w:r>
      <w:r>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26120792"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1CB92716"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061D2F91"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B68679"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7D519DA7"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3610CE">
          <w:rPr>
            <w:rFonts w:eastAsia="Times New Roman" w:cs="Times New Roman"/>
            <w:color w:val="00456A"/>
            <w:kern w:val="2"/>
            <w:sz w:val="22"/>
            <w:szCs w:val="22"/>
            <w:lang w:eastAsia="ar-SA" w:bidi="ar-SA"/>
          </w:rPr>
          <w:t>https://platformazakupowa.pl/strona/45-instrukcje</w:t>
        </w:r>
      </w:hyperlink>
    </w:p>
    <w:p w14:paraId="3F1A1DBB" w14:textId="72C11068" w:rsidR="00B63CE4" w:rsidRPr="003610CE" w:rsidRDefault="00B63CE4" w:rsidP="00B63CE4">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Pr="0069041F">
        <w:rPr>
          <w:rFonts w:eastAsia="Calibri" w:cs="Times New Roman"/>
          <w:b/>
          <w:bCs/>
          <w:kern w:val="2"/>
          <w:u w:val="single"/>
          <w:lang w:eastAsia="ar-SA" w:bidi="ar-SA"/>
        </w:rPr>
        <w:t>1</w:t>
      </w:r>
      <w:r w:rsidR="0069041F" w:rsidRPr="0069041F">
        <w:rPr>
          <w:rFonts w:eastAsia="Calibri" w:cs="Times New Roman"/>
          <w:b/>
          <w:bCs/>
          <w:kern w:val="2"/>
          <w:u w:val="single"/>
          <w:lang w:eastAsia="ar-SA" w:bidi="ar-SA"/>
        </w:rPr>
        <w:t>1</w:t>
      </w:r>
      <w:r w:rsidRPr="0069041F">
        <w:rPr>
          <w:rFonts w:eastAsia="Calibri" w:cs="Times New Roman"/>
          <w:b/>
          <w:bCs/>
          <w:kern w:val="2"/>
          <w:u w:val="single"/>
          <w:lang w:eastAsia="ar-SA" w:bidi="ar-SA"/>
        </w:rPr>
        <w:t>.08.202</w:t>
      </w:r>
      <w:r w:rsidR="0069041F" w:rsidRPr="0069041F">
        <w:rPr>
          <w:rFonts w:eastAsia="Calibri" w:cs="Times New Roman"/>
          <w:b/>
          <w:bCs/>
          <w:kern w:val="2"/>
          <w:u w:val="single"/>
          <w:lang w:eastAsia="ar-SA" w:bidi="ar-SA"/>
        </w:rPr>
        <w:t>3</w:t>
      </w:r>
      <w:r w:rsidRPr="0069041F">
        <w:rPr>
          <w:rFonts w:eastAsia="Calibri" w:cs="Times New Roman"/>
          <w:b/>
          <w:bCs/>
          <w:kern w:val="2"/>
          <w:u w:val="single"/>
          <w:lang w:eastAsia="ar-SA" w:bidi="ar-SA"/>
        </w:rPr>
        <w:t xml:space="preserve"> r.</w:t>
      </w:r>
      <w:r w:rsidRPr="003610CE">
        <w:rPr>
          <w:rFonts w:eastAsia="Calibri" w:cs="Times New Roman"/>
          <w:b/>
          <w:bCs/>
          <w:kern w:val="2"/>
          <w:u w:val="single"/>
          <w:lang w:eastAsia="ar-SA" w:bidi="ar-SA"/>
        </w:rPr>
        <w:t xml:space="preserve"> o godz. 1</w:t>
      </w:r>
      <w:r>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67F377C2"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462BBE"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5908B877"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3E99A006"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269CDB26" w14:textId="77777777" w:rsidR="00B63CE4" w:rsidRPr="003610CE" w:rsidRDefault="00B63CE4" w:rsidP="00B63CE4">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6A9019E4" w14:textId="77777777" w:rsidR="00B63CE4" w:rsidRPr="003610CE" w:rsidRDefault="00B63CE4" w:rsidP="00B63CE4">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353E3EE8"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0">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30002685"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10D286CC" w14:textId="77777777" w:rsidR="00B63CE4" w:rsidRPr="003610CE" w:rsidRDefault="00B63CE4" w:rsidP="00B63CE4">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778A08B6" w14:textId="77777777" w:rsidR="00B63CE4" w:rsidRPr="003610CE" w:rsidRDefault="00B63CE4" w:rsidP="00B63CE4">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700DD33" w14:textId="77777777" w:rsidR="00E360A1" w:rsidRDefault="00E360A1" w:rsidP="00E360A1">
      <w:pPr>
        <w:pStyle w:val="Standard"/>
      </w:pPr>
    </w:p>
    <w:p w14:paraId="3732C4E5" w14:textId="77777777" w:rsidR="00E360A1" w:rsidRDefault="00E360A1" w:rsidP="00E360A1">
      <w:pPr>
        <w:pStyle w:val="Standard"/>
        <w:rPr>
          <w:b/>
          <w:bCs/>
        </w:rPr>
      </w:pPr>
      <w:r>
        <w:rPr>
          <w:b/>
          <w:bCs/>
        </w:rPr>
        <w:t>XIX OPIS KRYTERIÓW  OCENY OFERT, WRAZ Z PODANIEM WAG TYCH KRYTERIÓW I SPOSOBU OCENY OFERT:</w:t>
      </w:r>
    </w:p>
    <w:p w14:paraId="31B85717" w14:textId="77777777" w:rsidR="00E360A1" w:rsidRDefault="00E360A1" w:rsidP="00E360A1">
      <w:pPr>
        <w:pStyle w:val="Standard"/>
        <w:rPr>
          <w:color w:val="000000"/>
        </w:rPr>
      </w:pPr>
      <w:r>
        <w:rPr>
          <w:color w:val="000000"/>
        </w:rPr>
        <w:t>1. Przy wyborze najkorzystniejszej oferty Zamawiający będzie się kierował następującymi kryteriami oceny ofert:</w:t>
      </w:r>
    </w:p>
    <w:p w14:paraId="07F1D54A" w14:textId="77777777" w:rsidR="00E360A1" w:rsidRDefault="00E360A1" w:rsidP="00E360A1">
      <w:pPr>
        <w:pStyle w:val="Standard"/>
        <w:rPr>
          <w:color w:val="000000"/>
        </w:rPr>
      </w:pPr>
      <w:r>
        <w:rPr>
          <w:color w:val="000000"/>
        </w:rPr>
        <w:t>1) Cena (C) – waga kryterium 100 %;</w:t>
      </w:r>
    </w:p>
    <w:p w14:paraId="639039BE" w14:textId="77777777" w:rsidR="00E360A1" w:rsidRDefault="00E360A1" w:rsidP="00E360A1">
      <w:pPr>
        <w:pStyle w:val="Standard"/>
        <w:rPr>
          <w:color w:val="000000"/>
        </w:rPr>
      </w:pPr>
      <w:r>
        <w:rPr>
          <w:color w:val="000000"/>
        </w:rPr>
        <w:t>2. Zasady oceny ofert w poszczególnych kryteriach:</w:t>
      </w:r>
    </w:p>
    <w:p w14:paraId="2F042144" w14:textId="77777777" w:rsidR="00E360A1" w:rsidRDefault="00E360A1" w:rsidP="00E360A1">
      <w:pPr>
        <w:pStyle w:val="Standard"/>
        <w:rPr>
          <w:color w:val="000000"/>
        </w:rPr>
      </w:pPr>
      <w:r>
        <w:rPr>
          <w:color w:val="000000"/>
        </w:rPr>
        <w:t>1) Cena (C) – waga 100 %</w:t>
      </w:r>
    </w:p>
    <w:p w14:paraId="4C7CEF1D" w14:textId="77777777" w:rsidR="00E360A1" w:rsidRDefault="00E360A1" w:rsidP="00E360A1">
      <w:pPr>
        <w:pStyle w:val="Standard"/>
        <w:rPr>
          <w:color w:val="000000"/>
        </w:rPr>
      </w:pPr>
      <w:r>
        <w:rPr>
          <w:color w:val="000000"/>
        </w:rPr>
        <w:t xml:space="preserve">                  cena najniższa brutto*</w:t>
      </w:r>
    </w:p>
    <w:p w14:paraId="6FEE1B53" w14:textId="77777777" w:rsidR="00E360A1" w:rsidRDefault="00E360A1" w:rsidP="00E360A1">
      <w:pPr>
        <w:pStyle w:val="Standard"/>
        <w:rPr>
          <w:color w:val="000000"/>
        </w:rPr>
      </w:pPr>
      <w:r>
        <w:rPr>
          <w:color w:val="000000"/>
        </w:rPr>
        <w:t>C = ------------------------------------------------   x 100 pkt</w:t>
      </w:r>
    </w:p>
    <w:p w14:paraId="1C9B3FA8" w14:textId="77777777" w:rsidR="00E360A1" w:rsidRDefault="00E360A1" w:rsidP="00E360A1">
      <w:pPr>
        <w:pStyle w:val="Standard"/>
        <w:rPr>
          <w:color w:val="000000"/>
        </w:rPr>
      </w:pPr>
      <w:r>
        <w:rPr>
          <w:color w:val="000000"/>
        </w:rPr>
        <w:t xml:space="preserve">                cena oferty ocenianej brutto</w:t>
      </w:r>
    </w:p>
    <w:p w14:paraId="0AE5D74B" w14:textId="77777777" w:rsidR="00E360A1" w:rsidRDefault="00E360A1" w:rsidP="00E360A1">
      <w:pPr>
        <w:pStyle w:val="Standard"/>
        <w:rPr>
          <w:b/>
          <w:bCs/>
          <w:color w:val="000000"/>
        </w:rPr>
      </w:pPr>
      <w:r>
        <w:rPr>
          <w:b/>
          <w:bCs/>
          <w:color w:val="000000"/>
        </w:rPr>
        <w:t>* spośród wszystkich złożonych ofert niepodlegających odrzuceniu</w:t>
      </w:r>
    </w:p>
    <w:p w14:paraId="2E8101C2" w14:textId="77777777" w:rsidR="00E360A1" w:rsidRDefault="00E360A1" w:rsidP="00E360A1">
      <w:pPr>
        <w:pStyle w:val="Standard"/>
        <w:rPr>
          <w:color w:val="000000"/>
        </w:rPr>
      </w:pPr>
      <w:r>
        <w:rPr>
          <w:color w:val="000000"/>
        </w:rPr>
        <w:t>a) Podstawą przyznania punktów w kryterium „cena” będzie cena ofertowa brutto podana przez Wykonawcę w Formularzu Ofertowym.</w:t>
      </w:r>
    </w:p>
    <w:p w14:paraId="262D3B15" w14:textId="77777777" w:rsidR="00E360A1" w:rsidRDefault="00E360A1" w:rsidP="00E360A1">
      <w:pPr>
        <w:pStyle w:val="Standard"/>
        <w:rPr>
          <w:color w:val="000000"/>
        </w:rPr>
      </w:pPr>
      <w:r>
        <w:rPr>
          <w:color w:val="000000"/>
        </w:rPr>
        <w:t>b) Cena ofertowa brutto musi uwzględniać wszelkie koszty jakie Wykonawca poniesie w związku z realizacją przedmiotu zamówienia.</w:t>
      </w:r>
    </w:p>
    <w:p w14:paraId="304052AC" w14:textId="77777777" w:rsidR="00E360A1" w:rsidRDefault="00E360A1" w:rsidP="00E360A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2EB0533F" w14:textId="77777777" w:rsidR="00E360A1" w:rsidRDefault="00E360A1" w:rsidP="00E360A1">
      <w:pPr>
        <w:pStyle w:val="Standard"/>
        <w:rPr>
          <w:color w:val="000000"/>
        </w:rPr>
      </w:pPr>
      <w:r>
        <w:rPr>
          <w:color w:val="000000"/>
        </w:rPr>
        <w:t>4. W toku badania i oceny ofert Zamawiający może żądać od Wykonawcy wyjaśnień dotyczących treści złożonej oferty, w tym zaoferowanej ceny.</w:t>
      </w:r>
    </w:p>
    <w:p w14:paraId="3D766BA8" w14:textId="77777777" w:rsidR="00E360A1" w:rsidRDefault="00E360A1" w:rsidP="00E360A1">
      <w:pPr>
        <w:pStyle w:val="Standard"/>
        <w:rPr>
          <w:color w:val="000000"/>
        </w:rPr>
      </w:pPr>
      <w:r>
        <w:rPr>
          <w:color w:val="000000"/>
        </w:rPr>
        <w:t xml:space="preserve">5 .Zamawiający udzieli zamówienia Wykonawcy, którego oferta zostanie uznana za najkorzystniejszą.                          </w:t>
      </w:r>
    </w:p>
    <w:p w14:paraId="030CE8B9" w14:textId="77777777" w:rsidR="00E360A1" w:rsidRDefault="00E360A1" w:rsidP="00E360A1">
      <w:pPr>
        <w:pStyle w:val="Standard"/>
        <w:rPr>
          <w:b/>
          <w:bCs/>
        </w:rPr>
      </w:pPr>
      <w:r>
        <w:rPr>
          <w:b/>
          <w:bCs/>
        </w:rPr>
        <w:t xml:space="preserve">XX  INFORMACJE O FORMALNOŚCIACH, JAKICH NALEŻY DOPEŁNIĆ  PO WYBORZE OFERTY W CELU ZAWARCIA  UMOWY W SPRAWIE ZAMÓWIENIA PUBLICZNEGO:                                                                                         </w:t>
      </w:r>
    </w:p>
    <w:p w14:paraId="2148A8C5" w14:textId="77777777" w:rsidR="00E360A1" w:rsidRDefault="00E360A1" w:rsidP="00E360A1">
      <w:pPr>
        <w:pStyle w:val="Standard"/>
        <w:rPr>
          <w:bCs/>
        </w:rPr>
      </w:pPr>
      <w:r>
        <w:rPr>
          <w:bCs/>
        </w:rPr>
        <w:t>1. Zamawiający zawiera umowę w sprawie zamówienia publicznego w terminie nie krótszym niż 5 dni od dnia przesłania zawiadomienia o wyborze najkorzystniejszej oferty.</w:t>
      </w:r>
    </w:p>
    <w:p w14:paraId="7B7F63CF" w14:textId="77777777" w:rsidR="00E360A1" w:rsidRDefault="00E360A1" w:rsidP="00E360A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6124EFA9" w14:textId="77777777" w:rsidR="00E360A1" w:rsidRDefault="00E360A1" w:rsidP="00E360A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0B2326" w14:textId="77777777" w:rsidR="00E360A1" w:rsidRDefault="00E360A1" w:rsidP="00E360A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505335" w14:textId="77777777" w:rsidR="00E360A1" w:rsidRDefault="00E360A1" w:rsidP="00E360A1">
      <w:pPr>
        <w:pStyle w:val="Standard"/>
        <w:rPr>
          <w:bCs/>
        </w:rPr>
      </w:pPr>
      <w:r>
        <w:rPr>
          <w:bCs/>
        </w:rPr>
        <w:t>5. Wykonawca będzie zobowiązany do podpisania umowy w miejscu i terminie wskazanym przez Zamawiającego.</w:t>
      </w:r>
    </w:p>
    <w:p w14:paraId="3B94C908" w14:textId="77777777" w:rsidR="00E360A1" w:rsidRDefault="00E360A1" w:rsidP="00E360A1">
      <w:pPr>
        <w:pStyle w:val="Standard"/>
        <w:rPr>
          <w:b/>
          <w:bCs/>
        </w:rPr>
      </w:pPr>
      <w:r>
        <w:rPr>
          <w:b/>
          <w:bCs/>
        </w:rPr>
        <w:t>XXI.  ZABEZPIECZENIE  NALEŻYTEGO  WYKONANIA  UMOWY:</w:t>
      </w:r>
    </w:p>
    <w:p w14:paraId="55F11B43" w14:textId="77777777" w:rsidR="00E360A1" w:rsidRDefault="00E360A1" w:rsidP="00E360A1">
      <w:pPr>
        <w:pStyle w:val="Standard"/>
        <w:jc w:val="both"/>
      </w:pPr>
      <w:bookmarkStart w:id="5"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DAFC4A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7B177F3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4F79928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5F6AAE6"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6306DDF8" w14:textId="77777777" w:rsidR="00E360A1" w:rsidRPr="00877E86"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97E5793" w14:textId="77777777" w:rsidR="00E360A1"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1EF26C22"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w:t>
      </w:r>
      <w:r>
        <w:rPr>
          <w:rFonts w:ascii="TimesNewRomanPSMT" w:hAnsi="TimesNewRomanPSMT" w:cs="TimesNewRomanPSMT"/>
          <w:color w:val="000000"/>
        </w:rPr>
        <w:lastRenderedPageBreak/>
        <w:t xml:space="preserve">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552B2400"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7310F10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6BFCBD37"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59F3CF0E" w14:textId="77777777" w:rsidR="00E360A1" w:rsidRPr="00BE225E"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5"/>
    </w:p>
    <w:p w14:paraId="795B3176" w14:textId="77777777" w:rsidR="00E360A1" w:rsidRDefault="00E360A1" w:rsidP="00E360A1">
      <w:pPr>
        <w:pStyle w:val="Standard"/>
        <w:jc w:val="both"/>
      </w:pPr>
    </w:p>
    <w:p w14:paraId="3A8572DB" w14:textId="77777777" w:rsidR="00E360A1" w:rsidRDefault="00E360A1" w:rsidP="00E360A1">
      <w:pPr>
        <w:pStyle w:val="Standard"/>
        <w:jc w:val="both"/>
        <w:rPr>
          <w:b/>
          <w:bCs/>
        </w:rPr>
      </w:pPr>
      <w:r>
        <w:rPr>
          <w:b/>
          <w:bCs/>
        </w:rPr>
        <w:t>XXII. INFORMACJE O TREŚCI  ZAWIERANEJ UMOWY ORAZ MOŻLIWOŚCI JEJ ZMIANY:</w:t>
      </w:r>
    </w:p>
    <w:p w14:paraId="2C94001F" w14:textId="77777777" w:rsidR="00E360A1" w:rsidRDefault="00E360A1" w:rsidP="00E360A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44D56075" w14:textId="77777777" w:rsidR="00E360A1" w:rsidRDefault="00E360A1" w:rsidP="00E360A1">
      <w:pPr>
        <w:pStyle w:val="Standard"/>
        <w:tabs>
          <w:tab w:val="left" w:pos="282"/>
        </w:tabs>
        <w:spacing w:line="276" w:lineRule="auto"/>
        <w:jc w:val="both"/>
      </w:pPr>
      <w:r>
        <w:t>2.</w:t>
      </w:r>
      <w:r>
        <w:tab/>
        <w:t>Zakres świadczenia Wykonawcy wynikający z umowy jest tożsamy z jego zobowiązaniem zawartym w ofercie.</w:t>
      </w:r>
    </w:p>
    <w:p w14:paraId="48E22F03" w14:textId="77777777" w:rsidR="00E360A1" w:rsidRDefault="00E360A1" w:rsidP="00E360A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28325D02" w14:textId="77777777" w:rsidR="00E360A1" w:rsidRDefault="00E360A1" w:rsidP="00E360A1">
      <w:pPr>
        <w:pStyle w:val="Standard"/>
        <w:tabs>
          <w:tab w:val="left" w:pos="282"/>
        </w:tabs>
        <w:spacing w:line="276" w:lineRule="auto"/>
        <w:jc w:val="both"/>
      </w:pPr>
      <w:r>
        <w:t>4.</w:t>
      </w:r>
      <w:r>
        <w:tab/>
        <w:t>Zmiana umowy wymaga dla swej ważności, pod rygorem nieważności, zachowania formy pisemnej.</w:t>
      </w:r>
    </w:p>
    <w:p w14:paraId="2F26E42E" w14:textId="77777777" w:rsidR="00E360A1" w:rsidRDefault="00E360A1" w:rsidP="00E360A1">
      <w:pPr>
        <w:pStyle w:val="Standard"/>
        <w:tabs>
          <w:tab w:val="left" w:pos="282"/>
        </w:tabs>
        <w:spacing w:line="276" w:lineRule="auto"/>
        <w:jc w:val="both"/>
      </w:pPr>
    </w:p>
    <w:p w14:paraId="020C7302" w14:textId="77777777" w:rsidR="00E360A1" w:rsidRDefault="00E360A1" w:rsidP="00E360A1">
      <w:pPr>
        <w:pStyle w:val="Standard"/>
        <w:tabs>
          <w:tab w:val="left" w:pos="282"/>
        </w:tabs>
        <w:spacing w:line="276" w:lineRule="auto"/>
        <w:jc w:val="both"/>
        <w:rPr>
          <w:b/>
          <w:bCs/>
        </w:rPr>
      </w:pPr>
      <w:r>
        <w:rPr>
          <w:b/>
          <w:bCs/>
        </w:rPr>
        <w:t>XXIII. POUCZENIE O ŚRODKACH OCHRONY PRAWNEJ PRZYSŁUGUJĄCEJ WYKONAWCY:</w:t>
      </w:r>
    </w:p>
    <w:p w14:paraId="32A4D358" w14:textId="77777777" w:rsidR="00E360A1" w:rsidRDefault="00E360A1" w:rsidP="00E360A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784C929C" w14:textId="77777777" w:rsidR="00E360A1" w:rsidRDefault="00E360A1" w:rsidP="00E360A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2CA171FE" w14:textId="77777777" w:rsidR="00E360A1" w:rsidRDefault="00E360A1" w:rsidP="00E360A1">
      <w:pPr>
        <w:pStyle w:val="Standard"/>
        <w:jc w:val="both"/>
      </w:pPr>
      <w:r>
        <w:t>3. Odwołanie przysługuje na:</w:t>
      </w:r>
    </w:p>
    <w:p w14:paraId="489EF8E9" w14:textId="77777777" w:rsidR="00E360A1" w:rsidRDefault="00E360A1" w:rsidP="00E360A1">
      <w:pPr>
        <w:pStyle w:val="Standard"/>
        <w:jc w:val="both"/>
      </w:pPr>
      <w:r>
        <w:t>1) niezgodną z przepisami ustawy czynność Zamawiającego, podjętą w postępowaniu o udzielenie zamówienia, w tym na projektowane postanowienie umowy;</w:t>
      </w:r>
    </w:p>
    <w:p w14:paraId="15BFE21B" w14:textId="77777777" w:rsidR="00E360A1" w:rsidRDefault="00E360A1" w:rsidP="00E360A1">
      <w:pPr>
        <w:pStyle w:val="Standard"/>
        <w:jc w:val="both"/>
      </w:pPr>
      <w:r>
        <w:t>2) zaniechanie czynności w postępowaniu o udzielenie zamówienia do której zamawiający był obowiązany na podstawie ustawy.</w:t>
      </w:r>
    </w:p>
    <w:p w14:paraId="7D51E904" w14:textId="77777777" w:rsidR="00E360A1" w:rsidRDefault="00E360A1" w:rsidP="00E360A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4A653C08" w14:textId="77777777" w:rsidR="00E360A1" w:rsidRDefault="00E360A1" w:rsidP="00E360A1">
      <w:pPr>
        <w:pStyle w:val="Standard"/>
        <w:jc w:val="both"/>
      </w:pPr>
      <w:r>
        <w:t>5. Odwołanie wobec treści ogłoszenia lub treści SWZ wnosi się w terminie 5 dni od dnia zamieszczenia ogłoszenia w Biuletynie Zamówień Publicznych lub treści SWZ na stronie internetowej.</w:t>
      </w:r>
    </w:p>
    <w:p w14:paraId="28BCE93B" w14:textId="77777777" w:rsidR="00E360A1" w:rsidRDefault="00E360A1" w:rsidP="00E360A1">
      <w:pPr>
        <w:pStyle w:val="Standard"/>
        <w:jc w:val="both"/>
      </w:pPr>
      <w:r>
        <w:t>6. Odwołanie wnosi się w terminie:</w:t>
      </w:r>
    </w:p>
    <w:p w14:paraId="724C4C9B" w14:textId="77777777" w:rsidR="00E360A1" w:rsidRDefault="00E360A1" w:rsidP="00E360A1">
      <w:pPr>
        <w:pStyle w:val="Standard"/>
        <w:jc w:val="both"/>
      </w:pPr>
      <w:r>
        <w:t>1) 5 dni od dnia przekazania informacji o czynności zamawiającego stanowiącej podstawę jego wniesienia, jeżeli informacja została przekazana przy użyciu środków komunikacji elektronicznej,</w:t>
      </w:r>
    </w:p>
    <w:p w14:paraId="7423BDC8" w14:textId="77777777" w:rsidR="00E360A1" w:rsidRDefault="00E360A1" w:rsidP="00E360A1">
      <w:pPr>
        <w:pStyle w:val="Standard"/>
        <w:jc w:val="both"/>
      </w:pPr>
      <w:r>
        <w:t>2) 10 dni od dnia przekazania informacji o czynności zamawiającego stanowiącej podstawę jego wniesienia, jeżeli informacja została przekazana w sposób inny niż określony w pkt 1).</w:t>
      </w:r>
    </w:p>
    <w:p w14:paraId="1A349C04" w14:textId="77777777" w:rsidR="00E360A1" w:rsidRDefault="00E360A1" w:rsidP="00E360A1">
      <w:pPr>
        <w:pStyle w:val="Standard"/>
        <w:jc w:val="both"/>
      </w:pPr>
      <w: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F5210C1" w14:textId="77777777" w:rsidR="00E360A1" w:rsidRDefault="00E360A1" w:rsidP="00E360A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A59AB02" w14:textId="77777777" w:rsidR="00E360A1" w:rsidRDefault="00E360A1" w:rsidP="00E360A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D023EF9" w14:textId="77777777" w:rsidR="00E360A1" w:rsidRDefault="00E360A1" w:rsidP="00E360A1">
      <w:pPr>
        <w:pStyle w:val="Standard"/>
        <w:jc w:val="both"/>
      </w:pPr>
      <w:r>
        <w:t>8. Skargę wnosi się do Sądu Okręgowego w Warszawie - sądu zamówień publicznych, zwanego dalej "sądem zamówień publicznych".</w:t>
      </w:r>
    </w:p>
    <w:p w14:paraId="7A36A8BA" w14:textId="77777777" w:rsidR="00E360A1" w:rsidRDefault="00E360A1" w:rsidP="00E360A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DF3D258" w14:textId="77777777" w:rsidR="00E360A1" w:rsidRDefault="00E360A1" w:rsidP="00E360A1">
      <w:pPr>
        <w:pStyle w:val="Standard"/>
        <w:jc w:val="both"/>
      </w:pPr>
      <w:r>
        <w:t>10. Prezes Izby przekazuje skargę wraz z aktami postępowania odwoławczego do sądu zamówień publicznych w terminie 7 dni od dnia jej otrzymania.</w:t>
      </w:r>
    </w:p>
    <w:p w14:paraId="0485487B" w14:textId="77777777" w:rsidR="00E360A1" w:rsidRDefault="00E360A1" w:rsidP="00E360A1">
      <w:pPr>
        <w:pStyle w:val="Standard"/>
        <w:jc w:val="both"/>
      </w:pPr>
    </w:p>
    <w:p w14:paraId="083A425F" w14:textId="77777777" w:rsidR="00E360A1" w:rsidRDefault="00E360A1" w:rsidP="00E360A1">
      <w:pPr>
        <w:pStyle w:val="Standard"/>
        <w:jc w:val="both"/>
        <w:rPr>
          <w:b/>
          <w:bCs/>
          <w:sz w:val="22"/>
          <w:szCs w:val="22"/>
        </w:rPr>
      </w:pPr>
      <w:r>
        <w:rPr>
          <w:b/>
          <w:bCs/>
          <w:sz w:val="22"/>
          <w:szCs w:val="22"/>
        </w:rPr>
        <w:t xml:space="preserve">XXIV. WYKAZ  ZAŁĄCZNIKÓW  I  FORMULARZY ZAŁĄCZONYCH  DO  NINIEJSZEJ SWZ:                                                                                                    </w:t>
      </w:r>
    </w:p>
    <w:p w14:paraId="3E10E604" w14:textId="77777777" w:rsidR="00E360A1" w:rsidRDefault="00E360A1" w:rsidP="00E360A1">
      <w:pPr>
        <w:pStyle w:val="Standard"/>
        <w:jc w:val="both"/>
        <w:rPr>
          <w:b/>
          <w:bCs/>
          <w:sz w:val="22"/>
          <w:szCs w:val="22"/>
        </w:rPr>
      </w:pPr>
      <w:r>
        <w:rPr>
          <w:b/>
          <w:bCs/>
          <w:sz w:val="22"/>
          <w:szCs w:val="22"/>
        </w:rPr>
        <w:t xml:space="preserve">- załącznik nr 1 – </w:t>
      </w:r>
      <w:r w:rsidRPr="00BB0432">
        <w:rPr>
          <w:b/>
          <w:bCs/>
          <w:sz w:val="22"/>
          <w:szCs w:val="22"/>
        </w:rPr>
        <w:t>formularz oferty,</w:t>
      </w:r>
    </w:p>
    <w:p w14:paraId="29550770" w14:textId="77777777" w:rsidR="00E360A1" w:rsidRPr="00BB0432" w:rsidRDefault="00E360A1" w:rsidP="00E360A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3E0B2150" w14:textId="77777777" w:rsidR="00E360A1" w:rsidRDefault="00E360A1" w:rsidP="00E360A1">
      <w:pPr>
        <w:pStyle w:val="Standard"/>
        <w:jc w:val="both"/>
        <w:rPr>
          <w:b/>
          <w:bCs/>
          <w:sz w:val="22"/>
          <w:szCs w:val="22"/>
        </w:rPr>
      </w:pPr>
      <w:r w:rsidRPr="00BB0432">
        <w:rPr>
          <w:b/>
          <w:bCs/>
          <w:sz w:val="22"/>
          <w:szCs w:val="22"/>
        </w:rPr>
        <w:t xml:space="preserve">                                 udziału w postępowaniu,</w:t>
      </w:r>
    </w:p>
    <w:p w14:paraId="4C09DACB" w14:textId="77777777" w:rsidR="00E360A1" w:rsidRPr="00BB0432" w:rsidRDefault="00E360A1" w:rsidP="00E360A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11B8AB1" w14:textId="77777777" w:rsidR="00E360A1" w:rsidRDefault="00E360A1" w:rsidP="00E360A1">
      <w:pPr>
        <w:pStyle w:val="Standard"/>
        <w:jc w:val="both"/>
      </w:pPr>
      <w:r w:rsidRPr="00BB0432">
        <w:rPr>
          <w:b/>
          <w:color w:val="000000"/>
          <w:sz w:val="22"/>
          <w:szCs w:val="22"/>
        </w:rPr>
        <w:t xml:space="preserve">                                 z postępowania,                                                                                       </w:t>
      </w:r>
    </w:p>
    <w:p w14:paraId="08A48631" w14:textId="77777777" w:rsidR="00E360A1" w:rsidRDefault="00E360A1" w:rsidP="00E360A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2ABCA9C5" w14:textId="77777777" w:rsidR="00E360A1" w:rsidRPr="006E242F" w:rsidRDefault="00E360A1" w:rsidP="00E360A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2C9A53D" w14:textId="77777777" w:rsidR="00E360A1" w:rsidRPr="006E242F" w:rsidRDefault="00E360A1" w:rsidP="00E360A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CD4D141" w14:textId="77777777" w:rsidR="00E360A1" w:rsidRPr="006E242F" w:rsidRDefault="00E360A1" w:rsidP="00E360A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7B6C7803" w14:textId="77777777" w:rsidR="00E360A1" w:rsidRPr="006E242F" w:rsidRDefault="00E360A1" w:rsidP="00E360A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E063EA">
        <w:rPr>
          <w:b/>
          <w:bCs/>
          <w:sz w:val="22"/>
          <w:szCs w:val="22"/>
        </w:rPr>
        <w:t>2</w:t>
      </w:r>
      <w:r w:rsidRPr="00BB0432">
        <w:rPr>
          <w:b/>
          <w:bCs/>
          <w:sz w:val="22"/>
          <w:szCs w:val="22"/>
        </w:rPr>
        <w:t xml:space="preserve"> egz.  </w:t>
      </w:r>
    </w:p>
    <w:p w14:paraId="0B44FD49" w14:textId="77777777" w:rsidR="00E360A1" w:rsidRPr="006E242F" w:rsidRDefault="00E360A1" w:rsidP="00E360A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E063EA">
        <w:rPr>
          <w:b/>
          <w:bCs/>
          <w:sz w:val="22"/>
          <w:szCs w:val="22"/>
        </w:rPr>
        <w:t>2</w:t>
      </w:r>
      <w:r w:rsidRPr="00BB0432">
        <w:rPr>
          <w:b/>
          <w:bCs/>
          <w:sz w:val="22"/>
          <w:szCs w:val="22"/>
        </w:rPr>
        <w:t xml:space="preserve"> egz.</w:t>
      </w:r>
    </w:p>
    <w:p w14:paraId="70B58619" w14:textId="094A4BDA" w:rsidR="00E360A1" w:rsidRPr="006E242F" w:rsidRDefault="00E360A1" w:rsidP="00E360A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w:t>
      </w:r>
      <w:r w:rsidR="000408E7">
        <w:rPr>
          <w:b/>
          <w:bCs/>
          <w:sz w:val="22"/>
          <w:szCs w:val="22"/>
        </w:rPr>
        <w:t>a</w:t>
      </w:r>
      <w:r w:rsidRPr="00BB0432">
        <w:rPr>
          <w:b/>
          <w:bCs/>
          <w:sz w:val="22"/>
          <w:szCs w:val="22"/>
        </w:rPr>
        <w:t xml:space="preserve"> specyfikacj</w:t>
      </w:r>
      <w:r w:rsidR="000408E7">
        <w:rPr>
          <w:b/>
          <w:bCs/>
          <w:sz w:val="22"/>
          <w:szCs w:val="22"/>
        </w:rPr>
        <w:t>a</w:t>
      </w:r>
      <w:r w:rsidRPr="00BB0432">
        <w:rPr>
          <w:b/>
          <w:bCs/>
          <w:sz w:val="22"/>
          <w:szCs w:val="22"/>
        </w:rPr>
        <w:t xml:space="preserve"> techniczn</w:t>
      </w:r>
      <w:r w:rsidR="000408E7">
        <w:rPr>
          <w:b/>
          <w:bCs/>
          <w:sz w:val="22"/>
          <w:szCs w:val="22"/>
        </w:rPr>
        <w:t>a</w:t>
      </w:r>
      <w:r w:rsidRPr="00BB0432">
        <w:rPr>
          <w:b/>
          <w:bCs/>
          <w:sz w:val="22"/>
          <w:szCs w:val="22"/>
        </w:rPr>
        <w:t>,</w:t>
      </w:r>
      <w:r w:rsidRPr="006E242F">
        <w:rPr>
          <w:b/>
          <w:bCs/>
          <w:sz w:val="22"/>
          <w:szCs w:val="22"/>
        </w:rPr>
        <w:t xml:space="preserve">                                                                                                                                                                                    </w:t>
      </w:r>
    </w:p>
    <w:p w14:paraId="7EE67034" w14:textId="77777777" w:rsidR="00E360A1" w:rsidRDefault="00E360A1" w:rsidP="00E360A1">
      <w:pPr>
        <w:pStyle w:val="Standard"/>
        <w:rPr>
          <w:b/>
          <w:bCs/>
          <w:sz w:val="22"/>
          <w:szCs w:val="22"/>
        </w:rPr>
      </w:pPr>
      <w:r w:rsidRPr="006E242F">
        <w:rPr>
          <w:b/>
          <w:bCs/>
          <w:sz w:val="22"/>
          <w:szCs w:val="22"/>
        </w:rPr>
        <w:t xml:space="preserve">- załącznik nr 12 – </w:t>
      </w:r>
      <w:r w:rsidRPr="00BB0432">
        <w:rPr>
          <w:b/>
          <w:bCs/>
          <w:sz w:val="22"/>
          <w:szCs w:val="22"/>
        </w:rPr>
        <w:t>wzór umowy,</w:t>
      </w:r>
    </w:p>
    <w:p w14:paraId="14808035" w14:textId="6D736772" w:rsidR="00DD77CF" w:rsidRPr="00A63DA5" w:rsidRDefault="00E360A1" w:rsidP="00A63DA5">
      <w:pPr>
        <w:pStyle w:val="Standard"/>
        <w:jc w:val="both"/>
        <w:rPr>
          <w:b/>
          <w:bCs/>
          <w:sz w:val="22"/>
          <w:szCs w:val="22"/>
        </w:rPr>
      </w:pPr>
      <w:bookmarkStart w:id="6" w:name="_Hlk74550527"/>
      <w:r>
        <w:rPr>
          <w:b/>
          <w:bCs/>
          <w:sz w:val="22"/>
          <w:szCs w:val="22"/>
        </w:rPr>
        <w:t>- załącznik nr 1</w:t>
      </w:r>
      <w:r w:rsidR="00014D5C">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bookmarkEnd w:id="6"/>
      <w:r>
        <w:rPr>
          <w:b/>
          <w:bCs/>
          <w:sz w:val="22"/>
          <w:szCs w:val="22"/>
        </w:rPr>
        <w:t xml:space="preserve">                                                                                                                      </w:t>
      </w:r>
    </w:p>
    <w:p w14:paraId="20C32495" w14:textId="77777777" w:rsidR="00DD77CF" w:rsidRDefault="00DD77CF" w:rsidP="00E360A1">
      <w:pPr>
        <w:pStyle w:val="Standard"/>
      </w:pPr>
    </w:p>
    <w:p w14:paraId="2979A48E" w14:textId="52AF23BA" w:rsidR="00774F57" w:rsidRPr="00A63DA5" w:rsidRDefault="00E360A1" w:rsidP="00A63DA5">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774F57" w:rsidRPr="00A63DA5">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780D" w14:textId="77777777" w:rsidR="00786A4D" w:rsidRDefault="00786A4D">
      <w:r>
        <w:separator/>
      </w:r>
    </w:p>
  </w:endnote>
  <w:endnote w:type="continuationSeparator" w:id="0">
    <w:p w14:paraId="0FBB9484" w14:textId="77777777" w:rsidR="00786A4D" w:rsidRDefault="0078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5F70" w14:textId="77777777" w:rsidR="00C33788" w:rsidRDefault="00C33788">
    <w:pPr>
      <w:pStyle w:val="Stopka"/>
    </w:pPr>
    <w:r>
      <w:fldChar w:fldCharType="begin"/>
    </w:r>
    <w:r>
      <w:instrText xml:space="preserve"> PAGE </w:instrText>
    </w:r>
    <w:r>
      <w:fldChar w:fldCharType="separate"/>
    </w:r>
    <w:r w:rsidR="00BC15A8">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0C66" w14:textId="77777777" w:rsidR="00786A4D" w:rsidRDefault="00786A4D">
      <w:r>
        <w:separator/>
      </w:r>
    </w:p>
  </w:footnote>
  <w:footnote w:type="continuationSeparator" w:id="0">
    <w:p w14:paraId="48F4EE18" w14:textId="77777777" w:rsidR="00786A4D" w:rsidRDefault="0078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24393176">
    <w:abstractNumId w:val="2"/>
  </w:num>
  <w:num w:numId="2" w16cid:durableId="1401948851">
    <w:abstractNumId w:val="9"/>
  </w:num>
  <w:num w:numId="3" w16cid:durableId="2077824385">
    <w:abstractNumId w:val="10"/>
  </w:num>
  <w:num w:numId="4" w16cid:durableId="848374162">
    <w:abstractNumId w:val="1"/>
  </w:num>
  <w:num w:numId="5" w16cid:durableId="1193303729">
    <w:abstractNumId w:val="5"/>
  </w:num>
  <w:num w:numId="6" w16cid:durableId="796799149">
    <w:abstractNumId w:val="0"/>
  </w:num>
  <w:num w:numId="7" w16cid:durableId="950168852">
    <w:abstractNumId w:val="4"/>
  </w:num>
  <w:num w:numId="8" w16cid:durableId="2058121988">
    <w:abstractNumId w:val="2"/>
    <w:lvlOverride w:ilvl="0">
      <w:startOverride w:val="1"/>
    </w:lvlOverride>
  </w:num>
  <w:num w:numId="9" w16cid:durableId="645360240">
    <w:abstractNumId w:val="9"/>
    <w:lvlOverride w:ilvl="0">
      <w:startOverride w:val="1"/>
    </w:lvlOverride>
  </w:num>
  <w:num w:numId="10" w16cid:durableId="819493994">
    <w:abstractNumId w:val="10"/>
    <w:lvlOverride w:ilvl="0">
      <w:startOverride w:val="1"/>
    </w:lvlOverride>
  </w:num>
  <w:num w:numId="11" w16cid:durableId="3555687">
    <w:abstractNumId w:val="4"/>
    <w:lvlOverride w:ilvl="0">
      <w:startOverride w:val="1"/>
    </w:lvlOverride>
  </w:num>
  <w:num w:numId="12" w16cid:durableId="1895892021">
    <w:abstractNumId w:val="7"/>
  </w:num>
  <w:num w:numId="13" w16cid:durableId="844250329">
    <w:abstractNumId w:val="1"/>
    <w:lvlOverride w:ilvl="0">
      <w:startOverride w:val="1"/>
    </w:lvlOverride>
  </w:num>
  <w:num w:numId="14" w16cid:durableId="1282229425">
    <w:abstractNumId w:val="5"/>
    <w:lvlOverride w:ilvl="0">
      <w:startOverride w:val="1"/>
    </w:lvlOverride>
  </w:num>
  <w:num w:numId="15" w16cid:durableId="826094382">
    <w:abstractNumId w:val="3"/>
  </w:num>
  <w:num w:numId="16" w16cid:durableId="128591522">
    <w:abstractNumId w:val="11"/>
  </w:num>
  <w:num w:numId="17" w16cid:durableId="736245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7482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A1"/>
    <w:rsid w:val="00014D5C"/>
    <w:rsid w:val="000408E7"/>
    <w:rsid w:val="00082C95"/>
    <w:rsid w:val="000D5D10"/>
    <w:rsid w:val="001063B5"/>
    <w:rsid w:val="0011724D"/>
    <w:rsid w:val="00152F72"/>
    <w:rsid w:val="001B52BE"/>
    <w:rsid w:val="001D3E76"/>
    <w:rsid w:val="00211415"/>
    <w:rsid w:val="00236A51"/>
    <w:rsid w:val="0027714C"/>
    <w:rsid w:val="002E0EBF"/>
    <w:rsid w:val="00307666"/>
    <w:rsid w:val="00333DE4"/>
    <w:rsid w:val="00367061"/>
    <w:rsid w:val="003B18BA"/>
    <w:rsid w:val="004029CE"/>
    <w:rsid w:val="00406D2C"/>
    <w:rsid w:val="004125A6"/>
    <w:rsid w:val="004172CB"/>
    <w:rsid w:val="0045093E"/>
    <w:rsid w:val="0047299F"/>
    <w:rsid w:val="004A0D91"/>
    <w:rsid w:val="004B2B22"/>
    <w:rsid w:val="004D64F4"/>
    <w:rsid w:val="004F21E8"/>
    <w:rsid w:val="00532C53"/>
    <w:rsid w:val="005D4ACF"/>
    <w:rsid w:val="00662CEE"/>
    <w:rsid w:val="00683DAA"/>
    <w:rsid w:val="0069041F"/>
    <w:rsid w:val="006E27D2"/>
    <w:rsid w:val="007054B1"/>
    <w:rsid w:val="00774F57"/>
    <w:rsid w:val="00786A4D"/>
    <w:rsid w:val="007A1EA9"/>
    <w:rsid w:val="007C5110"/>
    <w:rsid w:val="00816E31"/>
    <w:rsid w:val="00824630"/>
    <w:rsid w:val="00842845"/>
    <w:rsid w:val="00851DF1"/>
    <w:rsid w:val="00881B7D"/>
    <w:rsid w:val="00882289"/>
    <w:rsid w:val="008B5353"/>
    <w:rsid w:val="008B623B"/>
    <w:rsid w:val="00912F3F"/>
    <w:rsid w:val="00936BBB"/>
    <w:rsid w:val="0098464C"/>
    <w:rsid w:val="00991ABC"/>
    <w:rsid w:val="009D28EB"/>
    <w:rsid w:val="009D347F"/>
    <w:rsid w:val="00A33249"/>
    <w:rsid w:val="00A61F84"/>
    <w:rsid w:val="00A63DA5"/>
    <w:rsid w:val="00A90A7C"/>
    <w:rsid w:val="00AB112F"/>
    <w:rsid w:val="00AD4A39"/>
    <w:rsid w:val="00B0064D"/>
    <w:rsid w:val="00B158C8"/>
    <w:rsid w:val="00B32C5E"/>
    <w:rsid w:val="00B63CE4"/>
    <w:rsid w:val="00BA381E"/>
    <w:rsid w:val="00BC15A8"/>
    <w:rsid w:val="00BD2422"/>
    <w:rsid w:val="00C33788"/>
    <w:rsid w:val="00C952EB"/>
    <w:rsid w:val="00CA6E5D"/>
    <w:rsid w:val="00D745FA"/>
    <w:rsid w:val="00DC4726"/>
    <w:rsid w:val="00DD77CF"/>
    <w:rsid w:val="00DF1314"/>
    <w:rsid w:val="00E043BD"/>
    <w:rsid w:val="00E059AB"/>
    <w:rsid w:val="00E063EA"/>
    <w:rsid w:val="00E360A1"/>
    <w:rsid w:val="00EF0C12"/>
    <w:rsid w:val="00EF2F85"/>
    <w:rsid w:val="00F757F1"/>
    <w:rsid w:val="00F75C14"/>
    <w:rsid w:val="00F8267C"/>
    <w:rsid w:val="00F9118C"/>
    <w:rsid w:val="00FA14FD"/>
    <w:rsid w:val="00FB2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36"/>
  <w15:chartTrackingRefBased/>
  <w15:docId w15:val="{65E91AE8-9539-4EDF-980F-E503D3B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E360A1"/>
    <w:pPr>
      <w:keepNext/>
      <w:spacing w:before="240" w:after="120"/>
    </w:pPr>
    <w:rPr>
      <w:rFonts w:ascii="Arial" w:eastAsia="Microsoft YaHei" w:hAnsi="Arial"/>
      <w:sz w:val="28"/>
      <w:szCs w:val="28"/>
    </w:rPr>
  </w:style>
  <w:style w:type="paragraph" w:customStyle="1" w:styleId="Textbody">
    <w:name w:val="Text body"/>
    <w:basedOn w:val="Standard"/>
    <w:rsid w:val="00E360A1"/>
    <w:pPr>
      <w:spacing w:after="120"/>
    </w:pPr>
  </w:style>
  <w:style w:type="paragraph" w:styleId="Lista">
    <w:name w:val="List"/>
    <w:basedOn w:val="Textbody"/>
    <w:rsid w:val="00E360A1"/>
  </w:style>
  <w:style w:type="paragraph" w:styleId="Legenda">
    <w:name w:val="caption"/>
    <w:basedOn w:val="Standard"/>
    <w:rsid w:val="00E360A1"/>
    <w:pPr>
      <w:suppressLineNumbers/>
      <w:spacing w:before="120" w:after="120"/>
    </w:pPr>
    <w:rPr>
      <w:i/>
      <w:iCs/>
    </w:rPr>
  </w:style>
  <w:style w:type="paragraph" w:customStyle="1" w:styleId="Index">
    <w:name w:val="Index"/>
    <w:basedOn w:val="Standard"/>
    <w:rsid w:val="00E360A1"/>
    <w:pPr>
      <w:suppressLineNumbers/>
    </w:pPr>
  </w:style>
  <w:style w:type="paragraph" w:customStyle="1" w:styleId="pkt">
    <w:name w:val="pkt"/>
    <w:basedOn w:val="Standard"/>
    <w:rsid w:val="00E360A1"/>
    <w:pPr>
      <w:suppressAutoHyphens w:val="0"/>
      <w:spacing w:before="60" w:after="60"/>
      <w:ind w:left="851" w:hanging="295"/>
      <w:jc w:val="both"/>
    </w:pPr>
    <w:rPr>
      <w:lang w:eastAsia="pl-PL"/>
    </w:rPr>
  </w:style>
  <w:style w:type="paragraph" w:customStyle="1" w:styleId="Default">
    <w:name w:val="Default"/>
    <w:basedOn w:val="Standard"/>
    <w:rsid w:val="00E360A1"/>
    <w:pPr>
      <w:autoSpaceDE w:val="0"/>
    </w:pPr>
    <w:rPr>
      <w:rFonts w:ascii="Calibri, Calibri" w:eastAsia="Calibri, Calibri" w:hAnsi="Calibri, Calibri" w:cs="Calibri, Calibri"/>
      <w:color w:val="000000"/>
    </w:rPr>
  </w:style>
  <w:style w:type="paragraph" w:styleId="Akapitzlist">
    <w:name w:val="List Paragraph"/>
    <w:basedOn w:val="Standard"/>
    <w:rsid w:val="00E360A1"/>
    <w:pPr>
      <w:spacing w:after="200" w:line="276" w:lineRule="auto"/>
      <w:ind w:left="720"/>
    </w:pPr>
    <w:rPr>
      <w:rFonts w:ascii="Calibri" w:eastAsia="Calibri" w:hAnsi="Calibri" w:cs="Calibri"/>
      <w:sz w:val="22"/>
      <w:szCs w:val="22"/>
    </w:rPr>
  </w:style>
  <w:style w:type="paragraph" w:styleId="NormalnyWeb">
    <w:name w:val="Normal (Web)"/>
    <w:basedOn w:val="Standard"/>
    <w:rsid w:val="00E360A1"/>
    <w:pPr>
      <w:spacing w:before="280" w:after="280"/>
    </w:pPr>
  </w:style>
  <w:style w:type="paragraph" w:styleId="Bezodstpw">
    <w:name w:val="No Spacing"/>
    <w:uiPriority w:val="1"/>
    <w:qFormat/>
    <w:rsid w:val="00E360A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E360A1"/>
    <w:pPr>
      <w:ind w:left="720"/>
    </w:pPr>
  </w:style>
  <w:style w:type="paragraph" w:customStyle="1" w:styleId="TableContents">
    <w:name w:val="Table Contents"/>
    <w:basedOn w:val="Standard"/>
    <w:rsid w:val="00E360A1"/>
    <w:pPr>
      <w:suppressLineNumbers/>
    </w:pPr>
  </w:style>
  <w:style w:type="paragraph" w:customStyle="1" w:styleId="TableHeading">
    <w:name w:val="Table Heading"/>
    <w:basedOn w:val="TableContents"/>
    <w:rsid w:val="00E360A1"/>
    <w:pPr>
      <w:jc w:val="center"/>
    </w:pPr>
    <w:rPr>
      <w:b/>
      <w:bCs/>
      <w:i/>
      <w:iCs/>
    </w:rPr>
  </w:style>
  <w:style w:type="paragraph" w:styleId="Stopka">
    <w:name w:val="footer"/>
    <w:basedOn w:val="Standard"/>
    <w:link w:val="StopkaZnak"/>
    <w:rsid w:val="00E360A1"/>
    <w:pPr>
      <w:suppressLineNumbers/>
      <w:tabs>
        <w:tab w:val="center" w:pos="4819"/>
        <w:tab w:val="right" w:pos="9638"/>
      </w:tabs>
    </w:pPr>
  </w:style>
  <w:style w:type="character" w:customStyle="1" w:styleId="StopkaZnak">
    <w:name w:val="Stopka Znak"/>
    <w:basedOn w:val="Domylnaczcionkaakapitu"/>
    <w:link w:val="Stopka"/>
    <w:rsid w:val="00E360A1"/>
    <w:rPr>
      <w:rFonts w:ascii="Times New Roman" w:eastAsia="SimSun" w:hAnsi="Times New Roman" w:cs="Arial"/>
      <w:kern w:val="3"/>
      <w:sz w:val="24"/>
      <w:szCs w:val="24"/>
      <w:lang w:eastAsia="zh-CN" w:bidi="hi-IN"/>
    </w:rPr>
  </w:style>
  <w:style w:type="character" w:customStyle="1" w:styleId="Internetlink">
    <w:name w:val="Internet link"/>
    <w:rsid w:val="00E360A1"/>
    <w:rPr>
      <w:color w:val="000080"/>
      <w:u w:val="single"/>
    </w:rPr>
  </w:style>
  <w:style w:type="character" w:customStyle="1" w:styleId="ListLabel12">
    <w:name w:val="ListLabel 12"/>
    <w:rsid w:val="00E360A1"/>
    <w:rPr>
      <w:rFonts w:cs="Times New Roman"/>
      <w:b/>
    </w:rPr>
  </w:style>
  <w:style w:type="character" w:customStyle="1" w:styleId="ListLabel13">
    <w:name w:val="ListLabel 13"/>
    <w:rsid w:val="00E360A1"/>
    <w:rPr>
      <w:rFonts w:cs="Times New Roman"/>
    </w:rPr>
  </w:style>
  <w:style w:type="character" w:customStyle="1" w:styleId="ListLabel3">
    <w:name w:val="ListLabel 3"/>
    <w:rsid w:val="00E360A1"/>
    <w:rPr>
      <w:rFonts w:eastAsia="Times New Roman" w:cs="Symbol"/>
      <w:b/>
      <w:bCs/>
      <w:sz w:val="20"/>
      <w:szCs w:val="20"/>
      <w:lang w:val="pl-PL" w:eastAsia="ar-SA" w:bidi="ar-SA"/>
    </w:rPr>
  </w:style>
  <w:style w:type="character" w:customStyle="1" w:styleId="ListLabel14">
    <w:name w:val="ListLabel 14"/>
    <w:rsid w:val="00E360A1"/>
    <w:rPr>
      <w:rFonts w:eastAsia="Calibri" w:cs="Times New Roman"/>
      <w:i w:val="0"/>
      <w:color w:val="00000A"/>
    </w:rPr>
  </w:style>
  <w:style w:type="character" w:customStyle="1" w:styleId="ListLabel10">
    <w:name w:val="ListLabel 10"/>
    <w:rsid w:val="00E360A1"/>
    <w:rPr>
      <w:rFonts w:cs="Courier New"/>
    </w:rPr>
  </w:style>
  <w:style w:type="character" w:customStyle="1" w:styleId="ListLabel8">
    <w:name w:val="ListLabel 8"/>
    <w:rsid w:val="00E360A1"/>
    <w:rPr>
      <w:rFonts w:eastAsia="Times New Roman" w:cs="TimesNewRomanPSMT"/>
      <w:color w:val="000000"/>
      <w:sz w:val="22"/>
      <w:szCs w:val="22"/>
      <w:lang w:val="pl-PL"/>
    </w:rPr>
  </w:style>
  <w:style w:type="character" w:customStyle="1" w:styleId="WW8Num4z0">
    <w:name w:val="WW8Num4z0"/>
    <w:rsid w:val="00E360A1"/>
    <w:rPr>
      <w:rFonts w:ascii="Symbol" w:hAnsi="Symbol" w:cs="OpenSymbol, 'Arial Unicode MS'"/>
    </w:rPr>
  </w:style>
  <w:style w:type="character" w:customStyle="1" w:styleId="WW8Num2z0">
    <w:name w:val="WW8Num2z0"/>
    <w:rsid w:val="00E360A1"/>
    <w:rPr>
      <w:b/>
      <w:bCs/>
    </w:rPr>
  </w:style>
  <w:style w:type="character" w:customStyle="1" w:styleId="WW8Num2z1">
    <w:name w:val="WW8Num2z1"/>
    <w:rsid w:val="00E360A1"/>
  </w:style>
  <w:style w:type="character" w:customStyle="1" w:styleId="WW8Num2z2">
    <w:name w:val="WW8Num2z2"/>
    <w:rsid w:val="00E360A1"/>
  </w:style>
  <w:style w:type="character" w:customStyle="1" w:styleId="WW8Num2z3">
    <w:name w:val="WW8Num2z3"/>
    <w:rsid w:val="00E360A1"/>
  </w:style>
  <w:style w:type="character" w:customStyle="1" w:styleId="WW8Num2z4">
    <w:name w:val="WW8Num2z4"/>
    <w:rsid w:val="00E360A1"/>
  </w:style>
  <w:style w:type="character" w:customStyle="1" w:styleId="WW8Num2z5">
    <w:name w:val="WW8Num2z5"/>
    <w:rsid w:val="00E360A1"/>
  </w:style>
  <w:style w:type="character" w:customStyle="1" w:styleId="WW8Num2z6">
    <w:name w:val="WW8Num2z6"/>
    <w:rsid w:val="00E360A1"/>
  </w:style>
  <w:style w:type="character" w:customStyle="1" w:styleId="WW8Num2z7">
    <w:name w:val="WW8Num2z7"/>
    <w:rsid w:val="00E360A1"/>
  </w:style>
  <w:style w:type="character" w:customStyle="1" w:styleId="WW8Num2z8">
    <w:name w:val="WW8Num2z8"/>
    <w:rsid w:val="00E360A1"/>
  </w:style>
  <w:style w:type="character" w:customStyle="1" w:styleId="BulletSymbols">
    <w:name w:val="Bullet Symbols"/>
    <w:rsid w:val="00E360A1"/>
    <w:rPr>
      <w:rFonts w:ascii="OpenSymbol" w:eastAsia="OpenSymbol" w:hAnsi="OpenSymbol" w:cs="OpenSymbol"/>
    </w:rPr>
  </w:style>
  <w:style w:type="character" w:customStyle="1" w:styleId="NumberingSymbols">
    <w:name w:val="Numbering Symbols"/>
    <w:rsid w:val="00E360A1"/>
  </w:style>
  <w:style w:type="numbering" w:customStyle="1" w:styleId="WWNum25">
    <w:name w:val="WWNum25"/>
    <w:basedOn w:val="Bezlisty"/>
    <w:rsid w:val="00E360A1"/>
    <w:pPr>
      <w:numPr>
        <w:numId w:val="1"/>
      </w:numPr>
    </w:pPr>
  </w:style>
  <w:style w:type="numbering" w:customStyle="1" w:styleId="WWNum3">
    <w:name w:val="WWNum3"/>
    <w:basedOn w:val="Bezlisty"/>
    <w:rsid w:val="00E360A1"/>
    <w:pPr>
      <w:numPr>
        <w:numId w:val="2"/>
      </w:numPr>
    </w:pPr>
  </w:style>
  <w:style w:type="numbering" w:customStyle="1" w:styleId="WWNum30">
    <w:name w:val="WWNum30"/>
    <w:basedOn w:val="Bezlisty"/>
    <w:rsid w:val="00E360A1"/>
    <w:pPr>
      <w:numPr>
        <w:numId w:val="3"/>
      </w:numPr>
    </w:pPr>
  </w:style>
  <w:style w:type="numbering" w:customStyle="1" w:styleId="WWNum27">
    <w:name w:val="WWNum27"/>
    <w:basedOn w:val="Bezlisty"/>
    <w:rsid w:val="00E360A1"/>
    <w:pPr>
      <w:numPr>
        <w:numId w:val="4"/>
      </w:numPr>
    </w:pPr>
  </w:style>
  <w:style w:type="numbering" w:customStyle="1" w:styleId="WWNum10">
    <w:name w:val="WWNum10"/>
    <w:basedOn w:val="Bezlisty"/>
    <w:rsid w:val="00E360A1"/>
    <w:pPr>
      <w:numPr>
        <w:numId w:val="5"/>
      </w:numPr>
    </w:pPr>
  </w:style>
  <w:style w:type="numbering" w:customStyle="1" w:styleId="WW8Num4">
    <w:name w:val="WW8Num4"/>
    <w:basedOn w:val="Bezlisty"/>
    <w:rsid w:val="00E360A1"/>
    <w:pPr>
      <w:numPr>
        <w:numId w:val="6"/>
      </w:numPr>
    </w:pPr>
  </w:style>
  <w:style w:type="numbering" w:customStyle="1" w:styleId="WW8Num2">
    <w:name w:val="WW8Num2"/>
    <w:basedOn w:val="Bezlisty"/>
    <w:rsid w:val="00E360A1"/>
    <w:pPr>
      <w:numPr>
        <w:numId w:val="7"/>
      </w:numPr>
    </w:pPr>
  </w:style>
  <w:style w:type="paragraph" w:styleId="Tekstdymka">
    <w:name w:val="Balloon Text"/>
    <w:basedOn w:val="Normalny"/>
    <w:link w:val="TekstdymkaZnak"/>
    <w:uiPriority w:val="99"/>
    <w:semiHidden/>
    <w:unhideWhenUsed/>
    <w:rsid w:val="00E360A1"/>
    <w:rPr>
      <w:rFonts w:ascii="Segoe UI" w:hAnsi="Segoe UI" w:cs="Mangal"/>
      <w:sz w:val="18"/>
      <w:szCs w:val="16"/>
    </w:rPr>
  </w:style>
  <w:style w:type="character" w:customStyle="1" w:styleId="TekstdymkaZnak">
    <w:name w:val="Tekst dymka Znak"/>
    <w:basedOn w:val="Domylnaczcionkaakapitu"/>
    <w:link w:val="Tekstdymka"/>
    <w:uiPriority w:val="99"/>
    <w:semiHidden/>
    <w:rsid w:val="00E360A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E360A1"/>
    <w:rPr>
      <w:sz w:val="16"/>
      <w:szCs w:val="16"/>
    </w:rPr>
  </w:style>
  <w:style w:type="paragraph" w:styleId="Tekstkomentarza">
    <w:name w:val="annotation text"/>
    <w:basedOn w:val="Normalny"/>
    <w:link w:val="TekstkomentarzaZnak"/>
    <w:uiPriority w:val="99"/>
    <w:semiHidden/>
    <w:unhideWhenUsed/>
    <w:rsid w:val="00E360A1"/>
    <w:rPr>
      <w:rFonts w:cs="Mangal"/>
      <w:sz w:val="20"/>
      <w:szCs w:val="18"/>
    </w:rPr>
  </w:style>
  <w:style w:type="character" w:customStyle="1" w:styleId="TekstkomentarzaZnak">
    <w:name w:val="Tekst komentarza Znak"/>
    <w:basedOn w:val="Domylnaczcionkaakapitu"/>
    <w:link w:val="Tekstkomentarza"/>
    <w:uiPriority w:val="99"/>
    <w:semiHidden/>
    <w:rsid w:val="00E360A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60A1"/>
    <w:rPr>
      <w:b/>
      <w:bCs/>
    </w:rPr>
  </w:style>
  <w:style w:type="character" w:customStyle="1" w:styleId="TematkomentarzaZnak">
    <w:name w:val="Temat komentarza Znak"/>
    <w:basedOn w:val="TekstkomentarzaZnak"/>
    <w:link w:val="Tematkomentarza"/>
    <w:uiPriority w:val="99"/>
    <w:semiHidden/>
    <w:rsid w:val="00E360A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E360A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E360A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E360A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E360A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E360A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E360A1"/>
    <w:rPr>
      <w:rFonts w:ascii="Courier" w:eastAsia="Times New Roman" w:hAnsi="Courier" w:cs="Times New Roman"/>
      <w:sz w:val="16"/>
      <w:szCs w:val="16"/>
      <w:lang w:val="de-DE" w:eastAsia="zh-CN"/>
    </w:rPr>
  </w:style>
  <w:style w:type="paragraph" w:customStyle="1" w:styleId="khheader">
    <w:name w:val="kh_header"/>
    <w:basedOn w:val="Normalny"/>
    <w:rsid w:val="006E27D2"/>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6E27D2"/>
    <w:pPr>
      <w:autoSpaceDN/>
      <w:ind w:firstLine="567"/>
      <w:jc w:val="both"/>
      <w:textAlignment w:val="auto"/>
    </w:pPr>
    <w:rPr>
      <w:rFonts w:ascii="Arial" w:eastAsia="Times New Roman" w:hAnsi="Arial"/>
      <w:kern w:val="0"/>
      <w:sz w:val="22"/>
      <w:szCs w:val="20"/>
      <w:lang w:val="en-US" w:eastAsia="ar-SA" w:bidi="ar-SA"/>
    </w:rPr>
  </w:style>
  <w:style w:type="character" w:styleId="Hipercze">
    <w:name w:val="Hyperlink"/>
    <w:basedOn w:val="Domylnaczcionkaakapitu"/>
    <w:uiPriority w:val="99"/>
    <w:unhideWhenUsed/>
    <w:rsid w:val="00211415"/>
    <w:rPr>
      <w:color w:val="0563C1" w:themeColor="hyperlink"/>
      <w:u w:val="single"/>
    </w:rPr>
  </w:style>
  <w:style w:type="character" w:customStyle="1" w:styleId="Nierozpoznanawzmianka1">
    <w:name w:val="Nierozpoznana wzmianka1"/>
    <w:basedOn w:val="Domylnaczcionkaakapitu"/>
    <w:uiPriority w:val="99"/>
    <w:semiHidden/>
    <w:unhideWhenUsed/>
    <w:rsid w:val="00211415"/>
    <w:rPr>
      <w:color w:val="605E5C"/>
      <w:shd w:val="clear" w:color="auto" w:fill="E1DFDD"/>
    </w:rPr>
  </w:style>
  <w:style w:type="paragraph" w:styleId="Poprawka">
    <w:name w:val="Revision"/>
    <w:hidden/>
    <w:uiPriority w:val="99"/>
    <w:semiHidden/>
    <w:rsid w:val="003B18BA"/>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10487</Words>
  <Characters>62924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cp:lastPrinted>2022-07-29T11:09:00Z</cp:lastPrinted>
  <dcterms:created xsi:type="dcterms:W3CDTF">2022-07-30T11:23:00Z</dcterms:created>
  <dcterms:modified xsi:type="dcterms:W3CDTF">2023-07-25T06:18:00Z</dcterms:modified>
</cp:coreProperties>
</file>