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292471">
        <w:rPr>
          <w:rFonts w:ascii="Times New Roman" w:hAnsi="Times New Roman"/>
          <w:sz w:val="24"/>
          <w:szCs w:val="24"/>
        </w:rPr>
        <w:t>4.2022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Białobrzegi, dnia </w:t>
      </w:r>
      <w:r w:rsidR="00292471">
        <w:rPr>
          <w:rFonts w:ascii="Times New Roman" w:hAnsi="Times New Roman"/>
          <w:sz w:val="24"/>
          <w:szCs w:val="24"/>
        </w:rPr>
        <w:t>7 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ępowania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A37" w:rsidRDefault="00C27A37" w:rsidP="00C27A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292471">
        <w:rPr>
          <w:rFonts w:ascii="Times New Roman" w:hAnsi="Times New Roman"/>
          <w:b/>
          <w:sz w:val="24"/>
          <w:szCs w:val="24"/>
        </w:rPr>
        <w:t>Zakup samochodu osobowego „mikrobus” do przewozu osób niepełnosprawnych – uczniów Publicznej Szkoły Podstawowej w Suchej</w:t>
      </w: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292471" w:rsidP="00C27A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zapytaniami, jakie wpłynęły</w:t>
      </w:r>
      <w:r w:rsidR="00C27A37">
        <w:rPr>
          <w:rFonts w:ascii="Times New Roman" w:hAnsi="Times New Roman"/>
          <w:sz w:val="24"/>
          <w:szCs w:val="24"/>
        </w:rPr>
        <w:t xml:space="preserve"> do Zamawiającego w  trybie art. 284 ust. 1 ustawy Prawo zamówień publicznych do 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Zakup samochodu osobowego „mikrobus” do przewozu osób niepełnosprawnych – uczniów Publicznej Szkoły Podstawowej w Suche</w:t>
      </w:r>
      <w:r>
        <w:rPr>
          <w:rFonts w:ascii="Times New Roman" w:hAnsi="Times New Roman"/>
          <w:b/>
          <w:sz w:val="24"/>
          <w:szCs w:val="24"/>
        </w:rPr>
        <w:t>j</w:t>
      </w:r>
      <w:r w:rsidR="00C27A37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</w:t>
      </w:r>
      <w:r>
        <w:rPr>
          <w:rFonts w:ascii="Times New Roman" w:hAnsi="Times New Roman"/>
          <w:sz w:val="24"/>
          <w:szCs w:val="24"/>
        </w:rPr>
        <w:t xml:space="preserve"> – przedstawia poniżej zapytania wraz z odpowiedziami</w:t>
      </w:r>
      <w:r w:rsidR="00C27A37">
        <w:rPr>
          <w:rFonts w:ascii="Times New Roman" w:hAnsi="Times New Roman"/>
          <w:sz w:val="24"/>
          <w:szCs w:val="24"/>
        </w:rPr>
        <w:t>:</w:t>
      </w:r>
    </w:p>
    <w:p w:rsidR="00C27A37" w:rsidRDefault="00C27A37" w:rsidP="00C27A3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7A37" w:rsidRPr="00160684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 xml:space="preserve">Pytanie 1). </w:t>
      </w:r>
    </w:p>
    <w:p w:rsidR="00292471" w:rsidRPr="00160684" w:rsidRDefault="00292471" w:rsidP="00C27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>Czy Zamawiający dopuści samochód o zużyciu paliwa max. 8,5 l/100 km w cyklu mieszanym?</w:t>
      </w:r>
    </w:p>
    <w:p w:rsidR="00292471" w:rsidRPr="00160684" w:rsidRDefault="00292471" w:rsidP="00292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684"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</w:p>
    <w:p w:rsidR="00292471" w:rsidRPr="00160684" w:rsidRDefault="00292471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>Zamawiający nie wyraża zgody na wprowadzenie zmiany w opisie charakterystyki pojazdu.</w:t>
      </w:r>
    </w:p>
    <w:p w:rsidR="00292471" w:rsidRPr="00160684" w:rsidRDefault="00292471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2471" w:rsidRPr="00160684" w:rsidRDefault="00292471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 xml:space="preserve">Pytanie </w:t>
      </w:r>
      <w:r w:rsidRPr="00160684">
        <w:rPr>
          <w:rFonts w:ascii="Times New Roman" w:hAnsi="Times New Roman"/>
          <w:sz w:val="24"/>
          <w:szCs w:val="24"/>
        </w:rPr>
        <w:t>2</w:t>
      </w:r>
      <w:r w:rsidRPr="00160684">
        <w:rPr>
          <w:rFonts w:ascii="Times New Roman" w:hAnsi="Times New Roman"/>
          <w:sz w:val="24"/>
          <w:szCs w:val="24"/>
        </w:rPr>
        <w:t xml:space="preserve">). </w:t>
      </w:r>
    </w:p>
    <w:p w:rsidR="00160684" w:rsidRDefault="00292471" w:rsidP="0029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>Czy Zamawiający dopuści samochód z mechanizmem różnicowym o ograniczonym poślizgu w miejsce EDS, który pomaga w zmniejszeni poślizgu kół, szczególnie na luźnych nawierzchniach. Kierując automatycznie moment obrotowy na najbardziej przyczepne koło zwiększa możliwości napędu na przednie koła i zapewnia wyższy poziom przyczepności i stabilności w trudnych warunkach</w:t>
      </w:r>
    </w:p>
    <w:p w:rsidR="00292471" w:rsidRPr="00160684" w:rsidRDefault="00292471" w:rsidP="00292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684"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</w:p>
    <w:p w:rsidR="00292471" w:rsidRPr="00160684" w:rsidRDefault="00292471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>Zamawiający dopuszcza zastosowanie systemu równoważnego do EDS opisanego przez wykonawcę.</w:t>
      </w:r>
    </w:p>
    <w:p w:rsidR="00292471" w:rsidRPr="00160684" w:rsidRDefault="00292471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2471" w:rsidRPr="00160684" w:rsidRDefault="00292471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>Pytanie 3</w:t>
      </w:r>
      <w:r w:rsidRPr="00160684">
        <w:rPr>
          <w:rFonts w:ascii="Times New Roman" w:hAnsi="Times New Roman"/>
          <w:sz w:val="24"/>
          <w:szCs w:val="24"/>
        </w:rPr>
        <w:t xml:space="preserve">). </w:t>
      </w:r>
    </w:p>
    <w:p w:rsidR="00292471" w:rsidRPr="00160684" w:rsidRDefault="00292471" w:rsidP="0029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>Czy Zamawiający wydłuży termin realizacji zamówienia do 30 sierpnia w związku z problemami produkcyjnymi w fabrykach samochodów spowodowanych pandemią? Termin 20 kwietnia w obecnych czasach jest terminem nierealnym do zrealizowania w przypadku zamówienia samochodu do produkcji i czasu potrzebnego na zabudowę</w:t>
      </w:r>
    </w:p>
    <w:p w:rsidR="00292471" w:rsidRPr="00160684" w:rsidRDefault="00292471" w:rsidP="00292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68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Odpowiedź</w:t>
      </w:r>
    </w:p>
    <w:p w:rsidR="00292471" w:rsidRPr="00160684" w:rsidRDefault="00292471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 xml:space="preserve">Zamawiający </w:t>
      </w:r>
      <w:r w:rsidRPr="00160684">
        <w:rPr>
          <w:rFonts w:ascii="Times New Roman" w:hAnsi="Times New Roman"/>
          <w:sz w:val="24"/>
          <w:szCs w:val="24"/>
        </w:rPr>
        <w:t xml:space="preserve">nie wyraża zgody na wprowadzenie </w:t>
      </w:r>
      <w:r w:rsidRPr="00160684">
        <w:rPr>
          <w:rFonts w:ascii="Times New Roman" w:hAnsi="Times New Roman"/>
          <w:sz w:val="24"/>
          <w:szCs w:val="24"/>
        </w:rPr>
        <w:t>wnioskowanej zmiany. Termin realizacji wynika z zobowiązań Zamawiającego.</w:t>
      </w:r>
    </w:p>
    <w:p w:rsidR="00160684" w:rsidRDefault="00160684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2471" w:rsidRPr="00160684" w:rsidRDefault="00292471" w:rsidP="0029247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>Pytanie 4</w:t>
      </w:r>
      <w:r w:rsidRPr="00160684">
        <w:rPr>
          <w:rFonts w:ascii="Times New Roman" w:hAnsi="Times New Roman"/>
          <w:sz w:val="24"/>
          <w:szCs w:val="24"/>
        </w:rPr>
        <w:t xml:space="preserve">). </w:t>
      </w:r>
    </w:p>
    <w:p w:rsidR="00292471" w:rsidRPr="00160684" w:rsidRDefault="00292471" w:rsidP="00C27A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684">
        <w:rPr>
          <w:rFonts w:ascii="Times New Roman" w:hAnsi="Times New Roman"/>
          <w:sz w:val="24"/>
          <w:szCs w:val="24"/>
        </w:rPr>
        <w:t>Czy Zamawiający dopuści samochód wyposażony w klimatyzację wielostrefową manualną z oddzielną regulacją temperatury w przedziale kierowcy i przedziale pasażerów?</w:t>
      </w:r>
      <w:r w:rsidRPr="00160684">
        <w:rPr>
          <w:rFonts w:ascii="Times New Roman" w:hAnsi="Times New Roman"/>
          <w:sz w:val="24"/>
          <w:szCs w:val="24"/>
        </w:rPr>
        <w:t xml:space="preserve"> </w:t>
      </w:r>
      <w:r w:rsidRPr="00160684">
        <w:rPr>
          <w:rFonts w:ascii="Times New Roman" w:hAnsi="Times New Roman"/>
          <w:sz w:val="24"/>
          <w:szCs w:val="24"/>
        </w:rPr>
        <w:t xml:space="preserve">Każdy rząd siedzeń w samochodzie jest wyposażony w dwa wyloty </w:t>
      </w:r>
      <w:r w:rsidR="00160684">
        <w:rPr>
          <w:rFonts w:ascii="Times New Roman" w:hAnsi="Times New Roman"/>
          <w:sz w:val="24"/>
          <w:szCs w:val="24"/>
        </w:rPr>
        <w:t>ogrzewania na wysokości stóp, (</w:t>
      </w:r>
      <w:r w:rsidRPr="00160684">
        <w:rPr>
          <w:rFonts w:ascii="Times New Roman" w:hAnsi="Times New Roman"/>
          <w:sz w:val="24"/>
          <w:szCs w:val="24"/>
        </w:rPr>
        <w:t>rozprowadzenie ciepłego powietrza odbywa się od strony podłogi), Dysze i kanały nawiewu zimnego powietrza rozmieszczone są w suficie nad każdym siedzeniem pasażera z możliwością regulacji iloś</w:t>
      </w:r>
      <w:r w:rsidR="00160684">
        <w:rPr>
          <w:rFonts w:ascii="Times New Roman" w:hAnsi="Times New Roman"/>
          <w:sz w:val="24"/>
          <w:szCs w:val="24"/>
        </w:rPr>
        <w:t>ci powietrza i kierunku nawiewu</w:t>
      </w:r>
      <w:r w:rsidRPr="00160684">
        <w:rPr>
          <w:rFonts w:ascii="Times New Roman" w:hAnsi="Times New Roman"/>
          <w:sz w:val="24"/>
          <w:szCs w:val="24"/>
        </w:rPr>
        <w:t>, co zapewnia optymalną wentylację. ( dostępna jest regulacja kierunku i natężenia dmuchania nad każdym fotelem ) Dodatkowa sprężarka zapewnia lepsze chłodzenie powietrza dla pasażerów. Regulacja powietrza dostarczanego do kabiny realizowana jest oddzielnie dla kabiny kierowcy i oddzielnie dla przedziału pasażerskiego Dostarczone rozwiązanie to klimatyzacja wielostrefowa, z podziałem nadmuchu na przedział pasażerski i przedział kierowcy, z zapewnieniem stałych zadanych parametrów temperatury i ilości doprowadzanego powietrza.</w:t>
      </w:r>
    </w:p>
    <w:p w:rsidR="00C27A37" w:rsidRPr="00160684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684"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</w:p>
    <w:p w:rsidR="00160684" w:rsidRPr="00160684" w:rsidRDefault="00160684" w:rsidP="0016068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0684">
        <w:rPr>
          <w:rFonts w:ascii="Times New Roman" w:hAnsi="Times New Roman"/>
          <w:sz w:val="24"/>
          <w:szCs w:val="24"/>
        </w:rPr>
        <w:t xml:space="preserve">Zamawiający dopuszcza zastosowanie </w:t>
      </w:r>
      <w:r w:rsidRPr="00160684">
        <w:rPr>
          <w:rFonts w:ascii="Times New Roman" w:hAnsi="Times New Roman"/>
          <w:sz w:val="24"/>
          <w:szCs w:val="24"/>
        </w:rPr>
        <w:t>klimatyzacji wielostrefowej</w:t>
      </w:r>
      <w:r w:rsidRPr="00160684">
        <w:rPr>
          <w:rFonts w:ascii="Times New Roman" w:hAnsi="Times New Roman"/>
          <w:sz w:val="24"/>
          <w:szCs w:val="24"/>
        </w:rPr>
        <w:t>.</w:t>
      </w:r>
    </w:p>
    <w:p w:rsidR="0058028E" w:rsidRPr="0058028E" w:rsidRDefault="0058028E" w:rsidP="00FA7D2E">
      <w:pPr>
        <w:jc w:val="both"/>
        <w:rPr>
          <w:rFonts w:ascii="Times New Roman" w:hAnsi="Times New Roman"/>
          <w:u w:val="single"/>
        </w:rPr>
      </w:pPr>
    </w:p>
    <w:p w:rsidR="00FA7D2E" w:rsidRPr="0058028E" w:rsidRDefault="0016068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/-/ Mieczysław Danielewicz</w:t>
      </w:r>
    </w:p>
    <w:p w:rsidR="0058028E" w:rsidRPr="0058028E" w:rsidRDefault="0016068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Zastępca </w:t>
      </w:r>
      <w:r w:rsidR="0058028E" w:rsidRPr="0058028E">
        <w:rPr>
          <w:rFonts w:ascii="Times New Roman" w:hAnsi="Times New Roman"/>
          <w:i/>
          <w:sz w:val="20"/>
          <w:szCs w:val="20"/>
        </w:rPr>
        <w:t>Burmistrz</w:t>
      </w:r>
      <w:r>
        <w:rPr>
          <w:rFonts w:ascii="Times New Roman" w:hAnsi="Times New Roman"/>
          <w:i/>
          <w:sz w:val="20"/>
          <w:szCs w:val="20"/>
        </w:rPr>
        <w:t>a</w:t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 Miasta i Gminy </w:t>
      </w:r>
    </w:p>
    <w:p w:rsidR="00F017BA" w:rsidRPr="00C27A37" w:rsidRDefault="0016068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8028E" w:rsidRPr="0058028E">
        <w:rPr>
          <w:rFonts w:ascii="Times New Roman" w:hAnsi="Times New Roman"/>
          <w:i/>
          <w:sz w:val="20"/>
          <w:szCs w:val="20"/>
        </w:rPr>
        <w:t>Białobrzegi</w:t>
      </w:r>
    </w:p>
    <w:p w:rsidR="00160684" w:rsidRDefault="00160684" w:rsidP="00FA7D2E">
      <w:pPr>
        <w:spacing w:after="0"/>
        <w:rPr>
          <w:rFonts w:ascii="Times New Roman" w:hAnsi="Times New Roman"/>
        </w:rPr>
      </w:pPr>
    </w:p>
    <w:p w:rsidR="00160684" w:rsidRDefault="00160684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DF47D2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31769"/>
    <w:rsid w:val="005358C6"/>
    <w:rsid w:val="00551F62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3</cp:revision>
  <cp:lastPrinted>2021-03-10T08:02:00Z</cp:lastPrinted>
  <dcterms:created xsi:type="dcterms:W3CDTF">2022-02-07T06:50:00Z</dcterms:created>
  <dcterms:modified xsi:type="dcterms:W3CDTF">2022-02-07T06:51:00Z</dcterms:modified>
</cp:coreProperties>
</file>