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6745C131" w14:textId="77777777" w:rsidR="006F37CF" w:rsidRDefault="006F37CF" w:rsidP="006F37CF">
      <w:pPr>
        <w:jc w:val="center"/>
        <w:rPr>
          <w:rFonts w:ascii="Arial" w:hAnsi="Arial" w:cs="Arial"/>
          <w:b/>
        </w:rPr>
      </w:pPr>
      <w:r w:rsidRPr="006F37CF">
        <w:rPr>
          <w:rFonts w:ascii="Arial" w:hAnsi="Arial" w:cs="Arial"/>
          <w:b/>
        </w:rPr>
        <w:t>PRZEBUDOW</w:t>
      </w:r>
      <w:r>
        <w:rPr>
          <w:rFonts w:ascii="Arial" w:hAnsi="Arial" w:cs="Arial"/>
          <w:b/>
        </w:rPr>
        <w:t>Ę</w:t>
      </w:r>
      <w:r w:rsidRPr="006F37CF">
        <w:rPr>
          <w:rFonts w:ascii="Arial" w:hAnsi="Arial" w:cs="Arial"/>
          <w:b/>
        </w:rPr>
        <w:t xml:space="preserve"> MOSTU W CIĄGU DROGI WOJEWÓDZKIEJ NR 421</w:t>
      </w:r>
    </w:p>
    <w:p w14:paraId="2EB8946F" w14:textId="7A117107" w:rsidR="006F37CF" w:rsidRDefault="006F37CF" w:rsidP="006F37CF">
      <w:pPr>
        <w:jc w:val="center"/>
        <w:rPr>
          <w:rFonts w:ascii="Arial" w:hAnsi="Arial" w:cs="Arial"/>
          <w:b/>
        </w:rPr>
      </w:pPr>
      <w:r w:rsidRPr="006F37CF">
        <w:rPr>
          <w:rFonts w:ascii="Arial" w:hAnsi="Arial" w:cs="Arial"/>
          <w:b/>
        </w:rPr>
        <w:t>W KM 5+307W M. DZIELAWY WRAZ Z DOJAZDAMI</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51FEA4A0"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6F37CF">
        <w:rPr>
          <w:rFonts w:ascii="Arial" w:hAnsi="Arial" w:cs="Arial"/>
          <w:sz w:val="28"/>
        </w:rPr>
        <w:t>0</w:t>
      </w:r>
      <w:r w:rsidR="00456BC8">
        <w:rPr>
          <w:rFonts w:ascii="Arial" w:hAnsi="Arial" w:cs="Arial"/>
          <w:sz w:val="28"/>
        </w:rPr>
        <w:t>9</w:t>
      </w:r>
      <w:r w:rsidRPr="00E976AF">
        <w:rPr>
          <w:rFonts w:ascii="Arial" w:hAnsi="Arial" w:cs="Arial"/>
          <w:sz w:val="28"/>
        </w:rPr>
        <w:t>.20</w:t>
      </w:r>
      <w:r w:rsidR="00E611D2" w:rsidRPr="00E976AF">
        <w:rPr>
          <w:rFonts w:ascii="Arial" w:hAnsi="Arial" w:cs="Arial"/>
          <w:sz w:val="28"/>
        </w:rPr>
        <w:t>2</w:t>
      </w:r>
      <w:r w:rsidR="006F37CF">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Default="008B469F" w:rsidP="008B469F">
      <w:pPr>
        <w:ind w:left="5670"/>
        <w:rPr>
          <w:rFonts w:ascii="Arial" w:hAnsi="Arial" w:cs="Arial"/>
          <w:b/>
          <w:bCs/>
        </w:rPr>
      </w:pPr>
      <w:r w:rsidRPr="00432C6D">
        <w:rPr>
          <w:rFonts w:ascii="Arial" w:hAnsi="Arial" w:cs="Arial"/>
          <w:b/>
          <w:bCs/>
        </w:rPr>
        <w:t>Zatwierdzam:</w:t>
      </w:r>
    </w:p>
    <w:p w14:paraId="7453707B" w14:textId="1662296E" w:rsidR="00400527" w:rsidRPr="00400527" w:rsidRDefault="00400527" w:rsidP="008B469F">
      <w:pPr>
        <w:ind w:left="5670"/>
        <w:rPr>
          <w:rFonts w:ascii="Arial" w:hAnsi="Arial" w:cs="Arial"/>
        </w:rPr>
      </w:pPr>
      <w:r w:rsidRPr="00400527">
        <w:rPr>
          <w:rFonts w:ascii="Arial" w:hAnsi="Arial" w:cs="Arial"/>
        </w:rPr>
        <w:t>Z-ca Dyrektora</w:t>
      </w:r>
    </w:p>
    <w:p w14:paraId="6C7EB90E" w14:textId="5F108EB7" w:rsidR="00400527" w:rsidRPr="00400527" w:rsidRDefault="00400527" w:rsidP="008B469F">
      <w:pPr>
        <w:ind w:left="5670"/>
        <w:rPr>
          <w:rFonts w:ascii="Arial" w:hAnsi="Arial" w:cs="Arial"/>
        </w:rPr>
      </w:pPr>
      <w:r w:rsidRPr="00400527">
        <w:rPr>
          <w:rFonts w:ascii="Arial" w:hAnsi="Arial" w:cs="Arial"/>
        </w:rPr>
        <w:t>ds. utrzymania dróg</w:t>
      </w:r>
    </w:p>
    <w:p w14:paraId="43F3B071" w14:textId="49D6F052" w:rsidR="00400527" w:rsidRPr="00400527" w:rsidRDefault="00400527" w:rsidP="008B469F">
      <w:pPr>
        <w:ind w:left="5670"/>
        <w:rPr>
          <w:rFonts w:ascii="Arial" w:hAnsi="Arial" w:cs="Arial"/>
        </w:rPr>
      </w:pPr>
      <w:r w:rsidRPr="00400527">
        <w:rPr>
          <w:rFonts w:ascii="Arial" w:hAnsi="Arial" w:cs="Arial"/>
        </w:rPr>
        <w:t>Grzegorz Cebula</w:t>
      </w:r>
    </w:p>
    <w:p w14:paraId="2B0E54C8" w14:textId="77777777" w:rsidR="008B469F" w:rsidRPr="00E976AF" w:rsidRDefault="008B469F"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017424C" w14:textId="57573760" w:rsidR="00B77D06" w:rsidRPr="00E976AF" w:rsidRDefault="00B77D06" w:rsidP="008B469F">
      <w:pPr>
        <w:jc w:val="both"/>
        <w:rPr>
          <w:rFonts w:ascii="Arial" w:hAnsi="Arial" w:cs="Arial"/>
        </w:rPr>
      </w:pPr>
    </w:p>
    <w:p w14:paraId="2063E0B3" w14:textId="05D2B444" w:rsidR="00B25644" w:rsidRDefault="00B25644" w:rsidP="008B469F">
      <w:pPr>
        <w:jc w:val="both"/>
        <w:rPr>
          <w:rFonts w:ascii="Arial" w:hAnsi="Arial" w:cs="Arial"/>
        </w:rPr>
      </w:pPr>
    </w:p>
    <w:p w14:paraId="4574D476" w14:textId="77777777" w:rsidR="00E976AF" w:rsidRDefault="00E976A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Default="00E405C5"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78286313" w:rsidR="008B469F" w:rsidRPr="00E976AF" w:rsidRDefault="008B469F" w:rsidP="008B469F">
      <w:pPr>
        <w:jc w:val="center"/>
        <w:rPr>
          <w:rFonts w:ascii="Arial" w:hAnsi="Arial" w:cs="Arial"/>
        </w:rPr>
      </w:pPr>
      <w:r w:rsidRPr="00E976AF">
        <w:rPr>
          <w:rFonts w:ascii="Arial" w:hAnsi="Arial" w:cs="Arial"/>
        </w:rPr>
        <w:t xml:space="preserve">Opole, </w:t>
      </w:r>
      <w:r w:rsidR="00CA507D">
        <w:rPr>
          <w:rFonts w:ascii="Arial" w:hAnsi="Arial" w:cs="Arial"/>
        </w:rPr>
        <w:t>l</w:t>
      </w:r>
      <w:r w:rsidR="00810474">
        <w:rPr>
          <w:rFonts w:ascii="Arial" w:hAnsi="Arial" w:cs="Arial"/>
        </w:rPr>
        <w:t>uty</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810474">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BA2F957"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45-082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1A11B756" w14:textId="77777777" w:rsidR="00810474" w:rsidRDefault="005D6C9C" w:rsidP="00810474">
      <w:pPr>
        <w:jc w:val="center"/>
        <w:rPr>
          <w:rFonts w:ascii="Arial" w:hAnsi="Arial" w:cs="Arial"/>
          <w:b/>
        </w:rPr>
      </w:pPr>
      <w:r w:rsidRPr="00E976AF">
        <w:rPr>
          <w:rFonts w:ascii="Arial" w:hAnsi="Arial" w:cs="Arial"/>
          <w:b/>
        </w:rPr>
        <w:t>„</w:t>
      </w:r>
      <w:r w:rsidR="00810474" w:rsidRPr="00810474">
        <w:rPr>
          <w:rFonts w:ascii="Arial" w:hAnsi="Arial" w:cs="Arial"/>
          <w:b/>
        </w:rPr>
        <w:t>Przebudowa mostu w ciągu drogi wojewódzkiej nr 421</w:t>
      </w:r>
    </w:p>
    <w:p w14:paraId="60027DDC" w14:textId="34B32A38" w:rsidR="005D6C9C" w:rsidRPr="00E976AF" w:rsidRDefault="00810474" w:rsidP="00810474">
      <w:pPr>
        <w:jc w:val="center"/>
        <w:rPr>
          <w:rFonts w:ascii="Arial" w:hAnsi="Arial" w:cs="Arial"/>
          <w:b/>
        </w:rPr>
      </w:pPr>
      <w:r w:rsidRPr="00810474">
        <w:rPr>
          <w:rFonts w:ascii="Arial" w:hAnsi="Arial" w:cs="Arial"/>
          <w:b/>
        </w:rPr>
        <w:t>w km 5+307w m. Dzielawy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6E5FBA58"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BC268A" w:rsidRPr="004270C2">
          <w:rPr>
            <w:rStyle w:val="Hipercze"/>
            <w:rFonts w:ascii="Arial" w:hAnsi="Arial" w:cs="Arial"/>
          </w:rPr>
          <w:t>https://platformazakupowa.pl/transakcja/1056698</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6A2134A8"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BC268A">
        <w:rPr>
          <w:rFonts w:ascii="Arial" w:hAnsi="Arial" w:cs="Arial"/>
          <w:b/>
          <w:bCs/>
        </w:rPr>
        <w:t>0</w:t>
      </w:r>
      <w:r w:rsidR="00B312CF">
        <w:rPr>
          <w:rFonts w:ascii="Arial" w:hAnsi="Arial" w:cs="Arial"/>
          <w:b/>
          <w:bCs/>
        </w:rPr>
        <w:t>9</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4B9217BB" w:rsidR="00F75E69" w:rsidRDefault="00F75E69" w:rsidP="00F75E69">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5A1416">
        <w:rPr>
          <w:rFonts w:ascii="Arial" w:hAnsi="Arial" w:cs="Arial"/>
          <w:b/>
          <w:bCs/>
        </w:rPr>
        <w:t>jedno zadanie</w:t>
      </w:r>
      <w:r w:rsidRPr="000858EE">
        <w:rPr>
          <w:rFonts w:ascii="Arial" w:hAnsi="Arial" w:cs="Arial"/>
        </w:rPr>
        <w:t xml:space="preserve"> polegające na budowie lub przebudowie obiektu mostowego </w:t>
      </w:r>
      <w:r>
        <w:rPr>
          <w:rFonts w:ascii="Arial" w:hAnsi="Arial" w:cs="Arial"/>
          <w:b/>
          <w:bCs/>
        </w:rPr>
        <w:t>klasy A lub o obciążeniu ruchomym klasy I</w:t>
      </w:r>
      <w:r w:rsidRPr="005A1416">
        <w:rPr>
          <w:rFonts w:ascii="Arial" w:hAnsi="Arial" w:cs="Arial"/>
          <w:b/>
          <w:bCs/>
        </w:rPr>
        <w:t>*</w:t>
      </w:r>
      <w:r w:rsidRPr="000858EE">
        <w:rPr>
          <w:rFonts w:ascii="Arial" w:hAnsi="Arial" w:cs="Arial"/>
        </w:rPr>
        <w:t xml:space="preserve"> o wartości </w:t>
      </w:r>
      <w:r>
        <w:rPr>
          <w:rFonts w:ascii="Arial" w:hAnsi="Arial" w:cs="Arial"/>
        </w:rPr>
        <w:t xml:space="preserve">co najmniej </w:t>
      </w:r>
      <w:r w:rsidRPr="00F75E69">
        <w:rPr>
          <w:rFonts w:ascii="Arial" w:hAnsi="Arial" w:cs="Arial"/>
          <w:b/>
          <w:bCs/>
        </w:rPr>
        <w:t>5.000.000,00 PLN</w:t>
      </w:r>
      <w:r w:rsidR="009D4018">
        <w:rPr>
          <w:rFonts w:ascii="Arial" w:hAnsi="Arial" w:cs="Arial"/>
        </w:rPr>
        <w:t xml:space="preserve"> na drodze co najmniej </w:t>
      </w:r>
      <w:r w:rsidR="009D4018" w:rsidRPr="009D4018">
        <w:rPr>
          <w:rFonts w:ascii="Arial" w:hAnsi="Arial" w:cs="Arial"/>
          <w:b/>
          <w:bCs/>
        </w:rPr>
        <w:t>klasy G**</w:t>
      </w:r>
      <w:r w:rsidR="009D4018">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63AE90B6"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mostowym </w:t>
      </w:r>
      <w:r w:rsidRPr="005A1416">
        <w:rPr>
          <w:rFonts w:ascii="Arial" w:hAnsi="Arial" w:cs="Arial"/>
        </w:rPr>
        <w:t>o równoważnych parametrach.</w:t>
      </w:r>
    </w:p>
    <w:p w14:paraId="79C71CA9" w14:textId="77777777" w:rsidR="009D4018" w:rsidRPr="005A1416" w:rsidRDefault="009D4018" w:rsidP="009D4018">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4BC810DB" w14:textId="055D51AC" w:rsidR="00317140" w:rsidRPr="00F75E69" w:rsidRDefault="00317140" w:rsidP="00317140">
      <w:pPr>
        <w:ind w:left="142"/>
        <w:jc w:val="both"/>
        <w:rPr>
          <w:rFonts w:ascii="Arial" w:hAnsi="Arial" w:cs="Arial"/>
        </w:rPr>
      </w:pPr>
      <w:r w:rsidRPr="00F75E69">
        <w:rPr>
          <w:rFonts w:ascii="Arial" w:hAnsi="Arial" w:cs="Arial"/>
        </w:rPr>
        <w:t xml:space="preserve">Wartości podane w dokumentach potwierdzających spełnienie warunku w walutach innych niż PLN należy przeliczyć według średniego kursu NBP na dzień wystawienia świadectwa przejęcia (dla kontraktów realizowanych zgodnie z warunkami </w:t>
      </w:r>
      <w:proofErr w:type="spellStart"/>
      <w:r w:rsidRPr="00F75E69">
        <w:rPr>
          <w:rFonts w:ascii="Arial" w:hAnsi="Arial" w:cs="Arial"/>
        </w:rPr>
        <w:t>FIDIC</w:t>
      </w:r>
      <w:proofErr w:type="spellEnd"/>
      <w:r w:rsidRPr="00F75E69">
        <w:rPr>
          <w:rFonts w:ascii="Arial" w:hAnsi="Arial" w:cs="Arial"/>
        </w:rPr>
        <w:t>) lub na dzień podpisania końcowego protokołu odbioru robót lub równoważnego dokumentu (w przypadku zamówień, w których nie wystawia się świadectwa przejęcia).</w:t>
      </w:r>
    </w:p>
    <w:p w14:paraId="0655FA49" w14:textId="123ACF72" w:rsidR="00C760A0" w:rsidRPr="00F75E69" w:rsidRDefault="00C760A0" w:rsidP="00C760A0">
      <w:pPr>
        <w:ind w:left="142"/>
        <w:jc w:val="both"/>
        <w:rPr>
          <w:rFonts w:ascii="Arial" w:hAnsi="Arial" w:cs="Arial"/>
        </w:rPr>
      </w:pPr>
      <w:r w:rsidRPr="00F75E69">
        <w:rPr>
          <w:rFonts w:ascii="Arial" w:hAnsi="Arial" w:cs="Arial"/>
        </w:rPr>
        <w:t xml:space="preserve">Jako wykonanie (zakończenie) zadania/robót należy rozumieć wystawienie co najmniej świadectwa przejęcia (dla kontraktów realizowanych zgodnie z warunkami </w:t>
      </w:r>
      <w:proofErr w:type="spellStart"/>
      <w:r w:rsidRPr="00F75E69">
        <w:rPr>
          <w:rFonts w:ascii="Arial" w:hAnsi="Arial" w:cs="Arial"/>
        </w:rPr>
        <w:t>FIDIC</w:t>
      </w:r>
      <w:proofErr w:type="spellEnd"/>
      <w:r w:rsidRPr="00F75E69">
        <w:rPr>
          <w:rFonts w:ascii="Arial" w:hAnsi="Arial" w:cs="Arial"/>
        </w:rPr>
        <w:t>) lub podpisanie protokołu odbioru robót lub innego równoważnego dokumentu (w przypadku zamówień, w których nie wystawia się świadectwa przejęcia).</w:t>
      </w: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7957CA59"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w:t>
      </w:r>
      <w:r w:rsidRPr="005B253B">
        <w:rPr>
          <w:rFonts w:ascii="Arial" w:hAnsi="Arial" w:cs="Arial"/>
        </w:rPr>
        <w:lastRenderedPageBreak/>
        <w:t xml:space="preserve">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Pr>
          <w:rFonts w:ascii="Arial" w:hAnsi="Arial" w:cs="Arial"/>
        </w:rPr>
        <w:t>,</w:t>
      </w:r>
    </w:p>
    <w:p w14:paraId="15611136" w14:textId="2ED84C47" w:rsidR="001239E7" w:rsidRDefault="001239E7" w:rsidP="001239E7">
      <w:pPr>
        <w:ind w:left="284" w:hanging="142"/>
        <w:jc w:val="both"/>
        <w:rPr>
          <w:rFonts w:ascii="Arial" w:hAnsi="Arial" w:cs="Arial"/>
        </w:rPr>
      </w:pPr>
      <w:r>
        <w:rPr>
          <w:rFonts w:ascii="Arial" w:hAnsi="Arial" w:cs="Arial"/>
        </w:rPr>
        <w:t xml:space="preserve">2) </w:t>
      </w:r>
      <w:r w:rsidRPr="005B253B">
        <w:rPr>
          <w:rFonts w:ascii="Arial" w:hAnsi="Arial" w:cs="Arial"/>
          <w:b/>
          <w:bCs/>
        </w:rPr>
        <w:t>kierownik</w:t>
      </w:r>
      <w:r>
        <w:rPr>
          <w:rFonts w:ascii="Arial" w:hAnsi="Arial" w:cs="Arial"/>
          <w:b/>
          <w:bCs/>
        </w:rPr>
        <w:t xml:space="preserve"> robót drogowych</w:t>
      </w:r>
      <w:r w:rsidRPr="005B253B">
        <w:rPr>
          <w:rFonts w:ascii="Arial" w:hAnsi="Arial" w:cs="Arial"/>
        </w:rPr>
        <w:t xml:space="preserve"> posiadający uprawnienia budowlane do kierowania robotami budowlanymi i doświadczenie zawodowe minimum </w:t>
      </w:r>
      <w:r>
        <w:rPr>
          <w:rFonts w:ascii="Arial" w:hAnsi="Arial" w:cs="Arial"/>
        </w:rPr>
        <w:t>1</w:t>
      </w:r>
      <w:r w:rsidRPr="005B253B">
        <w:rPr>
          <w:rFonts w:ascii="Arial" w:hAnsi="Arial" w:cs="Arial"/>
        </w:rPr>
        <w:t xml:space="preserve"> </w:t>
      </w:r>
      <w:r>
        <w:rPr>
          <w:rFonts w:ascii="Arial" w:hAnsi="Arial" w:cs="Arial"/>
        </w:rPr>
        <w:t>rok</w:t>
      </w:r>
      <w:r w:rsidRPr="005B253B">
        <w:rPr>
          <w:rFonts w:ascii="Arial" w:hAnsi="Arial" w:cs="Arial"/>
        </w:rPr>
        <w:t xml:space="preserve"> od uzyskania uprawnień na stanowisku kierownika budowy i/lub kierownika robót drogowych i/lub inspektora nadzoru inwestorskiego robót drogowych – 1 osoba</w:t>
      </w:r>
      <w:r>
        <w:rPr>
          <w:rFonts w:ascii="Arial" w:hAnsi="Arial" w:cs="Arial"/>
        </w:rPr>
        <w:t>,</w:t>
      </w:r>
    </w:p>
    <w:p w14:paraId="7FDCB9AE" w14:textId="3FE261E4" w:rsidR="002D5C5D" w:rsidRPr="001277C9" w:rsidRDefault="001239E7" w:rsidP="002D5C5D">
      <w:pPr>
        <w:ind w:left="284" w:hanging="142"/>
        <w:jc w:val="both"/>
        <w:rPr>
          <w:rFonts w:ascii="Arial" w:hAnsi="Arial" w:cs="Arial"/>
        </w:rPr>
      </w:pPr>
      <w:r>
        <w:rPr>
          <w:rFonts w:ascii="Arial" w:hAnsi="Arial" w:cs="Arial"/>
        </w:rPr>
        <w:t>3</w:t>
      </w:r>
      <w:r w:rsidR="002D5C5D" w:rsidRPr="001277C9">
        <w:rPr>
          <w:rFonts w:ascii="Arial" w:hAnsi="Arial" w:cs="Arial"/>
        </w:rPr>
        <w:t xml:space="preserve">) </w:t>
      </w:r>
      <w:r w:rsidR="002D5C5D" w:rsidRPr="001277C9">
        <w:rPr>
          <w:rFonts w:ascii="Arial" w:hAnsi="Arial" w:cs="Arial"/>
          <w:b/>
          <w:bCs/>
          <w:iCs/>
        </w:rPr>
        <w:t xml:space="preserve">kierownik robót </w:t>
      </w:r>
      <w:r w:rsidR="002D5C5D">
        <w:rPr>
          <w:rFonts w:ascii="Arial" w:hAnsi="Arial" w:cs="Arial"/>
          <w:b/>
          <w:bCs/>
          <w:iCs/>
        </w:rPr>
        <w:t>sanitarnych (sieć kanalizacji deszczowej</w:t>
      </w:r>
      <w:r>
        <w:rPr>
          <w:rFonts w:ascii="Arial" w:hAnsi="Arial" w:cs="Arial"/>
          <w:b/>
          <w:bCs/>
          <w:iCs/>
        </w:rPr>
        <w:t xml:space="preserve"> i sanitarnej</w:t>
      </w:r>
      <w:r w:rsidR="002D5C5D">
        <w:rPr>
          <w:rFonts w:ascii="Arial" w:hAnsi="Arial" w:cs="Arial"/>
          <w:b/>
          <w:bCs/>
          <w:iCs/>
        </w:rPr>
        <w:t xml:space="preserve"> </w:t>
      </w:r>
      <w:r>
        <w:rPr>
          <w:rFonts w:ascii="Arial" w:hAnsi="Arial" w:cs="Arial"/>
          <w:b/>
          <w:bCs/>
          <w:iCs/>
        </w:rPr>
        <w:t>oraz</w:t>
      </w:r>
      <w:r w:rsidR="002D5C5D">
        <w:rPr>
          <w:rFonts w:ascii="Arial" w:hAnsi="Arial" w:cs="Arial"/>
          <w:b/>
          <w:bCs/>
          <w:iCs/>
        </w:rPr>
        <w:t xml:space="preserve"> sieć wodociągowa)</w:t>
      </w:r>
      <w:r w:rsidR="002D5C5D" w:rsidRPr="001277C9">
        <w:rPr>
          <w:rFonts w:ascii="Arial" w:hAnsi="Arial" w:cs="Arial"/>
        </w:rPr>
        <w:t xml:space="preserve"> posiadający uprawnienia budowlane do kierowania robotami budowlanymi</w:t>
      </w:r>
      <w:r w:rsidR="002D5C5D">
        <w:rPr>
          <w:rFonts w:ascii="Arial" w:hAnsi="Arial" w:cs="Arial"/>
        </w:rPr>
        <w:t xml:space="preserve"> </w:t>
      </w:r>
      <w:r w:rsidR="002D5C5D" w:rsidRPr="001277C9">
        <w:rPr>
          <w:rFonts w:ascii="Arial" w:hAnsi="Arial" w:cs="Arial"/>
        </w:rPr>
        <w:t>– 1 osoba</w:t>
      </w:r>
      <w:r w:rsidR="002D5C5D">
        <w:rPr>
          <w:rFonts w:ascii="Arial" w:hAnsi="Arial" w:cs="Arial"/>
        </w:rPr>
        <w:t>,</w:t>
      </w:r>
    </w:p>
    <w:p w14:paraId="0AA964BA" w14:textId="0E50CC8E" w:rsidR="002D5C5D" w:rsidRDefault="00DD4BFA" w:rsidP="002D5C5D">
      <w:pPr>
        <w:ind w:left="284" w:hanging="142"/>
        <w:jc w:val="both"/>
        <w:rPr>
          <w:rFonts w:ascii="Arial" w:hAnsi="Arial" w:cs="Arial"/>
        </w:rPr>
      </w:pPr>
      <w:r>
        <w:rPr>
          <w:rFonts w:ascii="Arial" w:hAnsi="Arial" w:cs="Arial"/>
        </w:rPr>
        <w:t>4</w:t>
      </w:r>
      <w:r w:rsidR="002D5C5D" w:rsidRPr="001277C9">
        <w:rPr>
          <w:rFonts w:ascii="Arial" w:hAnsi="Arial" w:cs="Arial"/>
        </w:rPr>
        <w:t xml:space="preserve">) </w:t>
      </w:r>
      <w:r w:rsidR="002D5C5D" w:rsidRPr="001277C9">
        <w:rPr>
          <w:rFonts w:ascii="Arial" w:hAnsi="Arial" w:cs="Arial"/>
          <w:b/>
          <w:bCs/>
          <w:iCs/>
        </w:rPr>
        <w:t>kierownik robót telekomunikacyjnych</w:t>
      </w:r>
      <w:r w:rsidR="002D5C5D">
        <w:rPr>
          <w:rFonts w:ascii="Arial" w:hAnsi="Arial" w:cs="Arial"/>
          <w:b/>
          <w:bCs/>
          <w:iCs/>
        </w:rPr>
        <w:t xml:space="preserve"> (</w:t>
      </w:r>
      <w:r w:rsidR="005926D7">
        <w:rPr>
          <w:rFonts w:ascii="Arial" w:hAnsi="Arial" w:cs="Arial"/>
          <w:b/>
          <w:bCs/>
          <w:iCs/>
        </w:rPr>
        <w:t xml:space="preserve">sieć przewodowa i </w:t>
      </w:r>
      <w:r w:rsidR="002D5C5D">
        <w:rPr>
          <w:rFonts w:ascii="Arial" w:hAnsi="Arial" w:cs="Arial"/>
          <w:b/>
          <w:bCs/>
          <w:iCs/>
        </w:rPr>
        <w:t>kanał technologiczny)</w:t>
      </w:r>
      <w:r w:rsidR="002D5C5D" w:rsidRPr="001277C9">
        <w:rPr>
          <w:rFonts w:ascii="Arial" w:hAnsi="Arial" w:cs="Arial"/>
        </w:rPr>
        <w:t xml:space="preserve"> posiadający uprawnienia budowlane do kierowania robotami budowlanymi – 1 osoba</w:t>
      </w:r>
      <w:r>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0EC811D4" w14:textId="72FFD072" w:rsidR="00DD4BFA" w:rsidRDefault="00DD4BFA" w:rsidP="00DD4BFA">
      <w:pPr>
        <w:ind w:left="142"/>
        <w:jc w:val="both"/>
        <w:rPr>
          <w:rFonts w:ascii="Arial" w:hAnsi="Arial" w:cs="Arial"/>
        </w:rPr>
      </w:pPr>
      <w:r w:rsidRPr="001277C9">
        <w:rPr>
          <w:rFonts w:ascii="Arial" w:hAnsi="Arial" w:cs="Arial"/>
          <w:b/>
          <w:bCs/>
          <w:iCs/>
        </w:rPr>
        <w:t>Kierownik</w:t>
      </w:r>
      <w:r>
        <w:rPr>
          <w:rFonts w:ascii="Arial" w:hAnsi="Arial" w:cs="Arial"/>
          <w:b/>
          <w:bCs/>
          <w:iCs/>
        </w:rPr>
        <w:t xml:space="preserve"> robót drogowych</w:t>
      </w:r>
      <w:r w:rsidRPr="001277C9">
        <w:rPr>
          <w:rFonts w:ascii="Arial" w:hAnsi="Arial" w:cs="Arial"/>
        </w:rPr>
        <w:t xml:space="preserve"> musi posiadać uprawnienia budowlane do kierowania robotami budowlanymi w specjalności inżynieryjnej </w:t>
      </w:r>
      <w:r>
        <w:rPr>
          <w:rFonts w:ascii="Arial" w:hAnsi="Arial" w:cs="Arial"/>
        </w:rPr>
        <w:t xml:space="preserve">drogowej </w:t>
      </w:r>
      <w:r w:rsidRPr="001277C9">
        <w:rPr>
          <w:rFonts w:ascii="Arial" w:hAnsi="Arial" w:cs="Arial"/>
        </w:rPr>
        <w:t>bez ograniczeń lub odpowiadające im ważne uprawnienia budowlane, które zostały wydane na podstawie wcześniej obowiązujących przepisów.</w:t>
      </w:r>
    </w:p>
    <w:p w14:paraId="5B39689F" w14:textId="1CC64229" w:rsidR="002D5C5D" w:rsidRPr="001277C9" w:rsidRDefault="002D5C5D" w:rsidP="002D5C5D">
      <w:pPr>
        <w:ind w:left="142"/>
        <w:jc w:val="both"/>
        <w:rPr>
          <w:rFonts w:ascii="Arial" w:hAnsi="Arial" w:cs="Arial"/>
        </w:rPr>
      </w:pPr>
      <w:r w:rsidRPr="001277C9">
        <w:rPr>
          <w:rFonts w:ascii="Arial" w:hAnsi="Arial" w:cs="Arial"/>
          <w:b/>
          <w:bCs/>
          <w:iCs/>
        </w:rPr>
        <w:t>Kierownicy robót branżowych</w:t>
      </w:r>
      <w:r w:rsidRPr="001277C9">
        <w:rPr>
          <w:rFonts w:ascii="Arial" w:hAnsi="Arial" w:cs="Arial"/>
        </w:rPr>
        <w:t xml:space="preserve"> wymienieni w podpunktach </w:t>
      </w:r>
      <w:r w:rsidR="00DD4BFA">
        <w:rPr>
          <w:rFonts w:ascii="Arial" w:hAnsi="Arial" w:cs="Arial"/>
        </w:rPr>
        <w:t>3</w:t>
      </w:r>
      <w:r w:rsidRPr="001277C9">
        <w:rPr>
          <w:rFonts w:ascii="Arial" w:hAnsi="Arial" w:cs="Arial"/>
        </w:rPr>
        <w:t xml:space="preserve">) </w:t>
      </w:r>
      <w:r w:rsidR="00DD4BFA">
        <w:rPr>
          <w:rFonts w:ascii="Arial" w:hAnsi="Arial" w:cs="Arial"/>
        </w:rPr>
        <w:t>i</w:t>
      </w:r>
      <w:r w:rsidRPr="001277C9">
        <w:rPr>
          <w:rFonts w:ascii="Arial" w:hAnsi="Arial" w:cs="Arial"/>
        </w:rPr>
        <w:t xml:space="preserve"> </w:t>
      </w:r>
      <w:r w:rsidR="00DD4BFA">
        <w:rPr>
          <w:rFonts w:ascii="Arial" w:hAnsi="Arial" w:cs="Arial"/>
        </w:rPr>
        <w:t>4</w:t>
      </w:r>
      <w:r w:rsidRPr="001277C9">
        <w:rPr>
          <w:rFonts w:ascii="Arial" w:hAnsi="Arial" w:cs="Arial"/>
        </w:rPr>
        <w:t>) muszą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05B42774" w14:textId="77777777" w:rsidR="002D5C5D" w:rsidRPr="001277C9" w:rsidRDefault="002D5C5D" w:rsidP="002D5C5D">
      <w:pPr>
        <w:ind w:left="142"/>
        <w:jc w:val="both"/>
        <w:rPr>
          <w:rFonts w:ascii="Arial" w:hAnsi="Arial" w:cs="Arial"/>
        </w:rPr>
      </w:pPr>
      <w:r w:rsidRPr="001277C9">
        <w:rPr>
          <w:rFonts w:ascii="Arial" w:hAnsi="Arial" w:cs="Arial"/>
        </w:rPr>
        <w:t xml:space="preserve">Dopuszcza się, aby jedna osoba obejmowała maksymalnie dwa stanowiska wymienione </w:t>
      </w:r>
      <w:r w:rsidRPr="004F467D">
        <w:rPr>
          <w:rFonts w:ascii="Arial" w:hAnsi="Arial" w:cs="Arial"/>
        </w:rPr>
        <w:t>powyżej</w:t>
      </w:r>
      <w:r w:rsidRPr="001277C9">
        <w:rPr>
          <w:rFonts w:ascii="Arial" w:hAnsi="Arial" w:cs="Arial"/>
        </w:rPr>
        <w:t>, pod warunkiem posiadania przez nią stosownych uprawnień i doświadczenia.</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w:t>
      </w:r>
      <w:r w:rsidR="00482C32" w:rsidRPr="00E976AF">
        <w:rPr>
          <w:rFonts w:ascii="Arial" w:hAnsi="Arial" w:cs="Arial"/>
        </w:rPr>
        <w:lastRenderedPageBreak/>
        <w:t>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lastRenderedPageBreak/>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w:t>
      </w:r>
      <w:r w:rsidR="00FE1E2D" w:rsidRPr="00E976AF">
        <w:rPr>
          <w:rFonts w:ascii="Arial" w:hAnsi="Arial" w:cs="Arial"/>
        </w:rPr>
        <w:lastRenderedPageBreak/>
        <w:t>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3C9C55B8"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004A1E3E">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w:t>
      </w:r>
      <w:proofErr w:type="spellStart"/>
      <w:r w:rsidRPr="005B253B">
        <w:rPr>
          <w:rFonts w:ascii="Arial" w:hAnsi="Arial" w:cs="Arial"/>
        </w:rPr>
        <w:t>SWZ</w:t>
      </w:r>
      <w:proofErr w:type="spellEnd"/>
      <w:r w:rsidRPr="005B253B">
        <w:rPr>
          <w:rFonts w:ascii="Arial" w:hAnsi="Arial" w:cs="Arial"/>
        </w:rPr>
        <w:t xml:space="preserve">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50B01531" w14:textId="428570C3" w:rsidR="0066233F" w:rsidRDefault="0066233F" w:rsidP="0066233F">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robót 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Pr>
          <w:rFonts w:ascii="Arial" w:hAnsi="Arial" w:cs="Arial"/>
        </w:rPr>
        <w:t>,</w:t>
      </w:r>
    </w:p>
    <w:p w14:paraId="74A42BB4" w14:textId="3B391C54"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66233F">
        <w:rPr>
          <w:rFonts w:ascii="Arial" w:hAnsi="Arial" w:cs="Arial"/>
        </w:rPr>
        <w:t>3</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kanalizacji deszczowej</w:t>
      </w:r>
      <w:r w:rsidR="0066233F">
        <w:rPr>
          <w:rFonts w:ascii="Arial" w:hAnsi="Arial" w:cs="Arial"/>
        </w:rPr>
        <w:t xml:space="preserve"> i sanitarnej</w:t>
      </w:r>
      <w:r w:rsidRPr="007560E0">
        <w:rPr>
          <w:rFonts w:ascii="Arial" w:hAnsi="Arial" w:cs="Arial"/>
        </w:rPr>
        <w:t xml:space="preserve"> </w:t>
      </w:r>
      <w:r w:rsidR="0066233F">
        <w:rPr>
          <w:rFonts w:ascii="Arial" w:hAnsi="Arial" w:cs="Arial"/>
        </w:rPr>
        <w:t>oraz</w:t>
      </w:r>
      <w:r w:rsidRPr="007560E0">
        <w:rPr>
          <w:rFonts w:ascii="Arial" w:hAnsi="Arial" w:cs="Arial"/>
        </w:rPr>
        <w:t xml:space="preserve"> sieć wodociągowa)</w:t>
      </w:r>
      <w:r w:rsidRPr="005B253B">
        <w:rPr>
          <w:rFonts w:ascii="Arial" w:hAnsi="Arial" w:cs="Arial"/>
        </w:rPr>
        <w:t xml:space="preserve">) </w:t>
      </w:r>
      <w:r w:rsidRPr="005B253B">
        <w:rPr>
          <w:rFonts w:ascii="Arial" w:hAnsi="Arial" w:cs="Arial"/>
        </w:rPr>
        <w:lastRenderedPageBreak/>
        <w:t>wpisać imię i nazwisko, nazwę, specjalność i zakres posiadanych uprawnień, doświadczenie (okres pełnienia funkcji w miesiącach i latach, stanowisko) oraz podać informację o podstawie do dysponowania tą osobą</w:t>
      </w:r>
      <w:r>
        <w:rPr>
          <w:rFonts w:ascii="Arial" w:hAnsi="Arial" w:cs="Arial"/>
        </w:rPr>
        <w:t>,</w:t>
      </w:r>
    </w:p>
    <w:p w14:paraId="4A6448C9" w14:textId="4581377E"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66233F">
        <w:rPr>
          <w:rFonts w:ascii="Arial" w:hAnsi="Arial" w:cs="Arial"/>
        </w:rPr>
        <w:t>4</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telekomunikacyjnych (sieć przewodowa i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sidR="0066233F">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443538C7" w14:textId="77777777" w:rsidR="000D53D5" w:rsidRPr="000D53D5" w:rsidRDefault="000D53D5" w:rsidP="000D53D5">
      <w:pPr>
        <w:jc w:val="both"/>
        <w:rPr>
          <w:rFonts w:ascii="Arial" w:hAnsi="Arial" w:cs="Arial"/>
          <w:bCs/>
        </w:rPr>
      </w:pPr>
    </w:p>
    <w:p w14:paraId="4425DC23" w14:textId="77777777" w:rsidR="000D53D5" w:rsidRPr="000D53D5" w:rsidRDefault="000D53D5" w:rsidP="000D53D5">
      <w:pPr>
        <w:jc w:val="both"/>
        <w:rPr>
          <w:rFonts w:ascii="Arial" w:hAnsi="Arial" w:cs="Arial"/>
          <w:bCs/>
        </w:rPr>
      </w:pPr>
    </w:p>
    <w:p w14:paraId="3BD77153" w14:textId="77777777" w:rsidR="000D53D5" w:rsidRPr="000D53D5" w:rsidRDefault="000D53D5" w:rsidP="000D53D5">
      <w:pPr>
        <w:jc w:val="both"/>
        <w:rPr>
          <w:rFonts w:ascii="Arial" w:hAnsi="Arial" w:cs="Arial"/>
          <w:bCs/>
        </w:rPr>
      </w:pPr>
    </w:p>
    <w:p w14:paraId="0C96ADEA" w14:textId="77777777" w:rsidR="000D53D5" w:rsidRPr="000D53D5" w:rsidRDefault="000D53D5" w:rsidP="000D53D5">
      <w:pPr>
        <w:jc w:val="both"/>
        <w:rPr>
          <w:rFonts w:ascii="Arial" w:hAnsi="Arial" w:cs="Arial"/>
          <w:bCs/>
        </w:rPr>
      </w:pPr>
    </w:p>
    <w:p w14:paraId="5C75CC42" w14:textId="77777777" w:rsidR="000D53D5" w:rsidRPr="00E976AF" w:rsidRDefault="000D53D5" w:rsidP="000D53D5">
      <w:pPr>
        <w:jc w:val="both"/>
        <w:rPr>
          <w:rFonts w:ascii="Arial" w:hAnsi="Arial" w:cs="Arial"/>
          <w:strike/>
        </w:rPr>
      </w:pP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lastRenderedPageBreak/>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w:t>
      </w:r>
      <w:r w:rsidR="00F479A6" w:rsidRPr="00E976AF">
        <w:rPr>
          <w:rFonts w:ascii="Arial" w:hAnsi="Arial" w:cs="Arial"/>
        </w:rPr>
        <w:lastRenderedPageBreak/>
        <w:t>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1AB1BA23"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771C13">
          <w:rPr>
            <w:rStyle w:val="Hipercze"/>
            <w:rFonts w:ascii="Arial" w:hAnsi="Arial" w:cs="Arial"/>
          </w:rPr>
          <w:t>https://platformazakupowa.pl/transakcja/1056698</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lastRenderedPageBreak/>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2F915972"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771C13">
          <w:rPr>
            <w:rStyle w:val="Hipercze"/>
            <w:rFonts w:ascii="Arial" w:hAnsi="Arial" w:cs="Arial"/>
          </w:rPr>
          <w:t>https://platformazakupowa.pl/transakcja/1056698</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239FEA8E"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5A3D0C">
          <w:rPr>
            <w:rStyle w:val="Hipercze"/>
            <w:rFonts w:ascii="Arial" w:hAnsi="Arial" w:cs="Arial"/>
          </w:rPr>
          <w:t>https://platformazakupowa.pl/transakcja/1056698</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49BC77A7" w14:textId="77777777" w:rsidR="00771C13" w:rsidRDefault="00771C13" w:rsidP="000C6B81">
      <w:pPr>
        <w:jc w:val="both"/>
        <w:rPr>
          <w:rFonts w:ascii="Arial" w:hAnsi="Arial" w:cs="Arial"/>
          <w:strike/>
        </w:rPr>
      </w:pPr>
    </w:p>
    <w:p w14:paraId="47F3F2C5" w14:textId="77777777" w:rsidR="009D4018" w:rsidRDefault="009D4018" w:rsidP="000C6B81">
      <w:pPr>
        <w:jc w:val="both"/>
        <w:rPr>
          <w:rFonts w:ascii="Arial" w:hAnsi="Arial" w:cs="Arial"/>
          <w:strike/>
        </w:rPr>
      </w:pP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lastRenderedPageBreak/>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w:t>
      </w:r>
      <w:proofErr w:type="spellStart"/>
      <w:r w:rsidR="00E63473" w:rsidRPr="001277C9">
        <w:rPr>
          <w:rFonts w:ascii="Arial" w:hAnsi="Arial" w:cs="Arial"/>
        </w:rPr>
        <w:t>SWZ</w:t>
      </w:r>
      <w:proofErr w:type="spellEnd"/>
      <w:r w:rsidR="00E63473" w:rsidRPr="001277C9">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 xml:space="preserve">formie elektronicznej opatrzonej kwalifikowanym podpisem </w:t>
      </w:r>
      <w:r w:rsidR="00F536DB" w:rsidRPr="00DB1E7A">
        <w:rPr>
          <w:rFonts w:ascii="Arial" w:hAnsi="Arial" w:cs="Arial"/>
          <w:b/>
          <w:bCs/>
        </w:rPr>
        <w:lastRenderedPageBreak/>
        <w:t>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w:t>
      </w:r>
      <w:r w:rsidR="00393906" w:rsidRPr="00E976AF">
        <w:rPr>
          <w:rFonts w:ascii="Arial" w:hAnsi="Arial" w:cs="Arial"/>
        </w:rPr>
        <w:lastRenderedPageBreak/>
        <w:t xml:space="preserve">„dokumentami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 xml:space="preserve">kwalifikowanym podpisem elektronicznym, podpisem zaufanym lub podpisem osobistym, </w:t>
      </w:r>
      <w:r w:rsidRPr="00D7742F">
        <w:rPr>
          <w:rFonts w:ascii="Arial" w:hAnsi="Arial" w:cs="Arial"/>
          <w:b/>
          <w:bCs/>
        </w:rPr>
        <w:lastRenderedPageBreak/>
        <w:t>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004733A2" w14:textId="77777777" w:rsidR="00771C13" w:rsidRDefault="00771C13" w:rsidP="00C46A1A">
      <w:pPr>
        <w:jc w:val="both"/>
        <w:rPr>
          <w:rFonts w:ascii="Arial" w:hAnsi="Arial" w:cs="Arial"/>
        </w:rPr>
      </w:pPr>
    </w:p>
    <w:p w14:paraId="47FFC4D8" w14:textId="77777777" w:rsidR="009D4018" w:rsidRDefault="009D4018" w:rsidP="00C46A1A">
      <w:pPr>
        <w:jc w:val="both"/>
        <w:rPr>
          <w:rFonts w:ascii="Arial" w:hAnsi="Arial" w:cs="Arial"/>
        </w:rPr>
      </w:pP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61BDF580" w14:textId="3F05CAC9" w:rsidR="00B30DBF"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p</w:t>
      </w:r>
      <w:r w:rsidR="00860C67" w:rsidRPr="00860C67">
        <w:rPr>
          <w:rFonts w:ascii="Arial" w:hAnsi="Arial" w:cs="Arial"/>
        </w:rPr>
        <w:t>rzebudow</w:t>
      </w:r>
      <w:r w:rsidR="00D55A56">
        <w:rPr>
          <w:rFonts w:ascii="Arial" w:hAnsi="Arial" w:cs="Arial"/>
        </w:rPr>
        <w:t>a</w:t>
      </w:r>
      <w:r w:rsidR="00860C67" w:rsidRPr="00860C67">
        <w:rPr>
          <w:rFonts w:ascii="Arial" w:hAnsi="Arial" w:cs="Arial"/>
        </w:rPr>
        <w:t xml:space="preserve"> mostu w ciągu drogi wojewódzkiej nr 421 w km 5+307</w:t>
      </w:r>
      <w:r w:rsidR="00860C67">
        <w:rPr>
          <w:rFonts w:ascii="Arial" w:hAnsi="Arial" w:cs="Arial"/>
        </w:rPr>
        <w:t xml:space="preserve"> </w:t>
      </w:r>
      <w:r w:rsidR="00860C67" w:rsidRPr="00860C67">
        <w:rPr>
          <w:rFonts w:ascii="Arial" w:hAnsi="Arial" w:cs="Arial"/>
        </w:rPr>
        <w:t>w m. Dzielawy wraz z dojazdami</w:t>
      </w:r>
      <w:r w:rsidR="00860C67">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w:t>
      </w:r>
      <w:r w:rsidR="00E078D2">
        <w:rPr>
          <w:rFonts w:ascii="Arial" w:hAnsi="Arial" w:cs="Arial"/>
        </w:rPr>
        <w:t xml:space="preserve"> </w:t>
      </w:r>
      <w:r w:rsidR="00E078D2" w:rsidRPr="00233936">
        <w:rPr>
          <w:rFonts w:ascii="Arial" w:hAnsi="Arial" w:cs="Arial"/>
        </w:rPr>
        <w:t xml:space="preserve">Kod i nazwa Wspólnego Słownika Zamówień: </w:t>
      </w:r>
      <w:r w:rsidR="00E078D2" w:rsidRPr="00E078D2">
        <w:rPr>
          <w:rFonts w:ascii="Arial" w:hAnsi="Arial" w:cs="Arial"/>
        </w:rPr>
        <w:t>45</w:t>
      </w:r>
      <w:r w:rsidR="00E078D2">
        <w:rPr>
          <w:rFonts w:ascii="Arial" w:hAnsi="Arial" w:cs="Arial"/>
        </w:rPr>
        <w:t>.</w:t>
      </w:r>
      <w:r w:rsidR="00E078D2" w:rsidRPr="00E078D2">
        <w:rPr>
          <w:rFonts w:ascii="Arial" w:hAnsi="Arial" w:cs="Arial"/>
        </w:rPr>
        <w:t>22</w:t>
      </w:r>
      <w:r w:rsidR="00E078D2">
        <w:rPr>
          <w:rFonts w:ascii="Arial" w:hAnsi="Arial" w:cs="Arial"/>
        </w:rPr>
        <w:t>.</w:t>
      </w:r>
      <w:r w:rsidR="00E078D2" w:rsidRPr="00E078D2">
        <w:rPr>
          <w:rFonts w:ascii="Arial" w:hAnsi="Arial" w:cs="Arial"/>
        </w:rPr>
        <w:t>11</w:t>
      </w:r>
      <w:r w:rsidR="00E078D2">
        <w:rPr>
          <w:rFonts w:ascii="Arial" w:hAnsi="Arial" w:cs="Arial"/>
        </w:rPr>
        <w:t>.</w:t>
      </w:r>
      <w:r w:rsidR="00E078D2" w:rsidRPr="00E078D2">
        <w:rPr>
          <w:rFonts w:ascii="Arial" w:hAnsi="Arial" w:cs="Arial"/>
        </w:rPr>
        <w:t>11-3</w:t>
      </w:r>
      <w:r w:rsidR="00E078D2">
        <w:rPr>
          <w:rFonts w:ascii="Arial" w:hAnsi="Arial" w:cs="Arial"/>
        </w:rPr>
        <w:t xml:space="preserve"> –</w:t>
      </w:r>
      <w:r w:rsidR="00E078D2" w:rsidRPr="00E078D2">
        <w:rPr>
          <w:rFonts w:ascii="Arial" w:hAnsi="Arial" w:cs="Arial"/>
        </w:rPr>
        <w:t xml:space="preserve"> </w:t>
      </w:r>
      <w:r w:rsidR="00E078D2">
        <w:rPr>
          <w:rFonts w:ascii="Arial" w:hAnsi="Arial" w:cs="Arial"/>
        </w:rPr>
        <w:t>r</w:t>
      </w:r>
      <w:r w:rsidR="00E078D2" w:rsidRPr="00E078D2">
        <w:rPr>
          <w:rFonts w:ascii="Arial" w:hAnsi="Arial" w:cs="Arial"/>
        </w:rPr>
        <w:t>oboty budowalne w zakresie mostów drogowych</w:t>
      </w:r>
      <w:r w:rsidR="00E078D2">
        <w:rPr>
          <w:rFonts w:ascii="Arial" w:hAnsi="Arial" w:cs="Arial"/>
        </w:rPr>
        <w:t>.</w:t>
      </w:r>
    </w:p>
    <w:p w14:paraId="41AF6C1F" w14:textId="77777777" w:rsidR="004624BD" w:rsidRPr="004624BD" w:rsidRDefault="004624BD" w:rsidP="004624BD">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Pr="004624BD">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88982BC" w14:textId="01209E52" w:rsidR="004624BD" w:rsidRPr="00E976AF" w:rsidRDefault="004624BD" w:rsidP="004624BD">
      <w:pPr>
        <w:ind w:left="142"/>
        <w:jc w:val="both"/>
        <w:rPr>
          <w:rFonts w:ascii="Arial" w:hAnsi="Arial" w:cs="Arial"/>
        </w:rPr>
      </w:pPr>
      <w:r w:rsidRPr="004624BD">
        <w:rPr>
          <w:rFonts w:ascii="Arial" w:hAnsi="Arial" w:cs="Arial"/>
        </w:rPr>
        <w:t>Wśród kluczowych przesłanek, mających wpływ na ustalenie zakresu przedmiotowego zamówienia ma również fakt finansowania inwestycji. Inwestycja zostanie zgłoszona do dofinansowania ze środków Subwencji Ogólnej Ministerstwa Infrastruktury w Warszawie na rok 2025. W związku z faktem, iż warunkiem dla zadań objętych tym dofinansowaniem jest bezwzględne zakończenie realizacji oraz rozliczenie ostateczne, nie później niż do 31 grudnia 2025 r., zamawiający będzie zobligowany do dotrzymania warunków po otrzymaniu dofinansowania projektu w wymienionym terminie</w:t>
      </w:r>
      <w:r w:rsidRPr="009D76DA">
        <w:rPr>
          <w:rFonts w:ascii="Arial" w:hAnsi="Arial" w:cs="Arial"/>
        </w:rPr>
        <w:t>.</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90A56CD" w14:textId="6A3C4A50" w:rsidR="004624BD" w:rsidRPr="000A401D" w:rsidRDefault="004624BD" w:rsidP="004624BD">
      <w:pPr>
        <w:ind w:left="142"/>
        <w:jc w:val="both"/>
        <w:rPr>
          <w:rFonts w:ascii="Arial" w:hAnsi="Arial" w:cs="Arial"/>
        </w:rPr>
      </w:pPr>
      <w:r w:rsidRPr="000A401D">
        <w:rPr>
          <w:rFonts w:ascii="Arial" w:hAnsi="Arial" w:cs="Arial"/>
        </w:rPr>
        <w:t xml:space="preserve">Przedmiotem zamówienia jest wykonanie robót budowlanych dotyczących </w:t>
      </w:r>
      <w:r w:rsidR="00D55A56">
        <w:rPr>
          <w:rFonts w:ascii="Arial" w:hAnsi="Arial" w:cs="Arial"/>
        </w:rPr>
        <w:t>p</w:t>
      </w:r>
      <w:r w:rsidR="00D55A56" w:rsidRPr="00860C67">
        <w:rPr>
          <w:rFonts w:ascii="Arial" w:hAnsi="Arial" w:cs="Arial"/>
        </w:rPr>
        <w:t>rzebudow</w:t>
      </w:r>
      <w:r w:rsidR="00D55A56">
        <w:rPr>
          <w:rFonts w:ascii="Arial" w:hAnsi="Arial" w:cs="Arial"/>
        </w:rPr>
        <w:t>y</w:t>
      </w:r>
      <w:r w:rsidR="00D55A56" w:rsidRPr="00860C67">
        <w:rPr>
          <w:rFonts w:ascii="Arial" w:hAnsi="Arial" w:cs="Arial"/>
        </w:rPr>
        <w:t xml:space="preserve"> mostu w ciągu drogi wojewódzkiej nr 421 w km 5+307</w:t>
      </w:r>
      <w:r w:rsidR="00D55A56">
        <w:rPr>
          <w:rFonts w:ascii="Arial" w:hAnsi="Arial" w:cs="Arial"/>
        </w:rPr>
        <w:t xml:space="preserve"> </w:t>
      </w:r>
      <w:r w:rsidR="00D55A56" w:rsidRPr="00860C67">
        <w:rPr>
          <w:rFonts w:ascii="Arial" w:hAnsi="Arial" w:cs="Arial"/>
        </w:rPr>
        <w:t>w m. Dzielawy wraz z dojazdami</w:t>
      </w:r>
      <w:r w:rsidRPr="000A401D">
        <w:rPr>
          <w:rFonts w:ascii="Arial" w:hAnsi="Arial" w:cs="Arial"/>
        </w:rPr>
        <w:t>.</w:t>
      </w:r>
    </w:p>
    <w:p w14:paraId="5CB0CF56" w14:textId="77777777" w:rsidR="004624BD" w:rsidRPr="000A401D" w:rsidRDefault="004624BD" w:rsidP="004624BD">
      <w:pPr>
        <w:ind w:left="142"/>
        <w:jc w:val="both"/>
        <w:rPr>
          <w:rFonts w:ascii="Arial" w:hAnsi="Arial" w:cs="Arial"/>
        </w:rPr>
      </w:pPr>
      <w:r w:rsidRPr="000A401D">
        <w:rPr>
          <w:rFonts w:ascii="Arial" w:hAnsi="Arial" w:cs="Arial"/>
        </w:rPr>
        <w:t>Niniejsze przedsięwzięcie obejmuje:</w:t>
      </w:r>
    </w:p>
    <w:p w14:paraId="5D0DAEE7" w14:textId="77777777" w:rsidR="00D55A56" w:rsidRDefault="00D55A56" w:rsidP="00D55A56">
      <w:pPr>
        <w:ind w:left="284" w:hanging="142"/>
        <w:jc w:val="both"/>
        <w:rPr>
          <w:rFonts w:ascii="Arial" w:hAnsi="Arial" w:cs="Arial"/>
        </w:rPr>
      </w:pPr>
      <w:r>
        <w:rPr>
          <w:rFonts w:ascii="Arial" w:hAnsi="Arial" w:cs="Arial"/>
        </w:rPr>
        <w:t xml:space="preserve">1) </w:t>
      </w:r>
      <w:r w:rsidRPr="00D55A56">
        <w:rPr>
          <w:rFonts w:ascii="Arial" w:hAnsi="Arial" w:cs="Arial"/>
        </w:rPr>
        <w:t>zabezpieczenie terenu pod mostem, w tym wód cieku przed zanieczyszczeniem wynikającym z procesu budowlanego,</w:t>
      </w:r>
    </w:p>
    <w:p w14:paraId="08977F0C" w14:textId="1B92AF60" w:rsidR="00D55A56" w:rsidRPr="00D55A56" w:rsidRDefault="00D55A56" w:rsidP="00D55A56">
      <w:pPr>
        <w:ind w:left="284" w:hanging="142"/>
        <w:jc w:val="both"/>
        <w:rPr>
          <w:rFonts w:ascii="Arial" w:hAnsi="Arial" w:cs="Arial"/>
        </w:rPr>
      </w:pPr>
      <w:r>
        <w:rPr>
          <w:rFonts w:ascii="Arial" w:hAnsi="Arial" w:cs="Arial"/>
        </w:rPr>
        <w:t xml:space="preserve">2) </w:t>
      </w:r>
      <w:r w:rsidRPr="00D55A56">
        <w:rPr>
          <w:rFonts w:ascii="Arial" w:hAnsi="Arial" w:cs="Arial"/>
        </w:rPr>
        <w:t>zabezpieczenie/rozbiórka i budowa urządzeń i sieci obcych w pobliżu mostu,</w:t>
      </w:r>
    </w:p>
    <w:p w14:paraId="390AB43B" w14:textId="77777777" w:rsidR="00D55A56" w:rsidRDefault="00D55A56" w:rsidP="00D55A56">
      <w:pPr>
        <w:ind w:left="284" w:hanging="142"/>
        <w:jc w:val="both"/>
        <w:rPr>
          <w:rFonts w:ascii="Arial" w:hAnsi="Arial" w:cs="Arial"/>
        </w:rPr>
      </w:pPr>
      <w:r>
        <w:rPr>
          <w:rFonts w:ascii="Arial" w:hAnsi="Arial" w:cs="Arial"/>
        </w:rPr>
        <w:t xml:space="preserve">3) </w:t>
      </w:r>
      <w:r w:rsidRPr="00D55A56">
        <w:rPr>
          <w:rFonts w:ascii="Arial" w:hAnsi="Arial" w:cs="Arial"/>
        </w:rPr>
        <w:t>wycinka drzew kolidujących z realizacją zadania,</w:t>
      </w:r>
    </w:p>
    <w:p w14:paraId="2A563276" w14:textId="77777777" w:rsidR="00D55A56" w:rsidRDefault="00D55A56" w:rsidP="00D55A56">
      <w:pPr>
        <w:ind w:left="284" w:hanging="142"/>
        <w:jc w:val="both"/>
        <w:rPr>
          <w:rFonts w:ascii="Arial" w:hAnsi="Arial" w:cs="Arial"/>
        </w:rPr>
      </w:pPr>
      <w:r>
        <w:rPr>
          <w:rFonts w:ascii="Arial" w:hAnsi="Arial" w:cs="Arial"/>
        </w:rPr>
        <w:t xml:space="preserve">4) </w:t>
      </w:r>
      <w:r w:rsidRPr="00D55A56">
        <w:rPr>
          <w:rFonts w:ascii="Arial" w:hAnsi="Arial" w:cs="Arial"/>
        </w:rPr>
        <w:t xml:space="preserve">odmulenie i </w:t>
      </w:r>
      <w:proofErr w:type="spellStart"/>
      <w:r w:rsidRPr="00D55A56">
        <w:rPr>
          <w:rFonts w:ascii="Arial" w:hAnsi="Arial" w:cs="Arial"/>
        </w:rPr>
        <w:t>profilacja</w:t>
      </w:r>
      <w:proofErr w:type="spellEnd"/>
      <w:r w:rsidRPr="00D55A56">
        <w:rPr>
          <w:rFonts w:ascii="Arial" w:hAnsi="Arial" w:cs="Arial"/>
        </w:rPr>
        <w:t xml:space="preserve"> koryta cieku i rowów,</w:t>
      </w:r>
    </w:p>
    <w:p w14:paraId="29BA9D8F"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5) budowa tymczasowej drogi objazdowej wraz z mostem tymczasowym,</w:t>
      </w:r>
    </w:p>
    <w:p w14:paraId="70E762E0"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6) wykonane wykopów wraz z ubezpieczeniem,</w:t>
      </w:r>
    </w:p>
    <w:p w14:paraId="3BEFD149"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7) rozbiórka elementów mostu i konstrukcji drogi na dojazdach,</w:t>
      </w:r>
    </w:p>
    <w:p w14:paraId="2DFB8A8D"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8) wykonanie fundamentów mostu,</w:t>
      </w:r>
    </w:p>
    <w:p w14:paraId="153C06A3" w14:textId="154CB89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9) wykonanie konstrukcji mostu,</w:t>
      </w:r>
    </w:p>
    <w:p w14:paraId="3AD756A2" w14:textId="45C3B2B0"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10) wykonanie płyt przejściowych,</w:t>
      </w:r>
    </w:p>
    <w:p w14:paraId="5230DB42" w14:textId="3D6C9642"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11) wykonie hydroizolacji przęsła oraz zabezpieczenie przeciwwilgociowe powierzchni odziemnych betonu podpór i innych elementów,</w:t>
      </w:r>
    </w:p>
    <w:p w14:paraId="375842A0" w14:textId="25E64989"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12) wykonanie zasypki gruntowej w obrębie konstrukcji,</w:t>
      </w:r>
    </w:p>
    <w:p w14:paraId="670C0A90"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13) montaż elementów systemu odwodnienia na dojazdach do mostu wraz z budową i przebudową rowów, w tym zarurowanie rowu przepustem pod zjazdem,</w:t>
      </w:r>
    </w:p>
    <w:p w14:paraId="4A65E8D7" w14:textId="798E520C"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14) wykonanie kanału technologicznego na długości opracowania,</w:t>
      </w:r>
    </w:p>
    <w:p w14:paraId="2F5AFD11"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 xml:space="preserve">15) montaż elementów wyposażenia mostu (kapy chodnikowe, krawężniki, </w:t>
      </w:r>
      <w:proofErr w:type="spellStart"/>
      <w:r w:rsidRPr="00E078D2">
        <w:rPr>
          <w:rFonts w:ascii="Arial" w:hAnsi="Arial" w:cs="Arial"/>
          <w:sz w:val="22"/>
          <w:szCs w:val="22"/>
        </w:rPr>
        <w:t>barieroporęcze</w:t>
      </w:r>
      <w:proofErr w:type="spellEnd"/>
      <w:r w:rsidRPr="00E078D2">
        <w:rPr>
          <w:rFonts w:ascii="Arial" w:hAnsi="Arial" w:cs="Arial"/>
          <w:sz w:val="22"/>
          <w:szCs w:val="22"/>
        </w:rPr>
        <w:t>, deski gzymsowe, kanały kablowe, schody skarpowe itp.),</w:t>
      </w:r>
    </w:p>
    <w:p w14:paraId="6CC457FA"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16) wykonanie konstrukcji drogi i nawierzchni na moście,</w:t>
      </w:r>
    </w:p>
    <w:p w14:paraId="090ED0B2"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17) rozbiórka tymczasowej drogi objazdowej wraz z mostem tymczasowym,</w:t>
      </w:r>
    </w:p>
    <w:p w14:paraId="7D04FCF7"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18) odtworzenie ogrodzeń i bram wjazdowych na działki,</w:t>
      </w:r>
    </w:p>
    <w:p w14:paraId="2514DBC0" w14:textId="34FF6799"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19) umocnienie skarp/stożków w obrębie przyczółków kamieniem na betonie,</w:t>
      </w:r>
    </w:p>
    <w:p w14:paraId="2C3F2B25" w14:textId="3DEEC257" w:rsidR="00D55A56" w:rsidRPr="00D55A56" w:rsidRDefault="00D55A56" w:rsidP="00D55A56">
      <w:pPr>
        <w:ind w:left="284" w:hanging="142"/>
        <w:jc w:val="both"/>
        <w:rPr>
          <w:rFonts w:ascii="Arial" w:hAnsi="Arial" w:cs="Arial"/>
        </w:rPr>
      </w:pPr>
      <w:r>
        <w:rPr>
          <w:rFonts w:ascii="Arial" w:hAnsi="Arial" w:cs="Arial"/>
        </w:rPr>
        <w:t xml:space="preserve">20) </w:t>
      </w:r>
      <w:r w:rsidRPr="00D55A56">
        <w:rPr>
          <w:rFonts w:ascii="Arial" w:hAnsi="Arial" w:cs="Arial"/>
        </w:rPr>
        <w:t xml:space="preserve">w strefie skarp koryta cieku w pobliżu mostu zostaną lokalnie uzupełnione ubytki wyerodowanego gruntu, a odkłady gruntu usunięte, natomiast celem zabezpieczenia fundamentów mostu przed podmywaniem oraz dla zachowania </w:t>
      </w:r>
      <w:r w:rsidRPr="00D55A56">
        <w:rPr>
          <w:rFonts w:ascii="Arial" w:hAnsi="Arial" w:cs="Arial"/>
        </w:rPr>
        <w:lastRenderedPageBreak/>
        <w:t>przekroju koryta w rejonie obiektu, skarpy koryta pod obiektem oraz na wlocie i wylocie zostaną lokalnie ubezpieczone narzutem kamiennym,</w:t>
      </w:r>
    </w:p>
    <w:p w14:paraId="223A6D8D" w14:textId="77777777" w:rsidR="00D55A56" w:rsidRDefault="00D55A56" w:rsidP="00D55A56">
      <w:pPr>
        <w:ind w:left="284" w:hanging="142"/>
        <w:jc w:val="both"/>
        <w:rPr>
          <w:rFonts w:ascii="Arial" w:hAnsi="Arial" w:cs="Arial"/>
        </w:rPr>
      </w:pPr>
      <w:r>
        <w:rPr>
          <w:rFonts w:ascii="Arial" w:hAnsi="Arial" w:cs="Arial"/>
        </w:rPr>
        <w:t xml:space="preserve">21) </w:t>
      </w:r>
      <w:r w:rsidRPr="00D55A56">
        <w:rPr>
          <w:rFonts w:ascii="Arial" w:hAnsi="Arial" w:cs="Arial"/>
        </w:rPr>
        <w:t>profilowanie, humusowanie oraz obsianie mieszanką traw terenu w zakresie inwestycji,</w:t>
      </w:r>
    </w:p>
    <w:p w14:paraId="1DD79577" w14:textId="7D392E10" w:rsidR="00D55A56" w:rsidRPr="00D55A56" w:rsidRDefault="00D55A56" w:rsidP="00D55A56">
      <w:pPr>
        <w:ind w:left="284" w:hanging="142"/>
        <w:jc w:val="both"/>
        <w:rPr>
          <w:rFonts w:ascii="Arial" w:hAnsi="Arial" w:cs="Arial"/>
        </w:rPr>
      </w:pPr>
      <w:r>
        <w:rPr>
          <w:rFonts w:ascii="Arial" w:hAnsi="Arial" w:cs="Arial"/>
        </w:rPr>
        <w:t xml:space="preserve">22) </w:t>
      </w:r>
      <w:r w:rsidRPr="00D55A56">
        <w:rPr>
          <w:rFonts w:ascii="Arial" w:hAnsi="Arial" w:cs="Arial"/>
        </w:rPr>
        <w:t>przebudowa sieci wodociągowej i kanalizacji sanitarnej,</w:t>
      </w:r>
    </w:p>
    <w:p w14:paraId="728DB338" w14:textId="3D6791B0" w:rsidR="00D55A56" w:rsidRPr="00D55A56" w:rsidRDefault="00D55A56" w:rsidP="00D55A56">
      <w:pPr>
        <w:ind w:left="284" w:hanging="142"/>
        <w:jc w:val="both"/>
        <w:rPr>
          <w:rFonts w:ascii="Arial" w:hAnsi="Arial" w:cs="Arial"/>
        </w:rPr>
      </w:pPr>
      <w:r>
        <w:rPr>
          <w:rFonts w:ascii="Arial" w:hAnsi="Arial" w:cs="Arial"/>
        </w:rPr>
        <w:t xml:space="preserve">23) </w:t>
      </w:r>
      <w:r w:rsidRPr="00D55A56">
        <w:rPr>
          <w:rFonts w:ascii="Arial" w:hAnsi="Arial" w:cs="Arial"/>
        </w:rPr>
        <w:t>budowa kanalizacji deszczowej,</w:t>
      </w:r>
    </w:p>
    <w:p w14:paraId="41216600" w14:textId="6D12D5CA" w:rsidR="00D55A56" w:rsidRPr="00D55A56" w:rsidRDefault="00D55A56" w:rsidP="00D55A56">
      <w:pPr>
        <w:ind w:left="284" w:hanging="142"/>
        <w:jc w:val="both"/>
        <w:rPr>
          <w:rFonts w:ascii="Arial" w:hAnsi="Arial" w:cs="Arial"/>
        </w:rPr>
      </w:pPr>
      <w:r>
        <w:rPr>
          <w:rFonts w:ascii="Arial" w:hAnsi="Arial" w:cs="Arial"/>
        </w:rPr>
        <w:t xml:space="preserve">24) </w:t>
      </w:r>
      <w:r w:rsidRPr="00D55A56">
        <w:rPr>
          <w:rFonts w:ascii="Arial" w:hAnsi="Arial" w:cs="Arial"/>
        </w:rPr>
        <w:t>przebudowa i zabezpieczenie wszystkich obiektów teletechnicznych,</w:t>
      </w:r>
    </w:p>
    <w:p w14:paraId="681E64A1" w14:textId="1E1A107C" w:rsidR="00D55A56" w:rsidRDefault="00D55A56" w:rsidP="00D55A56">
      <w:pPr>
        <w:ind w:left="284" w:hanging="142"/>
        <w:jc w:val="both"/>
        <w:rPr>
          <w:rFonts w:ascii="Arial" w:hAnsi="Arial" w:cs="Arial"/>
        </w:rPr>
      </w:pPr>
      <w:r>
        <w:rPr>
          <w:rFonts w:ascii="Arial" w:hAnsi="Arial" w:cs="Arial"/>
        </w:rPr>
        <w:t xml:space="preserve">25) </w:t>
      </w:r>
      <w:r w:rsidRPr="00D55A56">
        <w:rPr>
          <w:rFonts w:ascii="Arial" w:hAnsi="Arial" w:cs="Arial"/>
        </w:rPr>
        <w:t>wprowadzenie stałej organizacji ruchu.</w:t>
      </w:r>
    </w:p>
    <w:p w14:paraId="2B32C66E" w14:textId="77777777" w:rsidR="004624BD" w:rsidRPr="002C17B6" w:rsidRDefault="004624BD" w:rsidP="004624BD">
      <w:pPr>
        <w:jc w:val="both"/>
        <w:rPr>
          <w:rFonts w:ascii="Arial" w:hAnsi="Arial" w:cs="Arial"/>
        </w:rPr>
      </w:pPr>
    </w:p>
    <w:p w14:paraId="55F34573" w14:textId="54F1B5A8"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w:t>
      </w:r>
      <w:proofErr w:type="spellStart"/>
      <w:r w:rsidRPr="002C17B6">
        <w:rPr>
          <w:rFonts w:ascii="Arial" w:hAnsi="Arial" w:cs="Arial"/>
          <w:szCs w:val="22"/>
        </w:rPr>
        <w:t>PZJ</w:t>
      </w:r>
      <w:proofErr w:type="spellEnd"/>
      <w:r w:rsidRPr="002C17B6">
        <w:rPr>
          <w:rFonts w:ascii="Arial" w:hAnsi="Arial" w:cs="Arial"/>
          <w:szCs w:val="22"/>
        </w:rPr>
        <w:t>),</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3C578D9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D55A56" w:rsidRPr="00D55A56">
        <w:rPr>
          <w:rFonts w:ascii="Arial" w:hAnsi="Arial" w:cs="Arial"/>
          <w:szCs w:val="22"/>
        </w:rPr>
        <w:t>innych prac wymienionych w specyfikacjach technicznych wykonania i odbioru robót budowlanych w tym dodatkowych opracowań projektowych (branżowych).</w:t>
      </w:r>
    </w:p>
    <w:p w14:paraId="73B4EA7F" w14:textId="6098BF46"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lastRenderedPageBreak/>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77777777"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w:t>
      </w:r>
      <w:proofErr w:type="spellStart"/>
      <w:r w:rsidRPr="00B42ACF">
        <w:rPr>
          <w:rFonts w:ascii="Arial" w:hAnsi="Arial" w:cs="Arial"/>
          <w:bCs/>
        </w:rPr>
        <w:t>CSV</w:t>
      </w:r>
      <w:proofErr w:type="spellEnd"/>
      <w:r w:rsidRPr="00B42ACF">
        <w:rPr>
          <w:rFonts w:ascii="Arial" w:hAnsi="Arial" w:cs="Arial"/>
          <w:bCs/>
        </w:rPr>
        <w:t xml:space="preserve">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7E247F08" w14:textId="77777777" w:rsidR="00B727F5" w:rsidRPr="006524F5" w:rsidRDefault="00B727F5" w:rsidP="00B727F5">
      <w:pPr>
        <w:ind w:left="284" w:hanging="142"/>
        <w:jc w:val="both"/>
        <w:rPr>
          <w:rFonts w:ascii="Arial" w:hAnsi="Arial" w:cs="Arial"/>
          <w:bCs/>
        </w:rPr>
      </w:pPr>
      <w:r>
        <w:rPr>
          <w:rFonts w:ascii="Arial" w:hAnsi="Arial" w:cs="Arial"/>
          <w:bCs/>
        </w:rPr>
        <w:lastRenderedPageBreak/>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6B9CCC2D" w14:textId="4540CC6A" w:rsidR="00624B21" w:rsidRP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4C2F7EF1" w14:textId="59369115" w:rsidR="00624B21" w:rsidRDefault="00F87A7A" w:rsidP="00B727F5">
      <w:pPr>
        <w:ind w:left="284" w:hanging="142"/>
        <w:jc w:val="both"/>
        <w:rPr>
          <w:rFonts w:ascii="Arial" w:hAnsi="Arial" w:cs="Arial"/>
          <w:bCs/>
        </w:rPr>
      </w:pPr>
      <w:r>
        <w:rPr>
          <w:rFonts w:ascii="Arial" w:hAnsi="Arial" w:cs="Arial"/>
          <w:bCs/>
        </w:rPr>
        <w:t xml:space="preserve">5. </w:t>
      </w:r>
      <w:r w:rsidRPr="008518D7">
        <w:rPr>
          <w:rFonts w:ascii="Arial" w:hAnsi="Arial" w:cs="Arial"/>
          <w:b/>
        </w:rPr>
        <w:t>W przypadku uzyskania dofinansowania z rezerwy subwencji ogólnej w roku 2025, należy wykonać tablicę informacyjną zgodnie z rozporządzeniem Rady Ministrów z dnia 07 maja 2021 r. w sprawie określenia działań informacyjnych podejmowanych przez podmioty realizujące zadania finansowane lub dofinansowane z budżetu państwa lub z państwowych funduszy celowych</w:t>
      </w:r>
      <w:r w:rsidRPr="00F87A7A">
        <w:rPr>
          <w:rFonts w:ascii="Arial" w:hAnsi="Arial" w:cs="Arial"/>
          <w:bCs/>
        </w:rPr>
        <w:t>.</w:t>
      </w:r>
    </w:p>
    <w:p w14:paraId="592A434D" w14:textId="68E71E65" w:rsidR="00B727F5" w:rsidRPr="006524F5" w:rsidRDefault="00F87A7A" w:rsidP="00B727F5">
      <w:pPr>
        <w:ind w:left="284" w:hanging="142"/>
        <w:jc w:val="both"/>
        <w:rPr>
          <w:rFonts w:ascii="Arial" w:hAnsi="Arial" w:cs="Arial"/>
        </w:rPr>
      </w:pPr>
      <w:r>
        <w:rPr>
          <w:rFonts w:ascii="Arial" w:hAnsi="Arial" w:cs="Arial"/>
          <w:bCs/>
        </w:rPr>
        <w:t>6</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0B50703E"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A01102">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F6779F1"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A01102">
        <w:rPr>
          <w:rFonts w:ascii="Arial" w:hAnsi="Arial" w:cs="Arial"/>
        </w:rPr>
        <w:t>5</w:t>
      </w:r>
      <w:r w:rsidRPr="006524F5">
        <w:rPr>
          <w:rFonts w:ascii="Arial" w:hAnsi="Arial" w:cs="Arial"/>
        </w:rPr>
        <w:t xml:space="preserve"> lat licząc od dnia następnego po dniu wystawienia protokołu odbioru robót inwestycyjnych.</w:t>
      </w:r>
    </w:p>
    <w:p w14:paraId="40670724" w14:textId="4ED43125"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A01102">
        <w:rPr>
          <w:rFonts w:ascii="Arial" w:hAnsi="Arial" w:cs="Arial"/>
        </w:rPr>
        <w:t>7</w:t>
      </w:r>
      <w:r w:rsidRPr="006524F5">
        <w:rPr>
          <w:rFonts w:ascii="Arial" w:hAnsi="Arial" w:cs="Arial"/>
        </w:rPr>
        <w:t xml:space="preserve"> lat tj.: </w:t>
      </w:r>
      <w:r w:rsidR="00A01102">
        <w:rPr>
          <w:rFonts w:ascii="Arial" w:hAnsi="Arial" w:cs="Arial"/>
        </w:rPr>
        <w:t>5</w:t>
      </w:r>
      <w:r w:rsidRPr="006524F5">
        <w:rPr>
          <w:rFonts w:ascii="Arial" w:hAnsi="Arial" w:cs="Arial"/>
        </w:rPr>
        <w:t xml:space="preserve">, </w:t>
      </w:r>
      <w:r w:rsidR="00A01102">
        <w:rPr>
          <w:rFonts w:ascii="Arial" w:hAnsi="Arial" w:cs="Arial"/>
        </w:rPr>
        <w:t>6</w:t>
      </w:r>
      <w:r w:rsidRPr="006524F5">
        <w:rPr>
          <w:rFonts w:ascii="Arial" w:hAnsi="Arial" w:cs="Arial"/>
        </w:rPr>
        <w:t xml:space="preserve"> lub </w:t>
      </w:r>
      <w:r w:rsidR="00A01102">
        <w:rPr>
          <w:rFonts w:ascii="Arial" w:hAnsi="Arial" w:cs="Arial"/>
        </w:rPr>
        <w:t>7</w:t>
      </w:r>
      <w:r w:rsidRPr="006524F5">
        <w:rPr>
          <w:rFonts w:ascii="Arial" w:hAnsi="Arial" w:cs="Arial"/>
        </w:rPr>
        <w:t xml:space="preserve"> lat.</w:t>
      </w:r>
    </w:p>
    <w:p w14:paraId="390DC756" w14:textId="35DB49FA" w:rsidR="004641B1" w:rsidRPr="005955B0" w:rsidRDefault="00B727F5" w:rsidP="004641B1">
      <w:pPr>
        <w:ind w:left="142" w:hanging="142"/>
        <w:jc w:val="both"/>
        <w:rPr>
          <w:rFonts w:ascii="Arial" w:hAnsi="Arial" w:cs="Arial"/>
          <w:bCs/>
        </w:rPr>
      </w:pPr>
      <w:r w:rsidRPr="006524F5">
        <w:rPr>
          <w:rFonts w:ascii="Arial" w:hAnsi="Arial" w:cs="Arial"/>
          <w:b/>
          <w:bCs/>
        </w:rPr>
        <w:t>9.1</w:t>
      </w:r>
      <w:r w:rsidR="00347523">
        <w:rPr>
          <w:rFonts w:ascii="Arial" w:hAnsi="Arial" w:cs="Arial"/>
          <w:b/>
          <w:bCs/>
        </w:rPr>
        <w:t>3</w:t>
      </w:r>
      <w:r w:rsidRPr="006524F5">
        <w:rPr>
          <w:rFonts w:ascii="Arial" w:hAnsi="Arial" w:cs="Arial"/>
          <w:b/>
          <w:bCs/>
        </w:rPr>
        <w:t>.</w:t>
      </w:r>
      <w:r w:rsidRPr="006524F5">
        <w:rPr>
          <w:rFonts w:ascii="Arial" w:hAnsi="Arial" w:cs="Arial"/>
          <w:bCs/>
        </w:rPr>
        <w:t xml:space="preserve"> </w:t>
      </w:r>
      <w:r w:rsidR="004641B1" w:rsidRPr="005955B0">
        <w:rPr>
          <w:rFonts w:ascii="Arial" w:hAnsi="Arial" w:cs="Arial"/>
          <w:bCs/>
        </w:rPr>
        <w:t>Okres rękojmi za wady fizyczne i prawne wydłuża się na okres gwarancji jakości.</w:t>
      </w:r>
    </w:p>
    <w:p w14:paraId="7F2E1863" w14:textId="60A5102C"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5278795C" w14:textId="724FA49C" w:rsidR="004641B1" w:rsidRDefault="004641B1" w:rsidP="004641B1">
            <w:pPr>
              <w:ind w:left="171" w:hanging="171"/>
              <w:jc w:val="both"/>
              <w:rPr>
                <w:rFonts w:ascii="Arial" w:hAnsi="Arial" w:cs="Arial"/>
                <w:sz w:val="20"/>
                <w:szCs w:val="20"/>
              </w:rPr>
            </w:pPr>
            <w:r>
              <w:rPr>
                <w:rFonts w:ascii="Arial" w:hAnsi="Arial" w:cs="Arial"/>
                <w:sz w:val="20"/>
                <w:szCs w:val="20"/>
              </w:rPr>
              <w:t xml:space="preserve">1) </w:t>
            </w:r>
            <w:r w:rsidR="00973AB2">
              <w:rPr>
                <w:rFonts w:ascii="Arial" w:hAnsi="Arial" w:cs="Arial"/>
                <w:sz w:val="20"/>
                <w:szCs w:val="20"/>
              </w:rPr>
              <w:t>o</w:t>
            </w:r>
            <w:r w:rsidRPr="004641B1">
              <w:rPr>
                <w:rFonts w:ascii="Arial" w:hAnsi="Arial" w:cs="Arial"/>
                <w:sz w:val="20"/>
                <w:szCs w:val="20"/>
              </w:rPr>
              <w:t>rganizacja zaplecza budowy,</w:t>
            </w:r>
          </w:p>
          <w:p w14:paraId="72D4ABF7" w14:textId="0ECFC543"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2) </w:t>
            </w:r>
            <w:r w:rsidRPr="004641B1">
              <w:rPr>
                <w:rFonts w:ascii="Arial" w:hAnsi="Arial" w:cs="Arial"/>
                <w:sz w:val="20"/>
                <w:szCs w:val="20"/>
              </w:rPr>
              <w:t>budowa tymczasowej drogi objazdowej wraz z mostem tymczasowym,</w:t>
            </w:r>
          </w:p>
          <w:p w14:paraId="63D611FF" w14:textId="63CC446F"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3) </w:t>
            </w:r>
            <w:r w:rsidRPr="004641B1">
              <w:rPr>
                <w:rFonts w:ascii="Arial" w:hAnsi="Arial" w:cs="Arial"/>
                <w:sz w:val="20"/>
                <w:szCs w:val="20"/>
              </w:rPr>
              <w:t>rozbiórka elementów mostu i konstrukcji drogi na dojazdach,</w:t>
            </w:r>
          </w:p>
          <w:p w14:paraId="267D59CD" w14:textId="25724E4E"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4) </w:t>
            </w:r>
            <w:r w:rsidRPr="004641B1">
              <w:rPr>
                <w:rFonts w:ascii="Arial" w:hAnsi="Arial" w:cs="Arial"/>
                <w:sz w:val="20"/>
                <w:szCs w:val="20"/>
              </w:rPr>
              <w:t>budowa nowej konstrukcji mostu,</w:t>
            </w:r>
          </w:p>
          <w:p w14:paraId="31EAD21C" w14:textId="6BD1489B"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5) </w:t>
            </w:r>
            <w:r w:rsidRPr="004641B1">
              <w:rPr>
                <w:rFonts w:ascii="Arial" w:hAnsi="Arial" w:cs="Arial"/>
                <w:sz w:val="20"/>
                <w:szCs w:val="20"/>
              </w:rPr>
              <w:t xml:space="preserve">montaż elementów wyposażenia mostu (kapy chodnikowe, krawężniki, </w:t>
            </w:r>
            <w:proofErr w:type="spellStart"/>
            <w:r w:rsidRPr="004641B1">
              <w:rPr>
                <w:rFonts w:ascii="Arial" w:hAnsi="Arial" w:cs="Arial"/>
                <w:sz w:val="20"/>
                <w:szCs w:val="20"/>
              </w:rPr>
              <w:lastRenderedPageBreak/>
              <w:t>barieroporęcze</w:t>
            </w:r>
            <w:proofErr w:type="spellEnd"/>
            <w:r w:rsidRPr="004641B1">
              <w:rPr>
                <w:rFonts w:ascii="Arial" w:hAnsi="Arial" w:cs="Arial"/>
                <w:sz w:val="20"/>
                <w:szCs w:val="20"/>
              </w:rPr>
              <w:t>, deski gzymsowe, kanały kablowe, schody skarpowe, itp.)</w:t>
            </w:r>
            <w:r>
              <w:rPr>
                <w:rFonts w:ascii="Arial" w:hAnsi="Arial" w:cs="Arial"/>
                <w:sz w:val="20"/>
                <w:szCs w:val="20"/>
              </w:rPr>
              <w:t>,</w:t>
            </w:r>
          </w:p>
          <w:p w14:paraId="188B3E56" w14:textId="1194EE5E"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6) </w:t>
            </w:r>
            <w:r w:rsidRPr="004641B1">
              <w:rPr>
                <w:rFonts w:ascii="Arial" w:hAnsi="Arial" w:cs="Arial"/>
                <w:sz w:val="20"/>
                <w:szCs w:val="20"/>
              </w:rPr>
              <w:t>umocnienie skarp / stożków w obrębie przyczółków,</w:t>
            </w:r>
          </w:p>
          <w:p w14:paraId="30E32BA1" w14:textId="156C74E9"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7) </w:t>
            </w:r>
            <w:r w:rsidRPr="004641B1">
              <w:rPr>
                <w:rFonts w:ascii="Arial" w:hAnsi="Arial" w:cs="Arial"/>
                <w:sz w:val="20"/>
                <w:szCs w:val="20"/>
              </w:rPr>
              <w:t>wykonanie konstrukcji drogi i nawierzchni na moście,</w:t>
            </w:r>
          </w:p>
          <w:p w14:paraId="160D96C8" w14:textId="7E49B245"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8) </w:t>
            </w:r>
            <w:r w:rsidR="004641B1" w:rsidRPr="004641B1">
              <w:rPr>
                <w:rFonts w:ascii="Arial" w:hAnsi="Arial" w:cs="Arial"/>
                <w:sz w:val="20"/>
                <w:szCs w:val="20"/>
              </w:rPr>
              <w:t>przebudowa sieci wodociągowej i kanalizacji sanitarnej,</w:t>
            </w:r>
          </w:p>
          <w:p w14:paraId="225E4196" w14:textId="5E6C3ED0"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9) </w:t>
            </w:r>
            <w:r w:rsidR="004641B1" w:rsidRPr="004641B1">
              <w:rPr>
                <w:rFonts w:ascii="Arial" w:hAnsi="Arial" w:cs="Arial"/>
                <w:sz w:val="20"/>
                <w:szCs w:val="20"/>
              </w:rPr>
              <w:t>budowa kanalizacji deszczowej,</w:t>
            </w:r>
          </w:p>
          <w:p w14:paraId="1506E38C" w14:textId="6E47CBAC"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10) </w:t>
            </w:r>
            <w:r w:rsidR="004641B1" w:rsidRPr="004641B1">
              <w:rPr>
                <w:rFonts w:ascii="Arial" w:hAnsi="Arial" w:cs="Arial"/>
                <w:sz w:val="20"/>
                <w:szCs w:val="20"/>
              </w:rPr>
              <w:t>budowa kanału technologicznego,</w:t>
            </w:r>
          </w:p>
          <w:p w14:paraId="44543359" w14:textId="570E24E8"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11) </w:t>
            </w:r>
            <w:r w:rsidR="004641B1" w:rsidRPr="004641B1">
              <w:rPr>
                <w:rFonts w:ascii="Arial" w:hAnsi="Arial" w:cs="Arial"/>
                <w:sz w:val="20"/>
                <w:szCs w:val="20"/>
              </w:rPr>
              <w:t>rozbiórka tymczasowej drogi objazdowej wraz z mostem tymczasowym,</w:t>
            </w:r>
          </w:p>
          <w:p w14:paraId="6F2EC7E6" w14:textId="71E394A2" w:rsidR="00B727F5" w:rsidRDefault="00973AB2" w:rsidP="004641B1">
            <w:pPr>
              <w:ind w:left="171" w:hanging="171"/>
              <w:jc w:val="both"/>
              <w:rPr>
                <w:rFonts w:ascii="Arial" w:hAnsi="Arial" w:cs="Arial"/>
                <w:sz w:val="20"/>
                <w:szCs w:val="20"/>
              </w:rPr>
            </w:pPr>
            <w:r>
              <w:rPr>
                <w:rFonts w:ascii="Arial" w:hAnsi="Arial" w:cs="Arial"/>
                <w:sz w:val="20"/>
                <w:szCs w:val="20"/>
              </w:rPr>
              <w:t xml:space="preserve">12) </w:t>
            </w:r>
            <w:r w:rsidR="004641B1" w:rsidRPr="004641B1">
              <w:rPr>
                <w:rFonts w:ascii="Arial" w:hAnsi="Arial" w:cs="Arial"/>
                <w:sz w:val="20"/>
                <w:szCs w:val="20"/>
              </w:rPr>
              <w:t>wprowadzenie stałej organizacji ruchu</w:t>
            </w:r>
          </w:p>
          <w:p w14:paraId="74443892" w14:textId="54AAAE39" w:rsidR="00973AB2" w:rsidRPr="002C17B6" w:rsidRDefault="00973AB2" w:rsidP="004641B1">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77777777"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0D573AED"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99C09CC" w14:textId="77777777" w:rsidR="00B727F5" w:rsidRPr="002C17B6"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lastRenderedPageBreak/>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lastRenderedPageBreak/>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55D651F3"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dnia</w:t>
      </w:r>
      <w:r w:rsidRPr="00E976AF">
        <w:rPr>
          <w:rFonts w:ascii="Arial" w:hAnsi="Arial" w:cs="Arial"/>
          <w:b/>
          <w:bCs/>
        </w:rPr>
        <w:t xml:space="preserve"> </w:t>
      </w:r>
      <w:r w:rsidR="00E715D9">
        <w:rPr>
          <w:rFonts w:ascii="Arial" w:hAnsi="Arial" w:cs="Arial"/>
          <w:b/>
          <w:bCs/>
        </w:rPr>
        <w:t>26.11.2025 r.</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0DA23BF9" w14:textId="3AD942E6" w:rsidR="00E715D9" w:rsidRPr="00E976AF" w:rsidRDefault="00E715D9" w:rsidP="00E715D9">
      <w:pPr>
        <w:ind w:left="142"/>
        <w:jc w:val="both"/>
        <w:rPr>
          <w:rFonts w:ascii="Arial" w:hAnsi="Arial" w:cs="Arial"/>
          <w:bCs/>
        </w:rPr>
      </w:pPr>
      <w:r w:rsidRPr="00E715D9">
        <w:rPr>
          <w:rFonts w:ascii="Arial" w:hAnsi="Arial" w:cs="Arial"/>
          <w:bCs/>
        </w:rPr>
        <w:t>Wskazanie daty dziennej jest uzasadnione obiektywną przyczyną, to jest uzyskaniem dofinansowania z rezerwy subwencji ogólnej na rok 2025 z Ministerstwa Infrastruktury i związaną z tym koniecznością rozliczenia dofinasowania.</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4823A3A8" w14:textId="256EA20D"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3676D223"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r w:rsidR="00FE4E9A">
        <w:rPr>
          <w:rFonts w:ascii="Arial" w:hAnsi="Arial" w:cs="Arial"/>
        </w:rPr>
        <w:t xml:space="preserve"> </w:t>
      </w:r>
      <w:r w:rsidR="00FE4E9A" w:rsidRPr="00FE4E9A">
        <w:rPr>
          <w:rFonts w:ascii="Arial" w:hAnsi="Arial" w:cs="Arial"/>
        </w:rPr>
        <w:t>Wartość zaplecza wykonawcy nie może przekraczać 3% wartości k</w:t>
      </w:r>
      <w:r w:rsidR="00FE4E9A">
        <w:rPr>
          <w:rFonts w:ascii="Arial" w:hAnsi="Arial" w:cs="Arial"/>
        </w:rPr>
        <w:t>osztorysu ofertowego</w:t>
      </w:r>
      <w:r w:rsidR="00FE4E9A" w:rsidRPr="00FE4E9A">
        <w:rPr>
          <w:rFonts w:ascii="Arial" w:hAnsi="Arial" w:cs="Arial"/>
        </w:rPr>
        <w:t>.</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BB0E49" w:rsidRDefault="00995ACB" w:rsidP="00995ACB">
      <w:pPr>
        <w:ind w:left="142" w:hanging="142"/>
        <w:jc w:val="both"/>
        <w:rPr>
          <w:rFonts w:ascii="Arial" w:hAnsi="Arial" w:cs="Arial"/>
          <w:bCs/>
          <w:sz w:val="22"/>
          <w:szCs w:val="22"/>
        </w:rPr>
      </w:pPr>
      <w:r w:rsidRPr="00BB0E49">
        <w:rPr>
          <w:rFonts w:ascii="Arial" w:hAnsi="Arial" w:cs="Arial"/>
          <w:b/>
          <w:bCs/>
          <w:sz w:val="22"/>
          <w:szCs w:val="22"/>
        </w:rPr>
        <w:t>13.15.</w:t>
      </w:r>
      <w:r w:rsidRPr="00BB0E49">
        <w:rPr>
          <w:rFonts w:ascii="Arial" w:hAnsi="Arial" w:cs="Arial"/>
          <w:bCs/>
          <w:sz w:val="22"/>
          <w:szCs w:val="22"/>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t>
      </w:r>
      <w:r w:rsidRPr="001277C9">
        <w:rPr>
          <w:rFonts w:ascii="Arial" w:hAnsi="Arial" w:cs="Arial"/>
          <w:bCs/>
        </w:rPr>
        <w:lastRenderedPageBreak/>
        <w:t>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826790F"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475C38">
        <w:rPr>
          <w:rFonts w:ascii="Arial" w:hAnsi="Arial" w:cs="Arial"/>
          <w:b/>
          <w:bCs/>
        </w:rPr>
        <w:t>2</w:t>
      </w:r>
      <w:r w:rsidR="00B839AC">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475C38">
        <w:rPr>
          <w:rFonts w:ascii="Arial" w:hAnsi="Arial" w:cs="Arial"/>
          <w:b/>
          <w:bCs/>
        </w:rPr>
        <w:t>3</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15D211CC"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475C38">
        <w:rPr>
          <w:rFonts w:ascii="Arial" w:hAnsi="Arial" w:cs="Arial"/>
          <w:b/>
        </w:rPr>
        <w:t>1</w:t>
      </w:r>
      <w:r w:rsidR="00565A04">
        <w:rPr>
          <w:rFonts w:ascii="Arial" w:hAnsi="Arial" w:cs="Arial"/>
          <w:b/>
        </w:rPr>
        <w:t>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 xml:space="preserve">b) rozliczeń zagranicznych nr PL73 1160 2202 0000 0002 5573 0581 kod SWIFT </w:t>
      </w:r>
      <w:proofErr w:type="spellStart"/>
      <w:r w:rsidRPr="00E976AF">
        <w:rPr>
          <w:rFonts w:ascii="Arial" w:hAnsi="Arial" w:cs="Arial"/>
          <w:b/>
        </w:rPr>
        <w:t>BIGBPLPW</w:t>
      </w:r>
      <w:proofErr w:type="spellEnd"/>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lastRenderedPageBreak/>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A7A03B5"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3E0799">
        <w:rPr>
          <w:rFonts w:ascii="Arial" w:hAnsi="Arial" w:cs="Arial"/>
          <w:b/>
          <w:bCs/>
        </w:rPr>
        <w:t>5</w:t>
      </w:r>
      <w:r w:rsidRPr="00D009E1">
        <w:rPr>
          <w:rFonts w:ascii="Arial" w:hAnsi="Arial" w:cs="Arial"/>
          <w:b/>
          <w:bCs/>
        </w:rPr>
        <w:t>.</w:t>
      </w:r>
      <w:r w:rsidR="004373F4">
        <w:rPr>
          <w:rFonts w:ascii="Arial" w:hAnsi="Arial" w:cs="Arial"/>
          <w:b/>
          <w:bCs/>
        </w:rPr>
        <w:t>02</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4D00FCD"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3E0799">
        <w:rPr>
          <w:rFonts w:ascii="Arial" w:hAnsi="Arial" w:cs="Arial"/>
          <w:b/>
          <w:bCs/>
        </w:rPr>
        <w:t>5</w:t>
      </w:r>
      <w:r w:rsidRPr="00E976AF">
        <w:rPr>
          <w:rFonts w:ascii="Arial" w:hAnsi="Arial" w:cs="Arial"/>
          <w:b/>
          <w:bCs/>
        </w:rPr>
        <w:t>.</w:t>
      </w:r>
      <w:r w:rsidR="004373F4">
        <w:rPr>
          <w:rFonts w:ascii="Arial" w:hAnsi="Arial" w:cs="Arial"/>
          <w:b/>
          <w:bCs/>
        </w:rPr>
        <w:t>0</w:t>
      </w:r>
      <w:r w:rsidR="00565DBE">
        <w:rPr>
          <w:rFonts w:ascii="Arial" w:hAnsi="Arial" w:cs="Arial"/>
          <w:b/>
          <w:bCs/>
        </w:rPr>
        <w:t>2</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lastRenderedPageBreak/>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796C3559"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F91780">
          <w:rPr>
            <w:rStyle w:val="Hipercze"/>
            <w:rFonts w:ascii="Arial" w:hAnsi="Arial" w:cs="Arial"/>
          </w:rPr>
          <w:t>https://platformazakupowa.pl/transakcja/1056698</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lastRenderedPageBreak/>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DA6CC37"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 xml:space="preserve">Justyna </w:t>
      </w:r>
      <w:proofErr w:type="spellStart"/>
      <w:r w:rsidR="00F91780">
        <w:rPr>
          <w:rFonts w:ascii="Arial" w:hAnsi="Arial" w:cs="Arial"/>
        </w:rPr>
        <w:t>Kołodrubiec</w:t>
      </w:r>
      <w:proofErr w:type="spellEnd"/>
      <w:r w:rsidR="00F91780">
        <w:rPr>
          <w:rFonts w:ascii="Arial" w:hAnsi="Arial" w:cs="Arial"/>
        </w:rPr>
        <w:t xml:space="preserve">, Franciszek </w:t>
      </w:r>
      <w:proofErr w:type="spellStart"/>
      <w:r w:rsidR="00F91780">
        <w:rPr>
          <w:rFonts w:ascii="Arial" w:hAnsi="Arial" w:cs="Arial"/>
        </w:rPr>
        <w:t>Fejdych</w:t>
      </w:r>
      <w:proofErr w:type="spellEnd"/>
      <w:r w:rsidR="00F91780">
        <w:rPr>
          <w:rFonts w:ascii="Arial" w:hAnsi="Arial" w:cs="Arial"/>
        </w:rPr>
        <w:t xml:space="preserve">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 xml:space="preserve">24, </w:t>
      </w:r>
      <w:r w:rsidR="00F91780" w:rsidRPr="00D86B61">
        <w:rPr>
          <w:rFonts w:ascii="Arial" w:hAnsi="Arial" w:cs="Arial"/>
        </w:rPr>
        <w:t xml:space="preserve">77 459 18 </w:t>
      </w:r>
      <w:r w:rsidR="00F91780">
        <w:rPr>
          <w:rFonts w:ascii="Arial" w:hAnsi="Arial" w:cs="Arial"/>
        </w:rPr>
        <w:t>30</w:t>
      </w:r>
      <w:r w:rsidR="00D86B61" w:rsidRPr="00D86B61">
        <w:rPr>
          <w:rFonts w:ascii="Arial" w:hAnsi="Arial" w:cs="Arial"/>
        </w:rPr>
        <w:t>, w godz. 07:00–15:00.</w:t>
      </w:r>
    </w:p>
    <w:p w14:paraId="56BC895E" w14:textId="39636AB9"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Bartosz Różycki, J</w:t>
      </w:r>
      <w:r w:rsidR="00BC2E27" w:rsidRPr="000562D9">
        <w:rPr>
          <w:rFonts w:ascii="Arial" w:hAnsi="Arial" w:cs="Arial"/>
          <w:bCs/>
        </w:rPr>
        <w:t>arosław Sołtysek</w:t>
      </w:r>
      <w:r w:rsidRPr="000562D9">
        <w:rPr>
          <w:rFonts w:ascii="Arial" w:hAnsi="Arial" w:cs="Arial"/>
          <w:bCs/>
        </w:rPr>
        <w:t xml:space="preserve"> – Wydział Zamówień Publicznych, tel. 77 459 18 28, 77 459 18 3</w:t>
      </w:r>
      <w:r w:rsidR="00BC2E27" w:rsidRPr="000562D9">
        <w:rPr>
          <w:rFonts w:ascii="Arial" w:hAnsi="Arial" w:cs="Arial"/>
          <w:bCs/>
        </w:rPr>
        <w:t>3</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xml:space="preserve">) która została złożona bez odbycia wizji lokalnej albo bez sprawdzenia dokumentów niezbędnych do realizacji zamówienia dostępnych na miejscu u </w:t>
      </w:r>
      <w:r w:rsidRPr="00E976AF">
        <w:rPr>
          <w:rFonts w:ascii="Arial" w:hAnsi="Arial" w:cs="Arial"/>
        </w:rPr>
        <w:lastRenderedPageBreak/>
        <w:t>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lastRenderedPageBreak/>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lastRenderedPageBreak/>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lastRenderedPageBreak/>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7316CE07"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F91780" w:rsidRPr="00C93D14">
        <w:rPr>
          <w:rFonts w:ascii="Arial" w:hAnsi="Arial" w:cs="Arial"/>
          <w:b/>
        </w:rPr>
        <w:t>Przebudow</w:t>
      </w:r>
      <w:r w:rsidR="00F91780">
        <w:rPr>
          <w:rFonts w:ascii="Arial" w:hAnsi="Arial" w:cs="Arial"/>
          <w:b/>
        </w:rPr>
        <w:t>ę</w:t>
      </w:r>
      <w:r w:rsidR="00F91780" w:rsidRPr="00C93D14">
        <w:rPr>
          <w:rFonts w:ascii="Arial" w:hAnsi="Arial" w:cs="Arial"/>
          <w:b/>
        </w:rPr>
        <w:t xml:space="preserve"> mostu w ciągu drogi wojewódzkiej nr 421 w km 5+307</w:t>
      </w:r>
      <w:r w:rsidR="00F91780">
        <w:rPr>
          <w:rFonts w:ascii="Arial" w:hAnsi="Arial" w:cs="Arial"/>
          <w:b/>
        </w:rPr>
        <w:t xml:space="preserve"> </w:t>
      </w:r>
      <w:r w:rsidR="00F91780" w:rsidRPr="00C93D14">
        <w:rPr>
          <w:rFonts w:ascii="Arial" w:hAnsi="Arial" w:cs="Arial"/>
          <w:b/>
        </w:rPr>
        <w:t xml:space="preserve">w m. </w:t>
      </w:r>
      <w:r w:rsidR="00F91780" w:rsidRPr="00C93D14">
        <w:rPr>
          <w:rFonts w:ascii="Arial" w:hAnsi="Arial" w:cs="Arial"/>
          <w:b/>
        </w:rPr>
        <w:lastRenderedPageBreak/>
        <w:t>Dzielawy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w:t>
      </w:r>
      <w:r w:rsidRPr="00E976AF">
        <w:rPr>
          <w:rFonts w:ascii="Arial" w:hAnsi="Arial" w:cs="Arial"/>
        </w:rPr>
        <w:lastRenderedPageBreak/>
        <w:t>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0F6D2236" w14:textId="568C8A7D" w:rsidR="00BD4093" w:rsidRPr="00F91780" w:rsidRDefault="00BD4093" w:rsidP="00BD4093">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68C61E6C" w14:textId="6192343D" w:rsidR="00BD4093" w:rsidRPr="00F91780" w:rsidRDefault="00BD4093" w:rsidP="00BD4093">
      <w:pPr>
        <w:ind w:left="284" w:hanging="142"/>
        <w:jc w:val="both"/>
        <w:rPr>
          <w:rFonts w:ascii="Arial" w:hAnsi="Arial" w:cs="Arial"/>
        </w:rPr>
      </w:pPr>
      <w:r w:rsidRPr="00F91780">
        <w:rPr>
          <w:rFonts w:ascii="Arial" w:hAnsi="Arial" w:cs="Arial"/>
        </w:rPr>
        <w:t>nr 11 – uzgodnienia.</w:t>
      </w:r>
    </w:p>
    <w:p w14:paraId="223664FF" w14:textId="77777777" w:rsidR="00880C9A" w:rsidRDefault="00880C9A" w:rsidP="00B8416D">
      <w:pPr>
        <w:ind w:left="142"/>
        <w:jc w:val="both"/>
        <w:rPr>
          <w:rFonts w:ascii="Arial" w:hAnsi="Arial" w:cs="Arial"/>
          <w:sz w:val="22"/>
          <w:szCs w:val="22"/>
        </w:rPr>
      </w:pPr>
    </w:p>
    <w:sectPr w:rsidR="00880C9A" w:rsidSect="00400527">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08BB9" w14:textId="77777777" w:rsidR="009A156E" w:rsidRDefault="009A156E">
      <w:r>
        <w:separator/>
      </w:r>
    </w:p>
  </w:endnote>
  <w:endnote w:type="continuationSeparator" w:id="0">
    <w:p w14:paraId="3AE352C0" w14:textId="77777777" w:rsidR="009A156E" w:rsidRDefault="009A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1002F" w14:textId="77777777" w:rsidR="009A156E" w:rsidRDefault="009A156E">
      <w:r>
        <w:separator/>
      </w:r>
    </w:p>
  </w:footnote>
  <w:footnote w:type="continuationSeparator" w:id="0">
    <w:p w14:paraId="4384DBFB" w14:textId="77777777" w:rsidR="009A156E" w:rsidRDefault="009A1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527"/>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56E"/>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1FBC"/>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1056698" TargetMode="External"/><Relationship Id="rId18" Type="http://schemas.openxmlformats.org/officeDocument/2006/relationships/hyperlink" Target="https://platformazakupowa.pl/transakcja/1056698" TargetMode="External"/><Relationship Id="rId26" Type="http://schemas.openxmlformats.org/officeDocument/2006/relationships/hyperlink" Target="https://platformazakupowa.pl/transakcja/1056698"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56698"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56698"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7320</TotalTime>
  <Pages>1</Pages>
  <Words>15346</Words>
  <Characters>92076</Characters>
  <Application>Microsoft Office Word</Application>
  <DocSecurity>0</DocSecurity>
  <Lines>767</Lines>
  <Paragraphs>214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107208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142</cp:revision>
  <cp:lastPrinted>2025-02-10T07:02:00Z</cp:lastPrinted>
  <dcterms:created xsi:type="dcterms:W3CDTF">2021-02-16T07:21:00Z</dcterms:created>
  <dcterms:modified xsi:type="dcterms:W3CDTF">2025-02-10T12:32:00Z</dcterms:modified>
</cp:coreProperties>
</file>