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B239B" w14:textId="77777777" w:rsidR="00F805D6" w:rsidRDefault="00F805D6" w:rsidP="00F805D6">
      <w:pPr>
        <w:spacing w:after="0"/>
        <w:jc w:val="both"/>
      </w:pPr>
      <w:r w:rsidRPr="00F805D6">
        <w:rPr>
          <w:b/>
          <w:bCs/>
        </w:rPr>
        <w:t>Przedmiot zapytania:</w:t>
      </w:r>
    </w:p>
    <w:p w14:paraId="0CF70F7D" w14:textId="5EF359F3" w:rsidR="00F805D6" w:rsidRPr="00F805D6" w:rsidRDefault="00F805D6" w:rsidP="00F805D6">
      <w:pPr>
        <w:spacing w:after="0"/>
        <w:jc w:val="both"/>
      </w:pPr>
      <w:r w:rsidRPr="00F805D6">
        <w:t xml:space="preserve">Zamawiający zwraca się z prośbą o przedstawienie </w:t>
      </w:r>
      <w:r w:rsidRPr="00F805D6">
        <w:rPr>
          <w:b/>
          <w:bCs/>
        </w:rPr>
        <w:t>orientacyjnej wyceny</w:t>
      </w:r>
      <w:r w:rsidRPr="00F805D6">
        <w:t xml:space="preserve"> (w ramach szacowania wartości zamówienia) dotyczącej opracowania </w:t>
      </w:r>
      <w:r w:rsidRPr="00F805D6">
        <w:rPr>
          <w:b/>
          <w:bCs/>
        </w:rPr>
        <w:t>dokumentacji projektowej</w:t>
      </w:r>
      <w:r w:rsidRPr="00F805D6">
        <w:t xml:space="preserve"> dla montażu instalacji odnawialnych źródeł energii (OZE) – </w:t>
      </w:r>
      <w:proofErr w:type="spellStart"/>
      <w:r w:rsidRPr="00F805D6">
        <w:rPr>
          <w:b/>
          <w:bCs/>
          <w:i/>
          <w:iCs/>
        </w:rPr>
        <w:t>bifacjalne</w:t>
      </w:r>
      <w:proofErr w:type="spellEnd"/>
      <w:r w:rsidRPr="00F805D6">
        <w:rPr>
          <w:b/>
          <w:bCs/>
          <w:i/>
          <w:iCs/>
        </w:rPr>
        <w:t xml:space="preserve"> panele fotowoltaiczne (dwupłaszczyznowe) wraz z magazynami energii oraz </w:t>
      </w:r>
      <w:r>
        <w:rPr>
          <w:b/>
          <w:bCs/>
          <w:i/>
          <w:iCs/>
        </w:rPr>
        <w:t xml:space="preserve">(opcjonalnie) </w:t>
      </w:r>
      <w:r w:rsidRPr="00F805D6">
        <w:rPr>
          <w:b/>
          <w:bCs/>
          <w:i/>
          <w:iCs/>
        </w:rPr>
        <w:t>inteligentnymi systemami zarządzania energią</w:t>
      </w:r>
      <w:r>
        <w:t xml:space="preserve"> </w:t>
      </w:r>
      <w:r w:rsidRPr="00F805D6">
        <w:t>– na potrzeby budynków użyteczności publicznej.</w:t>
      </w:r>
    </w:p>
    <w:p w14:paraId="4FB697B7" w14:textId="77777777" w:rsidR="00F805D6" w:rsidRDefault="00F805D6" w:rsidP="00F805D6">
      <w:pPr>
        <w:spacing w:after="0"/>
      </w:pPr>
    </w:p>
    <w:p w14:paraId="65A80B60" w14:textId="04ABD928" w:rsidR="00F805D6" w:rsidRPr="00F805D6" w:rsidRDefault="00F805D6" w:rsidP="00F805D6">
      <w:pPr>
        <w:spacing w:after="0"/>
      </w:pPr>
      <w:r w:rsidRPr="00F805D6">
        <w:rPr>
          <w:b/>
          <w:bCs/>
        </w:rPr>
        <w:t>Zakres prac objętych wyceną:</w:t>
      </w:r>
    </w:p>
    <w:p w14:paraId="7AC950B1" w14:textId="77777777" w:rsidR="00F805D6" w:rsidRPr="00F805D6" w:rsidRDefault="00F805D6" w:rsidP="00F805D6">
      <w:pPr>
        <w:numPr>
          <w:ilvl w:val="0"/>
          <w:numId w:val="1"/>
        </w:numPr>
        <w:spacing w:after="0"/>
      </w:pPr>
      <w:r w:rsidRPr="00F805D6">
        <w:t>Wizja lokalna (jeśli konieczna) lub praca na podstawie dokumentacji i zdjęć.</w:t>
      </w:r>
    </w:p>
    <w:p w14:paraId="182988F2" w14:textId="77777777" w:rsidR="00F805D6" w:rsidRPr="00F805D6" w:rsidRDefault="00F805D6" w:rsidP="00F805D6">
      <w:pPr>
        <w:numPr>
          <w:ilvl w:val="0"/>
          <w:numId w:val="1"/>
        </w:numPr>
        <w:spacing w:after="0"/>
      </w:pPr>
      <w:r w:rsidRPr="00F805D6">
        <w:t>Opracowanie projektu budowlanego lub uproszczonej dokumentacji technicznej.</w:t>
      </w:r>
    </w:p>
    <w:p w14:paraId="0C775C19" w14:textId="2FB48EB9" w:rsidR="00F805D6" w:rsidRPr="00F805D6" w:rsidRDefault="00F805D6" w:rsidP="00F805D6">
      <w:pPr>
        <w:numPr>
          <w:ilvl w:val="0"/>
          <w:numId w:val="1"/>
        </w:numPr>
        <w:spacing w:after="0"/>
      </w:pPr>
      <w:r w:rsidRPr="00F805D6">
        <w:t>Dobór urządzeń (panele, falowniki, konstrukcja, magazyn energii).</w:t>
      </w:r>
    </w:p>
    <w:p w14:paraId="5A14D6B0" w14:textId="77777777" w:rsidR="00F805D6" w:rsidRPr="00F805D6" w:rsidRDefault="00F805D6" w:rsidP="00F805D6">
      <w:pPr>
        <w:numPr>
          <w:ilvl w:val="0"/>
          <w:numId w:val="1"/>
        </w:numPr>
        <w:spacing w:after="0"/>
      </w:pPr>
      <w:r w:rsidRPr="00F805D6">
        <w:t>Projekt przyłączenia do sieci (jeśli wymagany).</w:t>
      </w:r>
    </w:p>
    <w:p w14:paraId="6C7D1333" w14:textId="77777777" w:rsidR="00F805D6" w:rsidRPr="00F805D6" w:rsidRDefault="00F805D6" w:rsidP="00F805D6">
      <w:pPr>
        <w:numPr>
          <w:ilvl w:val="0"/>
          <w:numId w:val="1"/>
        </w:numPr>
        <w:spacing w:after="0"/>
      </w:pPr>
      <w:r w:rsidRPr="00F805D6">
        <w:t>Przewidywany uzysk energii (symulacja produkcji).</w:t>
      </w:r>
    </w:p>
    <w:p w14:paraId="15566FA2" w14:textId="77777777" w:rsidR="00F805D6" w:rsidRPr="00F805D6" w:rsidRDefault="00F805D6" w:rsidP="00F805D6">
      <w:pPr>
        <w:numPr>
          <w:ilvl w:val="0"/>
          <w:numId w:val="1"/>
        </w:numPr>
        <w:spacing w:after="0"/>
      </w:pPr>
      <w:r w:rsidRPr="00F805D6">
        <w:t>Konsultacja z zamawiającym, opcjonalnie pomoc w uzupełnieniu wniosku o dofinansowanie.</w:t>
      </w:r>
    </w:p>
    <w:p w14:paraId="3005671B" w14:textId="2AE72C8F" w:rsidR="00F805D6" w:rsidRPr="00F805D6" w:rsidRDefault="00F805D6" w:rsidP="00F805D6">
      <w:pPr>
        <w:spacing w:after="0"/>
      </w:pPr>
    </w:p>
    <w:p w14:paraId="5A5134B3" w14:textId="1384B90A" w:rsidR="00F805D6" w:rsidRPr="00F805D6" w:rsidRDefault="00F805D6" w:rsidP="00F805D6">
      <w:pPr>
        <w:spacing w:after="0"/>
      </w:pPr>
      <w:r w:rsidRPr="00F805D6">
        <w:rPr>
          <w:b/>
          <w:bCs/>
        </w:rPr>
        <w:t xml:space="preserve">Charakterystyka </w:t>
      </w:r>
      <w:r>
        <w:rPr>
          <w:b/>
          <w:bCs/>
        </w:rPr>
        <w:t>obiektów:</w:t>
      </w:r>
    </w:p>
    <w:p w14:paraId="785F9236" w14:textId="325C634D" w:rsidR="00F805D6" w:rsidRDefault="00F805D6" w:rsidP="00F805D6">
      <w:pPr>
        <w:spacing w:after="0"/>
      </w:pPr>
      <w:r w:rsidRPr="00F805D6">
        <w:t xml:space="preserve">Liczba </w:t>
      </w:r>
      <w:r>
        <w:t>obiektów</w:t>
      </w:r>
      <w:r w:rsidRPr="00F805D6">
        <w:t xml:space="preserve">: </w:t>
      </w:r>
      <w:r>
        <w:t>11</w:t>
      </w:r>
    </w:p>
    <w:p w14:paraId="5791A104" w14:textId="77777777" w:rsidR="00F805D6" w:rsidRPr="00F805D6" w:rsidRDefault="00F805D6" w:rsidP="00F805D6">
      <w:pPr>
        <w:spacing w:after="0"/>
        <w:ind w:left="360"/>
        <w:rPr>
          <w:b/>
          <w:bCs/>
        </w:rPr>
      </w:pPr>
      <w:r w:rsidRPr="00F805D6">
        <w:rPr>
          <w:b/>
          <w:bCs/>
        </w:rPr>
        <w:t>I. Świetlice</w:t>
      </w:r>
    </w:p>
    <w:p w14:paraId="0BE8D74B" w14:textId="77777777" w:rsidR="00F805D6" w:rsidRDefault="00F805D6" w:rsidP="00F805D6">
      <w:pPr>
        <w:pStyle w:val="Akapitzlist"/>
        <w:numPr>
          <w:ilvl w:val="0"/>
          <w:numId w:val="4"/>
        </w:numPr>
        <w:spacing w:after="0"/>
      </w:pPr>
      <w:r>
        <w:t>Bartołty Wielkie  5</w:t>
      </w:r>
    </w:p>
    <w:p w14:paraId="24F874FF" w14:textId="77777777" w:rsidR="00F805D6" w:rsidRDefault="00F805D6" w:rsidP="00F805D6">
      <w:pPr>
        <w:pStyle w:val="Akapitzlist"/>
        <w:numPr>
          <w:ilvl w:val="0"/>
          <w:numId w:val="4"/>
        </w:numPr>
        <w:spacing w:after="0"/>
      </w:pPr>
      <w:r>
        <w:t>Jedzbark 64</w:t>
      </w:r>
    </w:p>
    <w:p w14:paraId="02D0D28E" w14:textId="77777777" w:rsidR="00F805D6" w:rsidRDefault="00F805D6" w:rsidP="00F805D6">
      <w:pPr>
        <w:pStyle w:val="Akapitzlist"/>
        <w:numPr>
          <w:ilvl w:val="0"/>
          <w:numId w:val="4"/>
        </w:numPr>
        <w:spacing w:after="0"/>
      </w:pPr>
      <w:r>
        <w:t>Kronowo 5</w:t>
      </w:r>
    </w:p>
    <w:p w14:paraId="32BDCEA6" w14:textId="77777777" w:rsidR="00F805D6" w:rsidRDefault="00F805D6" w:rsidP="00F805D6">
      <w:pPr>
        <w:pStyle w:val="Akapitzlist"/>
        <w:numPr>
          <w:ilvl w:val="0"/>
          <w:numId w:val="4"/>
        </w:numPr>
        <w:spacing w:after="0"/>
      </w:pPr>
      <w:r>
        <w:t>Łapka 29</w:t>
      </w:r>
    </w:p>
    <w:p w14:paraId="298115AE" w14:textId="77777777" w:rsidR="00F805D6" w:rsidRDefault="00F805D6" w:rsidP="00F805D6">
      <w:pPr>
        <w:pStyle w:val="Akapitzlist"/>
        <w:numPr>
          <w:ilvl w:val="0"/>
          <w:numId w:val="4"/>
        </w:numPr>
        <w:spacing w:after="0"/>
      </w:pPr>
      <w:r>
        <w:t>Skajboty 16</w:t>
      </w:r>
    </w:p>
    <w:p w14:paraId="44799929" w14:textId="77777777" w:rsidR="00F805D6" w:rsidRDefault="00F805D6" w:rsidP="00F805D6">
      <w:pPr>
        <w:pStyle w:val="Akapitzlist"/>
        <w:numPr>
          <w:ilvl w:val="0"/>
          <w:numId w:val="4"/>
        </w:numPr>
        <w:spacing w:after="0"/>
      </w:pPr>
      <w:r>
        <w:t>Szynowo 16</w:t>
      </w:r>
    </w:p>
    <w:p w14:paraId="42928C51" w14:textId="1506E486" w:rsidR="00F805D6" w:rsidRDefault="00F805D6" w:rsidP="00F805D6">
      <w:pPr>
        <w:pStyle w:val="Akapitzlist"/>
        <w:numPr>
          <w:ilvl w:val="0"/>
          <w:numId w:val="4"/>
        </w:numPr>
        <w:spacing w:after="0"/>
      </w:pPr>
      <w:r>
        <w:t>Wipsowo 4a</w:t>
      </w:r>
    </w:p>
    <w:p w14:paraId="0B1DCB55" w14:textId="77777777" w:rsidR="00F805D6" w:rsidRDefault="00F805D6" w:rsidP="00F805D6">
      <w:pPr>
        <w:spacing w:after="0"/>
        <w:ind w:left="360"/>
      </w:pPr>
      <w:r>
        <w:tab/>
      </w:r>
    </w:p>
    <w:p w14:paraId="3353FF22" w14:textId="77777777" w:rsidR="00F805D6" w:rsidRPr="00F805D6" w:rsidRDefault="00F805D6" w:rsidP="00F805D6">
      <w:pPr>
        <w:spacing w:after="0"/>
        <w:ind w:left="360"/>
        <w:rPr>
          <w:b/>
          <w:bCs/>
        </w:rPr>
      </w:pPr>
      <w:r w:rsidRPr="00F805D6">
        <w:rPr>
          <w:b/>
          <w:bCs/>
        </w:rPr>
        <w:t>II. Obiekty sportowe</w:t>
      </w:r>
    </w:p>
    <w:p w14:paraId="51C80574" w14:textId="77777777" w:rsidR="00F805D6" w:rsidRDefault="00F805D6" w:rsidP="00F805D6">
      <w:pPr>
        <w:pStyle w:val="Akapitzlist"/>
        <w:numPr>
          <w:ilvl w:val="0"/>
          <w:numId w:val="6"/>
        </w:numPr>
        <w:spacing w:after="0"/>
      </w:pPr>
      <w:r>
        <w:t>Orlik ul. Wojska Polskiego w Barczewie</w:t>
      </w:r>
    </w:p>
    <w:p w14:paraId="6D1C89FC" w14:textId="77777777" w:rsidR="00F805D6" w:rsidRDefault="00F805D6" w:rsidP="00F805D6">
      <w:pPr>
        <w:pStyle w:val="Akapitzlist"/>
        <w:numPr>
          <w:ilvl w:val="0"/>
          <w:numId w:val="6"/>
        </w:numPr>
        <w:spacing w:after="0"/>
      </w:pPr>
      <w:r>
        <w:t xml:space="preserve">Orlik ul. Brzoskwiniowa 25 </w:t>
      </w:r>
      <w:proofErr w:type="spellStart"/>
      <w:r>
        <w:t>Łegajny</w:t>
      </w:r>
      <w:proofErr w:type="spellEnd"/>
    </w:p>
    <w:p w14:paraId="0FC09095" w14:textId="416C26E2" w:rsidR="00F805D6" w:rsidRDefault="00F805D6" w:rsidP="00F805D6">
      <w:pPr>
        <w:pStyle w:val="Akapitzlist"/>
        <w:numPr>
          <w:ilvl w:val="0"/>
          <w:numId w:val="6"/>
        </w:numPr>
        <w:spacing w:after="0"/>
      </w:pPr>
      <w:r>
        <w:t>Stadion miejski, ul. Wojska Polskiego 34B</w:t>
      </w:r>
    </w:p>
    <w:p w14:paraId="69776C5C" w14:textId="77777777" w:rsidR="00F805D6" w:rsidRDefault="00F805D6" w:rsidP="00F805D6">
      <w:pPr>
        <w:spacing w:after="0"/>
        <w:ind w:left="360"/>
      </w:pPr>
      <w:r>
        <w:tab/>
      </w:r>
    </w:p>
    <w:p w14:paraId="36F60F09" w14:textId="77777777" w:rsidR="00F805D6" w:rsidRDefault="00F805D6" w:rsidP="00F805D6">
      <w:pPr>
        <w:spacing w:after="0"/>
        <w:ind w:left="360"/>
        <w:rPr>
          <w:b/>
          <w:bCs/>
        </w:rPr>
      </w:pPr>
      <w:r w:rsidRPr="00F805D6">
        <w:rPr>
          <w:b/>
          <w:bCs/>
        </w:rPr>
        <w:t>III. Obiekty szkolne</w:t>
      </w:r>
    </w:p>
    <w:p w14:paraId="3BE584D5" w14:textId="398B7AE2" w:rsidR="00F805D6" w:rsidRPr="00F805D6" w:rsidRDefault="00F805D6" w:rsidP="00F805D6">
      <w:pPr>
        <w:pStyle w:val="Akapitzlist"/>
        <w:numPr>
          <w:ilvl w:val="0"/>
          <w:numId w:val="8"/>
        </w:numPr>
        <w:spacing w:after="0"/>
        <w:rPr>
          <w:b/>
          <w:bCs/>
        </w:rPr>
      </w:pPr>
      <w:r>
        <w:t>Hala sportowa budynku SP 1 w Barczewie</w:t>
      </w:r>
    </w:p>
    <w:p w14:paraId="163C5FA3" w14:textId="77777777" w:rsidR="00F805D6" w:rsidRDefault="00F805D6" w:rsidP="00F805D6">
      <w:pPr>
        <w:spacing w:after="0"/>
        <w:ind w:left="360"/>
      </w:pPr>
    </w:p>
    <w:p w14:paraId="6606EB47" w14:textId="77777777" w:rsidR="00F805D6" w:rsidRPr="00F805D6" w:rsidRDefault="00F805D6" w:rsidP="00F805D6">
      <w:pPr>
        <w:spacing w:after="0"/>
        <w:ind w:left="360"/>
      </w:pPr>
    </w:p>
    <w:p w14:paraId="63902396" w14:textId="252A94D1" w:rsidR="00F805D6" w:rsidRPr="00F805D6" w:rsidRDefault="00F805D6" w:rsidP="00F805D6">
      <w:pPr>
        <w:numPr>
          <w:ilvl w:val="0"/>
          <w:numId w:val="2"/>
        </w:numPr>
        <w:spacing w:after="0"/>
      </w:pPr>
      <w:r w:rsidRPr="00F805D6">
        <w:t>Szacunkowa moc instalacji PV: 10–35 kW na obiekt</w:t>
      </w:r>
      <w:r>
        <w:t>, wraz z magazynami energii</w:t>
      </w:r>
    </w:p>
    <w:p w14:paraId="2BB20A95" w14:textId="77777777" w:rsidR="00F805D6" w:rsidRPr="00F805D6" w:rsidRDefault="00F805D6" w:rsidP="00F805D6">
      <w:pPr>
        <w:numPr>
          <w:ilvl w:val="0"/>
          <w:numId w:val="2"/>
        </w:numPr>
        <w:spacing w:after="0"/>
      </w:pPr>
      <w:r w:rsidRPr="00F805D6">
        <w:t>Możliwość montażu: dach/grunt</w:t>
      </w:r>
    </w:p>
    <w:p w14:paraId="684CCED8" w14:textId="6D9BE75F" w:rsidR="00F805D6" w:rsidRPr="00F805D6" w:rsidRDefault="00F805D6" w:rsidP="00F805D6">
      <w:pPr>
        <w:spacing w:after="0"/>
      </w:pPr>
    </w:p>
    <w:p w14:paraId="65A810B4" w14:textId="2AB8B376" w:rsidR="00F805D6" w:rsidRPr="00F805D6" w:rsidRDefault="00F805D6" w:rsidP="00F805D6">
      <w:pPr>
        <w:spacing w:after="0"/>
      </w:pPr>
      <w:r w:rsidRPr="00F805D6">
        <w:rPr>
          <w:b/>
          <w:bCs/>
        </w:rPr>
        <w:t>Prosimy o podanie w ofercie:</w:t>
      </w:r>
    </w:p>
    <w:p w14:paraId="7B95BA3B" w14:textId="77777777" w:rsidR="00F805D6" w:rsidRPr="00F805D6" w:rsidRDefault="00F805D6" w:rsidP="00F805D6">
      <w:pPr>
        <w:numPr>
          <w:ilvl w:val="0"/>
          <w:numId w:val="3"/>
        </w:numPr>
        <w:spacing w:after="0"/>
      </w:pPr>
      <w:r w:rsidRPr="00F805D6">
        <w:t>Szacunkowej ceny netto i brutto za wykonanie dokumentacji dla jednego obiektu (oraz dla całego zestawu),</w:t>
      </w:r>
    </w:p>
    <w:p w14:paraId="3A165867" w14:textId="77777777" w:rsidR="00F805D6" w:rsidRPr="00F805D6" w:rsidRDefault="00F805D6" w:rsidP="00F805D6">
      <w:pPr>
        <w:numPr>
          <w:ilvl w:val="0"/>
          <w:numId w:val="3"/>
        </w:numPr>
        <w:spacing w:after="0"/>
      </w:pPr>
      <w:r w:rsidRPr="00F805D6">
        <w:t>Zakresu usługi (co zawiera cena),</w:t>
      </w:r>
    </w:p>
    <w:p w14:paraId="064A41B6" w14:textId="77777777" w:rsidR="00F805D6" w:rsidRPr="00F805D6" w:rsidRDefault="00F805D6" w:rsidP="00F805D6">
      <w:pPr>
        <w:numPr>
          <w:ilvl w:val="0"/>
          <w:numId w:val="3"/>
        </w:numPr>
        <w:spacing w:after="0"/>
      </w:pPr>
      <w:r w:rsidRPr="00F805D6">
        <w:t>Przewidywanego terminu realizacji,</w:t>
      </w:r>
    </w:p>
    <w:p w14:paraId="69C791DF" w14:textId="77777777" w:rsidR="00F805D6" w:rsidRPr="00F805D6" w:rsidRDefault="00F805D6" w:rsidP="00F805D6">
      <w:pPr>
        <w:numPr>
          <w:ilvl w:val="0"/>
          <w:numId w:val="3"/>
        </w:numPr>
        <w:spacing w:after="0"/>
      </w:pPr>
      <w:r w:rsidRPr="00F805D6">
        <w:t>Warunków płatności,</w:t>
      </w:r>
    </w:p>
    <w:p w14:paraId="2833FF0A" w14:textId="77777777" w:rsidR="00F805D6" w:rsidRPr="00F805D6" w:rsidRDefault="00F805D6" w:rsidP="00F805D6">
      <w:pPr>
        <w:numPr>
          <w:ilvl w:val="0"/>
          <w:numId w:val="3"/>
        </w:numPr>
        <w:spacing w:after="0"/>
      </w:pPr>
      <w:r w:rsidRPr="00F805D6">
        <w:t>Informacji o doświadczeniu wykonawcy (opcjonalnie).</w:t>
      </w:r>
    </w:p>
    <w:p w14:paraId="6864AC77" w14:textId="77777777" w:rsidR="00431456" w:rsidRDefault="00431456" w:rsidP="00F805D6">
      <w:pPr>
        <w:spacing w:after="0"/>
      </w:pPr>
    </w:p>
    <w:p w14:paraId="178394C0" w14:textId="77777777" w:rsidR="00776868" w:rsidRDefault="00776868" w:rsidP="00F805D6">
      <w:pPr>
        <w:spacing w:after="0"/>
      </w:pPr>
    </w:p>
    <w:p w14:paraId="2A252F6C" w14:textId="77777777" w:rsidR="00776868" w:rsidRDefault="00776868" w:rsidP="00F805D6">
      <w:pPr>
        <w:spacing w:after="0"/>
      </w:pPr>
    </w:p>
    <w:p w14:paraId="5CC05A23" w14:textId="77777777" w:rsidR="00776868" w:rsidRDefault="00776868" w:rsidP="00F805D6">
      <w:pPr>
        <w:spacing w:after="0"/>
      </w:pPr>
    </w:p>
    <w:p w14:paraId="2A1ADC3F" w14:textId="77777777" w:rsidR="00776868" w:rsidRPr="00776868" w:rsidRDefault="00776868" w:rsidP="00776868">
      <w:pPr>
        <w:spacing w:after="0"/>
        <w:rPr>
          <w:b/>
          <w:bCs/>
          <w:sz w:val="24"/>
          <w:szCs w:val="24"/>
        </w:rPr>
      </w:pPr>
      <w:r w:rsidRPr="00776868">
        <w:rPr>
          <w:b/>
          <w:bCs/>
          <w:sz w:val="24"/>
          <w:szCs w:val="24"/>
        </w:rPr>
        <w:t>Terminy:</w:t>
      </w:r>
    </w:p>
    <w:p w14:paraId="638034DA" w14:textId="77777777" w:rsidR="00776868" w:rsidRPr="00776868" w:rsidRDefault="00776868" w:rsidP="00776868">
      <w:pPr>
        <w:spacing w:after="0"/>
      </w:pPr>
      <w:r w:rsidRPr="00776868">
        <w:t> </w:t>
      </w:r>
    </w:p>
    <w:p w14:paraId="4878727A" w14:textId="77777777" w:rsidR="00776868" w:rsidRPr="00776868" w:rsidRDefault="00776868" w:rsidP="00776868">
      <w:pPr>
        <w:spacing w:after="0"/>
      </w:pPr>
      <w:r w:rsidRPr="00776868">
        <w:t>Do dnia 02.05.2025: koncepcja oraz kosztorys</w:t>
      </w:r>
    </w:p>
    <w:p w14:paraId="4FCC7FA5" w14:textId="77777777" w:rsidR="00776868" w:rsidRPr="00776868" w:rsidRDefault="00776868" w:rsidP="00776868">
      <w:pPr>
        <w:spacing w:after="0"/>
      </w:pPr>
      <w:r w:rsidRPr="00776868">
        <w:t>Do dnia: 30.07.2025: kompletna dokumentacja wraz z uzyskaniem ewentualnych zgłoszeń/uzgodnień</w:t>
      </w:r>
    </w:p>
    <w:p w14:paraId="7349C829" w14:textId="77777777" w:rsidR="00776868" w:rsidRPr="00776868" w:rsidRDefault="00776868" w:rsidP="00776868">
      <w:pPr>
        <w:spacing w:after="0"/>
      </w:pPr>
      <w:r w:rsidRPr="00776868">
        <w:t> </w:t>
      </w:r>
    </w:p>
    <w:p w14:paraId="7090CA52" w14:textId="77777777" w:rsidR="00776868" w:rsidRPr="00776868" w:rsidRDefault="00776868" w:rsidP="00776868">
      <w:pPr>
        <w:spacing w:after="0"/>
      </w:pPr>
      <w:r w:rsidRPr="00776868">
        <w:t>Dodatkowe obowiązki wykonawcy:</w:t>
      </w:r>
    </w:p>
    <w:p w14:paraId="7DAEAEAF" w14:textId="77777777" w:rsidR="00776868" w:rsidRPr="00776868" w:rsidRDefault="00776868" w:rsidP="00776868">
      <w:pPr>
        <w:numPr>
          <w:ilvl w:val="0"/>
          <w:numId w:val="9"/>
        </w:numPr>
        <w:spacing w:after="0"/>
      </w:pPr>
      <w:r w:rsidRPr="00776868">
        <w:t>Wyliczenie wskaźników zgodnie z Regulaminem wyboru projektów (NR NABORU FEWM.02.05-IZ.00-002/25)</w:t>
      </w:r>
    </w:p>
    <w:p w14:paraId="31707C5E" w14:textId="77777777" w:rsidR="00776868" w:rsidRPr="00776868" w:rsidRDefault="00776868" w:rsidP="00776868">
      <w:pPr>
        <w:spacing w:after="0"/>
      </w:pPr>
      <w:r w:rsidRPr="00776868">
        <w:t> </w:t>
      </w:r>
    </w:p>
    <w:p w14:paraId="435FE150" w14:textId="77777777" w:rsidR="00776868" w:rsidRPr="00776868" w:rsidRDefault="00776868" w:rsidP="00776868">
      <w:pPr>
        <w:spacing w:after="0"/>
      </w:pPr>
      <w:r w:rsidRPr="00776868">
        <w:t xml:space="preserve">Wskaźniki: </w:t>
      </w:r>
    </w:p>
    <w:p w14:paraId="5053989F" w14:textId="77777777" w:rsidR="00776868" w:rsidRPr="00776868" w:rsidRDefault="00776868" w:rsidP="00776868">
      <w:pPr>
        <w:numPr>
          <w:ilvl w:val="0"/>
          <w:numId w:val="10"/>
        </w:numPr>
        <w:spacing w:after="0"/>
      </w:pPr>
      <w:r w:rsidRPr="00776868">
        <w:t>Dodatkowa zdolność wytwarzania energii elektrycznej ze źródeł OZE</w:t>
      </w:r>
    </w:p>
    <w:p w14:paraId="3212EE72" w14:textId="77777777" w:rsidR="00776868" w:rsidRPr="00776868" w:rsidRDefault="00776868" w:rsidP="00776868">
      <w:pPr>
        <w:numPr>
          <w:ilvl w:val="0"/>
          <w:numId w:val="10"/>
        </w:numPr>
        <w:spacing w:after="0"/>
      </w:pPr>
      <w:r w:rsidRPr="00776868">
        <w:t xml:space="preserve">Liczba wybudowanych jednostek wytwarzania energii elektrycznej z OZE </w:t>
      </w:r>
    </w:p>
    <w:p w14:paraId="1B52475C" w14:textId="77777777" w:rsidR="00776868" w:rsidRPr="00776868" w:rsidRDefault="00776868" w:rsidP="00776868">
      <w:pPr>
        <w:numPr>
          <w:ilvl w:val="0"/>
          <w:numId w:val="10"/>
        </w:numPr>
        <w:spacing w:after="0"/>
      </w:pPr>
      <w:r w:rsidRPr="00776868">
        <w:t xml:space="preserve">Pojemność magazynów energii elektrycznej </w:t>
      </w:r>
    </w:p>
    <w:p w14:paraId="3E8853E3" w14:textId="77777777" w:rsidR="00776868" w:rsidRPr="00776868" w:rsidRDefault="00776868" w:rsidP="00776868">
      <w:pPr>
        <w:numPr>
          <w:ilvl w:val="0"/>
          <w:numId w:val="10"/>
        </w:numPr>
        <w:spacing w:after="0"/>
      </w:pPr>
      <w:r w:rsidRPr="00776868">
        <w:t xml:space="preserve">Ilość wytworzonej energii elektrycznej ze źródeł OZE </w:t>
      </w:r>
    </w:p>
    <w:p w14:paraId="0F06FF8A" w14:textId="77777777" w:rsidR="00776868" w:rsidRPr="00776868" w:rsidRDefault="00776868" w:rsidP="00776868">
      <w:pPr>
        <w:numPr>
          <w:ilvl w:val="0"/>
          <w:numId w:val="10"/>
        </w:numPr>
        <w:spacing w:after="0"/>
      </w:pPr>
      <w:r w:rsidRPr="00776868">
        <w:t xml:space="preserve">Szacowana emisja gazów cieplarnianych </w:t>
      </w:r>
    </w:p>
    <w:p w14:paraId="1A85FCF8" w14:textId="77777777" w:rsidR="00776868" w:rsidRPr="00776868" w:rsidRDefault="00776868" w:rsidP="00776868">
      <w:pPr>
        <w:spacing w:after="0"/>
      </w:pPr>
      <w:r w:rsidRPr="00776868">
        <w:t> </w:t>
      </w:r>
    </w:p>
    <w:p w14:paraId="2146738A" w14:textId="77777777" w:rsidR="00776868" w:rsidRPr="00776868" w:rsidRDefault="00776868" w:rsidP="00776868">
      <w:pPr>
        <w:numPr>
          <w:ilvl w:val="0"/>
          <w:numId w:val="11"/>
        </w:numPr>
        <w:spacing w:after="0"/>
      </w:pPr>
      <w:r w:rsidRPr="00776868">
        <w:t>Wykonanie arkusza obliczenia efektu ekologicznego, stanowiącego załącznik do Regulaminu wyboru projektów  (NR NABORU FEWM.02.05-IZ.00-002/25)</w:t>
      </w:r>
    </w:p>
    <w:p w14:paraId="45184F8F" w14:textId="77777777" w:rsidR="00776868" w:rsidRDefault="00776868" w:rsidP="00F805D6">
      <w:pPr>
        <w:spacing w:after="0"/>
      </w:pPr>
    </w:p>
    <w:sectPr w:rsidR="00776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B1BAF"/>
    <w:multiLevelType w:val="multilevel"/>
    <w:tmpl w:val="6C0E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13634"/>
    <w:multiLevelType w:val="multilevel"/>
    <w:tmpl w:val="55565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129C7"/>
    <w:multiLevelType w:val="multilevel"/>
    <w:tmpl w:val="F5FC6E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3B15DD"/>
    <w:multiLevelType w:val="hybridMultilevel"/>
    <w:tmpl w:val="CD56FF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803498"/>
    <w:multiLevelType w:val="multilevel"/>
    <w:tmpl w:val="BB505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AD5335"/>
    <w:multiLevelType w:val="hybridMultilevel"/>
    <w:tmpl w:val="C63EEF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602574"/>
    <w:multiLevelType w:val="hybridMultilevel"/>
    <w:tmpl w:val="18409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F295B"/>
    <w:multiLevelType w:val="hybridMultilevel"/>
    <w:tmpl w:val="28361530"/>
    <w:lvl w:ilvl="0" w:tplc="280EE4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34036"/>
    <w:multiLevelType w:val="hybridMultilevel"/>
    <w:tmpl w:val="1A966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92FF8"/>
    <w:multiLevelType w:val="multilevel"/>
    <w:tmpl w:val="E5DA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204FA2"/>
    <w:multiLevelType w:val="multilevel"/>
    <w:tmpl w:val="7A467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2853206">
    <w:abstractNumId w:val="1"/>
  </w:num>
  <w:num w:numId="2" w16cid:durableId="779177547">
    <w:abstractNumId w:val="0"/>
  </w:num>
  <w:num w:numId="3" w16cid:durableId="1985037603">
    <w:abstractNumId w:val="9"/>
  </w:num>
  <w:num w:numId="4" w16cid:durableId="1306543967">
    <w:abstractNumId w:val="8"/>
  </w:num>
  <w:num w:numId="5" w16cid:durableId="569118250">
    <w:abstractNumId w:val="3"/>
  </w:num>
  <w:num w:numId="6" w16cid:durableId="1023556854">
    <w:abstractNumId w:val="6"/>
  </w:num>
  <w:num w:numId="7" w16cid:durableId="16272777">
    <w:abstractNumId w:val="5"/>
  </w:num>
  <w:num w:numId="8" w16cid:durableId="268239340">
    <w:abstractNumId w:val="7"/>
  </w:num>
  <w:num w:numId="9" w16cid:durableId="1392999189">
    <w:abstractNumId w:val="4"/>
  </w:num>
  <w:num w:numId="10" w16cid:durableId="1752309978">
    <w:abstractNumId w:val="2"/>
  </w:num>
  <w:num w:numId="11" w16cid:durableId="13705722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D6"/>
    <w:rsid w:val="000716CB"/>
    <w:rsid w:val="003B6FA4"/>
    <w:rsid w:val="0042229A"/>
    <w:rsid w:val="00431456"/>
    <w:rsid w:val="00570957"/>
    <w:rsid w:val="00702B67"/>
    <w:rsid w:val="00776868"/>
    <w:rsid w:val="00F0705A"/>
    <w:rsid w:val="00F8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8197"/>
  <w15:chartTrackingRefBased/>
  <w15:docId w15:val="{BED12681-E0E9-461B-9D16-6DC2DF24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0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0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05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0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05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05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05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05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05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0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0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05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05D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05D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05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05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05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05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05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0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05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0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0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05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05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05D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0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05D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0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329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Kozera</dc:creator>
  <cp:keywords/>
  <dc:description/>
  <cp:lastModifiedBy>Aleksandra Rojek</cp:lastModifiedBy>
  <cp:revision>2</cp:revision>
  <dcterms:created xsi:type="dcterms:W3CDTF">2025-04-02T09:11:00Z</dcterms:created>
  <dcterms:modified xsi:type="dcterms:W3CDTF">2025-04-03T11:22:00Z</dcterms:modified>
</cp:coreProperties>
</file>