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9A46" w14:textId="77777777" w:rsidR="001A670A" w:rsidRPr="00A8180C" w:rsidRDefault="001A670A" w:rsidP="001A670A">
      <w:pPr>
        <w:spacing w:after="0" w:line="360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A8180C">
        <w:rPr>
          <w:rFonts w:ascii="Arial" w:eastAsia="Calibri" w:hAnsi="Arial" w:cs="Arial"/>
          <w:b/>
          <w:color w:val="000000" w:themeColor="text1"/>
          <w:sz w:val="20"/>
          <w:szCs w:val="20"/>
        </w:rPr>
        <w:t>SZCZEGÓŁOWY OPIS PRZEDMIOTU ZAMÓWIENIA</w:t>
      </w:r>
    </w:p>
    <w:p w14:paraId="06AE5CE7" w14:textId="5510C966" w:rsidR="001A670A" w:rsidRPr="00A8180C" w:rsidRDefault="001A670A" w:rsidP="001A670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8180C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 w:rsidR="008D3512">
        <w:rPr>
          <w:rFonts w:ascii="Arial" w:hAnsi="Arial" w:cs="Arial"/>
          <w:b/>
          <w:color w:val="000000" w:themeColor="text1"/>
          <w:sz w:val="20"/>
          <w:szCs w:val="20"/>
        </w:rPr>
        <w:t>III</w:t>
      </w:r>
    </w:p>
    <w:p w14:paraId="74953383" w14:textId="77777777" w:rsidR="001A670A" w:rsidRPr="00A8180C" w:rsidRDefault="001A670A" w:rsidP="001A670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EAB4C49" w14:textId="77777777" w:rsidR="00080E0E" w:rsidRPr="00A8180C" w:rsidRDefault="00B87B7D" w:rsidP="001A670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8180C">
        <w:rPr>
          <w:rFonts w:ascii="Arial" w:hAnsi="Arial" w:cs="Arial"/>
          <w:b/>
          <w:sz w:val="20"/>
          <w:szCs w:val="20"/>
        </w:rPr>
        <w:t>1</w:t>
      </w:r>
      <w:r w:rsidR="00D96EA1" w:rsidRPr="00A8180C">
        <w:rPr>
          <w:rFonts w:ascii="Arial" w:hAnsi="Arial" w:cs="Arial"/>
          <w:b/>
          <w:sz w:val="20"/>
          <w:szCs w:val="20"/>
        </w:rPr>
        <w:t>.</w:t>
      </w:r>
      <w:r w:rsidR="00AF6819" w:rsidRPr="00A8180C">
        <w:rPr>
          <w:rFonts w:ascii="Arial" w:hAnsi="Arial" w:cs="Arial"/>
          <w:b/>
          <w:sz w:val="20"/>
          <w:szCs w:val="20"/>
        </w:rPr>
        <w:t xml:space="preserve"> Łózk</w:t>
      </w:r>
      <w:r w:rsidR="00E10B5D" w:rsidRPr="00A8180C">
        <w:rPr>
          <w:rFonts w:ascii="Arial" w:hAnsi="Arial" w:cs="Arial"/>
          <w:b/>
          <w:sz w:val="20"/>
          <w:szCs w:val="20"/>
        </w:rPr>
        <w:t>o</w:t>
      </w:r>
    </w:p>
    <w:tbl>
      <w:tblPr>
        <w:tblStyle w:val="Tabela-Siatka"/>
        <w:tblW w:w="935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883"/>
        <w:gridCol w:w="7551"/>
      </w:tblGrid>
      <w:tr w:rsidR="00080E0E" w:rsidRPr="00A8180C" w14:paraId="1C535788" w14:textId="77777777" w:rsidTr="00560DE9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A8860" w14:textId="77777777" w:rsidR="00080E0E" w:rsidRPr="00A8180C" w:rsidRDefault="00080E0E" w:rsidP="00560DE9">
            <w:pPr>
              <w:pStyle w:val="Bezodstpw"/>
              <w:rPr>
                <w:rFonts w:ascii="Arial" w:hAnsi="Arial" w:cs="Arial"/>
                <w:b/>
                <w:color w:val="002060"/>
                <w:sz w:val="20"/>
                <w:szCs w:val="20"/>
                <w:lang w:val="pl-PL"/>
              </w:rPr>
            </w:pPr>
            <w:bookmarkStart w:id="0" w:name="_Hlk65957061"/>
            <w:r w:rsidRPr="00A8180C">
              <w:rPr>
                <w:rFonts w:ascii="Arial" w:hAnsi="Arial" w:cs="Arial"/>
                <w:color w:val="002060"/>
                <w:sz w:val="20"/>
                <w:szCs w:val="20"/>
                <w:lang w:val="pl-PL"/>
              </w:rPr>
              <w:t>Pozycja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6EAE60" w14:textId="77777777" w:rsidR="00080E0E" w:rsidRPr="00A8180C" w:rsidRDefault="00080E0E" w:rsidP="00560DE9">
            <w:pPr>
              <w:pStyle w:val="Bezodstpw"/>
              <w:rPr>
                <w:rFonts w:ascii="Arial" w:hAnsi="Arial" w:cs="Arial"/>
                <w:b/>
                <w:color w:val="002060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color w:val="002060"/>
                <w:sz w:val="20"/>
                <w:szCs w:val="20"/>
                <w:lang w:val="pl-PL"/>
              </w:rPr>
              <w:t>Symbol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A178" w14:textId="77777777" w:rsidR="00080E0E" w:rsidRPr="00A8180C" w:rsidRDefault="00080E0E" w:rsidP="00560DE9">
            <w:pPr>
              <w:pStyle w:val="Bezodstpw"/>
              <w:rPr>
                <w:rFonts w:ascii="Arial" w:hAnsi="Arial" w:cs="Arial"/>
                <w:color w:val="002060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color w:val="002060"/>
                <w:sz w:val="20"/>
                <w:szCs w:val="20"/>
                <w:lang w:val="pl-PL"/>
              </w:rPr>
              <w:t>Nazwa</w:t>
            </w:r>
          </w:p>
        </w:tc>
      </w:tr>
      <w:tr w:rsidR="00080E0E" w:rsidRPr="00A8180C" w14:paraId="769E7968" w14:textId="77777777" w:rsidTr="00560DE9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51B534" w14:textId="45E930D6" w:rsidR="00080E0E" w:rsidRPr="00A8180C" w:rsidRDefault="00080E0E" w:rsidP="00560DE9">
            <w:pPr>
              <w:pStyle w:val="Bezodstpw"/>
              <w:rPr>
                <w:rFonts w:ascii="Arial" w:hAnsi="Arial" w:cs="Arial"/>
                <w:b/>
                <w:color w:val="002060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b/>
                <w:color w:val="002060"/>
                <w:sz w:val="20"/>
                <w:szCs w:val="20"/>
                <w:lang w:val="pl-PL"/>
              </w:rPr>
              <w:t>1.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15998" w14:textId="77777777" w:rsidR="00080E0E" w:rsidRPr="00A8180C" w:rsidRDefault="00080E0E" w:rsidP="00560DE9">
            <w:pPr>
              <w:pStyle w:val="Bezodstpw"/>
              <w:rPr>
                <w:rFonts w:ascii="Arial" w:hAnsi="Arial" w:cs="Arial"/>
                <w:b/>
                <w:color w:val="002060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b/>
                <w:color w:val="002060"/>
                <w:sz w:val="20"/>
                <w:szCs w:val="20"/>
                <w:lang w:val="pl-PL"/>
              </w:rPr>
              <w:t>ŁP.1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DD8F" w14:textId="57B188D7" w:rsidR="00080E0E" w:rsidRPr="00A8180C" w:rsidRDefault="00080E0E" w:rsidP="00560DE9">
            <w:pPr>
              <w:pStyle w:val="Bezodstpw"/>
              <w:rPr>
                <w:rFonts w:ascii="Arial" w:hAnsi="Arial" w:cs="Arial"/>
                <w:color w:val="002060"/>
                <w:sz w:val="20"/>
                <w:szCs w:val="20"/>
                <w:lang w:val="pl-PL"/>
              </w:rPr>
            </w:pPr>
            <w:r w:rsidRPr="00A8180C">
              <w:rPr>
                <w:rFonts w:ascii="Arial" w:eastAsia="MS Mincho" w:hAnsi="Arial" w:cs="Arial"/>
                <w:b/>
                <w:color w:val="002060"/>
                <w:sz w:val="20"/>
                <w:szCs w:val="20"/>
                <w:lang w:val="cs-CZ" w:eastAsia="pl-PL"/>
              </w:rPr>
              <w:t>Łóżko pacjenta</w:t>
            </w:r>
            <w:r w:rsidR="00A8180C">
              <w:rPr>
                <w:rFonts w:ascii="Arial" w:eastAsia="MS Mincho" w:hAnsi="Arial" w:cs="Arial"/>
                <w:b/>
                <w:color w:val="002060"/>
                <w:sz w:val="20"/>
                <w:szCs w:val="20"/>
                <w:lang w:val="cs-CZ" w:eastAsia="pl-PL"/>
              </w:rPr>
              <w:t xml:space="preserve"> (wraz z materacem)</w:t>
            </w:r>
          </w:p>
        </w:tc>
      </w:tr>
      <w:tr w:rsidR="00080E0E" w:rsidRPr="00A8180C" w14:paraId="094DEF58" w14:textId="77777777" w:rsidTr="00560DE9">
        <w:tc>
          <w:tcPr>
            <w:tcW w:w="9351" w:type="dxa"/>
            <w:gridSpan w:val="3"/>
            <w:tcBorders>
              <w:top w:val="single" w:sz="4" w:space="0" w:color="auto"/>
            </w:tcBorders>
          </w:tcPr>
          <w:p w14:paraId="38A48F68" w14:textId="77777777" w:rsidR="00080E0E" w:rsidRPr="00A8180C" w:rsidRDefault="00080E0E" w:rsidP="00560DE9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C1E66AB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sz w:val="20"/>
                <w:szCs w:val="20"/>
                <w:lang w:val="pl-PL"/>
              </w:rPr>
              <w:t>Wymiary zewnętrzne (dł. x szer. x wys.): 206,6 x 94,9 x 60 cm</w:t>
            </w:r>
          </w:p>
          <w:p w14:paraId="55557873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AFAB4CF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sz w:val="20"/>
                <w:szCs w:val="20"/>
                <w:lang w:val="pl-PL"/>
              </w:rPr>
              <w:t>Wykonanie łóżka:</w:t>
            </w:r>
          </w:p>
          <w:p w14:paraId="0EF74BA9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sz w:val="20"/>
                <w:szCs w:val="20"/>
                <w:lang w:val="pl-PL"/>
              </w:rPr>
              <w:t xml:space="preserve">- stelaż łóżka spawany, metalowy, wykonany z profili zamkniętych ze stali ocynkowanej o przekroju kwadratowym 30 x 30 mm i grubości ścianki 1,5 mm, kątowników ze stali ocynkowanej o wymiarach 30 x 30 mm i grubości ścianki 1,5 mm oraz płaskowników ze stali ocynkowanej o szerokości 30 mm i grubości 1,5 mm., </w:t>
            </w:r>
          </w:p>
          <w:p w14:paraId="401E396F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sz w:val="20"/>
                <w:szCs w:val="20"/>
                <w:lang w:val="pl-PL"/>
              </w:rPr>
              <w:t>- pomiędzy elementami konstrukcyjnymi łóżka wypełnienie z płyty meblowej, trójwarstwowej w klasie higieniczności E1 obustronnie melaminowanej o grubości 18 mm oklejonej obrzeżem PVC o grubości 2 mm w kolorze płyty, krawędzie obrzeża zaokrąglone,</w:t>
            </w:r>
          </w:p>
          <w:p w14:paraId="628E2326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sz w:val="20"/>
                <w:szCs w:val="20"/>
                <w:lang w:val="pl-PL"/>
              </w:rPr>
              <w:t>- pod stelażem dwie szuflady, możliwość zamiany szuflad ze strony lewej na prawą i odwrotnie,</w:t>
            </w:r>
          </w:p>
          <w:p w14:paraId="01E7621E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sz w:val="20"/>
                <w:szCs w:val="20"/>
                <w:lang w:val="pl-PL"/>
              </w:rPr>
              <w:t>- szuflady na prowadnicach łożyskowych, przystosowane do obciążenia minimum 35 kg, z pełnym wysuwem, z cichym systemem samodomykania lub kryte pod dnem szuflady,</w:t>
            </w:r>
          </w:p>
          <w:p w14:paraId="24ABCF4C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sz w:val="20"/>
                <w:szCs w:val="20"/>
                <w:lang w:val="pl-PL"/>
              </w:rPr>
              <w:t>- prowadnice zawieszone na równej wysokości, ustawione względem siebie końcami, obie prowadnice symetryczne, równej długości;</w:t>
            </w:r>
          </w:p>
          <w:p w14:paraId="6E3C6B81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sz w:val="20"/>
                <w:szCs w:val="20"/>
                <w:lang w:val="pl-PL"/>
              </w:rPr>
              <w:t>- każda szuflada posiada wcięcie od dołu z metalowym uchwytem, umożliwiające wygodne chwycenie i wysunięcie szuflady, zlicowane z frontem szuflady,</w:t>
            </w:r>
          </w:p>
          <w:p w14:paraId="1EF51CFD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sz w:val="20"/>
                <w:szCs w:val="20"/>
                <w:lang w:val="pl-PL"/>
              </w:rPr>
              <w:t>- każda szuflada wyposażona w zamek jednopunktowy, każdy zamek w komplecie z dwoma kluczami łamanymi, instalacja zamków uwzględnia możliwość przekładania szuflad na strony łóżka,</w:t>
            </w:r>
          </w:p>
          <w:p w14:paraId="3C65E9C1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sz w:val="20"/>
                <w:szCs w:val="20"/>
                <w:lang w:val="pl-PL"/>
              </w:rPr>
              <w:t>- maskownica demontowalna, montowana do zewnętrznych krawędzi stelaża,</w:t>
            </w:r>
          </w:p>
          <w:p w14:paraId="2CC574C5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sz w:val="20"/>
                <w:szCs w:val="20"/>
                <w:lang w:val="pl-PL"/>
              </w:rPr>
              <w:t>- konstrukcja łóżka stabilna, w miejscach łączeń konstrukcyjnych spaw ciągły (nie dopuszcza się spawu punktowego), malowana w całości proszkowo,</w:t>
            </w:r>
          </w:p>
          <w:p w14:paraId="2E1D735F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sz w:val="20"/>
                <w:szCs w:val="20"/>
                <w:lang w:val="pl-PL"/>
              </w:rPr>
              <w:t>- nogi łóżka, dolne elementy poziome oraz górne, poziome elementy wezgłowi – wykonane z profili zamkniętych,</w:t>
            </w:r>
          </w:p>
          <w:p w14:paraId="3ADFDA21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sz w:val="20"/>
                <w:szCs w:val="20"/>
                <w:lang w:val="pl-PL"/>
              </w:rPr>
              <w:t>- konstrukcja wsporcza pod płytę, na którą nakładany jest materac wykonana z kątowników spawanych po obwodzie i płaskowników,</w:t>
            </w:r>
          </w:p>
          <w:p w14:paraId="38BFFCEE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sz w:val="20"/>
                <w:szCs w:val="20"/>
                <w:lang w:val="pl-PL"/>
              </w:rPr>
              <w:t>- na konstrukcji wsporczej płyta nakładana i skręcona z nią, z płyty meblowej trójwarstwowej w klasie higieniczności E1 obustronnie melaminowanej o grubości 12 mm oklejonej obrzeżem PVC o grubości 2 mm w kolorze płyty; w płycie wykonane otwory nawiercane pomiędzy płaskownikami stelaża,</w:t>
            </w:r>
          </w:p>
          <w:p w14:paraId="3857013D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sz w:val="20"/>
                <w:szCs w:val="20"/>
                <w:lang w:val="pl-PL"/>
              </w:rPr>
              <w:t>- płyta na którą nakładany jest materac w kolorze frontów szuflad,</w:t>
            </w:r>
          </w:p>
          <w:p w14:paraId="7CD765A3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sz w:val="20"/>
                <w:szCs w:val="20"/>
                <w:lang w:val="pl-PL"/>
              </w:rPr>
              <w:t>- nóżki łóżka wyposażone w tworzywowe stopki poziomujące z regulacją w zakresie 10 mm.</w:t>
            </w:r>
          </w:p>
          <w:p w14:paraId="6E630E4E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ACE7F77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 xml:space="preserve">Płyta melaminowana do wyboru przez zamawiającego: </w:t>
            </w:r>
          </w:p>
          <w:p w14:paraId="3EFCEFF7" w14:textId="3D9B1DB5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 xml:space="preserve">- minimum </w:t>
            </w:r>
            <w:r w:rsidR="004107AF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8</w:t>
            </w:r>
            <w:r w:rsidRPr="00A8180C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 xml:space="preserve"> kolorów z płyty jednobarwnej </w:t>
            </w:r>
            <w:r w:rsidR="00150A22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oraz</w:t>
            </w:r>
          </w:p>
          <w:p w14:paraId="088EBA9D" w14:textId="5ABC801C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 xml:space="preserve">- minimum </w:t>
            </w:r>
            <w:r w:rsidR="004107AF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5</w:t>
            </w:r>
            <w:r w:rsidRPr="00A8180C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 xml:space="preserve"> kolorów z płyty imitującej drewno (z fakturą drewna) - w kolorach jasnych: np. buk, dąb, brzoza, sosna itp.</w:t>
            </w:r>
          </w:p>
          <w:p w14:paraId="5EDFAD83" w14:textId="77777777" w:rsidR="0043358C" w:rsidRDefault="0043358C" w:rsidP="0043358C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92C348" w14:textId="4F893C6B" w:rsidR="0043358C" w:rsidRDefault="0043358C" w:rsidP="0043358C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Łóżko trwałe oraz bezpieczne dla personelu i pacjentów. wyposażone w materac i szafkę przyłóżkową (jako komplet).</w:t>
            </w:r>
          </w:p>
          <w:p w14:paraId="6699D161" w14:textId="2128B1D0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4C1D5E1" w14:textId="77777777" w:rsidR="00A8180C" w:rsidRPr="00A8180C" w:rsidRDefault="00A8180C" w:rsidP="00A8180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</w:pPr>
            <w:r w:rsidRPr="00A8180C"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  <w:t xml:space="preserve">Wyposażenie </w:t>
            </w:r>
          </w:p>
          <w:p w14:paraId="0FF8DE0B" w14:textId="6633923F" w:rsidR="00A8180C" w:rsidRDefault="00150A22" w:rsidP="00A8180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1. </w:t>
            </w:r>
            <w:r w:rsidR="00A8180C" w:rsidRPr="00A8180C">
              <w:rPr>
                <w:rFonts w:ascii="Arial" w:hAnsi="Arial" w:cs="Arial"/>
                <w:sz w:val="20"/>
                <w:szCs w:val="20"/>
                <w:lang w:val="pl-PL"/>
              </w:rPr>
              <w:t>Materac piankowy, dopasowany do ramy leża,</w:t>
            </w:r>
            <w:r w:rsidR="00A8180C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A8180C" w:rsidRPr="00A8180C">
              <w:rPr>
                <w:rFonts w:ascii="Arial" w:hAnsi="Arial" w:cs="Arial"/>
                <w:sz w:val="20"/>
                <w:szCs w:val="20"/>
                <w:lang w:val="pl-PL"/>
              </w:rPr>
              <w:t xml:space="preserve">w pokrowcu zmywalnym, nieprzemakalnym, antyalergicznym, chroniącym przed przenikaniem bakterii i roztoczy, materac o grubości min. 140 mm, nadający się do dezynfekcji i prania w temperaturze min 95 stopni. Wkład materaca z pianki poliuretanowej o gęstości 30-35kg/m3. </w:t>
            </w:r>
          </w:p>
          <w:p w14:paraId="3B36CD1D" w14:textId="4247EB15" w:rsidR="00A8180C" w:rsidRDefault="00A8180C" w:rsidP="00A8180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Pokrowiec z zamkiem L z dwóch stron z okapnikiem. Kolor pokrowca do uzgodnienia z zamawiającym.</w:t>
            </w:r>
          </w:p>
          <w:p w14:paraId="5C126463" w14:textId="48A2090C" w:rsidR="00150A22" w:rsidRDefault="00150A22" w:rsidP="00A8180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71AF7F0" w14:textId="77777777" w:rsidR="00E118E5" w:rsidRDefault="00E118E5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2. Szafka przyłóżkowa (prawa/lewa)</w:t>
            </w:r>
          </w:p>
          <w:p w14:paraId="2A371B63" w14:textId="06A79C11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Wymiary zewnętrzne (wys. x szer. x gł.): 145 x 45 x 45 cm</w:t>
            </w:r>
          </w:p>
          <w:p w14:paraId="06371B3D" w14:textId="4FA2C9FE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Szafka podzielona na cztery części w poziomie. Dwie części z drzwiami pełnymi, jedna część z szufladą i jedna część otwarta bez drzwi.</w:t>
            </w:r>
          </w:p>
          <w:p w14:paraId="31FC684A" w14:textId="77777777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Wykonanie szafki:</w:t>
            </w:r>
          </w:p>
          <w:p w14:paraId="2C825025" w14:textId="77777777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- korpus i fronty z płyty meblowej trójwarstwowej w klasie higieniczności E1 obustronnie melaminowanej o grubości 18 mm,</w:t>
            </w:r>
          </w:p>
          <w:p w14:paraId="00C3B840" w14:textId="77777777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- wszystkie krawędzie wykończone obrzeżem PCV o grubości 2 mm w kolorze płyty, krawędzie obrzeża zaokrąglone,</w:t>
            </w:r>
          </w:p>
          <w:p w14:paraId="20625B06" w14:textId="77777777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- wnętrze szafki posiada nawiercenia do regulacji półek na całej wysokości,</w:t>
            </w:r>
          </w:p>
          <w:p w14:paraId="6579AC94" w14:textId="77777777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- korpus szuflady wykonany z płyty melaminowanej grubości 18 mm oklejonej obrzeżem PVC w kolorze płyty, dno szuflady wykonane z płyty melaminowanej,</w:t>
            </w:r>
          </w:p>
          <w:p w14:paraId="00150FD8" w14:textId="77777777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- szuflada na prowadnicach łożyskowych, przystosowane do obciążenia minimum 35 kg, z pełnym wysuwem, z cichym systemem samodomykania lub kryte pod dnem szuflady,</w:t>
            </w:r>
          </w:p>
          <w:p w14:paraId="793643A3" w14:textId="77777777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- półka płytowa, wykonana z płyty meblowej trójwarstwowej w klasie higieniczności E1 obustronnie melaminowanej o grubości 18 mm,</w:t>
            </w:r>
          </w:p>
          <w:p w14:paraId="3A857631" w14:textId="77777777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- półka wyposażona w podpórki typu „secura” zapobiegające przypadkowemu wysunięciu półki,</w:t>
            </w:r>
          </w:p>
          <w:p w14:paraId="75E53588" w14:textId="77777777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- elementy mebla łączone za pomocą mimośrodów (nie dopuszcza się łączenia za pomocą kleju),</w:t>
            </w:r>
          </w:p>
          <w:p w14:paraId="3D383E36" w14:textId="77777777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- ściana tylna wpuszczana w nafrezowania w ścianach bocznych i wieńcach,</w:t>
            </w:r>
          </w:p>
          <w:p w14:paraId="66D61085" w14:textId="77777777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wykonana z płyty meblowej trójwarstwowej w klasie higieniczności E1 obustronnie melaminowanej o grubości 18 mm, w kolorze korpusu komody,</w:t>
            </w:r>
          </w:p>
          <w:p w14:paraId="0C404030" w14:textId="77777777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- zawiasy puszkowe z cichym systemem samodomykania, o kącie otwarcia minimum 100o, z regulacją w trzech płaszczyznach,</w:t>
            </w:r>
          </w:p>
          <w:p w14:paraId="34D6E0F4" w14:textId="77777777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- podstawa szafki - stelaż spawany stalowy malowany proszkowo RAL  9006, z plastikowymi regulatorami poziomu ok. 10 mm, profil 30 x 30 x 1,5 mm, spawy dokładnie wyszlifowane przed malowaniem, nóżki stelaża (ok. 10 cm),</w:t>
            </w:r>
          </w:p>
          <w:p w14:paraId="118E663D" w14:textId="77777777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- zamykane drzwi szafki i szuflady wyposażone w zamki jednopunktowe, każdy zamek w komplecie z dwoma kluczami łamanymi,</w:t>
            </w:r>
          </w:p>
          <w:p w14:paraId="3550E1EC" w14:textId="77777777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- zamykane drzwi szafki i szuflada wyposażone w chwyty stalowe w kolorze ALU (rodzaj uchwytu do uzgodnienia z zamawiającym),</w:t>
            </w:r>
          </w:p>
          <w:p w14:paraId="11E7E5B0" w14:textId="77777777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- możliwość zamiany strony otwierania drzwi szafki z prawej na lewą i odwrotnie.</w:t>
            </w:r>
          </w:p>
          <w:p w14:paraId="0E01447A" w14:textId="3939310A" w:rsid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0A22">
              <w:rPr>
                <w:rFonts w:ascii="Arial" w:hAnsi="Arial" w:cs="Arial"/>
                <w:sz w:val="20"/>
                <w:szCs w:val="20"/>
                <w:lang w:val="pl-PL"/>
              </w:rPr>
              <w:t>Mebel może być wykonany z płyt w kilku wersjach kolorystycznych. Korpusy kolorystycznie różne od frontów.</w:t>
            </w:r>
          </w:p>
          <w:p w14:paraId="621B1EFA" w14:textId="77777777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EA55436" w14:textId="77777777" w:rsidR="00150A22" w:rsidRPr="00A8180C" w:rsidRDefault="00150A22" w:rsidP="00150A22">
            <w:pPr>
              <w:pStyle w:val="Bezodstpw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 xml:space="preserve">Płyta melaminowana do wyboru przez zamawiającego: </w:t>
            </w:r>
          </w:p>
          <w:p w14:paraId="479C64F9" w14:textId="73CC3D9E" w:rsidR="00150A22" w:rsidRPr="00A8180C" w:rsidRDefault="00150A22" w:rsidP="00150A22">
            <w:pPr>
              <w:pStyle w:val="Bezodstpw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 xml:space="preserve">- minimum </w:t>
            </w:r>
            <w:r w:rsidR="004107AF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8</w:t>
            </w:r>
            <w:r w:rsidRPr="00A8180C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 xml:space="preserve"> kolorów z płyty jednobarwnej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oraz</w:t>
            </w:r>
          </w:p>
          <w:p w14:paraId="0B41FE75" w14:textId="5C57B98C" w:rsidR="00150A22" w:rsidRPr="00150A22" w:rsidRDefault="00150A22" w:rsidP="00150A22">
            <w:pPr>
              <w:pStyle w:val="Bezodstpw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 xml:space="preserve">- minimum </w:t>
            </w:r>
            <w:r w:rsidR="004107AF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5</w:t>
            </w:r>
            <w:r w:rsidRPr="00A8180C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 xml:space="preserve"> kolorów z płyty imitującej drewno (z fakturą drewna) - w kolorach jasnych: np. buk, dąb, brzoza, sosna itp.</w:t>
            </w:r>
          </w:p>
          <w:p w14:paraId="03B8BBAA" w14:textId="77777777" w:rsidR="00A8180C" w:rsidRPr="00A8180C" w:rsidRDefault="00A8180C" w:rsidP="00560DE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60266DB" w14:textId="77777777" w:rsidR="00080E0E" w:rsidRPr="00A8180C" w:rsidRDefault="00080E0E" w:rsidP="00560DE9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 podpisaniu umowy i przed wykonaniem wszystkich łóżek, zamawiający wymaga dostarczenia jednego egzemplarza łóżka wzorcowego. Po jego zaakceptowaniu przez zamawiającego Wykonawca na tej podstawie wykona pozostałe łóżka.</w:t>
            </w:r>
          </w:p>
          <w:p w14:paraId="1530B9A0" w14:textId="77777777" w:rsidR="00080E0E" w:rsidRPr="00A8180C" w:rsidRDefault="00080E0E" w:rsidP="00560DE9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80E0E" w:rsidRPr="00A8180C" w14:paraId="0B563B15" w14:textId="77777777" w:rsidTr="00560DE9">
        <w:tc>
          <w:tcPr>
            <w:tcW w:w="9351" w:type="dxa"/>
            <w:gridSpan w:val="3"/>
          </w:tcPr>
          <w:p w14:paraId="0DE3A9A3" w14:textId="01DE3F30" w:rsidR="00080E0E" w:rsidRPr="00A8180C" w:rsidRDefault="00080E0E" w:rsidP="00560DE9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8180C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lastRenderedPageBreak/>
              <w:t>Meb</w:t>
            </w:r>
            <w:r w:rsidR="00150A22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le</w:t>
            </w:r>
            <w:r w:rsidRPr="00A8180C">
              <w:rPr>
                <w:rFonts w:ascii="Arial" w:hAnsi="Arial" w:cs="Arial"/>
                <w:b/>
                <w:i/>
                <w:noProof/>
                <w:sz w:val="20"/>
                <w:szCs w:val="20"/>
                <w:lang w:val="pl-PL" w:eastAsia="pl-PL"/>
              </w:rPr>
              <w:t xml:space="preserve"> wykonan</w:t>
            </w:r>
            <w:r w:rsidR="00150A22">
              <w:rPr>
                <w:rFonts w:ascii="Arial" w:hAnsi="Arial" w:cs="Arial"/>
                <w:b/>
                <w:i/>
                <w:noProof/>
                <w:sz w:val="20"/>
                <w:szCs w:val="20"/>
                <w:lang w:val="pl-PL" w:eastAsia="pl-PL"/>
              </w:rPr>
              <w:t>e</w:t>
            </w:r>
            <w:r w:rsidRPr="00A8180C">
              <w:rPr>
                <w:rFonts w:ascii="Arial" w:hAnsi="Arial" w:cs="Arial"/>
                <w:b/>
                <w:i/>
                <w:noProof/>
                <w:sz w:val="20"/>
                <w:szCs w:val="20"/>
                <w:lang w:val="pl-PL" w:eastAsia="pl-PL"/>
              </w:rPr>
              <w:t xml:space="preserve"> zgodnie z rysunk</w:t>
            </w:r>
            <w:r w:rsidR="00150A22">
              <w:rPr>
                <w:rFonts w:ascii="Arial" w:hAnsi="Arial" w:cs="Arial"/>
                <w:b/>
                <w:i/>
                <w:noProof/>
                <w:sz w:val="20"/>
                <w:szCs w:val="20"/>
                <w:lang w:val="pl-PL" w:eastAsia="pl-PL"/>
              </w:rPr>
              <w:t>ami</w:t>
            </w:r>
            <w:r w:rsidRPr="00A8180C">
              <w:rPr>
                <w:rFonts w:ascii="Arial" w:hAnsi="Arial" w:cs="Arial"/>
                <w:b/>
                <w:i/>
                <w:noProof/>
                <w:sz w:val="20"/>
                <w:szCs w:val="20"/>
                <w:lang w:val="pl-PL" w:eastAsia="pl-PL"/>
              </w:rPr>
              <w:t xml:space="preserve"> technicznym - rysunek M-18</w:t>
            </w:r>
            <w:r w:rsidR="00150A22">
              <w:rPr>
                <w:rFonts w:ascii="Arial" w:hAnsi="Arial" w:cs="Arial"/>
                <w:b/>
                <w:i/>
                <w:noProof/>
                <w:sz w:val="20"/>
                <w:szCs w:val="20"/>
                <w:lang w:val="pl-PL" w:eastAsia="pl-PL"/>
              </w:rPr>
              <w:t xml:space="preserve"> i rysunek M-17</w:t>
            </w:r>
          </w:p>
          <w:p w14:paraId="71EF7B33" w14:textId="77777777" w:rsidR="00080E0E" w:rsidRPr="00A8180C" w:rsidRDefault="00080E0E" w:rsidP="00560DE9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bookmarkEnd w:id="0"/>
    </w:tbl>
    <w:p w14:paraId="5C00A548" w14:textId="77777777" w:rsidR="00080E0E" w:rsidRPr="00A8180C" w:rsidRDefault="00080E0E" w:rsidP="00312C3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sectPr w:rsidR="00080E0E" w:rsidRPr="00A818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74C7" w14:textId="77777777" w:rsidR="00753331" w:rsidRDefault="00753331" w:rsidP="001A670A">
      <w:pPr>
        <w:spacing w:after="0" w:line="240" w:lineRule="auto"/>
      </w:pPr>
      <w:r>
        <w:separator/>
      </w:r>
    </w:p>
  </w:endnote>
  <w:endnote w:type="continuationSeparator" w:id="0">
    <w:p w14:paraId="1425C6A5" w14:textId="77777777" w:rsidR="00753331" w:rsidRDefault="00753331" w:rsidP="001A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69475" w14:textId="77777777" w:rsidR="00753331" w:rsidRDefault="00753331" w:rsidP="001A670A">
      <w:pPr>
        <w:spacing w:after="0" w:line="240" w:lineRule="auto"/>
      </w:pPr>
      <w:r>
        <w:separator/>
      </w:r>
    </w:p>
  </w:footnote>
  <w:footnote w:type="continuationSeparator" w:id="0">
    <w:p w14:paraId="4C48926E" w14:textId="77777777" w:rsidR="00753331" w:rsidRDefault="00753331" w:rsidP="001A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62CD" w14:textId="58F18206" w:rsidR="001A670A" w:rsidRDefault="001A670A">
    <w:pPr>
      <w:pStyle w:val="Nagwek"/>
    </w:pPr>
  </w:p>
  <w:p w14:paraId="1F27DC8A" w14:textId="64158DC0" w:rsidR="001A670A" w:rsidRPr="00F606CE" w:rsidRDefault="001A670A" w:rsidP="001A670A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>Zamawiający:</w:t>
    </w:r>
  </w:p>
  <w:p w14:paraId="57446416" w14:textId="77777777" w:rsidR="001A670A" w:rsidRPr="00F606CE" w:rsidRDefault="001A670A" w:rsidP="001A670A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>Szpital Kliniczny im. dr. Józefa Babińskiego SPZOZ w Krakowie</w:t>
    </w:r>
  </w:p>
  <w:p w14:paraId="75C0900B" w14:textId="6BD3FDA9" w:rsidR="001A670A" w:rsidRPr="00F606CE" w:rsidRDefault="001A670A" w:rsidP="001A670A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>Postępowanie przetargowe:</w:t>
    </w:r>
    <w:r w:rsidR="005F1E29">
      <w:rPr>
        <w:rFonts w:ascii="Arial" w:hAnsi="Arial" w:cs="Arial"/>
        <w:i/>
        <w:iCs/>
        <w:sz w:val="20"/>
        <w:szCs w:val="20"/>
      </w:rPr>
      <w:t xml:space="preserve"> 36/22</w:t>
    </w:r>
  </w:p>
  <w:p w14:paraId="7762FBAA" w14:textId="0BB05A48" w:rsidR="001A670A" w:rsidRPr="00F606CE" w:rsidRDefault="001A670A" w:rsidP="001A670A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 xml:space="preserve">Załącznik </w:t>
    </w:r>
    <w:r w:rsidR="008D3512">
      <w:rPr>
        <w:rFonts w:ascii="Arial" w:hAnsi="Arial" w:cs="Arial"/>
        <w:i/>
        <w:iCs/>
        <w:sz w:val="20"/>
        <w:szCs w:val="20"/>
      </w:rPr>
      <w:t>C</w:t>
    </w:r>
    <w:r w:rsidRPr="00F606CE">
      <w:rPr>
        <w:rFonts w:ascii="Arial" w:hAnsi="Arial" w:cs="Arial"/>
        <w:i/>
        <w:iCs/>
        <w:sz w:val="20"/>
        <w:szCs w:val="20"/>
      </w:rPr>
      <w:t xml:space="preserve"> do SWZ</w:t>
    </w:r>
  </w:p>
  <w:p w14:paraId="2B5DAAC3" w14:textId="77777777" w:rsidR="001A670A" w:rsidRDefault="001A670A" w:rsidP="001A670A">
    <w:pPr>
      <w:pStyle w:val="Nagwek"/>
    </w:pPr>
  </w:p>
  <w:p w14:paraId="40C05D6E" w14:textId="77777777" w:rsidR="001A670A" w:rsidRDefault="001A67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249A"/>
    <w:multiLevelType w:val="hybridMultilevel"/>
    <w:tmpl w:val="BDF88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043B"/>
    <w:multiLevelType w:val="hybridMultilevel"/>
    <w:tmpl w:val="C94C2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E3E7B"/>
    <w:multiLevelType w:val="hybridMultilevel"/>
    <w:tmpl w:val="8BBC2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21386"/>
    <w:multiLevelType w:val="hybridMultilevel"/>
    <w:tmpl w:val="802A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07FB3"/>
    <w:multiLevelType w:val="hybridMultilevel"/>
    <w:tmpl w:val="8EB43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762952">
    <w:abstractNumId w:val="1"/>
  </w:num>
  <w:num w:numId="2" w16cid:durableId="814568368">
    <w:abstractNumId w:val="4"/>
  </w:num>
  <w:num w:numId="3" w16cid:durableId="1988317365">
    <w:abstractNumId w:val="2"/>
  </w:num>
  <w:num w:numId="4" w16cid:durableId="1032802032">
    <w:abstractNumId w:val="3"/>
  </w:num>
  <w:num w:numId="5" w16cid:durableId="1291594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E4"/>
    <w:rsid w:val="00080E0E"/>
    <w:rsid w:val="001455FA"/>
    <w:rsid w:val="00150A22"/>
    <w:rsid w:val="001A670A"/>
    <w:rsid w:val="002D234D"/>
    <w:rsid w:val="00312C32"/>
    <w:rsid w:val="00344AF5"/>
    <w:rsid w:val="003751F7"/>
    <w:rsid w:val="004107AF"/>
    <w:rsid w:val="0043358C"/>
    <w:rsid w:val="004415F4"/>
    <w:rsid w:val="00457E51"/>
    <w:rsid w:val="00574F7A"/>
    <w:rsid w:val="005E011B"/>
    <w:rsid w:val="005F1E29"/>
    <w:rsid w:val="00602BD9"/>
    <w:rsid w:val="00735545"/>
    <w:rsid w:val="00753331"/>
    <w:rsid w:val="007917E4"/>
    <w:rsid w:val="007E6A04"/>
    <w:rsid w:val="008D3512"/>
    <w:rsid w:val="009D3517"/>
    <w:rsid w:val="009F6D71"/>
    <w:rsid w:val="00A036D9"/>
    <w:rsid w:val="00A15516"/>
    <w:rsid w:val="00A210C4"/>
    <w:rsid w:val="00A33B51"/>
    <w:rsid w:val="00A8180C"/>
    <w:rsid w:val="00AF6819"/>
    <w:rsid w:val="00B37436"/>
    <w:rsid w:val="00B5324A"/>
    <w:rsid w:val="00B61FBC"/>
    <w:rsid w:val="00B87B7D"/>
    <w:rsid w:val="00BB0F7B"/>
    <w:rsid w:val="00BE5133"/>
    <w:rsid w:val="00CD6272"/>
    <w:rsid w:val="00D601BB"/>
    <w:rsid w:val="00D96EA1"/>
    <w:rsid w:val="00DF563D"/>
    <w:rsid w:val="00E10B5D"/>
    <w:rsid w:val="00E118E5"/>
    <w:rsid w:val="00F46964"/>
    <w:rsid w:val="00F74431"/>
    <w:rsid w:val="00FC3521"/>
    <w:rsid w:val="00FD1C10"/>
    <w:rsid w:val="00FD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129F"/>
  <w15:docId w15:val="{6A6E3E67-0157-4A57-82A6-C74AF7ED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B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70A"/>
  </w:style>
  <w:style w:type="paragraph" w:styleId="Stopka">
    <w:name w:val="footer"/>
    <w:basedOn w:val="Normalny"/>
    <w:link w:val="StopkaZnak"/>
    <w:uiPriority w:val="99"/>
    <w:unhideWhenUsed/>
    <w:rsid w:val="001A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70A"/>
  </w:style>
  <w:style w:type="table" w:styleId="Tabela-Siatka">
    <w:name w:val="Table Grid"/>
    <w:basedOn w:val="Standardowy"/>
    <w:uiPriority w:val="39"/>
    <w:rsid w:val="00080E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80E0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DUDEK</dc:creator>
  <cp:keywords/>
  <dc:description/>
  <cp:lastModifiedBy>Szpital Babinski</cp:lastModifiedBy>
  <cp:revision>6</cp:revision>
  <cp:lastPrinted>2022-05-17T07:42:00Z</cp:lastPrinted>
  <dcterms:created xsi:type="dcterms:W3CDTF">2022-07-28T06:35:00Z</dcterms:created>
  <dcterms:modified xsi:type="dcterms:W3CDTF">2022-09-01T06:36:00Z</dcterms:modified>
</cp:coreProperties>
</file>