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029F" w14:textId="1B16D081" w:rsidR="006F553E" w:rsidRPr="006F553E" w:rsidRDefault="006F553E" w:rsidP="006F553E">
      <w:pPr>
        <w:pStyle w:val="Default"/>
        <w:adjustRightInd/>
        <w:ind w:firstLine="5387"/>
        <w:rPr>
          <w:rFonts w:ascii="Aptos" w:hAnsi="Aptos" w:cstheme="minorHAnsi"/>
          <w:b/>
          <w:bCs/>
          <w:sz w:val="22"/>
          <w:szCs w:val="22"/>
        </w:rPr>
      </w:pPr>
      <w:r w:rsidRPr="006F553E">
        <w:rPr>
          <w:rFonts w:ascii="Aptos" w:hAnsi="Aptos" w:cstheme="minorHAnsi"/>
          <w:b/>
          <w:bCs/>
          <w:sz w:val="22"/>
          <w:szCs w:val="22"/>
        </w:rPr>
        <w:t>Załącznik nr 1 do Formularza oferty</w:t>
      </w:r>
    </w:p>
    <w:p w14:paraId="4D9B6F3E" w14:textId="67D5B103" w:rsidR="006F553E" w:rsidRDefault="006F553E" w:rsidP="006F553E">
      <w:pPr>
        <w:pStyle w:val="Default"/>
        <w:adjustRightInd/>
        <w:ind w:firstLine="5387"/>
        <w:rPr>
          <w:rFonts w:ascii="Aptos" w:hAnsi="Aptos" w:cstheme="minorHAnsi"/>
          <w:b/>
          <w:bCs/>
          <w:sz w:val="22"/>
          <w:szCs w:val="22"/>
        </w:rPr>
      </w:pPr>
      <w:r>
        <w:rPr>
          <w:rFonts w:ascii="Aptos" w:hAnsi="Aptos" w:cstheme="minorHAnsi"/>
          <w:b/>
          <w:bCs/>
          <w:sz w:val="22"/>
          <w:szCs w:val="22"/>
        </w:rPr>
        <w:t>OR-D-III.272.32.2025.DG</w:t>
      </w:r>
    </w:p>
    <w:p w14:paraId="3B1F6CB6" w14:textId="77777777" w:rsidR="006F553E" w:rsidRPr="000F21CB" w:rsidRDefault="006F553E" w:rsidP="006F553E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</w:p>
    <w:p w14:paraId="5F07836D" w14:textId="77777777" w:rsidR="006F553E" w:rsidRPr="000F21CB" w:rsidRDefault="006F553E" w:rsidP="006F553E">
      <w:pPr>
        <w:pStyle w:val="Default"/>
        <w:adjustRightInd/>
        <w:spacing w:line="360" w:lineRule="auto"/>
        <w:rPr>
          <w:rFonts w:ascii="Aptos" w:hAnsi="Aptos" w:cstheme="minorHAnsi"/>
          <w:b/>
          <w:bCs/>
          <w:sz w:val="20"/>
          <w:szCs w:val="20"/>
        </w:rPr>
      </w:pPr>
      <w:r w:rsidRPr="000F21CB">
        <w:rPr>
          <w:rFonts w:ascii="Aptos" w:hAnsi="Aptos" w:cstheme="minorHAnsi"/>
          <w:b/>
          <w:bCs/>
          <w:sz w:val="20"/>
          <w:szCs w:val="20"/>
        </w:rPr>
        <w:t xml:space="preserve">Kryteria równoważności oprogramowania ESET PROTECT Complete oraz ESET PROTECT </w:t>
      </w:r>
      <w:proofErr w:type="spellStart"/>
      <w:r w:rsidRPr="000F21CB">
        <w:rPr>
          <w:rFonts w:ascii="Aptos" w:hAnsi="Aptos" w:cstheme="minorHAnsi"/>
          <w:b/>
          <w:bCs/>
          <w:sz w:val="20"/>
          <w:szCs w:val="20"/>
        </w:rPr>
        <w:t>Entry</w:t>
      </w:r>
      <w:proofErr w:type="spellEnd"/>
    </w:p>
    <w:p w14:paraId="3E49C7A3" w14:textId="77777777" w:rsidR="006F553E" w:rsidRPr="000F21CB" w:rsidRDefault="006F553E" w:rsidP="006F553E">
      <w:pPr>
        <w:pStyle w:val="Akapitzlist"/>
        <w:keepNext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284" w:hanging="284"/>
        <w:contextualSpacing w:val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Imię i nazwisko i/lub nazwa (firmy) Wykonawcy/Wykonawców występujących wspólnie: ________________________________</w:t>
      </w:r>
    </w:p>
    <w:p w14:paraId="2F7C864B" w14:textId="77777777" w:rsidR="006F553E" w:rsidRPr="000F21CB" w:rsidRDefault="006F553E" w:rsidP="006F553E">
      <w:pPr>
        <w:pStyle w:val="Akapitzlist"/>
        <w:keepNext/>
        <w:suppressAutoHyphens/>
        <w:spacing w:line="360" w:lineRule="auto"/>
        <w:ind w:left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Adres Wykonawcy: ______________________</w:t>
      </w:r>
    </w:p>
    <w:p w14:paraId="5738A910" w14:textId="77777777" w:rsidR="006F553E" w:rsidRPr="000F21CB" w:rsidRDefault="006F553E" w:rsidP="006F553E">
      <w:pPr>
        <w:pStyle w:val="Akapitzlist"/>
        <w:keepNext/>
        <w:suppressAutoHyphens/>
        <w:spacing w:line="360" w:lineRule="auto"/>
        <w:ind w:left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NIP______________________</w:t>
      </w:r>
    </w:p>
    <w:p w14:paraId="33BA9F08" w14:textId="77777777" w:rsidR="006F553E" w:rsidRPr="000F21CB" w:rsidRDefault="006F553E" w:rsidP="006F553E">
      <w:pPr>
        <w:pStyle w:val="Akapitzlist"/>
        <w:keepNext/>
        <w:suppressAutoHyphens/>
        <w:spacing w:line="360" w:lineRule="auto"/>
        <w:ind w:left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REGON___________________</w:t>
      </w:r>
    </w:p>
    <w:p w14:paraId="1973D60B" w14:textId="77777777" w:rsidR="006F553E" w:rsidRPr="000F21CB" w:rsidRDefault="006F553E" w:rsidP="006F553E">
      <w:pPr>
        <w:pStyle w:val="Akapitzlist"/>
        <w:keepNext/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284" w:hanging="284"/>
        <w:contextualSpacing w:val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hAnsi="Aptos" w:cstheme="minorHAnsi"/>
          <w:sz w:val="20"/>
          <w:szCs w:val="20"/>
        </w:rPr>
        <w:t>Oprogramowanie</w:t>
      </w:r>
      <w:r w:rsidRPr="000F21CB">
        <w:rPr>
          <w:rFonts w:ascii="Aptos" w:hAnsi="Aptos" w:cstheme="minorHAnsi"/>
          <w:b/>
          <w:bCs/>
          <w:sz w:val="20"/>
          <w:szCs w:val="20"/>
        </w:rPr>
        <w:t>:________________</w:t>
      </w:r>
    </w:p>
    <w:p w14:paraId="0BE71933" w14:textId="77777777" w:rsidR="006F553E" w:rsidRPr="000F21CB" w:rsidRDefault="006F553E" w:rsidP="006F553E">
      <w:pPr>
        <w:pStyle w:val="Default"/>
        <w:adjustRightInd/>
        <w:ind w:left="1416" w:firstLine="708"/>
        <w:rPr>
          <w:rFonts w:ascii="Aptos" w:hAnsi="Aptos" w:cstheme="minorHAnsi"/>
          <w:sz w:val="16"/>
          <w:szCs w:val="16"/>
        </w:rPr>
      </w:pPr>
      <w:r w:rsidRPr="000F21CB">
        <w:rPr>
          <w:rFonts w:ascii="Aptos" w:hAnsi="Aptos" w:cstheme="minorHAnsi"/>
          <w:sz w:val="16"/>
          <w:szCs w:val="16"/>
        </w:rPr>
        <w:t>(nazwa)</w:t>
      </w:r>
    </w:p>
    <w:p w14:paraId="3BBE6BA8" w14:textId="77777777" w:rsidR="006F553E" w:rsidRPr="000F21CB" w:rsidRDefault="006F553E" w:rsidP="006F553E">
      <w:pPr>
        <w:pStyle w:val="Default"/>
        <w:adjustRightInd/>
        <w:ind w:left="360"/>
        <w:rPr>
          <w:rFonts w:ascii="Aptos" w:hAnsi="Aptos" w:cstheme="minorHAnsi"/>
          <w:sz w:val="16"/>
          <w:szCs w:val="16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6F553E" w:rsidRPr="006F5E39" w14:paraId="4536A66E" w14:textId="77777777" w:rsidTr="00BD5C7C">
        <w:trPr>
          <w:trHeight w:val="761"/>
        </w:trPr>
        <w:tc>
          <w:tcPr>
            <w:tcW w:w="500" w:type="dxa"/>
            <w:vAlign w:val="center"/>
          </w:tcPr>
          <w:p w14:paraId="1334D35E" w14:textId="77777777" w:rsidR="006F553E" w:rsidRPr="006F5E39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bookmarkStart w:id="0" w:name="_Hlk192833008"/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6C9D6DA0" w14:textId="77777777" w:rsidR="006F553E" w:rsidRPr="006F5E39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6E8380F8" w14:textId="77777777" w:rsidR="006F553E" w:rsidRPr="006F5E39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45F78F06" w14:textId="77777777" w:rsidR="006F553E" w:rsidRPr="006F5E39" w:rsidRDefault="006F553E" w:rsidP="00BD5C7C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O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pis funkcjonalności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ESET PROTECT COMPLETE</w:t>
            </w:r>
          </w:p>
        </w:tc>
      </w:tr>
      <w:tr w:rsidR="006F553E" w:rsidRPr="000F21CB" w14:paraId="3C34C9DB" w14:textId="77777777" w:rsidTr="00BD5C7C">
        <w:trPr>
          <w:trHeight w:val="641"/>
        </w:trPr>
        <w:tc>
          <w:tcPr>
            <w:tcW w:w="500" w:type="dxa"/>
            <w:vAlign w:val="center"/>
          </w:tcPr>
          <w:p w14:paraId="5C9BAE37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5B774F2B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0B2500A3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59622CA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BC1745B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179979CA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75E1ECBB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mechanizm wykrywający sklonowane maszyny na podstawie unikatowego identyfikatora sprzętowego stacji. </w:t>
            </w:r>
          </w:p>
          <w:p w14:paraId="7743C488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7DD78652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5048EDCD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18D7AE9C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2552680C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656E51E0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5447DD15" w14:textId="77777777" w:rsidR="006F553E" w:rsidRPr="006F5E39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63F95F3F" w14:textId="77777777" w:rsidR="006F553E" w:rsidRDefault="006F553E" w:rsidP="006F553E">
            <w:pPr>
              <w:numPr>
                <w:ilvl w:val="0"/>
                <w:numId w:val="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70C7CDF3" w14:textId="77777777" w:rsidR="006F553E" w:rsidRPr="00782B87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53C42524" w14:textId="77777777" w:rsidTr="00BD5C7C">
        <w:trPr>
          <w:trHeight w:val="693"/>
        </w:trPr>
        <w:tc>
          <w:tcPr>
            <w:tcW w:w="500" w:type="dxa"/>
            <w:vAlign w:val="center"/>
          </w:tcPr>
          <w:p w14:paraId="5030A3A9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90" w:type="dxa"/>
            <w:vAlign w:val="center"/>
          </w:tcPr>
          <w:p w14:paraId="750360B6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1DA2098D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6C551B32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1801371E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01AC2762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46F97E5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0822F600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przywrócenie plików po ich zaszyfrowaniu przez oprogramowanie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ransomware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0442542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115624DA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30D08ACD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4B699883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2D0CC2B7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5D96BA40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7A7405EF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5014961D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40CFACC7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7A242AC0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58890D7F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urządzeń, ma umożliwiać użytkownikowi tworzenie reguł dla podłączanych urządzeń minimum w oparciu o typ, numer seryjny, dostawcę lub model urządzenia. </w:t>
            </w:r>
          </w:p>
          <w:p w14:paraId="1CD7A3D2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17B46B3C" w14:textId="77777777" w:rsidR="006F553E" w:rsidRPr="006F5E39" w:rsidRDefault="006F553E" w:rsidP="006F553E">
            <w:pPr>
              <w:numPr>
                <w:ilvl w:val="0"/>
                <w:numId w:val="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7F829C42" w14:textId="77777777" w:rsidR="006F553E" w:rsidRPr="006F5E39" w:rsidRDefault="006F553E" w:rsidP="006F553E">
            <w:pPr>
              <w:numPr>
                <w:ilvl w:val="0"/>
                <w:numId w:val="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50B18A69" w14:textId="77777777" w:rsidR="006F553E" w:rsidRPr="006F5E39" w:rsidRDefault="006F553E" w:rsidP="006F553E">
            <w:pPr>
              <w:numPr>
                <w:ilvl w:val="0"/>
                <w:numId w:val="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4617B07E" w14:textId="77777777" w:rsidR="006F553E" w:rsidRPr="006F5E39" w:rsidRDefault="006F553E" w:rsidP="006F553E">
            <w:pPr>
              <w:numPr>
                <w:ilvl w:val="0"/>
                <w:numId w:val="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inteligentny, w którym rozwiązanie będzie powiadamiało wyłącznie o szczególnie podejrzanych zdarzeniach. </w:t>
            </w:r>
          </w:p>
          <w:p w14:paraId="15DA9D27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7ECBB0AA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67455F3E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6B63C688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6DC436A8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1B71B090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738F3C95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591409C7" w14:textId="77777777" w:rsidR="006F553E" w:rsidRPr="006F5E39" w:rsidRDefault="006F553E" w:rsidP="006F553E">
            <w:pPr>
              <w:numPr>
                <w:ilvl w:val="0"/>
                <w:numId w:val="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tryb automatyczny – rozwiązanie blokuje cały ruch przychodzący i zezwala tylko na połączenia wychodzące,</w:t>
            </w:r>
          </w:p>
          <w:p w14:paraId="70C7F5A0" w14:textId="77777777" w:rsidR="006F553E" w:rsidRPr="006F5E39" w:rsidRDefault="006F553E" w:rsidP="006F553E">
            <w:pPr>
              <w:numPr>
                <w:ilvl w:val="0"/>
                <w:numId w:val="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4226EF44" w14:textId="77777777" w:rsidR="006F553E" w:rsidRPr="006F5E39" w:rsidRDefault="006F553E" w:rsidP="006F553E">
            <w:pPr>
              <w:numPr>
                <w:ilvl w:val="0"/>
                <w:numId w:val="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6AB5CC28" w14:textId="77777777" w:rsidR="006F553E" w:rsidRPr="006F5E39" w:rsidRDefault="006F553E" w:rsidP="006F553E">
            <w:pPr>
              <w:numPr>
                <w:ilvl w:val="0"/>
                <w:numId w:val="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5B660D2C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75142760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21377846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680DEC92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79398064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2DFF76FD" w14:textId="77777777" w:rsidR="006F553E" w:rsidRPr="006F5E39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3C8488B9" w14:textId="77777777" w:rsidR="006F553E" w:rsidRDefault="006F553E" w:rsidP="006F553E">
            <w:pPr>
              <w:numPr>
                <w:ilvl w:val="0"/>
                <w:numId w:val="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437DFF9E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0E70615D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26D1C0A1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1690" w:type="dxa"/>
            <w:vAlign w:val="center"/>
          </w:tcPr>
          <w:p w14:paraId="57D79F34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06036902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4BE02068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704815D6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187AADB4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356688B7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3997A268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093E4607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51130A4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6F83E2F6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31A6D9F9" w14:textId="77777777" w:rsidR="006F553E" w:rsidRPr="006F5E39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690500CB" w14:textId="77777777" w:rsidR="006F553E" w:rsidRDefault="006F553E" w:rsidP="006F553E">
            <w:pPr>
              <w:numPr>
                <w:ilvl w:val="0"/>
                <w:numId w:val="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7FFC55B1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46234B31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0853DC38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90" w:type="dxa"/>
            <w:vAlign w:val="center"/>
          </w:tcPr>
          <w:p w14:paraId="14340300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2A63C263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02509F5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7FBEC79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56ABAA15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12A8D673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7237C60D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0B5DD7A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BFE7BCB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2CDFF8DC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275AC8CB" w14:textId="77777777" w:rsidR="006F553E" w:rsidRPr="006F5E39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60D5E86A" w14:textId="77777777" w:rsidR="006F553E" w:rsidRDefault="006F553E" w:rsidP="006F553E">
            <w:pPr>
              <w:numPr>
                <w:ilvl w:val="0"/>
                <w:numId w:val="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 </w:t>
            </w:r>
          </w:p>
          <w:p w14:paraId="09420E17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4B2C27D3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5308718A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05F893B4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2C470854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C17513D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Linux, w tym co najmniej: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SUSE Linux Enterprise Server (SLES), Oracle Linux oraz Amazon Linux.</w:t>
            </w:r>
          </w:p>
          <w:p w14:paraId="65945904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0727CFB7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1D584A1E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5F2021EF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6EC2C123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40784A76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61CD5653" w14:textId="77777777" w:rsidR="006F553E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1D75969B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  <w:p w14:paraId="431F73BA" w14:textId="77777777" w:rsidR="006F553E" w:rsidRPr="006F5E39" w:rsidRDefault="006F553E" w:rsidP="00BD5C7C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Windows: </w:t>
            </w:r>
          </w:p>
          <w:p w14:paraId="28A781FC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3D326B1A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52439405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059259EA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5A900E2B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stacji,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637C6F3F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Rozwiązanie musi automatyczne wykrywać usługi zainstalowane na serwerze i tworzyć dla nich odpowiednie wyjątki. </w:t>
            </w:r>
          </w:p>
          <w:p w14:paraId="37C4A5BE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0E174C68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2EDAF837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217125EE" w14:textId="77777777" w:rsidR="006F553E" w:rsidRPr="006F5E39" w:rsidRDefault="006F553E" w:rsidP="00BD5C7C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</w:p>
          <w:p w14:paraId="0CC8EE09" w14:textId="77777777" w:rsidR="006F553E" w:rsidRPr="006F5E39" w:rsidRDefault="006F553E" w:rsidP="00BD5C7C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Linux: </w:t>
            </w:r>
          </w:p>
          <w:p w14:paraId="13608931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797BDFEF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204ACA70" w14:textId="77777777" w:rsidR="006F553E" w:rsidRPr="006F5E39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044F2D7" w14:textId="77777777" w:rsidR="006F553E" w:rsidRDefault="006F553E" w:rsidP="006F553E">
            <w:pPr>
              <w:numPr>
                <w:ilvl w:val="0"/>
                <w:numId w:val="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20251F3D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2327CEC6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78009A1F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1690" w:type="dxa"/>
            <w:vAlign w:val="center"/>
          </w:tcPr>
          <w:p w14:paraId="4A259A9C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Szyfrowanie</w:t>
            </w:r>
          </w:p>
        </w:tc>
        <w:tc>
          <w:tcPr>
            <w:tcW w:w="929" w:type="dxa"/>
            <w:vAlign w:val="center"/>
          </w:tcPr>
          <w:p w14:paraId="1FA93C8C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A849396" w14:textId="77777777" w:rsidR="006F553E" w:rsidRPr="006F5E39" w:rsidRDefault="006F553E" w:rsidP="006F553E">
            <w:pPr>
              <w:numPr>
                <w:ilvl w:val="0"/>
                <w:numId w:val="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danych musi wspierać instalację aplikacji klienckiej w środowisku Microsoft Windows 10 i Microsoft Windows 11. </w:t>
            </w:r>
          </w:p>
          <w:p w14:paraId="0B1EBB56" w14:textId="77777777" w:rsidR="006F553E" w:rsidRPr="006F5E39" w:rsidRDefault="006F553E" w:rsidP="006F553E">
            <w:pPr>
              <w:numPr>
                <w:ilvl w:val="0"/>
                <w:numId w:val="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musi wspierać zarządzanie natywnym szyfrowaniem w systemach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FileVault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). </w:t>
            </w:r>
          </w:p>
          <w:p w14:paraId="35057D8D" w14:textId="77777777" w:rsidR="006F553E" w:rsidRPr="006F5E39" w:rsidRDefault="006F553E" w:rsidP="006F553E">
            <w:pPr>
              <w:numPr>
                <w:ilvl w:val="0"/>
                <w:numId w:val="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posiadać autentykacje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Pre-boot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czyli uwierzytelnienie użytkownika zanim zostanie uruchomiony system operacyjny. Musi istnieć także możliwość całkowitego lub czasowego wyłączenia tego uwierzytelnienia. </w:t>
            </w:r>
          </w:p>
          <w:p w14:paraId="2EAE639D" w14:textId="77777777" w:rsidR="006F553E" w:rsidRPr="006F5E39" w:rsidRDefault="006F553E" w:rsidP="006F553E">
            <w:pPr>
              <w:numPr>
                <w:ilvl w:val="0"/>
                <w:numId w:val="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umożliwiać szyfrowanie danych tylko na komputerach z UEFI. </w:t>
            </w:r>
          </w:p>
          <w:p w14:paraId="73304C42" w14:textId="77777777" w:rsidR="006F553E" w:rsidRDefault="006F553E" w:rsidP="006F553E">
            <w:pPr>
              <w:numPr>
                <w:ilvl w:val="0"/>
                <w:numId w:val="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zalogowanie się do systemu przy pomocy metody jednokrotnego logowania (SSO). </w:t>
            </w:r>
          </w:p>
          <w:p w14:paraId="1EEA7218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bookmarkEnd w:id="0"/>
      <w:tr w:rsidR="006F553E" w:rsidRPr="000F21CB" w14:paraId="2B602CA5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4934436B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90" w:type="dxa"/>
            <w:vAlign w:val="center"/>
          </w:tcPr>
          <w:p w14:paraId="750B3044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</w:p>
        </w:tc>
        <w:tc>
          <w:tcPr>
            <w:tcW w:w="929" w:type="dxa"/>
            <w:vAlign w:val="center"/>
          </w:tcPr>
          <w:p w14:paraId="49479D15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B621C8C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5DEE129B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114CA5CB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44811C49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2826F78F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79F3F705" w14:textId="77777777" w:rsidR="006F553E" w:rsidRPr="006F5E39" w:rsidRDefault="006F553E" w:rsidP="006F553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1F58855C" w14:textId="77777777" w:rsidR="006F553E" w:rsidRPr="006F5E39" w:rsidRDefault="006F553E" w:rsidP="006F553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2200EEB8" w14:textId="77777777" w:rsidR="006F553E" w:rsidRPr="006F5E39" w:rsidRDefault="006F553E" w:rsidP="006F553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18D2C996" w14:textId="77777777" w:rsidR="006F553E" w:rsidRPr="006F5E39" w:rsidRDefault="006F553E" w:rsidP="006F553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698C3091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423029E7" w14:textId="77777777" w:rsidR="006F553E" w:rsidRPr="006F5E39" w:rsidRDefault="006F553E" w:rsidP="006F553E">
            <w:pPr>
              <w:numPr>
                <w:ilvl w:val="0"/>
                <w:numId w:val="1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4CC46D17" w14:textId="77777777" w:rsidR="006F553E" w:rsidRPr="006F5E39" w:rsidRDefault="006F553E" w:rsidP="006F553E">
            <w:pPr>
              <w:numPr>
                <w:ilvl w:val="0"/>
                <w:numId w:val="2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2699F3F5" w14:textId="77777777" w:rsidR="006F553E" w:rsidRPr="006F5E39" w:rsidRDefault="006F553E" w:rsidP="006F553E">
            <w:pPr>
              <w:numPr>
                <w:ilvl w:val="0"/>
                <w:numId w:val="2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7B30C75B" w14:textId="77777777" w:rsidR="006F553E" w:rsidRPr="006F5E39" w:rsidRDefault="006F553E" w:rsidP="006F553E">
            <w:pPr>
              <w:numPr>
                <w:ilvl w:val="0"/>
                <w:numId w:val="2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195CE798" w14:textId="77777777" w:rsidR="006F553E" w:rsidRPr="006F5E39" w:rsidRDefault="006F553E" w:rsidP="006F553E">
            <w:pPr>
              <w:numPr>
                <w:ilvl w:val="0"/>
                <w:numId w:val="2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uprawnienia aplikacji, </w:t>
            </w:r>
          </w:p>
          <w:p w14:paraId="1C2D7DAD" w14:textId="77777777" w:rsidR="006F553E" w:rsidRDefault="006F553E" w:rsidP="006F553E">
            <w:pPr>
              <w:numPr>
                <w:ilvl w:val="0"/>
                <w:numId w:val="2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183B05F4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60CBB72B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239D88F7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90" w:type="dxa"/>
            <w:vAlign w:val="center"/>
          </w:tcPr>
          <w:p w14:paraId="6D9C2918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 pocztowego MS Exchange</w:t>
            </w:r>
          </w:p>
        </w:tc>
        <w:tc>
          <w:tcPr>
            <w:tcW w:w="929" w:type="dxa"/>
            <w:vAlign w:val="center"/>
          </w:tcPr>
          <w:p w14:paraId="1AE174DB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64CC834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instalację na systemach Microsoft Windows Server 2019 i nowszych. </w:t>
            </w:r>
          </w:p>
          <w:p w14:paraId="5AA95A24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zapewniać wsparcie dla systemów poczty Microsoft Exchange 2019.</w:t>
            </w:r>
          </w:p>
          <w:p w14:paraId="2DF3FC75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wsparcie dla ról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Mailbox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Edge, Hub. </w:t>
            </w:r>
          </w:p>
          <w:p w14:paraId="0428E521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skanować pocztę przychodzącą i wychodzącą na serwerze MS Exchange. </w:t>
            </w:r>
          </w:p>
          <w:p w14:paraId="2FEAE78D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zapewnić skanowanie bezpośrednio w bazach danych Exchange przy pomocy VSAPI. </w:t>
            </w:r>
          </w:p>
          <w:p w14:paraId="61C1C76A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możliwość tworzenia różnych reguł blokowania wiadomości w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      </w:r>
          </w:p>
          <w:p w14:paraId="620C1A60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w oprogramowanie filtr antyspamowy odpowiedzialny za filtrowanie niechcianej poczty. </w:t>
            </w:r>
          </w:p>
          <w:p w14:paraId="055CD229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antyspamowy ma być wyposażony przynajmniej w możliwość sprawdzania list RBL, DNSBL oraz mechanizm reputacji poczty. </w:t>
            </w:r>
          </w:p>
          <w:p w14:paraId="54F716FB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dodania własnych adresów list RBL oraz DSBL, z których będzie korzystać aplikacja. </w:t>
            </w:r>
          </w:p>
          <w:p w14:paraId="26397BD8" w14:textId="77777777" w:rsidR="006F553E" w:rsidRPr="006F5E39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ma posiadać mechanizm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greylisting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(szara lista). </w:t>
            </w:r>
          </w:p>
          <w:p w14:paraId="0650CD16" w14:textId="77777777" w:rsidR="006F553E" w:rsidRDefault="006F553E" w:rsidP="006F553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64D880A2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44AB9A47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023ED12E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3EEB7C0C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Sandbox</w:t>
            </w:r>
            <w:proofErr w:type="spellEnd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w chmurze</w:t>
            </w:r>
          </w:p>
        </w:tc>
        <w:tc>
          <w:tcPr>
            <w:tcW w:w="929" w:type="dxa"/>
            <w:vAlign w:val="center"/>
          </w:tcPr>
          <w:p w14:paraId="6B02A3E3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F562FE7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08789540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wykorzystywać do działania chmurę producenta. </w:t>
            </w:r>
          </w:p>
          <w:p w14:paraId="1502740C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1A2AA1E4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zdefiniowania, po jakim czasie przesłane pliki muszą zostać usunięte z serwerów producenta. </w:t>
            </w:r>
          </w:p>
          <w:p w14:paraId="70915DC6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maksymalnego rozmiaru przesyłanych próbek. </w:t>
            </w:r>
          </w:p>
          <w:p w14:paraId="13C76CBE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utworzenie listy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określonych plików lub folderów z przesyłania. </w:t>
            </w:r>
          </w:p>
          <w:p w14:paraId="64A37995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 zakończonej analizie pliku, rozwiązanie musi przesyłać wynik analizy do wszystkich wspieranych produktów. </w:t>
            </w:r>
          </w:p>
          <w:p w14:paraId="6E7C2AAF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podejrzenia listy plików, które zostały przesłane do analizy. </w:t>
            </w:r>
          </w:p>
          <w:p w14:paraId="2C7E6872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analizowanie plików, bez względu na lokalizacje stacji roboczej. W przypadku wykrycia zagrożenia, całe środowisko jest bezzwłocznie chronione. </w:t>
            </w:r>
          </w:p>
          <w:p w14:paraId="0879B469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dodatkowego agenta na stacjach roboczych. </w:t>
            </w:r>
          </w:p>
          <w:p w14:paraId="400ACF33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wysłanie dowolnej próbki do analizy przez użytkownika lub administratora, za pomocą wspieranego produktu. Administrator musi móc podejrzeć, jakie pliki zostały wysłane do analizy oraz przez kogo. </w:t>
            </w:r>
          </w:p>
          <w:p w14:paraId="79BBB410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Przeanalizowane pliki muszą zostać odpowiednio oznaczone. Analiza pliku może zakończyć się z wynikiem: </w:t>
            </w:r>
          </w:p>
          <w:p w14:paraId="30F7B02A" w14:textId="77777777" w:rsidR="006F553E" w:rsidRPr="006F5E39" w:rsidRDefault="006F553E" w:rsidP="006F553E">
            <w:pPr>
              <w:numPr>
                <w:ilvl w:val="0"/>
                <w:numId w:val="2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Czysty, </w:t>
            </w:r>
          </w:p>
          <w:p w14:paraId="292E19E5" w14:textId="77777777" w:rsidR="006F553E" w:rsidRPr="006F5E39" w:rsidRDefault="006F553E" w:rsidP="006F553E">
            <w:pPr>
              <w:numPr>
                <w:ilvl w:val="0"/>
                <w:numId w:val="2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Podejrzany, </w:t>
            </w:r>
          </w:p>
          <w:p w14:paraId="68A4297A" w14:textId="77777777" w:rsidR="006F553E" w:rsidRPr="006F5E39" w:rsidRDefault="006F553E" w:rsidP="006F553E">
            <w:pPr>
              <w:numPr>
                <w:ilvl w:val="0"/>
                <w:numId w:val="2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Bardzo podejrzany, </w:t>
            </w:r>
          </w:p>
          <w:p w14:paraId="7CD80B80" w14:textId="77777777" w:rsidR="006F553E" w:rsidRPr="006F5E39" w:rsidRDefault="006F553E" w:rsidP="006F553E">
            <w:pPr>
              <w:numPr>
                <w:ilvl w:val="0"/>
                <w:numId w:val="2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Szkodliwy. </w:t>
            </w:r>
          </w:p>
          <w:p w14:paraId="073E3A12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79466EB8" w14:textId="77777777" w:rsidR="006F553E" w:rsidRPr="006F5E39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serwerów pocztowych rozwiązanie musi posiadać możliwość wstrzymania dostarczania wiadomości do momentu zakończenia analizy próbki. </w:t>
            </w:r>
          </w:p>
          <w:p w14:paraId="1E12932A" w14:textId="77777777" w:rsidR="006F553E" w:rsidRDefault="006F553E" w:rsidP="006F553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Wykryte zagrożenia muszą być przeniesione w bezpieczny obszar kwarantanny, z której administrator może przywrócić dowolne pliki oraz utworzyć dla niej wyłączenia. </w:t>
            </w:r>
          </w:p>
          <w:p w14:paraId="49A471B9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76F75C71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064A67FE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90" w:type="dxa"/>
            <w:vAlign w:val="center"/>
          </w:tcPr>
          <w:p w14:paraId="6F8438B6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usług chmurowych</w:t>
            </w:r>
          </w:p>
        </w:tc>
        <w:tc>
          <w:tcPr>
            <w:tcW w:w="929" w:type="dxa"/>
            <w:vAlign w:val="center"/>
          </w:tcPr>
          <w:p w14:paraId="3E809C39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66F60528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obejmować ochroną usługi Microsoft, takie jak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Sharepoint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ochronę usługi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takie jak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Dysk Google. </w:t>
            </w:r>
          </w:p>
          <w:p w14:paraId="0730B031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kilku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usługi Microsoft 365 oraz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1E4076A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wskazania, które konto użytkownika będzie objęte ochroną. </w:t>
            </w:r>
          </w:p>
          <w:p w14:paraId="53FD4F83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zarządzane za pomocą dowolnej przeglądarki internetowej z dowolnego miejsca w sieci. </w:t>
            </w:r>
          </w:p>
          <w:p w14:paraId="37E044E8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języku polskim. </w:t>
            </w:r>
          </w:p>
          <w:p w14:paraId="31C05CD6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możliwość raportowania co najmniej: </w:t>
            </w:r>
          </w:p>
          <w:p w14:paraId="3BB64E71" w14:textId="77777777" w:rsidR="006F553E" w:rsidRPr="006F5E39" w:rsidRDefault="006F553E" w:rsidP="006F553E">
            <w:pPr>
              <w:numPr>
                <w:ilvl w:val="0"/>
                <w:numId w:val="2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najwięcej spamu, </w:t>
            </w:r>
          </w:p>
          <w:p w14:paraId="5BEC1094" w14:textId="77777777" w:rsidR="006F553E" w:rsidRPr="006F5E39" w:rsidRDefault="006F553E" w:rsidP="006F553E">
            <w:pPr>
              <w:numPr>
                <w:ilvl w:val="0"/>
                <w:numId w:val="2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użytkowników, otrzymujących najwięcej wiadomości typu „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”, </w:t>
            </w:r>
          </w:p>
          <w:p w14:paraId="0A44DB34" w14:textId="77777777" w:rsidR="006F553E" w:rsidRPr="006F5E39" w:rsidRDefault="006F553E" w:rsidP="006F553E">
            <w:pPr>
              <w:numPr>
                <w:ilvl w:val="0"/>
                <w:numId w:val="2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największą ilość szkodliwego oprogramowania, </w:t>
            </w:r>
          </w:p>
          <w:p w14:paraId="0E9A20C7" w14:textId="77777777" w:rsidR="006F553E" w:rsidRPr="006F5E39" w:rsidRDefault="006F553E" w:rsidP="006F553E">
            <w:pPr>
              <w:numPr>
                <w:ilvl w:val="0"/>
                <w:numId w:val="2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kont użytkowników, które mogę być podejrzane. </w:t>
            </w:r>
          </w:p>
          <w:p w14:paraId="49E81F53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funkcjonalność logowania zdarzeń z podziałem na dzienniki dla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6906935C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Exchange Online muszą posiadać funkcjonalność informowania co najmniej: </w:t>
            </w:r>
          </w:p>
          <w:p w14:paraId="3C5012F4" w14:textId="77777777" w:rsidR="006F553E" w:rsidRPr="006F5E39" w:rsidRDefault="006F553E" w:rsidP="006F553E">
            <w:pPr>
              <w:numPr>
                <w:ilvl w:val="0"/>
                <w:numId w:val="1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jaka ilość wiadomości została przeskanowania, </w:t>
            </w:r>
          </w:p>
          <w:p w14:paraId="66F3EF02" w14:textId="77777777" w:rsidR="006F553E" w:rsidRPr="006F5E39" w:rsidRDefault="006F553E" w:rsidP="006F553E">
            <w:pPr>
              <w:numPr>
                <w:ilvl w:val="0"/>
                <w:numId w:val="1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wynik skanowania poszczególnej wiadomości, </w:t>
            </w:r>
          </w:p>
          <w:p w14:paraId="37250DCC" w14:textId="77777777" w:rsidR="006F553E" w:rsidRPr="006F5E39" w:rsidRDefault="006F553E" w:rsidP="006F553E">
            <w:pPr>
              <w:numPr>
                <w:ilvl w:val="0"/>
                <w:numId w:val="1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czynność podjęta przez rozwiązanie. </w:t>
            </w:r>
          </w:p>
          <w:p w14:paraId="238F1E6F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muszą posiadać funkcjonalność informowania co najmniej o: </w:t>
            </w:r>
          </w:p>
          <w:p w14:paraId="448F3B33" w14:textId="77777777" w:rsidR="006F553E" w:rsidRPr="006F5E39" w:rsidRDefault="006F553E" w:rsidP="006F553E">
            <w:pPr>
              <w:numPr>
                <w:ilvl w:val="0"/>
                <w:numId w:val="1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zagrożeniach, które zostały wykryte, </w:t>
            </w:r>
          </w:p>
          <w:p w14:paraId="45DEFA2E" w14:textId="77777777" w:rsidR="006F553E" w:rsidRPr="006F5E39" w:rsidRDefault="006F553E" w:rsidP="006F553E">
            <w:pPr>
              <w:numPr>
                <w:ilvl w:val="0"/>
                <w:numId w:val="1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 jakim koncie zostały wykryte, </w:t>
            </w:r>
          </w:p>
          <w:p w14:paraId="16308AB5" w14:textId="77777777" w:rsidR="006F553E" w:rsidRPr="006F5E39" w:rsidRDefault="006F553E" w:rsidP="006F553E">
            <w:pPr>
              <w:numPr>
                <w:ilvl w:val="0"/>
                <w:numId w:val="1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jakie zagrożenie zostało wykryte, </w:t>
            </w:r>
          </w:p>
          <w:p w14:paraId="5F460CFB" w14:textId="77777777" w:rsidR="006F553E" w:rsidRPr="006F5E39" w:rsidRDefault="006F553E" w:rsidP="006F553E">
            <w:pPr>
              <w:numPr>
                <w:ilvl w:val="0"/>
                <w:numId w:val="1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podjętą czynność. </w:t>
            </w:r>
          </w:p>
          <w:p w14:paraId="1D6CE11D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kwarantanny, do której będą przenoszone zainfekowane obiekty z usługi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7504C689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tworzenia reguł filtrowania w oparciu o co najmniej: DKIM, SPF, DMARC. </w:t>
            </w:r>
          </w:p>
          <w:p w14:paraId="53416E07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Musi istnieć możliwość pobrania plików z kwarantanny w formie oryginalnego pliku i pliku zabezpieczonego hasłem. </w:t>
            </w:r>
          </w:p>
          <w:p w14:paraId="1026F0EA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przypisania konfiguracji do dodanych do rozwiązania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lub do poszczególnych grup i użytkowników. </w:t>
            </w:r>
          </w:p>
          <w:p w14:paraId="40F509D7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konfiguracji rozwiązania w oparciu o co najmniej: </w:t>
            </w:r>
          </w:p>
          <w:p w14:paraId="138745DD" w14:textId="77777777" w:rsidR="006F553E" w:rsidRPr="006F5E39" w:rsidRDefault="006F553E" w:rsidP="006F553E">
            <w:pPr>
              <w:numPr>
                <w:ilvl w:val="0"/>
                <w:numId w:val="1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wykorzystania do analizy mechanizmów chmurowych, tego samego producenta, </w:t>
            </w:r>
          </w:p>
          <w:p w14:paraId="478FF112" w14:textId="77777777" w:rsidR="006F553E" w:rsidRPr="006F5E39" w:rsidRDefault="006F553E" w:rsidP="006F553E">
            <w:pPr>
              <w:numPr>
                <w:ilvl w:val="0"/>
                <w:numId w:val="1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wprowadzenia białych i czarnych list adresów ochrony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Exchange’a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Online, </w:t>
            </w:r>
          </w:p>
          <w:p w14:paraId="78202BCF" w14:textId="77777777" w:rsidR="006F553E" w:rsidRPr="006F5E39" w:rsidRDefault="006F553E" w:rsidP="006F553E">
            <w:pPr>
              <w:numPr>
                <w:ilvl w:val="0"/>
                <w:numId w:val="1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dodania znacznika do tematu wiadomości zakwalifikowanej jako SPAM 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053D901A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funkcję ochrony przed zagrożeniami 0-day. </w:t>
            </w:r>
          </w:p>
          <w:p w14:paraId="25CDD824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 ochrony przed zagrożeniami 0-day musi wykorzystywać do działania chmurę producenta. </w:t>
            </w:r>
          </w:p>
          <w:p w14:paraId="64E99460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Funkcja ochrony przed zagrożeniami 0-day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FEE02A9" w14:textId="77777777" w:rsidR="006F553E" w:rsidRPr="006F5E39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po jakim czasie przesłane pliki muszą zostać usunięte z serwerów producenta. </w:t>
            </w:r>
          </w:p>
          <w:p w14:paraId="18E8FACB" w14:textId="77777777" w:rsidR="006F553E" w:rsidRDefault="006F553E" w:rsidP="006F553E">
            <w:pPr>
              <w:numPr>
                <w:ilvl w:val="0"/>
                <w:numId w:val="1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przesyłania powiadomień e-mail z funkcją wyboru preferowanego języka. </w:t>
            </w:r>
          </w:p>
          <w:p w14:paraId="3CE9F8B7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4D1C332E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0AA264B3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12FDCE11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Moduł zarządzania podatnościami i aktualizacjami</w:t>
            </w:r>
          </w:p>
        </w:tc>
        <w:tc>
          <w:tcPr>
            <w:tcW w:w="929" w:type="dxa"/>
            <w:vAlign w:val="center"/>
          </w:tcPr>
          <w:p w14:paraId="2DD72E01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30CAF4F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możliwości wykrywania podatności w systemach operacyjnych (co najmniej Windows 10, Windows 11) oraz aplikacjach zainstalowanych na zarządzanych stacjach. </w:t>
            </w:r>
          </w:p>
          <w:p w14:paraId="08AE4677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Baza wykrywanych podatności musi zawierać minimum 35000 CVE. </w:t>
            </w:r>
          </w:p>
          <w:p w14:paraId="20D1F1C3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dodatkowej konsoli, ani innych dodatkowych komponentów na stacjach końcowych </w:t>
            </w:r>
          </w:p>
          <w:p w14:paraId="313497F6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Automatyczne wykrywanie podatności musi wykonywać się zgodnie z harmonogramem, nie częściej niż raz dziennie. </w:t>
            </w:r>
          </w:p>
          <w:p w14:paraId="49B69534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umożliwiać wyświetlanie szczegółów danej podatności zawierające minimum: </w:t>
            </w:r>
          </w:p>
          <w:p w14:paraId="7C86C7C0" w14:textId="77777777" w:rsidR="006F553E" w:rsidRPr="006F5E39" w:rsidRDefault="006F553E" w:rsidP="006F553E">
            <w:pPr>
              <w:numPr>
                <w:ilvl w:val="0"/>
                <w:numId w:val="1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nazwę aplikacji lub systemu operacyjnego,</w:t>
            </w:r>
          </w:p>
          <w:p w14:paraId="59AA051D" w14:textId="77777777" w:rsidR="006F553E" w:rsidRPr="006F5E39" w:rsidRDefault="006F553E" w:rsidP="006F553E">
            <w:pPr>
              <w:numPr>
                <w:ilvl w:val="0"/>
                <w:numId w:val="1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punktacje CVSS,</w:t>
            </w:r>
          </w:p>
          <w:p w14:paraId="6A9306D2" w14:textId="77777777" w:rsidR="006F553E" w:rsidRPr="006F5E39" w:rsidRDefault="006F553E" w:rsidP="006F553E">
            <w:pPr>
              <w:numPr>
                <w:ilvl w:val="0"/>
                <w:numId w:val="1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opis wykrytej podatności,</w:t>
            </w:r>
          </w:p>
          <w:p w14:paraId="2579859A" w14:textId="77777777" w:rsidR="006F553E" w:rsidRPr="006F5E39" w:rsidRDefault="006F553E" w:rsidP="006F553E">
            <w:pPr>
              <w:numPr>
                <w:ilvl w:val="0"/>
                <w:numId w:val="1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wartość ryzyka oceniona przez wewnętrzne mechanizmy producenta.</w:t>
            </w:r>
          </w:p>
          <w:p w14:paraId="42071A38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wykrywać podatności w minimum 700 aplikacjach. </w:t>
            </w:r>
          </w:p>
          <w:p w14:paraId="2585B5CE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wykonanie automatycznej aktualizacji dla minimum 150 popularnych aplikacji. </w:t>
            </w:r>
          </w:p>
          <w:p w14:paraId="159C630D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      </w:r>
          </w:p>
          <w:p w14:paraId="2B909A94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      </w:r>
          </w:p>
          <w:p w14:paraId="6586E3B9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Zarządzanie aktualizacjami aplikacji musi umożliwiać ręczne wdrażanie poprawek na wybranych stacjach. </w:t>
            </w:r>
          </w:p>
          <w:p w14:paraId="02DB26BF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oraz wykrywania podatności musi być zintegrowany bezpośrednio z programem antywirusowym tego samego producenta zainstalowanym na zarządzanym komputerze. </w:t>
            </w:r>
          </w:p>
          <w:p w14:paraId="2C6A2E80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Stacja robocza posiadająca włączony moduł wykrywania podatności oraz zarządzania aktualizacjami musi być w odpowiedni sposób oznaczona w konsoli centralnego zarządzania. </w:t>
            </w:r>
          </w:p>
          <w:p w14:paraId="0086B86D" w14:textId="77777777" w:rsidR="006F553E" w:rsidRPr="006F5E39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konsoli musi mieć możliwość włączenia modułu wykrywania podatności i zarządzania aktualizacjami przy pomocy menu kontekstowego dostępnego w konsoli centralnego zarządzania. </w:t>
            </w:r>
          </w:p>
          <w:p w14:paraId="4B5DE27F" w14:textId="77777777" w:rsidR="006F553E" w:rsidRDefault="006F553E" w:rsidP="006F553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Moduł wykrywania podatności ma umożliwiać wyłączenie powiadomień dla wybranej podatności.</w:t>
            </w:r>
          </w:p>
          <w:p w14:paraId="6BC7051E" w14:textId="77777777" w:rsidR="006F553E" w:rsidRPr="006F5E39" w:rsidRDefault="006F553E" w:rsidP="00BD5C7C">
            <w:pPr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</w:p>
        </w:tc>
      </w:tr>
    </w:tbl>
    <w:p w14:paraId="4DE4391D" w14:textId="77777777" w:rsidR="006F553E" w:rsidRPr="000F21CB" w:rsidRDefault="006F553E" w:rsidP="006F553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p w14:paraId="476FD95D" w14:textId="77777777" w:rsidR="006F553E" w:rsidRPr="005B1B4B" w:rsidRDefault="006F553E" w:rsidP="006F553E">
      <w:pPr>
        <w:spacing w:after="0" w:line="240" w:lineRule="auto"/>
        <w:ind w:left="709" w:hanging="709"/>
      </w:pPr>
    </w:p>
    <w:p w14:paraId="28F297BC" w14:textId="77777777" w:rsidR="006F553E" w:rsidRPr="000F21CB" w:rsidRDefault="006F553E" w:rsidP="006F553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6F553E" w:rsidRPr="006F5E39" w14:paraId="4CBF8D7F" w14:textId="77777777" w:rsidTr="00BD5C7C">
        <w:trPr>
          <w:trHeight w:val="761"/>
        </w:trPr>
        <w:tc>
          <w:tcPr>
            <w:tcW w:w="500" w:type="dxa"/>
            <w:vAlign w:val="center"/>
          </w:tcPr>
          <w:p w14:paraId="7DB3BDB1" w14:textId="77777777" w:rsidR="006F553E" w:rsidRPr="006F5E39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73812A8E" w14:textId="77777777" w:rsidR="006F553E" w:rsidRPr="006F5E39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3D4A8225" w14:textId="77777777" w:rsidR="006F553E" w:rsidRPr="006F5E39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6E6FA951" w14:textId="77777777" w:rsidR="006F553E" w:rsidRPr="00E6452E" w:rsidRDefault="006F553E" w:rsidP="00BD5C7C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E6452E">
              <w:rPr>
                <w:rFonts w:ascii="Aptos" w:hAnsi="Aptos" w:cstheme="minorHAnsi"/>
                <w:b/>
                <w:bCs/>
                <w:sz w:val="16"/>
                <w:szCs w:val="16"/>
              </w:rPr>
              <w:t>Opis funkcjonalności ESET PROTECT ENTRY</w:t>
            </w:r>
          </w:p>
        </w:tc>
      </w:tr>
      <w:tr w:rsidR="006F553E" w:rsidRPr="000F21CB" w14:paraId="72276C8A" w14:textId="77777777" w:rsidTr="00BD5C7C">
        <w:trPr>
          <w:trHeight w:val="641"/>
        </w:trPr>
        <w:tc>
          <w:tcPr>
            <w:tcW w:w="500" w:type="dxa"/>
            <w:vAlign w:val="center"/>
          </w:tcPr>
          <w:p w14:paraId="6BA431C0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1515932E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77BC0C12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04280FDF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FF57EE9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58125A27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53197C22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lastRenderedPageBreak/>
              <w:t xml:space="preserve">Rozwiązanie musi posiadać mechanizm wykrywający sklonowane maszyny na podstawie unikatowego identyfikatora sprzętowego stacji. </w:t>
            </w:r>
          </w:p>
          <w:p w14:paraId="13BC08C2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2FA8BD3D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7770A0ED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36DAA726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7D4B2ACD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47B5FE0C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2BDFEAB4" w14:textId="77777777" w:rsidR="006F553E" w:rsidRPr="00F15DEF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483BB4C9" w14:textId="77777777" w:rsidR="006F553E" w:rsidRDefault="006F553E" w:rsidP="006F553E">
            <w:pPr>
              <w:numPr>
                <w:ilvl w:val="0"/>
                <w:numId w:val="2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3593621B" w14:textId="77777777" w:rsidR="006F553E" w:rsidRPr="00E6452E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7E714A70" w14:textId="77777777" w:rsidTr="00BD5C7C">
        <w:trPr>
          <w:trHeight w:val="693"/>
        </w:trPr>
        <w:tc>
          <w:tcPr>
            <w:tcW w:w="500" w:type="dxa"/>
            <w:vAlign w:val="center"/>
          </w:tcPr>
          <w:p w14:paraId="6D7BD5F4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690" w:type="dxa"/>
            <w:vAlign w:val="center"/>
          </w:tcPr>
          <w:p w14:paraId="42CBDA2A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217D6616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62C211E3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4A351EA3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72E51FA4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AFBBAE8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063E3884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1C0AD874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671E8BF7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19EC7AEB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20344A56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11148B3A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5C2DFC92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6B3F5856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782CB946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66CCB122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55B4452F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      </w:r>
          </w:p>
          <w:p w14:paraId="7FCF021F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43916E9A" w14:textId="77777777" w:rsidR="006F553E" w:rsidRPr="00F15DEF" w:rsidRDefault="006F553E" w:rsidP="006F553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3D4CCFDB" w14:textId="77777777" w:rsidR="006F553E" w:rsidRPr="00F15DEF" w:rsidRDefault="006F553E" w:rsidP="006F553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46CECA18" w14:textId="77777777" w:rsidR="006F553E" w:rsidRPr="00F15DEF" w:rsidRDefault="006F553E" w:rsidP="006F553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062BC3C7" w14:textId="77777777" w:rsidR="006F553E" w:rsidRPr="00F15DEF" w:rsidRDefault="006F553E" w:rsidP="006F553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inteligentny, w którym rozwiązanie będzie powiadamiało wyłącznie o szczególnie podejrzanych zdarzeniach. </w:t>
            </w:r>
          </w:p>
          <w:p w14:paraId="58026097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6E405CA4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362EECF9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4145EDCA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32C0365A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12F1D79D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62E96F5C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306207A5" w14:textId="77777777" w:rsidR="006F553E" w:rsidRPr="00F15DEF" w:rsidRDefault="006F553E" w:rsidP="006F553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automatyczny – rozwiązanie blokuje cały ruch przychodzący i zezwala tylko na połączenia wychodzące, </w:t>
            </w:r>
          </w:p>
          <w:p w14:paraId="3BCC1C02" w14:textId="77777777" w:rsidR="006F553E" w:rsidRPr="00F15DEF" w:rsidRDefault="006F553E" w:rsidP="006F553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205B551E" w14:textId="77777777" w:rsidR="006F553E" w:rsidRPr="00F15DEF" w:rsidRDefault="006F553E" w:rsidP="006F553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6ADD11F3" w14:textId="77777777" w:rsidR="006F553E" w:rsidRPr="00F15DEF" w:rsidRDefault="006F553E" w:rsidP="006F553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3E067E01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1A1CC767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5D1A887E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5DF32DF3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5536BDDC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301E810E" w14:textId="77777777" w:rsidR="006F553E" w:rsidRPr="00F15DEF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1D49D1A7" w14:textId="77777777" w:rsidR="006F553E" w:rsidRDefault="006F553E" w:rsidP="006F553E">
            <w:pPr>
              <w:numPr>
                <w:ilvl w:val="0"/>
                <w:numId w:val="2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33FCA5CC" w14:textId="77777777" w:rsidR="006F553E" w:rsidRPr="00F15DEF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5DFC36BC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5B41A7E4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1690" w:type="dxa"/>
            <w:vAlign w:val="center"/>
          </w:tcPr>
          <w:p w14:paraId="00D2C3C1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30AC6223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603D93D5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355D43C9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55FE394E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14E94386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53D02B85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74225DDD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577CB3D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3FBCC8FD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487765FB" w14:textId="77777777" w:rsidR="006F553E" w:rsidRPr="00F15DEF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27902062" w14:textId="77777777" w:rsidR="006F553E" w:rsidRDefault="006F553E" w:rsidP="006F553E">
            <w:pPr>
              <w:numPr>
                <w:ilvl w:val="0"/>
                <w:numId w:val="2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5F370D0B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37ECFEE6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2FCCBF09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90" w:type="dxa"/>
            <w:vAlign w:val="center"/>
          </w:tcPr>
          <w:p w14:paraId="5CC995F5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3C8AC21A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2454114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5DE69BE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608B70D1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6073F71D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5BDBF0AB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1FACC7DC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27C0070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2A29A766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1B07BE50" w14:textId="77777777" w:rsidR="006F553E" w:rsidRPr="00E261CC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131CB6C4" w14:textId="77777777" w:rsidR="006F553E" w:rsidRDefault="006F553E" w:rsidP="006F553E">
            <w:pPr>
              <w:numPr>
                <w:ilvl w:val="0"/>
                <w:numId w:val="2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rozszerzeniach. </w:t>
            </w:r>
          </w:p>
          <w:p w14:paraId="4F9C3D6B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6658E1BD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19FB8CE8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62596178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19FD137C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1CE13C30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 w tym co najmniej: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SUSE Linux Enterprise Server (SLES), Oracle Linux oraz Amazon Linux. </w:t>
            </w:r>
          </w:p>
          <w:p w14:paraId="07CEC380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222EB29C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486CB7B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72393274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17518740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2DBE6683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7C6F7545" w14:textId="77777777" w:rsidR="006F553E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5AF2D56C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  <w:p w14:paraId="30F265BB" w14:textId="77777777" w:rsidR="006F553E" w:rsidRPr="00E261CC" w:rsidRDefault="006F553E" w:rsidP="00BD5C7C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Windows: </w:t>
            </w:r>
          </w:p>
          <w:p w14:paraId="5E357413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43B2DF22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4026FA36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3259C1CF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386CF406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46DA4B24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automatyczne wykrywać usługi zainstalowane na serwerze i tworzyć dla nich odpowiednie wyjątki. </w:t>
            </w:r>
          </w:p>
          <w:p w14:paraId="3F81906D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688E7219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3BBC1461" w14:textId="77777777" w:rsidR="006F553E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3966AB46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  <w:p w14:paraId="32C574B2" w14:textId="77777777" w:rsidR="006F553E" w:rsidRPr="00E261CC" w:rsidRDefault="006F553E" w:rsidP="00BD5C7C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Linux: </w:t>
            </w:r>
          </w:p>
          <w:p w14:paraId="5C1AA974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05E3AA59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0A0ADEB1" w14:textId="77777777" w:rsidR="006F553E" w:rsidRPr="00E261CC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E0DF548" w14:textId="77777777" w:rsidR="006F553E" w:rsidRDefault="006F553E" w:rsidP="006F553E">
            <w:pPr>
              <w:numPr>
                <w:ilvl w:val="0"/>
                <w:numId w:val="3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5887A1D9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6F553E" w:rsidRPr="000F21CB" w14:paraId="74B48A5A" w14:textId="77777777" w:rsidTr="00BD5C7C">
        <w:trPr>
          <w:trHeight w:val="846"/>
        </w:trPr>
        <w:tc>
          <w:tcPr>
            <w:tcW w:w="500" w:type="dxa"/>
            <w:vAlign w:val="center"/>
          </w:tcPr>
          <w:p w14:paraId="7AD8FCAD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90" w:type="dxa"/>
            <w:vAlign w:val="center"/>
          </w:tcPr>
          <w:p w14:paraId="71628410" w14:textId="77777777" w:rsidR="006F553E" w:rsidRPr="000F21CB" w:rsidRDefault="006F553E" w:rsidP="00BD5C7C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F15DEF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6B714688" w14:textId="77777777" w:rsidR="006F553E" w:rsidRPr="000F21CB" w:rsidRDefault="006F553E" w:rsidP="00BD5C7C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3ABBED2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1EC48264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73CAF2CB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4BD145FD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3676D8A5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086214B3" w14:textId="77777777" w:rsidR="006F553E" w:rsidRPr="00E261CC" w:rsidRDefault="006F553E" w:rsidP="006F553E">
            <w:pPr>
              <w:numPr>
                <w:ilvl w:val="0"/>
                <w:numId w:val="3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35C0D9F0" w14:textId="77777777" w:rsidR="006F553E" w:rsidRPr="00E261CC" w:rsidRDefault="006F553E" w:rsidP="006F553E">
            <w:pPr>
              <w:numPr>
                <w:ilvl w:val="0"/>
                <w:numId w:val="3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4275ADE5" w14:textId="77777777" w:rsidR="006F553E" w:rsidRPr="00E261CC" w:rsidRDefault="006F553E" w:rsidP="006F553E">
            <w:pPr>
              <w:numPr>
                <w:ilvl w:val="0"/>
                <w:numId w:val="3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379CFEA3" w14:textId="77777777" w:rsidR="006F553E" w:rsidRPr="00E261CC" w:rsidRDefault="006F553E" w:rsidP="006F553E">
            <w:pPr>
              <w:numPr>
                <w:ilvl w:val="0"/>
                <w:numId w:val="32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1CE181E4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1240D708" w14:textId="77777777" w:rsidR="006F553E" w:rsidRPr="00E261CC" w:rsidRDefault="006F553E" w:rsidP="006F553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5C860128" w14:textId="77777777" w:rsidR="006F553E" w:rsidRPr="00E261CC" w:rsidRDefault="006F553E" w:rsidP="006F553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1BE73EAA" w14:textId="77777777" w:rsidR="006F553E" w:rsidRPr="00E261CC" w:rsidRDefault="006F553E" w:rsidP="006F553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115BBF26" w14:textId="77777777" w:rsidR="006F553E" w:rsidRPr="00E261CC" w:rsidRDefault="006F553E" w:rsidP="006F553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07C0E1E9" w14:textId="77777777" w:rsidR="006F553E" w:rsidRPr="00E261CC" w:rsidRDefault="006F553E" w:rsidP="006F553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lastRenderedPageBreak/>
              <w:t xml:space="preserve">uprawnienia aplikacji, </w:t>
            </w:r>
          </w:p>
          <w:p w14:paraId="0DA7579A" w14:textId="77777777" w:rsidR="006F553E" w:rsidRDefault="006F553E" w:rsidP="006F553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67D86C03" w14:textId="77777777" w:rsidR="006F553E" w:rsidRPr="00E261CC" w:rsidRDefault="006F553E" w:rsidP="00BD5C7C">
            <w:pPr>
              <w:rPr>
                <w:rFonts w:ascii="Aptos" w:hAnsi="Aptos"/>
                <w:sz w:val="12"/>
                <w:szCs w:val="12"/>
              </w:rPr>
            </w:pPr>
          </w:p>
        </w:tc>
      </w:tr>
    </w:tbl>
    <w:p w14:paraId="4D2C81AD" w14:textId="77777777" w:rsidR="006F553E" w:rsidRPr="000F21CB" w:rsidRDefault="006F553E" w:rsidP="006F553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p w14:paraId="0AA7F285" w14:textId="77777777" w:rsidR="00AB284C" w:rsidRDefault="00AB284C"/>
    <w:sectPr w:rsidR="00AB2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9D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80AAF"/>
    <w:multiLevelType w:val="hybridMultilevel"/>
    <w:tmpl w:val="86DC3B8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EE5BA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3015F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CF401C"/>
    <w:multiLevelType w:val="hybridMultilevel"/>
    <w:tmpl w:val="846A6B2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C060E8"/>
    <w:multiLevelType w:val="hybridMultilevel"/>
    <w:tmpl w:val="6A3E2278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159B5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5B653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6218DB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56E1EB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67F015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6C257D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2200C5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50D6FC0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AA762FF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40F61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F2454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741CA4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73327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B2015B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B797F9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263F50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DCE72F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E22009A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8985776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F9B637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12B529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1E641C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8510B72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B4571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B274BB1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097426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F4D092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6864246">
    <w:abstractNumId w:val="5"/>
  </w:num>
  <w:num w:numId="2" w16cid:durableId="591356859">
    <w:abstractNumId w:val="4"/>
  </w:num>
  <w:num w:numId="3" w16cid:durableId="847450646">
    <w:abstractNumId w:val="6"/>
  </w:num>
  <w:num w:numId="4" w16cid:durableId="638608197">
    <w:abstractNumId w:val="21"/>
  </w:num>
  <w:num w:numId="5" w16cid:durableId="1731341664">
    <w:abstractNumId w:val="13"/>
  </w:num>
  <w:num w:numId="6" w16cid:durableId="429203974">
    <w:abstractNumId w:val="10"/>
  </w:num>
  <w:num w:numId="7" w16cid:durableId="967666931">
    <w:abstractNumId w:val="8"/>
  </w:num>
  <w:num w:numId="8" w16cid:durableId="353724575">
    <w:abstractNumId w:val="1"/>
  </w:num>
  <w:num w:numId="9" w16cid:durableId="19402330">
    <w:abstractNumId w:val="30"/>
  </w:num>
  <w:num w:numId="10" w16cid:durableId="1677734068">
    <w:abstractNumId w:val="17"/>
  </w:num>
  <w:num w:numId="11" w16cid:durableId="52432958">
    <w:abstractNumId w:val="2"/>
  </w:num>
  <w:num w:numId="12" w16cid:durableId="1282225312">
    <w:abstractNumId w:val="20"/>
  </w:num>
  <w:num w:numId="13" w16cid:durableId="417677418">
    <w:abstractNumId w:val="24"/>
  </w:num>
  <w:num w:numId="14" w16cid:durableId="1083529771">
    <w:abstractNumId w:val="26"/>
  </w:num>
  <w:num w:numId="15" w16cid:durableId="2127112875">
    <w:abstractNumId w:val="9"/>
  </w:num>
  <w:num w:numId="16" w16cid:durableId="449396765">
    <w:abstractNumId w:val="14"/>
  </w:num>
  <w:num w:numId="17" w16cid:durableId="916982500">
    <w:abstractNumId w:val="12"/>
  </w:num>
  <w:num w:numId="18" w16cid:durableId="1026561671">
    <w:abstractNumId w:val="23"/>
  </w:num>
  <w:num w:numId="19" w16cid:durableId="1462915657">
    <w:abstractNumId w:val="25"/>
  </w:num>
  <w:num w:numId="20" w16cid:durableId="168834108">
    <w:abstractNumId w:val="16"/>
  </w:num>
  <w:num w:numId="21" w16cid:durableId="1301348795">
    <w:abstractNumId w:val="7"/>
  </w:num>
  <w:num w:numId="22" w16cid:durableId="793906299">
    <w:abstractNumId w:val="15"/>
  </w:num>
  <w:num w:numId="23" w16cid:durableId="933249934">
    <w:abstractNumId w:val="31"/>
  </w:num>
  <w:num w:numId="24" w16cid:durableId="738525293">
    <w:abstractNumId w:val="19"/>
  </w:num>
  <w:num w:numId="25" w16cid:durableId="758597990">
    <w:abstractNumId w:val="18"/>
  </w:num>
  <w:num w:numId="26" w16cid:durableId="136142607">
    <w:abstractNumId w:val="27"/>
  </w:num>
  <w:num w:numId="27" w16cid:durableId="1225409724">
    <w:abstractNumId w:val="28"/>
  </w:num>
  <w:num w:numId="28" w16cid:durableId="1686666055">
    <w:abstractNumId w:val="29"/>
  </w:num>
  <w:num w:numId="29" w16cid:durableId="1272585796">
    <w:abstractNumId w:val="22"/>
  </w:num>
  <w:num w:numId="30" w16cid:durableId="1103259483">
    <w:abstractNumId w:val="3"/>
  </w:num>
  <w:num w:numId="31" w16cid:durableId="1386567706">
    <w:abstractNumId w:val="0"/>
  </w:num>
  <w:num w:numId="32" w16cid:durableId="1966765481">
    <w:abstractNumId w:val="11"/>
  </w:num>
  <w:num w:numId="33" w16cid:durableId="6279758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3E"/>
    <w:rsid w:val="006F553E"/>
    <w:rsid w:val="00941588"/>
    <w:rsid w:val="00AB284C"/>
    <w:rsid w:val="00B25B41"/>
    <w:rsid w:val="00E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E4E1"/>
  <w15:chartTrackingRefBased/>
  <w15:docId w15:val="{8451C05F-4512-4405-A534-DB2A1C1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53E"/>
  </w:style>
  <w:style w:type="paragraph" w:styleId="Nagwek1">
    <w:name w:val="heading 1"/>
    <w:basedOn w:val="Normalny"/>
    <w:next w:val="Normalny"/>
    <w:link w:val="Nagwek1Znak"/>
    <w:uiPriority w:val="9"/>
    <w:qFormat/>
    <w:rsid w:val="006F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5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5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5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5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5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5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53E"/>
    <w:rPr>
      <w:i/>
      <w:iCs/>
      <w:color w:val="404040" w:themeColor="text1" w:themeTint="BF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1"/>
    <w:qFormat/>
    <w:rsid w:val="006F55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5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5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53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5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1"/>
    <w:qFormat/>
    <w:locked/>
    <w:rsid w:val="006F553E"/>
  </w:style>
  <w:style w:type="table" w:styleId="Tabela-Siatka">
    <w:name w:val="Table Grid"/>
    <w:basedOn w:val="Standardowy"/>
    <w:uiPriority w:val="39"/>
    <w:rsid w:val="006F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8637CF-34CE-41F8-AF08-D26C84E18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F86A6-887F-4B2E-BF15-84D54C20E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8AE4E-78F4-4024-AB80-A77BA1DB86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5511</Words>
  <Characters>33071</Characters>
  <Application>Microsoft Office Word</Application>
  <DocSecurity>0</DocSecurity>
  <Lines>275</Lines>
  <Paragraphs>77</Paragraphs>
  <ScaleCrop>false</ScaleCrop>
  <Company/>
  <LinksUpToDate>false</LinksUpToDate>
  <CharactersWithSpaces>38505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2</cp:revision>
  <dcterms:created xsi:type="dcterms:W3CDTF">2025-03-20T10:34:00Z</dcterms:created>
  <dcterms:modified xsi:type="dcterms:W3CDTF">2025-04-04T06:38:00Z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