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43C93F" w14:textId="011FDE9D" w:rsidR="00490D1F" w:rsidRPr="00490D1F" w:rsidRDefault="00490D1F" w:rsidP="00490D1F">
      <w:pPr>
        <w:spacing w:after="0"/>
        <w:contextualSpacing/>
        <w:jc w:val="right"/>
        <w:rPr>
          <w:rFonts w:ascii="Calibri" w:hAnsi="Calibri" w:cs="Calibri"/>
          <w:b/>
          <w:bCs/>
          <w:sz w:val="24"/>
          <w:szCs w:val="24"/>
        </w:rPr>
      </w:pPr>
      <w:r w:rsidRPr="00490D1F">
        <w:rPr>
          <w:rFonts w:ascii="Calibri" w:hAnsi="Calibri" w:cs="Calibri"/>
          <w:b/>
          <w:bCs/>
          <w:sz w:val="24"/>
          <w:szCs w:val="24"/>
        </w:rPr>
        <w:t>Załącznik Nr 7 do SWZ</w:t>
      </w:r>
    </w:p>
    <w:p w14:paraId="486D1D87" w14:textId="77777777" w:rsidR="00490D1F" w:rsidRPr="00490D1F" w:rsidRDefault="00490D1F" w:rsidP="00490D1F">
      <w:pPr>
        <w:pStyle w:val="v1msonormal"/>
        <w:shd w:val="clear" w:color="auto" w:fill="FFFFFF"/>
        <w:spacing w:before="0" w:beforeAutospacing="0" w:after="0" w:afterAutospacing="0"/>
        <w:contextualSpacing/>
        <w:jc w:val="right"/>
        <w:rPr>
          <w:rFonts w:ascii="Calibri" w:hAnsi="Calibri" w:cs="Calibri"/>
          <w:color w:val="2C363A"/>
          <w:sz w:val="22"/>
          <w:szCs w:val="22"/>
        </w:rPr>
      </w:pPr>
      <w:r w:rsidRPr="00490D1F">
        <w:rPr>
          <w:rFonts w:ascii="Calibri" w:hAnsi="Calibri" w:cs="Calibri"/>
          <w:b/>
          <w:bCs/>
          <w:color w:val="2C363A"/>
          <w:sz w:val="14"/>
          <w:szCs w:val="14"/>
        </w:rPr>
        <w:t>na wymianę parkietu w Hali sportowej Ośrodka Sportu i Rekreacji OSiR</w:t>
      </w:r>
    </w:p>
    <w:p w14:paraId="1D12908C" w14:textId="77777777" w:rsidR="00490D1F" w:rsidRPr="00490D1F" w:rsidRDefault="00490D1F" w:rsidP="00490D1F">
      <w:pPr>
        <w:pStyle w:val="v1msonormal"/>
        <w:shd w:val="clear" w:color="auto" w:fill="FFFFFF"/>
        <w:spacing w:before="0" w:beforeAutospacing="0" w:after="0" w:afterAutospacing="0"/>
        <w:contextualSpacing/>
        <w:jc w:val="right"/>
        <w:rPr>
          <w:rFonts w:ascii="Calibri" w:hAnsi="Calibri" w:cs="Calibri"/>
          <w:color w:val="2C363A"/>
          <w:sz w:val="22"/>
          <w:szCs w:val="22"/>
        </w:rPr>
      </w:pPr>
      <w:r w:rsidRPr="00490D1F">
        <w:rPr>
          <w:rFonts w:ascii="Calibri" w:hAnsi="Calibri" w:cs="Calibri"/>
          <w:b/>
          <w:bCs/>
          <w:color w:val="2C363A"/>
          <w:sz w:val="14"/>
          <w:szCs w:val="14"/>
        </w:rPr>
        <w:t>Stargard Sp. z o.o. przy ul. Pierwszej Brygady 1 w Stargardzie</w:t>
      </w:r>
    </w:p>
    <w:p w14:paraId="3EABD619" w14:textId="77777777" w:rsidR="00490D1F" w:rsidRDefault="00490D1F" w:rsidP="00490D1F">
      <w:pPr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3C54DBA6" w14:textId="77777777" w:rsidR="00490D1F" w:rsidRPr="00490D1F" w:rsidRDefault="00490D1F" w:rsidP="00490D1F">
      <w:pPr>
        <w:jc w:val="right"/>
        <w:rPr>
          <w:rFonts w:ascii="Calibri" w:hAnsi="Calibri" w:cs="Calibri"/>
          <w:b/>
          <w:bCs/>
          <w:sz w:val="24"/>
          <w:szCs w:val="24"/>
        </w:rPr>
      </w:pPr>
    </w:p>
    <w:p w14:paraId="7EBF4ADF" w14:textId="50B1F190" w:rsidR="004733D0" w:rsidRPr="00490D1F" w:rsidRDefault="004733D0" w:rsidP="004733D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490D1F">
        <w:rPr>
          <w:rFonts w:ascii="Calibri" w:hAnsi="Calibri" w:cs="Calibri"/>
          <w:b/>
          <w:bCs/>
          <w:sz w:val="24"/>
          <w:szCs w:val="24"/>
        </w:rPr>
        <w:t xml:space="preserve">PROJEKT  </w:t>
      </w:r>
      <w:r w:rsidR="00490D1F" w:rsidRPr="00490D1F">
        <w:rPr>
          <w:rFonts w:ascii="Calibri" w:hAnsi="Calibri" w:cs="Calibri"/>
          <w:b/>
          <w:bCs/>
          <w:sz w:val="24"/>
          <w:szCs w:val="24"/>
        </w:rPr>
        <w:t xml:space="preserve">WYMIANY PARKIETU </w:t>
      </w:r>
      <w:r w:rsidRPr="00490D1F">
        <w:rPr>
          <w:rFonts w:ascii="Calibri" w:hAnsi="Calibri" w:cs="Calibri"/>
          <w:b/>
          <w:bCs/>
          <w:sz w:val="24"/>
          <w:szCs w:val="24"/>
        </w:rPr>
        <w:t xml:space="preserve">HALI  SPORTOWEJ </w:t>
      </w:r>
      <w:r w:rsidR="003D569B" w:rsidRPr="00490D1F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54F648BE" w14:textId="77777777" w:rsidR="00490D1F" w:rsidRPr="00490D1F" w:rsidRDefault="004733D0" w:rsidP="004733D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490D1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90D1F" w:rsidRPr="00490D1F">
        <w:rPr>
          <w:rFonts w:ascii="Calibri" w:hAnsi="Calibri" w:cs="Calibri"/>
          <w:b/>
          <w:bCs/>
          <w:sz w:val="24"/>
          <w:szCs w:val="24"/>
        </w:rPr>
        <w:t xml:space="preserve">OŚRODKA SPORTU I REKREACJI OSIR STARGARD SP. Z O.O. </w:t>
      </w:r>
    </w:p>
    <w:p w14:paraId="2FCF41F3" w14:textId="5F305BEF" w:rsidR="004733D0" w:rsidRPr="00490D1F" w:rsidRDefault="001122D4" w:rsidP="004733D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490D1F">
        <w:rPr>
          <w:rFonts w:ascii="Calibri" w:hAnsi="Calibri" w:cs="Calibri"/>
          <w:b/>
          <w:bCs/>
          <w:sz w:val="24"/>
          <w:szCs w:val="24"/>
        </w:rPr>
        <w:t>przy ul.</w:t>
      </w:r>
      <w:r w:rsidR="002D55B1" w:rsidRPr="00490D1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3D569B" w:rsidRPr="00490D1F">
        <w:rPr>
          <w:rFonts w:ascii="Calibri" w:hAnsi="Calibri" w:cs="Calibri"/>
          <w:b/>
          <w:bCs/>
          <w:sz w:val="24"/>
          <w:szCs w:val="24"/>
        </w:rPr>
        <w:t>Pierwszej Brygady 1, 73-110 Stargard</w:t>
      </w:r>
    </w:p>
    <w:p w14:paraId="32475977" w14:textId="77777777" w:rsidR="003F4C71" w:rsidRDefault="003F4C71" w:rsidP="004733D0">
      <w:pPr>
        <w:jc w:val="center"/>
      </w:pPr>
    </w:p>
    <w:p w14:paraId="21FC1863" w14:textId="2638D35F" w:rsidR="003F4C71" w:rsidRDefault="003F4C71" w:rsidP="004733D0">
      <w:pPr>
        <w:jc w:val="center"/>
      </w:pPr>
      <w:r>
        <w:rPr>
          <w:noProof/>
          <w:lang w:eastAsia="pl-PL"/>
        </w:rPr>
        <w:drawing>
          <wp:inline distT="0" distB="0" distL="0" distR="0" wp14:anchorId="6D11A333" wp14:editId="364823D1">
            <wp:extent cx="5896610" cy="3848100"/>
            <wp:effectExtent l="0" t="0" r="8890" b="0"/>
            <wp:docPr id="12258081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08116" name=""/>
                    <pic:cNvPicPr/>
                  </pic:nvPicPr>
                  <pic:blipFill rotWithShape="1">
                    <a:blip r:embed="rId7"/>
                    <a:srcRect l="15212" t="7058" r="14683" b="15605"/>
                    <a:stretch/>
                  </pic:blipFill>
                  <pic:spPr bwMode="auto">
                    <a:xfrm>
                      <a:off x="0" y="0"/>
                      <a:ext cx="5907586" cy="385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99D8" w14:textId="77777777" w:rsidR="003F4C71" w:rsidRDefault="003F4C71" w:rsidP="004733D0">
      <w:pPr>
        <w:jc w:val="center"/>
      </w:pPr>
    </w:p>
    <w:p w14:paraId="583EC823" w14:textId="77777777" w:rsidR="004733D0" w:rsidRDefault="004733D0" w:rsidP="004733D0">
      <w:pPr>
        <w:jc w:val="center"/>
      </w:pPr>
    </w:p>
    <w:p w14:paraId="53F479B9" w14:textId="080B36AE" w:rsidR="004733D0" w:rsidRDefault="004733D0" w:rsidP="00055712">
      <w:pPr>
        <w:jc w:val="center"/>
      </w:pPr>
      <w:r>
        <w:t>Zakres remontu - wymiana podłogi sportowej</w:t>
      </w:r>
    </w:p>
    <w:p w14:paraId="04A25B6F" w14:textId="77777777" w:rsidR="003F4C71" w:rsidRDefault="003F4C71" w:rsidP="004733D0"/>
    <w:p w14:paraId="64EEA33E" w14:textId="0892D92D" w:rsidR="004733D0" w:rsidRDefault="004733D0" w:rsidP="004733D0">
      <w:r>
        <w:t xml:space="preserve">Stan istniejący: </w:t>
      </w:r>
    </w:p>
    <w:p w14:paraId="574820FB" w14:textId="45C6FC63" w:rsidR="004733D0" w:rsidRDefault="004733D0" w:rsidP="001122D4">
      <w:pPr>
        <w:jc w:val="both"/>
      </w:pPr>
      <w:r>
        <w:t xml:space="preserve">Hala sportowa w </w:t>
      </w:r>
      <w:r w:rsidR="00EB1508">
        <w:t>Stargardzie</w:t>
      </w:r>
      <w:r w:rsidR="00490D1F">
        <w:t xml:space="preserve"> </w:t>
      </w:r>
      <w:r>
        <w:t>należąca do</w:t>
      </w:r>
      <w:r w:rsidR="001122D4">
        <w:t xml:space="preserve"> </w:t>
      </w:r>
      <w:r w:rsidR="001122D4" w:rsidRPr="001122D4">
        <w:t>Ośrod</w:t>
      </w:r>
      <w:r w:rsidR="001122D4">
        <w:t>ka</w:t>
      </w:r>
      <w:r w:rsidR="001122D4" w:rsidRPr="001122D4">
        <w:t xml:space="preserve"> Sportu i Rekreacji OSiR Stargard Sp. z o.o</w:t>
      </w:r>
      <w:r w:rsidR="001122D4" w:rsidRPr="001122D4">
        <w:rPr>
          <w:b/>
          <w:bCs/>
        </w:rPr>
        <w:t>.</w:t>
      </w:r>
      <w:r>
        <w:t xml:space="preserve"> </w:t>
      </w:r>
      <w:r w:rsidR="00490D1F">
        <w:br/>
      </w:r>
      <w:r>
        <w:t xml:space="preserve">o szacunkowej powierzchni podłogi sportowej </w:t>
      </w:r>
      <w:r w:rsidRPr="00C07B3A">
        <w:t>1</w:t>
      </w:r>
      <w:r w:rsidR="00C07B3A">
        <w:t> </w:t>
      </w:r>
      <w:r w:rsidR="00C07B3A" w:rsidRPr="00C07B3A">
        <w:t>050</w:t>
      </w:r>
      <w:r w:rsidR="00C07B3A">
        <w:t xml:space="preserve"> m</w:t>
      </w:r>
      <w:r w:rsidR="00665F5F">
        <w:t>2</w:t>
      </w:r>
      <w:r w:rsidRPr="00C07B3A">
        <w:t>.</w:t>
      </w:r>
      <w:r>
        <w:t xml:space="preserve"> Hala wybudowana w latach 19</w:t>
      </w:r>
      <w:r w:rsidR="001122D4">
        <w:t xml:space="preserve">88r. </w:t>
      </w:r>
      <w:r w:rsidR="00DA3DCC">
        <w:t xml:space="preserve">z </w:t>
      </w:r>
      <w:r w:rsidR="001122D4">
        <w:t>rozbudowan</w:t>
      </w:r>
      <w:r w:rsidR="00DA3DCC">
        <w:t>ą</w:t>
      </w:r>
      <w:r w:rsidR="001122D4">
        <w:t xml:space="preserve"> trybun</w:t>
      </w:r>
      <w:r w:rsidR="007830AD">
        <w:t>ą</w:t>
      </w:r>
      <w:r w:rsidR="00DA3DCC">
        <w:t xml:space="preserve"> w</w:t>
      </w:r>
      <w:r w:rsidR="001122D4">
        <w:t xml:space="preserve"> </w:t>
      </w:r>
      <w:r>
        <w:t>2000</w:t>
      </w:r>
      <w:r w:rsidR="001122D4">
        <w:t>r,</w:t>
      </w:r>
      <w:r>
        <w:t xml:space="preserve"> pełni funkcję hali  sportowej przeznaczonej dla lokalnego środowiska sportowego, w tym dla użytkowników szkolnych, jak również dla profesjonalne</w:t>
      </w:r>
      <w:r w:rsidR="003D569B">
        <w:t xml:space="preserve">j koszykarskiej drużyny PGE Spójnia Stargard  grającej w ENEA BASKET LIGA </w:t>
      </w:r>
      <w:r>
        <w:t xml:space="preserve">udziałem widowni w ilości do </w:t>
      </w:r>
      <w:r w:rsidR="003D569B">
        <w:t xml:space="preserve">2000 </w:t>
      </w:r>
      <w:r>
        <w:t xml:space="preserve">osób podczas jednego wydarzenia. </w:t>
      </w:r>
    </w:p>
    <w:p w14:paraId="18ED4779" w14:textId="56B09B67" w:rsidR="00055712" w:rsidRDefault="004733D0" w:rsidP="001122D4">
      <w:pPr>
        <w:jc w:val="both"/>
      </w:pPr>
      <w:r>
        <w:lastRenderedPageBreak/>
        <w:t xml:space="preserve">Podłoga sportowa w hali była wykonana w technologii podłogi drewnianej o charakterystyce </w:t>
      </w:r>
      <w:r w:rsidR="00EB1508">
        <w:t>podłogi powierzchniowo sprężystej</w:t>
      </w:r>
      <w:r w:rsidR="00055712">
        <w:t xml:space="preserve"> – typ A4 zgodnie z normą EN 14 904. Podłoga posiada pełną zgodność z normą EN we wszystkich jej kryteriach oraz certyfikat międzynarodowej federacji koszykówki FIBA – poziom najwyższy – mistrzowski. </w:t>
      </w:r>
    </w:p>
    <w:p w14:paraId="3C0E6DB4" w14:textId="77777777" w:rsidR="003F4C71" w:rsidRDefault="003F4C71" w:rsidP="001122D4">
      <w:pPr>
        <w:jc w:val="both"/>
      </w:pPr>
    </w:p>
    <w:p w14:paraId="0180F28F" w14:textId="4FDE599D" w:rsidR="003F4C71" w:rsidRDefault="003F4C71" w:rsidP="003F4C71">
      <w:pPr>
        <w:jc w:val="center"/>
      </w:pPr>
      <w:r>
        <w:t>Wizualizacja techniczna istniejącej w hali podłogi sportowej:</w:t>
      </w:r>
    </w:p>
    <w:p w14:paraId="216991F5" w14:textId="77777777" w:rsidR="00283CD9" w:rsidRDefault="00283CD9" w:rsidP="003F4C71">
      <w:pPr>
        <w:jc w:val="center"/>
      </w:pPr>
    </w:p>
    <w:p w14:paraId="301A14B0" w14:textId="69B439AB" w:rsidR="00283CD9" w:rsidRDefault="00283CD9" w:rsidP="003F4C71">
      <w:pPr>
        <w:jc w:val="center"/>
      </w:pPr>
      <w:r>
        <w:rPr>
          <w:noProof/>
          <w:lang w:eastAsia="pl-PL"/>
        </w:rPr>
        <w:drawing>
          <wp:inline distT="0" distB="0" distL="0" distR="0" wp14:anchorId="0CE2D5DA" wp14:editId="353DE50A">
            <wp:extent cx="5419725" cy="1671022"/>
            <wp:effectExtent l="0" t="0" r="0" b="5715"/>
            <wp:docPr id="11575688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8" cy="167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8AF7A" w14:textId="77777777" w:rsidR="003F4C71" w:rsidRDefault="003F4C71" w:rsidP="003F4C71">
      <w:pPr>
        <w:jc w:val="center"/>
      </w:pPr>
    </w:p>
    <w:p w14:paraId="0CCAF086" w14:textId="6DA1957D" w:rsidR="003F4C71" w:rsidRDefault="003F4C71" w:rsidP="003F4C71">
      <w:pPr>
        <w:jc w:val="center"/>
      </w:pPr>
      <w:r w:rsidRPr="003F4C71">
        <w:rPr>
          <w:noProof/>
          <w:lang w:eastAsia="pl-PL"/>
        </w:rPr>
        <w:drawing>
          <wp:inline distT="0" distB="0" distL="0" distR="0" wp14:anchorId="2B58E80C" wp14:editId="55C2DC21">
            <wp:extent cx="5381625" cy="2656999"/>
            <wp:effectExtent l="0" t="0" r="0" b="0"/>
            <wp:docPr id="12362653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1"/>
                    <a:stretch/>
                  </pic:blipFill>
                  <pic:spPr bwMode="auto">
                    <a:xfrm rot="10800000">
                      <a:off x="0" y="0"/>
                      <a:ext cx="5385401" cy="26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6540" w14:textId="7AC060EE" w:rsidR="00FD0559" w:rsidRDefault="00FD0559" w:rsidP="003F4C7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15395FA" wp14:editId="4531C740">
            <wp:extent cx="5362575" cy="3028619"/>
            <wp:effectExtent l="0" t="0" r="0" b="635"/>
            <wp:docPr id="7159706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70668" name=""/>
                    <pic:cNvPicPr/>
                  </pic:nvPicPr>
                  <pic:blipFill rotWithShape="1">
                    <a:blip r:embed="rId10"/>
                    <a:srcRect l="18672" t="28993" r="20021" b="9430"/>
                    <a:stretch/>
                  </pic:blipFill>
                  <pic:spPr bwMode="auto">
                    <a:xfrm rot="10800000">
                      <a:off x="0" y="0"/>
                      <a:ext cx="5398337" cy="304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606F" w14:textId="77777777" w:rsidR="003F4C71" w:rsidRDefault="003F4C71" w:rsidP="00283CD9"/>
    <w:p w14:paraId="08AA2215" w14:textId="1DB2D71D" w:rsidR="00055712" w:rsidRDefault="00055712" w:rsidP="001122D4">
      <w:pPr>
        <w:jc w:val="both"/>
      </w:pPr>
      <w:r>
        <w:t>Istniejąca podłoga w hali składa się z następujących elementów</w:t>
      </w:r>
      <w:r w:rsidR="00FD0559">
        <w:t xml:space="preserve"> – według powyższej fotografii </w:t>
      </w:r>
      <w:r>
        <w:t>:</w:t>
      </w:r>
    </w:p>
    <w:p w14:paraId="71AA69E0" w14:textId="77777777" w:rsidR="00055712" w:rsidRDefault="00055712" w:rsidP="001122D4">
      <w:pPr>
        <w:pStyle w:val="Akapitzlist"/>
        <w:numPr>
          <w:ilvl w:val="0"/>
          <w:numId w:val="6"/>
        </w:numPr>
        <w:jc w:val="both"/>
      </w:pPr>
      <w:r>
        <w:t xml:space="preserve">Warstwa wierzchnia systemu - </w:t>
      </w:r>
      <w:r w:rsidR="003D569B">
        <w:t>panele warstwowe</w:t>
      </w:r>
      <w:r>
        <w:t xml:space="preserve"> zbudowane wg. schematu:</w:t>
      </w:r>
    </w:p>
    <w:p w14:paraId="5462F074" w14:textId="0BF0F900" w:rsidR="00055712" w:rsidRDefault="00055712" w:rsidP="00055712">
      <w:pPr>
        <w:pStyle w:val="Akapitzlist"/>
        <w:jc w:val="both"/>
      </w:pPr>
      <w:r>
        <w:t>- wierzchnia warstwa panela z litego drewna dębowego o gr. ok. 5,5 mm w pierwszej klasie – polakierowane fabrycznie sześcioma warstwami lakieru sportowego</w:t>
      </w:r>
    </w:p>
    <w:p w14:paraId="6B6E4872" w14:textId="15432B67" w:rsidR="00055712" w:rsidRDefault="00055712" w:rsidP="00055712">
      <w:pPr>
        <w:pStyle w:val="Akapitzlist"/>
        <w:jc w:val="both"/>
      </w:pPr>
      <w:r>
        <w:t xml:space="preserve">- </w:t>
      </w:r>
      <w:r w:rsidR="00281BED">
        <w:t xml:space="preserve"> </w:t>
      </w:r>
      <w:r>
        <w:t xml:space="preserve">warstwa spodnia panela  wykonana </w:t>
      </w:r>
      <w:r w:rsidR="003D569B">
        <w:t>ze sklejki liściastej brzozowej</w:t>
      </w:r>
      <w:r>
        <w:t xml:space="preserve"> klasy </w:t>
      </w:r>
      <w:r w:rsidR="003D569B">
        <w:t>BFU 100</w:t>
      </w:r>
      <w:r>
        <w:t xml:space="preserve">, wg. normy </w:t>
      </w:r>
      <w:r w:rsidR="0061031A">
        <w:t>DIN 68800T2</w:t>
      </w:r>
      <w:r>
        <w:t xml:space="preserve"> </w:t>
      </w:r>
      <w:r w:rsidR="003D569B">
        <w:t xml:space="preserve">  </w:t>
      </w:r>
    </w:p>
    <w:p w14:paraId="640F2045" w14:textId="77777777" w:rsidR="00055712" w:rsidRDefault="00055712" w:rsidP="00055712">
      <w:pPr>
        <w:pStyle w:val="Akapitzlist"/>
        <w:jc w:val="both"/>
      </w:pPr>
    </w:p>
    <w:p w14:paraId="02C85D0B" w14:textId="7ADD2F31" w:rsidR="00055712" w:rsidRDefault="00055712" w:rsidP="00055712">
      <w:pPr>
        <w:pStyle w:val="Akapitzlist"/>
        <w:jc w:val="both"/>
      </w:pPr>
      <w:r>
        <w:t xml:space="preserve">Grubość łączna panela ok. 18-19 mm, panel w swej budowie nie zawiera litego drewna iglastego typu świerk lub sosna. </w:t>
      </w:r>
    </w:p>
    <w:p w14:paraId="49D28336" w14:textId="08CCC526" w:rsidR="00055712" w:rsidRDefault="00055712" w:rsidP="00055712">
      <w:pPr>
        <w:pStyle w:val="Akapitzlist"/>
        <w:jc w:val="both"/>
      </w:pPr>
      <w:r>
        <w:t xml:space="preserve">Panele łączone między sobą na pióro – wpust i łączone ze ślepą podłogą za pomocą łączników stalowych. </w:t>
      </w:r>
    </w:p>
    <w:p w14:paraId="5F2F0364" w14:textId="77777777" w:rsidR="0021641E" w:rsidRDefault="0021641E" w:rsidP="00055712">
      <w:pPr>
        <w:pStyle w:val="Akapitzlist"/>
        <w:jc w:val="both"/>
      </w:pPr>
    </w:p>
    <w:p w14:paraId="3F5D5A5D" w14:textId="78C7F155" w:rsidR="0021641E" w:rsidRDefault="0021641E" w:rsidP="00665F5F">
      <w:pPr>
        <w:pStyle w:val="Akapitzlist"/>
        <w:numPr>
          <w:ilvl w:val="0"/>
          <w:numId w:val="6"/>
        </w:numPr>
      </w:pPr>
      <w:r>
        <w:t>Warstwa środkowa systemu – deskowanie ślepej podłogi z desek iglastych o gr. 15 mm i szerokości 80 mm. Deski czterostronnie strugane i szlifowane klasy I</w:t>
      </w:r>
      <w:r w:rsidR="0061031A">
        <w:t>/III</w:t>
      </w:r>
      <w:r>
        <w:t xml:space="preserve">, montowane do legarów w </w:t>
      </w:r>
      <w:r w:rsidR="00665F5F">
        <w:t xml:space="preserve">odstępach </w:t>
      </w:r>
      <w:r>
        <w:t xml:space="preserve"> nie większych niż 4</w:t>
      </w:r>
      <w:r w:rsidR="00D05BD6">
        <w:t>4</w:t>
      </w:r>
      <w:r>
        <w:t xml:space="preserve"> mm. Panele sportowe są montowane do desek ślepej podłogi poprzez wyłożoną folię wygłuszająca PE o gr. 0,</w:t>
      </w:r>
      <w:r w:rsidR="0061031A">
        <w:t>03</w:t>
      </w:r>
      <w:r>
        <w:t xml:space="preserve"> mm.</w:t>
      </w:r>
    </w:p>
    <w:p w14:paraId="53C1258F" w14:textId="77777777" w:rsidR="0021641E" w:rsidRDefault="0021641E" w:rsidP="00665F5F">
      <w:pPr>
        <w:pStyle w:val="Akapitzlist"/>
      </w:pPr>
    </w:p>
    <w:p w14:paraId="774310C9" w14:textId="77777777" w:rsidR="0021641E" w:rsidRDefault="0021641E" w:rsidP="0021641E">
      <w:pPr>
        <w:pStyle w:val="Akapitzlist"/>
        <w:numPr>
          <w:ilvl w:val="0"/>
          <w:numId w:val="6"/>
        </w:numPr>
        <w:jc w:val="both"/>
      </w:pPr>
      <w:r>
        <w:t>Warstwa spodnia systemu – konstrukcja podwójnie legarowana</w:t>
      </w:r>
      <w:r w:rsidR="00281BED">
        <w:t>:</w:t>
      </w:r>
    </w:p>
    <w:p w14:paraId="6C44115E" w14:textId="68C356E2" w:rsidR="005A3916" w:rsidRDefault="00281BED" w:rsidP="003D04DC">
      <w:pPr>
        <w:jc w:val="both"/>
      </w:pPr>
      <w:r>
        <w:t xml:space="preserve">legar górny z drewna iglastego </w:t>
      </w:r>
      <w:r w:rsidR="0021641E">
        <w:t>klasy I</w:t>
      </w:r>
      <w:r w:rsidR="00023BEE">
        <w:t>,</w:t>
      </w:r>
      <w:r w:rsidR="0021641E">
        <w:t xml:space="preserve"> </w:t>
      </w:r>
      <w:r>
        <w:t xml:space="preserve"> o przekroju </w:t>
      </w:r>
      <w:r w:rsidR="00D912C2">
        <w:t xml:space="preserve"> </w:t>
      </w:r>
      <w:r w:rsidR="00023BEE">
        <w:t>6</w:t>
      </w:r>
      <w:r w:rsidR="00590271" w:rsidRPr="00590271">
        <w:t>0 mm x 15 mm</w:t>
      </w:r>
      <w:r>
        <w:t>, legar dolny z drewna</w:t>
      </w:r>
      <w:r w:rsidR="0021641E">
        <w:t xml:space="preserve"> iglastego</w:t>
      </w:r>
      <w:r>
        <w:t xml:space="preserve"> </w:t>
      </w:r>
      <w:r w:rsidR="00023BEE">
        <w:t>klasy I</w:t>
      </w:r>
      <w:r w:rsidR="0061031A">
        <w:t>/III</w:t>
      </w:r>
      <w:r w:rsidR="00023BEE">
        <w:t xml:space="preserve">, </w:t>
      </w:r>
      <w:r>
        <w:t>o przekroju</w:t>
      </w:r>
      <w:r w:rsidR="001122D4">
        <w:t xml:space="preserve"> </w:t>
      </w:r>
      <w:r w:rsidR="00590271" w:rsidRPr="0021641E">
        <w:rPr>
          <w:rFonts w:eastAsia="Arial"/>
          <w:sz w:val="24"/>
          <w:szCs w:val="24"/>
        </w:rPr>
        <w:t xml:space="preserve">60 mm x </w:t>
      </w:r>
      <w:r w:rsidR="0061031A">
        <w:rPr>
          <w:rFonts w:eastAsia="Arial"/>
          <w:sz w:val="24"/>
          <w:szCs w:val="24"/>
        </w:rPr>
        <w:t>2</w:t>
      </w:r>
      <w:r w:rsidR="00023BEE">
        <w:rPr>
          <w:rFonts w:eastAsia="Arial"/>
          <w:sz w:val="24"/>
          <w:szCs w:val="24"/>
        </w:rPr>
        <w:t>1</w:t>
      </w:r>
      <w:r w:rsidR="00590271" w:rsidRPr="0021641E">
        <w:rPr>
          <w:rFonts w:eastAsia="Arial"/>
          <w:sz w:val="24"/>
          <w:szCs w:val="24"/>
        </w:rPr>
        <w:t xml:space="preserve"> mm</w:t>
      </w:r>
      <w:r>
        <w:t xml:space="preserve">. Długość legarów   </w:t>
      </w:r>
      <w:r w:rsidR="00590271">
        <w:t>4</w:t>
      </w:r>
      <w:r>
        <w:t>000 mm</w:t>
      </w:r>
      <w:r w:rsidR="00A0321B">
        <w:t xml:space="preserve"> i rozstawie osiowym co </w:t>
      </w:r>
      <w:r w:rsidR="00023BEE" w:rsidRPr="00665F5F">
        <w:t xml:space="preserve">444 </w:t>
      </w:r>
      <w:r w:rsidR="00A0321B" w:rsidRPr="00665F5F">
        <w:t>mm</w:t>
      </w:r>
      <w:r w:rsidR="00665F5F">
        <w:t xml:space="preserve"> </w:t>
      </w:r>
      <w:r w:rsidR="00A0321B">
        <w:t xml:space="preserve"> (</w:t>
      </w:r>
      <w:r w:rsidR="00665F5F">
        <w:t xml:space="preserve"> </w:t>
      </w:r>
      <w:r w:rsidR="00A0321B">
        <w:t xml:space="preserve">legar górny i dolny </w:t>
      </w:r>
      <w:r w:rsidR="00023BEE">
        <w:t xml:space="preserve">są zespolone fabrycznie i leżą równolegle nad sobą, oddzielone od siebie przekładkami sprężystymi i sztywnymi </w:t>
      </w:r>
      <w:r w:rsidR="0061031A">
        <w:t>z płyty OSB</w:t>
      </w:r>
      <w:r w:rsidR="00D05BD6">
        <w:t xml:space="preserve"> gr.</w:t>
      </w:r>
      <w:r w:rsidR="00665F5F">
        <w:t xml:space="preserve"> </w:t>
      </w:r>
      <w:r w:rsidR="00D05BD6">
        <w:t>ok.</w:t>
      </w:r>
      <w:r w:rsidR="00665F5F">
        <w:t xml:space="preserve"> </w:t>
      </w:r>
      <w:r w:rsidR="00D05BD6">
        <w:t>9mm</w:t>
      </w:r>
      <w:r w:rsidR="00A0321B">
        <w:t>)</w:t>
      </w:r>
      <w:r w:rsidR="00023BEE">
        <w:t>. Legary są strugane i szlifowane czterostronnie, wykonane z drewna iglastego klasy I</w:t>
      </w:r>
      <w:r w:rsidR="0061031A">
        <w:t>/III</w:t>
      </w:r>
      <w:r w:rsidR="00023BEE">
        <w:t xml:space="preserve">. </w:t>
      </w:r>
      <w:r w:rsidR="00A0321B">
        <w:t xml:space="preserve">Pod </w:t>
      </w:r>
      <w:r w:rsidR="00D05BD6">
        <w:t>każdym legarem znajdują się podkładki z płyty OSB gr.</w:t>
      </w:r>
      <w:r w:rsidR="00665F5F">
        <w:t xml:space="preserve"> </w:t>
      </w:r>
      <w:r w:rsidR="00D05BD6">
        <w:t xml:space="preserve">9mm </w:t>
      </w:r>
      <w:r w:rsidR="0005662E">
        <w:t xml:space="preserve">(60x60mm). </w:t>
      </w:r>
    </w:p>
    <w:p w14:paraId="16049D20" w14:textId="70F3394A" w:rsidR="005A3916" w:rsidRDefault="005A3916" w:rsidP="003D04DC">
      <w:pPr>
        <w:pStyle w:val="Akapitzlist"/>
        <w:numPr>
          <w:ilvl w:val="0"/>
          <w:numId w:val="6"/>
        </w:numPr>
        <w:jc w:val="both"/>
      </w:pPr>
      <w:r>
        <w:t xml:space="preserve">Dystansowe elementy drewniane </w:t>
      </w:r>
      <w:r w:rsidR="00A0321B">
        <w:t xml:space="preserve">– zamontowane pod konstrukcją </w:t>
      </w:r>
      <w:r>
        <w:t xml:space="preserve">do podłoża </w:t>
      </w:r>
      <w:r w:rsidR="00A0321B">
        <w:t>w celu wypoziomowania nierówności podłoża betonowego oraz dostosowanie poziomu podłogi do wysokości w progach wyjściowych z hali na przyległe ciągi komunikacyjne.</w:t>
      </w:r>
      <w:r>
        <w:t xml:space="preserve"> Elementy </w:t>
      </w:r>
      <w:r>
        <w:lastRenderedPageBreak/>
        <w:t>dystansowe mają  grubość w przedziale 15 mm – 40 mm – na elementach dystansowych układana jest konstrukcja legarowana całego systemu podłogi.</w:t>
      </w:r>
    </w:p>
    <w:p w14:paraId="679957EC" w14:textId="4D233958" w:rsidR="00A0321B" w:rsidRDefault="00A0321B" w:rsidP="003D04DC">
      <w:pPr>
        <w:pStyle w:val="Akapitzlist"/>
        <w:numPr>
          <w:ilvl w:val="0"/>
          <w:numId w:val="6"/>
        </w:numPr>
        <w:jc w:val="both"/>
      </w:pPr>
      <w:r>
        <w:t xml:space="preserve">Pod konstrukcją na podłożu betonowym jest rozłożona folia odcinająca o grubości 0,2 – 0,5 mm. </w:t>
      </w:r>
      <w:r w:rsidR="006E2592">
        <w:t xml:space="preserve">Łączna wysokość użytkowanej w hali podłogi wynosi ok. 150 mm i jest różna ze względu na </w:t>
      </w:r>
      <w:r w:rsidR="005A3916">
        <w:t xml:space="preserve">istniejące </w:t>
      </w:r>
      <w:r w:rsidR="006E2592">
        <w:t>nierówności podłoża betonowego.</w:t>
      </w:r>
    </w:p>
    <w:p w14:paraId="1F85C285" w14:textId="77777777" w:rsidR="00CA5FEA" w:rsidRDefault="005A3916" w:rsidP="003D04DC">
      <w:pPr>
        <w:pStyle w:val="Akapitzlist"/>
        <w:numPr>
          <w:ilvl w:val="0"/>
          <w:numId w:val="6"/>
        </w:numPr>
        <w:jc w:val="both"/>
      </w:pPr>
      <w:r>
        <w:t>Dodatkowo w miejscach szczególnie narażonych na ponadnormatywne obciążenia: pod koszami, pod rozsuwanymi trybunami, w progach wejściowych</w:t>
      </w:r>
      <w:r w:rsidR="005A701F">
        <w:t>, w osi poprzecznej hali</w:t>
      </w:r>
      <w:r w:rsidR="004B2C2F">
        <w:t xml:space="preserve">, torowiska do koszy najazdowych do koszykówki </w:t>
      </w:r>
      <w:r w:rsidR="005A701F">
        <w:t xml:space="preserve"> wykonano dodatkową konstrukcję legarowaną z podw</w:t>
      </w:r>
      <w:r w:rsidR="004B2C2F">
        <w:t>ójnego legarowania w odstępach co 222 mm. Powierzchnia zagęszczonej podłogi wynosi szacunkowo ok. 300 m2.</w:t>
      </w:r>
    </w:p>
    <w:p w14:paraId="15392A94" w14:textId="54FBB22D" w:rsidR="005A3916" w:rsidRDefault="00CA5FEA" w:rsidP="009B4037">
      <w:pPr>
        <w:pStyle w:val="Akapitzlist"/>
        <w:numPr>
          <w:ilvl w:val="0"/>
          <w:numId w:val="6"/>
        </w:numPr>
        <w:jc w:val="both"/>
      </w:pPr>
      <w:r>
        <w:t xml:space="preserve">Cały obwód zewnętrzny  podłogi </w:t>
      </w:r>
      <w:r w:rsidR="004B2C2F">
        <w:t xml:space="preserve"> </w:t>
      </w:r>
      <w:r>
        <w:t>jest wykończony drewnianą listwą przyścienną dębową wykonaną przez producenta systemu podłogi i polakierowaną fabrycznie. Listwa wentylacyjna montowana dystansowo do ściany z wyciętymi w listwie podłużnymi otworami wentylacyjnymi</w:t>
      </w:r>
      <w:r w:rsidR="0061031A">
        <w:t xml:space="preserve"> </w:t>
      </w:r>
      <w:r w:rsidR="009B4037">
        <w:t>lub miejscowo do podłogi w obrębie ścian zewnętrznych wykonanych z płyty typu PW</w:t>
      </w:r>
    </w:p>
    <w:p w14:paraId="363BF859" w14:textId="1DD311B5" w:rsidR="00FD0559" w:rsidRPr="00FD0559" w:rsidRDefault="00FD0559" w:rsidP="00FD0559">
      <w:pPr>
        <w:jc w:val="center"/>
      </w:pPr>
      <w:r w:rsidRPr="00FD0559">
        <w:rPr>
          <w:noProof/>
          <w:lang w:eastAsia="pl-PL"/>
        </w:rPr>
        <w:drawing>
          <wp:inline distT="0" distB="0" distL="0" distR="0" wp14:anchorId="0BAAE5BB" wp14:editId="7AEEDB30">
            <wp:extent cx="746610" cy="5751317"/>
            <wp:effectExtent l="0" t="6985" r="0" b="0"/>
            <wp:docPr id="14811067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0" cy="58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52B3" w14:textId="77777777" w:rsidR="00FD0559" w:rsidRDefault="00FD0559" w:rsidP="00FD0559">
      <w:pPr>
        <w:jc w:val="center"/>
      </w:pPr>
    </w:p>
    <w:p w14:paraId="36D82CDC" w14:textId="2A3229F0" w:rsidR="006E2592" w:rsidRDefault="006E2592" w:rsidP="001122D4">
      <w:pPr>
        <w:jc w:val="both"/>
      </w:pPr>
      <w:r>
        <w:t xml:space="preserve">Stan techniczny podłogi </w:t>
      </w:r>
      <w:r w:rsidR="00275D29">
        <w:t>sportowej</w:t>
      </w:r>
      <w:r>
        <w:t xml:space="preserve"> </w:t>
      </w:r>
      <w:r w:rsidR="00275D29">
        <w:t>wskazuje na jej znaczne zużycie wynikłe intensywnego użytkowania. Zauważalne są miejscowe pofalowania</w:t>
      </w:r>
      <w:r>
        <w:t xml:space="preserve"> podłog</w:t>
      </w:r>
      <w:r w:rsidR="00275D29">
        <w:t xml:space="preserve">i </w:t>
      </w:r>
      <w:r>
        <w:t>i</w:t>
      </w:r>
      <w:r w:rsidR="00275D29">
        <w:t xml:space="preserve"> nierównomierne </w:t>
      </w:r>
      <w:r>
        <w:t xml:space="preserve"> ugina się</w:t>
      </w:r>
      <w:r w:rsidR="00275D29">
        <w:t xml:space="preserve"> powodujące</w:t>
      </w:r>
      <w:r>
        <w:t xml:space="preserve"> nierównomierne odbicie piłki, amortyzację i poślizg. </w:t>
      </w:r>
      <w:r w:rsidR="00560F54">
        <w:t xml:space="preserve"> </w:t>
      </w:r>
      <w:r w:rsidR="00560F54" w:rsidRPr="00560F54">
        <w:t>Zauważalne są na podłodze – ze względu na wieloletnie jej wysłużenie  i mocne „wypracowanie ”, ponadnormatywne ugięcia przekraczające miejscowo 5mm , a na łacie 3 metrowej nierówności miejscowo przekraczające 6mm. Zgodnie z normą PN EN 14904:2009 ugięcia podłogi powierzchniowo elastycznej nie powinny mieć ugięć większych niż 5mm , a nierówności pod łatą 3m nie większych niż 6mm.</w:t>
      </w:r>
      <w:r w:rsidR="000E5608">
        <w:t xml:space="preserve"> Zauważalne jest również odspojenie wierzchniej  płaszczyzny podłogi od jej konstrukcji legarowanej co wynika z pracy podłogi – jej naturalnego rozszerzania się i kurczenia na skutek działania niekorzystnych warunków wilgotnościowych i temperaturowych w hali. </w:t>
      </w:r>
      <w:r w:rsidR="000E5608" w:rsidRPr="000E5608">
        <w:t>P</w:t>
      </w:r>
      <w:r w:rsidR="000E5608">
        <w:t>anele</w:t>
      </w:r>
      <w:r w:rsidR="000E5608" w:rsidRPr="000E5608">
        <w:t xml:space="preserve"> podłogi sportowej  uleg</w:t>
      </w:r>
      <w:r w:rsidR="000E5608">
        <w:t>ając</w:t>
      </w:r>
      <w:r w:rsidR="000E5608" w:rsidRPr="000E5608">
        <w:t xml:space="preserve"> odspojeniu od konstrukcji legarowanej z powodu wilgoci, a po przesuszeniu opa</w:t>
      </w:r>
      <w:r w:rsidR="000E5608">
        <w:t>dając</w:t>
      </w:r>
      <w:r w:rsidR="000E5608" w:rsidRPr="000E5608">
        <w:t xml:space="preserve"> na konstrukcję </w:t>
      </w:r>
      <w:r w:rsidR="000E5608">
        <w:t>powodują stan</w:t>
      </w:r>
      <w:r w:rsidR="000E5608" w:rsidRPr="000E5608">
        <w:t xml:space="preserve"> „zawiesz</w:t>
      </w:r>
      <w:r w:rsidR="000E5608">
        <w:t>enia</w:t>
      </w:r>
      <w:r w:rsidR="000E5608" w:rsidRPr="000E5608">
        <w:t>” na  łącznikach mocujących p</w:t>
      </w:r>
      <w:r w:rsidR="000E5608">
        <w:t>anele</w:t>
      </w:r>
      <w:r w:rsidR="000E5608" w:rsidRPr="000E5608">
        <w:t xml:space="preserve"> do konstrukcji podłogi co powoduje nieprawidłowe odbicie piłki kozłowanej oraz amortyzację</w:t>
      </w:r>
    </w:p>
    <w:p w14:paraId="5BB42CED" w14:textId="5ED39DCB" w:rsidR="00DB79F2" w:rsidRDefault="00DB79F2" w:rsidP="00DB79F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574238E" wp14:editId="7D178A27">
            <wp:extent cx="3280201" cy="2173605"/>
            <wp:effectExtent l="635" t="0" r="0" b="0"/>
            <wp:docPr id="11002420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534" cy="21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595314" wp14:editId="0EF58C64">
            <wp:extent cx="3279140" cy="2173557"/>
            <wp:effectExtent l="635" t="0" r="0" b="0"/>
            <wp:docPr id="20161118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633" cy="22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59D6" w14:textId="1AA8D1F2" w:rsidR="00DB79F2" w:rsidRDefault="00DB79F2" w:rsidP="00DB79F2">
      <w:pPr>
        <w:jc w:val="center"/>
      </w:pPr>
    </w:p>
    <w:p w14:paraId="2DF3A22C" w14:textId="58BC57DD" w:rsidR="00DF2780" w:rsidRDefault="004733D0" w:rsidP="00A5413C">
      <w:pPr>
        <w:jc w:val="both"/>
      </w:pPr>
      <w:r>
        <w:t xml:space="preserve">Stan techniczny podłogi sportowej wskazuje na konieczność  dostosowania </w:t>
      </w:r>
      <w:r w:rsidR="00275D29">
        <w:t xml:space="preserve">jej </w:t>
      </w:r>
      <w:r>
        <w:t xml:space="preserve"> do prowadzenia rozgrywek najwyższego poziomu zaawansowania sportowego, w szczególności do koszykówki </w:t>
      </w:r>
    </w:p>
    <w:p w14:paraId="651B4689" w14:textId="77777777" w:rsidR="003F4C71" w:rsidRDefault="003F4C71" w:rsidP="00A5413C">
      <w:pPr>
        <w:jc w:val="both"/>
      </w:pPr>
    </w:p>
    <w:p w14:paraId="323EDBB0" w14:textId="12B46782" w:rsidR="00DF2780" w:rsidRPr="00DF2780" w:rsidRDefault="00DF2780" w:rsidP="00DF2780">
      <w:pPr>
        <w:jc w:val="both"/>
      </w:pPr>
      <w:r w:rsidRPr="00DF2780">
        <w:rPr>
          <w:b/>
          <w:bCs/>
        </w:rPr>
        <w:t>Roboty przygotowawcze</w:t>
      </w:r>
    </w:p>
    <w:p w14:paraId="218A8154" w14:textId="720EFDF6" w:rsidR="00DF2780" w:rsidRPr="00CE116D" w:rsidRDefault="00DF2780" w:rsidP="00DF2780">
      <w:pPr>
        <w:jc w:val="both"/>
        <w:rPr>
          <w:b/>
          <w:bCs/>
          <w:strike/>
        </w:rPr>
      </w:pPr>
      <w:r w:rsidRPr="00DF2780">
        <w:rPr>
          <w:b/>
          <w:bCs/>
        </w:rPr>
        <w:t>Przed przystąpieniem do robót demontażowych i rozbiórkowych należy teren oznakować zgodnie z wymogami BHP</w:t>
      </w:r>
    </w:p>
    <w:p w14:paraId="43B53B6D" w14:textId="77777777" w:rsidR="00DF2780" w:rsidRPr="00DF2780" w:rsidRDefault="00DF2780" w:rsidP="00DF2780">
      <w:pPr>
        <w:jc w:val="both"/>
        <w:rPr>
          <w:b/>
          <w:bCs/>
        </w:rPr>
      </w:pPr>
      <w:r w:rsidRPr="00DF2780">
        <w:rPr>
          <w:b/>
          <w:bCs/>
        </w:rPr>
        <w:t>Roboty rozbiórkowe</w:t>
      </w:r>
    </w:p>
    <w:p w14:paraId="459A3434" w14:textId="528DEFFE" w:rsidR="00DF2780" w:rsidRDefault="00DF2780" w:rsidP="00DF2780">
      <w:pPr>
        <w:jc w:val="both"/>
        <w:rPr>
          <w:b/>
          <w:bCs/>
        </w:rPr>
      </w:pPr>
      <w:r w:rsidRPr="00DF2780">
        <w:rPr>
          <w:b/>
          <w:bCs/>
        </w:rPr>
        <w:t xml:space="preserve">Rozbiórka podłogi obejmuje demontaż </w:t>
      </w:r>
      <w:r>
        <w:rPr>
          <w:b/>
          <w:bCs/>
        </w:rPr>
        <w:t>istniejącego panela drewnianego</w:t>
      </w:r>
      <w:r w:rsidR="00275D29">
        <w:rPr>
          <w:b/>
          <w:bCs/>
        </w:rPr>
        <w:t xml:space="preserve"> w celu odsłonięcia </w:t>
      </w:r>
      <w:r w:rsidRPr="00DF2780">
        <w:rPr>
          <w:b/>
          <w:bCs/>
        </w:rPr>
        <w:t xml:space="preserve"> konstrukcji składającej się z legarów i ślepej podłogi z drewna </w:t>
      </w:r>
      <w:r w:rsidR="00275D29">
        <w:rPr>
          <w:b/>
          <w:bCs/>
        </w:rPr>
        <w:t>oraz systemu drewnianych podkładek dystansowych niwelujących nierówności podłoża</w:t>
      </w:r>
      <w:r w:rsidR="00CE116D">
        <w:rPr>
          <w:b/>
          <w:bCs/>
        </w:rPr>
        <w:t xml:space="preserve"> .</w:t>
      </w:r>
      <w:r w:rsidRPr="00DF2780">
        <w:rPr>
          <w:b/>
          <w:bCs/>
        </w:rPr>
        <w:t xml:space="preserve">  </w:t>
      </w:r>
    </w:p>
    <w:p w14:paraId="5E74EF26" w14:textId="64B70297" w:rsidR="00275D29" w:rsidRPr="00DF2780" w:rsidRDefault="00275D29" w:rsidP="00DF2780">
      <w:pPr>
        <w:jc w:val="both"/>
        <w:rPr>
          <w:b/>
          <w:bCs/>
        </w:rPr>
      </w:pPr>
      <w:r>
        <w:rPr>
          <w:b/>
          <w:bCs/>
        </w:rPr>
        <w:t xml:space="preserve">Wraz z demontażem wierzchniego panela należy zdemontować wszelkie elementy zamontowane w podłodze, takie jak dekle maskujące tuleje, kotwy do bramek do piłki ręcznej, kotwy do koszy najazdowych itp. </w:t>
      </w:r>
    </w:p>
    <w:p w14:paraId="0A852C54" w14:textId="7B274280" w:rsidR="00DF2780" w:rsidRDefault="00DF2780" w:rsidP="00DF2780">
      <w:pPr>
        <w:jc w:val="both"/>
        <w:rPr>
          <w:b/>
          <w:bCs/>
        </w:rPr>
      </w:pPr>
      <w:r w:rsidRPr="00DF2780">
        <w:rPr>
          <w:b/>
          <w:bCs/>
        </w:rPr>
        <w:t>Elementy materiałów z rozbiórki mogą być składowane na placu znajdującym się przy hali sportowej ( w miejscu wyznaczonym przez Zamawiającego)</w:t>
      </w:r>
      <w:r w:rsidR="00275D29">
        <w:rPr>
          <w:b/>
          <w:bCs/>
        </w:rPr>
        <w:t xml:space="preserve">. </w:t>
      </w:r>
      <w:r w:rsidRPr="00DF2780">
        <w:rPr>
          <w:b/>
          <w:bCs/>
        </w:rPr>
        <w:t xml:space="preserve">Po </w:t>
      </w:r>
      <w:r w:rsidR="00275D29">
        <w:rPr>
          <w:b/>
          <w:bCs/>
        </w:rPr>
        <w:t>zakończeniu robót</w:t>
      </w:r>
      <w:r w:rsidRPr="00DF2780">
        <w:rPr>
          <w:b/>
          <w:bCs/>
        </w:rPr>
        <w:t xml:space="preserve"> wykonawca  zobowiązuje się do wywiezienia materiałów z rozbiórki poza teren inwestora. W trakcie składowania teren należy ogrodzić uniemożliwiając dostęp osób trzecich.</w:t>
      </w:r>
    </w:p>
    <w:p w14:paraId="14FB1517" w14:textId="77777777" w:rsidR="00F051E5" w:rsidRDefault="00275D29" w:rsidP="00DF2780">
      <w:pPr>
        <w:jc w:val="both"/>
        <w:rPr>
          <w:b/>
          <w:bCs/>
        </w:rPr>
      </w:pPr>
      <w:r>
        <w:rPr>
          <w:b/>
          <w:bCs/>
        </w:rPr>
        <w:t xml:space="preserve">Po </w:t>
      </w:r>
      <w:r w:rsidR="00B2460B">
        <w:rPr>
          <w:b/>
          <w:bCs/>
        </w:rPr>
        <w:t xml:space="preserve">pełnym </w:t>
      </w:r>
      <w:r>
        <w:rPr>
          <w:b/>
          <w:bCs/>
        </w:rPr>
        <w:t xml:space="preserve">odsłonięciu </w:t>
      </w:r>
      <w:r w:rsidR="00B2460B">
        <w:rPr>
          <w:b/>
          <w:bCs/>
        </w:rPr>
        <w:t>konstrukcji po zdjęciu paneli należy dokonać oględzin stanu technicznego konstrukcji i elementów dystansowych. Przewiduje się</w:t>
      </w:r>
      <w:r w:rsidR="00F051E5">
        <w:rPr>
          <w:b/>
          <w:bCs/>
        </w:rPr>
        <w:t>:</w:t>
      </w:r>
    </w:p>
    <w:p w14:paraId="257632F4" w14:textId="76AB9927" w:rsidR="00275D29" w:rsidRDefault="00F051E5" w:rsidP="00DF2780">
      <w:pPr>
        <w:jc w:val="both"/>
        <w:rPr>
          <w:b/>
          <w:bCs/>
        </w:rPr>
      </w:pPr>
      <w:r>
        <w:rPr>
          <w:b/>
          <w:bCs/>
        </w:rPr>
        <w:t xml:space="preserve">- </w:t>
      </w:r>
      <w:r w:rsidR="00B2460B">
        <w:rPr>
          <w:b/>
          <w:bCs/>
        </w:rPr>
        <w:t xml:space="preserve"> </w:t>
      </w:r>
      <w:r>
        <w:rPr>
          <w:b/>
          <w:bCs/>
        </w:rPr>
        <w:t xml:space="preserve">wymianę do </w:t>
      </w:r>
      <w:r w:rsidR="00CE116D">
        <w:rPr>
          <w:b/>
          <w:bCs/>
        </w:rPr>
        <w:t>2</w:t>
      </w:r>
      <w:r>
        <w:rPr>
          <w:b/>
          <w:bCs/>
        </w:rPr>
        <w:t xml:space="preserve">0% istniejącej konstrukcji legarowanej i zastąpienie jej identyczną – nową jak do tej pory użytkowaną. </w:t>
      </w:r>
    </w:p>
    <w:p w14:paraId="32132F98" w14:textId="404C2BEA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t xml:space="preserve">- wymianę do </w:t>
      </w:r>
      <w:r w:rsidR="00CE116D">
        <w:rPr>
          <w:b/>
          <w:bCs/>
        </w:rPr>
        <w:t>2</w:t>
      </w:r>
      <w:r>
        <w:rPr>
          <w:b/>
          <w:bCs/>
        </w:rPr>
        <w:t>0% powierzchni Sali drewnianych elementów dystansowych i poziomujących</w:t>
      </w:r>
    </w:p>
    <w:p w14:paraId="54F73436" w14:textId="27B49735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lastRenderedPageBreak/>
        <w:t>- wymianę w całości nowej warstwy paneli sportowych</w:t>
      </w:r>
    </w:p>
    <w:p w14:paraId="2C17DCAB" w14:textId="67CBF942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t>- wymianę na nowe identyczne jak do tej pory zamontowane  w hali drewniane listwy przyścienne wentylacyjne</w:t>
      </w:r>
    </w:p>
    <w:p w14:paraId="4420B8D4" w14:textId="0270014C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t xml:space="preserve">- namalowanie pełnego nowego oliniowania boisk sportowych </w:t>
      </w:r>
    </w:p>
    <w:p w14:paraId="154B2803" w14:textId="2F1AAA10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t xml:space="preserve">- zamontowanie nowych dekli i obręczy maskujących w podłodze tuleje do siatkówki. </w:t>
      </w:r>
    </w:p>
    <w:p w14:paraId="338F7FF2" w14:textId="679823DE" w:rsidR="00F051E5" w:rsidRDefault="00F051E5" w:rsidP="00DF2780">
      <w:pPr>
        <w:jc w:val="both"/>
        <w:rPr>
          <w:b/>
          <w:bCs/>
        </w:rPr>
      </w:pPr>
      <w:r>
        <w:rPr>
          <w:b/>
          <w:bCs/>
        </w:rPr>
        <w:t xml:space="preserve">- dostarczenie i zamontowanie nowego </w:t>
      </w:r>
      <w:r w:rsidR="00EB3FAF">
        <w:rPr>
          <w:b/>
          <w:bCs/>
        </w:rPr>
        <w:t xml:space="preserve">1 kompletu bramek do piłki ręcznej o wymiarach </w:t>
      </w:r>
      <w:r w:rsidR="00CE116D">
        <w:rPr>
          <w:b/>
          <w:bCs/>
        </w:rPr>
        <w:t>3</w:t>
      </w:r>
      <w:r w:rsidR="00EB3FAF">
        <w:rPr>
          <w:b/>
          <w:bCs/>
        </w:rPr>
        <w:t>00 cm x 100 cm.</w:t>
      </w:r>
    </w:p>
    <w:p w14:paraId="558D7C32" w14:textId="77777777" w:rsidR="00EB3FAF" w:rsidRDefault="00EB3FAF" w:rsidP="00F051E5">
      <w:pPr>
        <w:jc w:val="center"/>
        <w:rPr>
          <w:b/>
          <w:bCs/>
        </w:rPr>
      </w:pPr>
    </w:p>
    <w:p w14:paraId="710D98A1" w14:textId="2F39C028" w:rsidR="00DF2780" w:rsidRPr="00DF2780" w:rsidRDefault="00DF2780" w:rsidP="003D04DC">
      <w:pPr>
        <w:jc w:val="both"/>
        <w:rPr>
          <w:b/>
          <w:bCs/>
        </w:rPr>
      </w:pPr>
      <w:r w:rsidRPr="00DF2780">
        <w:rPr>
          <w:b/>
          <w:bCs/>
        </w:rPr>
        <w:t>ZAKRES OPRACOWANIA</w:t>
      </w:r>
    </w:p>
    <w:p w14:paraId="2E179DC2" w14:textId="0A2A953A" w:rsidR="00DF2780" w:rsidRPr="00DF2780" w:rsidRDefault="00DF2780" w:rsidP="003D04DC">
      <w:pPr>
        <w:jc w:val="both"/>
        <w:rPr>
          <w:b/>
          <w:bCs/>
        </w:rPr>
      </w:pPr>
      <w:r w:rsidRPr="00DF2780">
        <w:rPr>
          <w:b/>
          <w:bCs/>
        </w:rPr>
        <w:t>Opracowanie  zawiera wymagania dotyczące wykonania i odbioru robót posadzkarskich – podłogi sportowej</w:t>
      </w:r>
      <w:r w:rsidR="00A5413C">
        <w:rPr>
          <w:b/>
          <w:bCs/>
        </w:rPr>
        <w:t xml:space="preserve"> z</w:t>
      </w:r>
      <w:r>
        <w:rPr>
          <w:b/>
          <w:bCs/>
        </w:rPr>
        <w:t xml:space="preserve"> panelem warstwowym ze sklejki liściastej BFU 100</w:t>
      </w:r>
      <w:r w:rsidR="00A5413C">
        <w:rPr>
          <w:b/>
          <w:bCs/>
        </w:rPr>
        <w:t xml:space="preserve"> </w:t>
      </w:r>
      <w:bookmarkStart w:id="0" w:name="_Hlk156820064"/>
      <w:r w:rsidR="000049FC">
        <w:rPr>
          <w:b/>
          <w:bCs/>
        </w:rPr>
        <w:t xml:space="preserve">wg DIN 68800T2 </w:t>
      </w:r>
      <w:bookmarkEnd w:id="0"/>
      <w:r w:rsidR="00A5413C" w:rsidRPr="00A5413C">
        <w:rPr>
          <w:b/>
          <w:bCs/>
        </w:rPr>
        <w:t xml:space="preserve">wykończoną warstwą litego drewna </w:t>
      </w:r>
      <w:r w:rsidR="00D05BD6">
        <w:rPr>
          <w:b/>
          <w:bCs/>
        </w:rPr>
        <w:t>liściastego</w:t>
      </w:r>
      <w:r w:rsidR="00EB3FAF">
        <w:rPr>
          <w:b/>
          <w:bCs/>
        </w:rPr>
        <w:t xml:space="preserve"> minimalnej  gr. </w:t>
      </w:r>
      <w:r w:rsidR="00A5413C">
        <w:rPr>
          <w:b/>
          <w:bCs/>
        </w:rPr>
        <w:t>3</w:t>
      </w:r>
      <w:r w:rsidR="00A5413C" w:rsidRPr="00A5413C">
        <w:rPr>
          <w:b/>
          <w:bCs/>
        </w:rPr>
        <w:t>,6 mm polakierowane fabrycznie.</w:t>
      </w:r>
      <w:r w:rsidRPr="00DF2780">
        <w:rPr>
          <w:b/>
          <w:bCs/>
        </w:rPr>
        <w:t xml:space="preserve"> Zakres obejmuje określenie wymagań odnośnie materiałów, sposobu oceny podłoży, wykonania oraz odbioru nawierzchni.</w:t>
      </w:r>
    </w:p>
    <w:p w14:paraId="463E19C2" w14:textId="1B1D1160" w:rsidR="004733D0" w:rsidRPr="00A5413C" w:rsidRDefault="00DF2780" w:rsidP="003D04DC">
      <w:pPr>
        <w:jc w:val="both"/>
        <w:rPr>
          <w:b/>
          <w:bCs/>
        </w:rPr>
      </w:pPr>
      <w:r w:rsidRPr="00DF2780">
        <w:rPr>
          <w:b/>
          <w:bCs/>
        </w:rPr>
        <w:t xml:space="preserve">W zakresie prac należy przewidzieć wymianę </w:t>
      </w:r>
      <w:r w:rsidR="00EB3FAF">
        <w:rPr>
          <w:b/>
          <w:bCs/>
        </w:rPr>
        <w:t xml:space="preserve">na powierzchni do </w:t>
      </w:r>
      <w:r w:rsidR="00CE116D">
        <w:rPr>
          <w:b/>
          <w:bCs/>
        </w:rPr>
        <w:t>2</w:t>
      </w:r>
      <w:r w:rsidR="00EB3FAF">
        <w:rPr>
          <w:b/>
          <w:bCs/>
        </w:rPr>
        <w:t>0% pełnej</w:t>
      </w:r>
      <w:r w:rsidRPr="00DF2780">
        <w:rPr>
          <w:b/>
          <w:bCs/>
        </w:rPr>
        <w:t xml:space="preserve"> konstrukcji</w:t>
      </w:r>
      <w:r w:rsidR="00EB3FAF">
        <w:rPr>
          <w:b/>
          <w:bCs/>
        </w:rPr>
        <w:t xml:space="preserve"> legarowanej</w:t>
      </w:r>
      <w:r w:rsidRPr="00DF2780">
        <w:rPr>
          <w:b/>
          <w:bCs/>
        </w:rPr>
        <w:t xml:space="preserve"> podłogi wraz z </w:t>
      </w:r>
      <w:r w:rsidR="00EB3FAF">
        <w:rPr>
          <w:b/>
          <w:bCs/>
        </w:rPr>
        <w:t xml:space="preserve">drewnianymi elementami dystansowymi i niwelującymi, wymianę w całości płaszczyzny paneli sportowych, wymianę w całości na nowe  obwodowych listew przyściennych wentylujących, wymianę na nowe wszystkich dekli i obręczy maskujących tuleje w podłodze, namalowanie kompletnych linii boisk oraz płaszczyzn boisk zgodnie z wymaganiami Zamawiającego, dostarczenie </w:t>
      </w:r>
      <w:r w:rsidR="00AA17BB">
        <w:rPr>
          <w:b/>
          <w:bCs/>
        </w:rPr>
        <w:t xml:space="preserve">przez producenta podłogi </w:t>
      </w:r>
      <w:r w:rsidR="00EB3FAF">
        <w:rPr>
          <w:b/>
          <w:bCs/>
        </w:rPr>
        <w:t>kompletu środków czyszczących i konserwujących do codziennej i okresowej pielęgnacji wykonanej podłogi sportowej</w:t>
      </w:r>
      <w:r w:rsidR="00AA17BB">
        <w:rPr>
          <w:b/>
          <w:bCs/>
        </w:rPr>
        <w:t xml:space="preserve"> na okres 3 lat</w:t>
      </w:r>
      <w:r w:rsidR="00EB3FAF">
        <w:rPr>
          <w:b/>
          <w:bCs/>
        </w:rPr>
        <w:t xml:space="preserve">, dostawy </w:t>
      </w:r>
      <w:r w:rsidR="00AA17BB">
        <w:rPr>
          <w:b/>
          <w:bCs/>
        </w:rPr>
        <w:t xml:space="preserve">i montażu </w:t>
      </w:r>
      <w:r w:rsidR="00EB3FAF">
        <w:rPr>
          <w:b/>
          <w:bCs/>
        </w:rPr>
        <w:t>now</w:t>
      </w:r>
      <w:r w:rsidR="00AA17BB">
        <w:rPr>
          <w:b/>
          <w:bCs/>
        </w:rPr>
        <w:t xml:space="preserve">ego jednego kompletu bramek do piłki ręcznej. </w:t>
      </w:r>
      <w:r w:rsidR="00EB3FAF">
        <w:rPr>
          <w:b/>
          <w:bCs/>
        </w:rPr>
        <w:t xml:space="preserve">  </w:t>
      </w:r>
    </w:p>
    <w:p w14:paraId="627CEB4E" w14:textId="1B268E5B" w:rsidR="000E5608" w:rsidRDefault="000E5608" w:rsidP="003D04DC">
      <w:pPr>
        <w:jc w:val="both"/>
      </w:pPr>
      <w:r>
        <w:t>Przed demontażem przewidzianej do rozebrania podłogi należy z niej usunąć wszelkie wyposażenie sportowe, w tym wynieść na zewnątrz obiektu stojące na podłodze</w:t>
      </w:r>
      <w:r w:rsidR="00AA17BB">
        <w:t xml:space="preserve"> kosze najazdowe do koszykówki, </w:t>
      </w:r>
      <w:r>
        <w:t xml:space="preserve"> segmenty trybun</w:t>
      </w:r>
      <w:r w:rsidR="00D365ED">
        <w:t>,</w:t>
      </w:r>
      <w:r w:rsidR="00AA17BB">
        <w:t xml:space="preserve"> słupki do siatkówki, </w:t>
      </w:r>
      <w:r w:rsidR="00D365ED">
        <w:t xml:space="preserve"> bramki do piłki ręcznej – ze względu na ich stan techniczny nie należy ich montować ponownie tylko przekazać Zamawiającemu do jego dalszej decyzji. </w:t>
      </w:r>
    </w:p>
    <w:p w14:paraId="1813F2E7" w14:textId="77777777" w:rsidR="00FF2CEA" w:rsidRDefault="00FF2CEA" w:rsidP="004733D0"/>
    <w:p w14:paraId="6DDD1E18" w14:textId="5CC2AC81" w:rsidR="004733D0" w:rsidRDefault="004733D0" w:rsidP="00D365ED">
      <w:pPr>
        <w:jc w:val="center"/>
      </w:pPr>
      <w:r>
        <w:t>OPIS  ZAKRESU   ROBÓT</w:t>
      </w:r>
    </w:p>
    <w:p w14:paraId="56D880B8" w14:textId="4744244A" w:rsidR="004733D0" w:rsidRDefault="00D365ED" w:rsidP="00886725">
      <w:pPr>
        <w:jc w:val="center"/>
      </w:pPr>
      <w:r>
        <w:t>Wstępna technologia ich wykonania</w:t>
      </w:r>
    </w:p>
    <w:p w14:paraId="177005F3" w14:textId="31AAF799" w:rsidR="00D365ED" w:rsidRDefault="00D365ED" w:rsidP="00FF2CEA">
      <w:pPr>
        <w:pStyle w:val="Akapitzlist"/>
        <w:numPr>
          <w:ilvl w:val="0"/>
          <w:numId w:val="2"/>
        </w:numPr>
        <w:jc w:val="both"/>
      </w:pPr>
      <w:r>
        <w:t>Demontaż istniejącego w hali wyposażenie sportowego uniemożliwiającego rozebranie podłogi</w:t>
      </w:r>
      <w:r w:rsidR="00536D9E">
        <w:t>, demontaż drobnego wyposażenia hali i zabezpieczenie na czas remontu</w:t>
      </w:r>
    </w:p>
    <w:p w14:paraId="2E8A90D3" w14:textId="77777777" w:rsidR="00536D9E" w:rsidRDefault="00536D9E" w:rsidP="00FF2CEA">
      <w:pPr>
        <w:pStyle w:val="Akapitzlist"/>
        <w:ind w:left="1065"/>
        <w:jc w:val="both"/>
      </w:pPr>
    </w:p>
    <w:p w14:paraId="4ACEF261" w14:textId="754EC0CD" w:rsidR="004733D0" w:rsidRDefault="004733D0" w:rsidP="00FF2CEA">
      <w:pPr>
        <w:pStyle w:val="Akapitzlist"/>
        <w:numPr>
          <w:ilvl w:val="0"/>
          <w:numId w:val="2"/>
        </w:numPr>
        <w:jc w:val="both"/>
      </w:pPr>
      <w:r>
        <w:t xml:space="preserve">Rozebranie istniejącej w hali podłogi </w:t>
      </w:r>
      <w:r w:rsidR="00AA17BB">
        <w:t xml:space="preserve">wyłącznie w zakresie </w:t>
      </w:r>
      <w:r w:rsidR="00536D9E">
        <w:t>panel</w:t>
      </w:r>
      <w:r w:rsidR="00AA17BB">
        <w:t xml:space="preserve">i sportowych w celu odsłonięcia </w:t>
      </w:r>
      <w:r w:rsidR="00536D9E">
        <w:t xml:space="preserve"> konstrukcj</w:t>
      </w:r>
      <w:r w:rsidR="00AA17BB">
        <w:t>i</w:t>
      </w:r>
      <w:r w:rsidR="00536D9E">
        <w:t xml:space="preserve"> legarowan</w:t>
      </w:r>
      <w:r w:rsidR="00AA17BB">
        <w:t>ej</w:t>
      </w:r>
      <w:r w:rsidR="00536D9E">
        <w:t xml:space="preserve"> </w:t>
      </w:r>
      <w:r>
        <w:t xml:space="preserve">i jej wyniesienie przed obiekt na wyznaczone przez Zamawiającego miejsce wraz z przygotowaniem do </w:t>
      </w:r>
      <w:r w:rsidR="00AA17BB">
        <w:t xml:space="preserve">ich </w:t>
      </w:r>
      <w:r>
        <w:t>wywiezienia</w:t>
      </w:r>
      <w:r w:rsidR="00536D9E">
        <w:t xml:space="preserve">. </w:t>
      </w:r>
    </w:p>
    <w:p w14:paraId="1BF84E12" w14:textId="77777777" w:rsidR="00536D9E" w:rsidRDefault="00536D9E" w:rsidP="00FF2CEA">
      <w:pPr>
        <w:pStyle w:val="Akapitzlist"/>
        <w:jc w:val="both"/>
      </w:pPr>
    </w:p>
    <w:p w14:paraId="158204F8" w14:textId="3690994D" w:rsidR="004733D0" w:rsidRDefault="004733D0" w:rsidP="00FF2CEA">
      <w:pPr>
        <w:pStyle w:val="Akapitzlist"/>
        <w:numPr>
          <w:ilvl w:val="0"/>
          <w:numId w:val="2"/>
        </w:numPr>
        <w:jc w:val="both"/>
      </w:pPr>
      <w:r>
        <w:t>Oczyszczenie odsłonięte</w:t>
      </w:r>
      <w:r w:rsidR="00AA17BB">
        <w:t xml:space="preserve">j przestrzeni międzylegarowej </w:t>
      </w:r>
      <w:r>
        <w:t xml:space="preserve">po demontażu </w:t>
      </w:r>
      <w:r w:rsidR="00AA17BB">
        <w:t>płaszczyzny paneli</w:t>
      </w:r>
      <w:r>
        <w:t xml:space="preserve">. </w:t>
      </w:r>
    </w:p>
    <w:p w14:paraId="14912F82" w14:textId="77777777" w:rsidR="00536D9E" w:rsidRDefault="00536D9E" w:rsidP="00FF2CEA">
      <w:pPr>
        <w:pStyle w:val="Akapitzlist"/>
        <w:jc w:val="both"/>
      </w:pPr>
    </w:p>
    <w:p w14:paraId="3805626E" w14:textId="0D616AF6" w:rsidR="004733D0" w:rsidRDefault="004733D0" w:rsidP="00FF2CEA">
      <w:pPr>
        <w:pStyle w:val="Akapitzlist"/>
        <w:numPr>
          <w:ilvl w:val="0"/>
          <w:numId w:val="2"/>
        </w:numPr>
        <w:jc w:val="both"/>
      </w:pPr>
      <w:r>
        <w:t xml:space="preserve">Po demontażu </w:t>
      </w:r>
      <w:r w:rsidR="00AA17BB">
        <w:t>wierzchniej warstwy paneli</w:t>
      </w:r>
      <w:r>
        <w:t xml:space="preserve"> sportow</w:t>
      </w:r>
      <w:r w:rsidR="00AA17BB">
        <w:t>ych</w:t>
      </w:r>
      <w:r>
        <w:t xml:space="preserve"> – </w:t>
      </w:r>
      <w:r w:rsidR="00AA17BB">
        <w:t xml:space="preserve">dokonać oceny stanu technicznego konstrukcji legarowanej i wymienić na nowe do </w:t>
      </w:r>
      <w:r w:rsidR="00CE116D">
        <w:t>2</w:t>
      </w:r>
      <w:r w:rsidR="00AA17BB">
        <w:t xml:space="preserve">0% obszaru konstrukcji.  Tożsamo należy ocenić i wymienić do </w:t>
      </w:r>
      <w:r w:rsidR="00CE116D">
        <w:t>2</w:t>
      </w:r>
      <w:r w:rsidR="00AA17BB">
        <w:t xml:space="preserve">0% powierzchni </w:t>
      </w:r>
      <w:r w:rsidR="00FF6750">
        <w:t xml:space="preserve">systemowych podkładek dystanowo </w:t>
      </w:r>
      <w:r w:rsidR="00FF6750">
        <w:lastRenderedPageBreak/>
        <w:t>niwelujących. W miejscach szczególnie narażonych na ponadnormatywne obciążenia ( pod koszami i bramkami, w strefie środkowej, pod trybunami należy wymienić na nowe dodatkowe, wzmacniaj</w:t>
      </w:r>
      <w:r w:rsidR="00283CD9">
        <w:t>ą</w:t>
      </w:r>
      <w:r w:rsidR="00FF6750">
        <w:t xml:space="preserve">ce konstrukcje legarowane – identyczne jak na całym obszarze podłogi. </w:t>
      </w:r>
      <w:r w:rsidR="00AA17BB">
        <w:t xml:space="preserve"> </w:t>
      </w:r>
    </w:p>
    <w:p w14:paraId="4E54775E" w14:textId="77777777" w:rsidR="00536D9E" w:rsidRDefault="00536D9E" w:rsidP="00536D9E">
      <w:pPr>
        <w:pStyle w:val="Akapitzlist"/>
      </w:pPr>
    </w:p>
    <w:p w14:paraId="419DF0FB" w14:textId="101E20F0" w:rsidR="004733D0" w:rsidRDefault="004733D0" w:rsidP="00FF2CEA">
      <w:pPr>
        <w:pStyle w:val="Akapitzlist"/>
        <w:numPr>
          <w:ilvl w:val="0"/>
          <w:numId w:val="2"/>
        </w:numPr>
        <w:jc w:val="both"/>
      </w:pPr>
      <w:r>
        <w:t xml:space="preserve">Zabezpieczyć i </w:t>
      </w:r>
      <w:r w:rsidR="00CE116D">
        <w:t xml:space="preserve">ewentualnie </w:t>
      </w:r>
      <w:r>
        <w:t xml:space="preserve">naprawić istniejące w podłodze tuleje do słupków do siatkówki. W przypadku zniszczenia wymienić tuleje na nowe. </w:t>
      </w:r>
      <w:r w:rsidR="00536D9E">
        <w:t xml:space="preserve"> Jeśli Zamawiający podejmie decyzję </w:t>
      </w:r>
      <w:r w:rsidR="00FF6750">
        <w:t xml:space="preserve">o </w:t>
      </w:r>
      <w:r w:rsidR="00536D9E">
        <w:t xml:space="preserve">zmianie osi boisk na nowe – w takim przypadku należy zmienić miejsca posadowienia nowych tulei względem nowych osi boisk. </w:t>
      </w:r>
    </w:p>
    <w:p w14:paraId="55C87446" w14:textId="77777777" w:rsidR="00283CD9" w:rsidRDefault="00283CD9" w:rsidP="00283CD9">
      <w:pPr>
        <w:pStyle w:val="Akapitzlist"/>
      </w:pPr>
    </w:p>
    <w:p w14:paraId="6D5AF727" w14:textId="7C6DD55F" w:rsidR="00283CD9" w:rsidRDefault="00283CD9" w:rsidP="00FF2CEA">
      <w:pPr>
        <w:pStyle w:val="Akapitzlist"/>
        <w:numPr>
          <w:ilvl w:val="0"/>
          <w:numId w:val="2"/>
        </w:numPr>
        <w:jc w:val="both"/>
      </w:pPr>
      <w:r>
        <w:t xml:space="preserve">Wymienić uszkodzone elementy konstrukcji legarowanej na nowe, tożsamo wymienić dystansowe elementy niwelujące na nowe – obie pozycje do </w:t>
      </w:r>
      <w:r w:rsidR="00CE116D">
        <w:t>2</w:t>
      </w:r>
      <w:r>
        <w:t xml:space="preserve">0% powierzchni hali. </w:t>
      </w:r>
    </w:p>
    <w:p w14:paraId="251A8D0C" w14:textId="77777777" w:rsidR="00823316" w:rsidRDefault="00823316" w:rsidP="00823316">
      <w:pPr>
        <w:pStyle w:val="Akapitzlist"/>
      </w:pPr>
    </w:p>
    <w:p w14:paraId="2E2FF378" w14:textId="5BC1508E" w:rsidR="003D04DC" w:rsidRDefault="004733D0" w:rsidP="003D04DC">
      <w:pPr>
        <w:pStyle w:val="Akapitzlist"/>
        <w:numPr>
          <w:ilvl w:val="0"/>
          <w:numId w:val="2"/>
        </w:numPr>
      </w:pPr>
      <w:r>
        <w:t>Zamontowa</w:t>
      </w:r>
      <w:r w:rsidR="00283CD9">
        <w:t>ć</w:t>
      </w:r>
      <w:r w:rsidR="00823316">
        <w:t xml:space="preserve"> now</w:t>
      </w:r>
      <w:r w:rsidR="00283CD9">
        <w:t>ą warstwę paneli sportowych jako wykończenie</w:t>
      </w:r>
      <w:r w:rsidR="00823316">
        <w:t xml:space="preserve"> </w:t>
      </w:r>
      <w:r>
        <w:t xml:space="preserve"> system</w:t>
      </w:r>
      <w:r w:rsidR="00823316">
        <w:t>u</w:t>
      </w:r>
      <w:r>
        <w:t xml:space="preserve"> podłogi sportowej</w:t>
      </w:r>
    </w:p>
    <w:p w14:paraId="05AF3925" w14:textId="77777777" w:rsidR="003D04DC" w:rsidRDefault="003D04DC" w:rsidP="003D04DC">
      <w:pPr>
        <w:pStyle w:val="Akapitzlist"/>
        <w:ind w:left="1065"/>
      </w:pPr>
    </w:p>
    <w:p w14:paraId="5711F3DF" w14:textId="6F883B9F" w:rsidR="00283CD9" w:rsidRDefault="00283CD9" w:rsidP="004733D0">
      <w:pPr>
        <w:pStyle w:val="Akapitzlist"/>
        <w:numPr>
          <w:ilvl w:val="0"/>
          <w:numId w:val="2"/>
        </w:numPr>
      </w:pPr>
      <w:r>
        <w:t>Zamontować nową listwę przyścienną drewnianą wen</w:t>
      </w:r>
      <w:r w:rsidR="009417E1">
        <w:t xml:space="preserve">tylującą do ścian hali, ponad wykonaną nową warstwą paneli sportowych według poniższego schematu wizualizacyjnego: </w:t>
      </w:r>
    </w:p>
    <w:p w14:paraId="5E4E8BDC" w14:textId="77777777" w:rsidR="009417E1" w:rsidRDefault="009417E1" w:rsidP="009417E1">
      <w:pPr>
        <w:pStyle w:val="Akapitzlist"/>
      </w:pPr>
    </w:p>
    <w:p w14:paraId="60BA1899" w14:textId="0E54D1DD" w:rsidR="009417E1" w:rsidRDefault="009417E1" w:rsidP="003D04DC">
      <w:r>
        <w:rPr>
          <w:noProof/>
          <w:lang w:eastAsia="pl-PL"/>
        </w:rPr>
        <w:drawing>
          <wp:inline distT="0" distB="0" distL="0" distR="0" wp14:anchorId="76EE975D" wp14:editId="43FE5021">
            <wp:extent cx="5749290" cy="743585"/>
            <wp:effectExtent l="0" t="0" r="3810" b="0"/>
            <wp:docPr id="10946604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9024F" w14:textId="77777777" w:rsidR="009417E1" w:rsidRDefault="009417E1" w:rsidP="00FF6750">
      <w:pPr>
        <w:jc w:val="center"/>
        <w:rPr>
          <w:b/>
          <w:bCs/>
        </w:rPr>
      </w:pPr>
    </w:p>
    <w:p w14:paraId="0CCBEA08" w14:textId="58643819" w:rsidR="00FF2CEA" w:rsidRDefault="004733D0" w:rsidP="003D04DC">
      <w:pPr>
        <w:jc w:val="both"/>
        <w:rPr>
          <w:b/>
          <w:bCs/>
        </w:rPr>
      </w:pPr>
      <w:r w:rsidRPr="00DF680D">
        <w:rPr>
          <w:b/>
          <w:bCs/>
        </w:rPr>
        <w:t xml:space="preserve">Podstawowe założenia do wykonania </w:t>
      </w:r>
      <w:r w:rsidR="00FF6750">
        <w:rPr>
          <w:b/>
          <w:bCs/>
        </w:rPr>
        <w:t xml:space="preserve">nowej </w:t>
      </w:r>
      <w:r w:rsidRPr="00DF680D">
        <w:rPr>
          <w:b/>
          <w:bCs/>
        </w:rPr>
        <w:t>systemowej podłogi sportowej:</w:t>
      </w:r>
    </w:p>
    <w:p w14:paraId="79A9ACED" w14:textId="77777777" w:rsidR="00582D64" w:rsidRDefault="00582D64" w:rsidP="003D04DC">
      <w:pPr>
        <w:jc w:val="both"/>
        <w:rPr>
          <w:b/>
          <w:bCs/>
        </w:rPr>
      </w:pPr>
    </w:p>
    <w:p w14:paraId="0B444A0C" w14:textId="7D5BEDB7" w:rsidR="00582D64" w:rsidRDefault="00582D64" w:rsidP="003D04DC">
      <w:pPr>
        <w:jc w:val="both"/>
        <w:rPr>
          <w:b/>
          <w:bCs/>
        </w:rPr>
      </w:pPr>
      <w:r>
        <w:rPr>
          <w:b/>
          <w:bCs/>
        </w:rPr>
        <w:t>Celem dokonania remontu podłogi jest dostosowanie jej do następujących wymaganych parametrów:</w:t>
      </w:r>
    </w:p>
    <w:p w14:paraId="1D06F336" w14:textId="0549E425" w:rsidR="00FF2CEA" w:rsidRPr="00582D64" w:rsidRDefault="00582D64" w:rsidP="003D04DC">
      <w:pPr>
        <w:pStyle w:val="Akapitzlist"/>
        <w:numPr>
          <w:ilvl w:val="0"/>
          <w:numId w:val="7"/>
        </w:numPr>
        <w:jc w:val="both"/>
        <w:rPr>
          <w:b/>
          <w:bCs/>
        </w:rPr>
      </w:pPr>
      <w:r>
        <w:t xml:space="preserve">Nowa </w:t>
      </w:r>
      <w:r w:rsidR="004733D0">
        <w:t>podłoga drewniana na konstrukcji</w:t>
      </w:r>
      <w:r>
        <w:t xml:space="preserve"> ma być wykonana w technologii </w:t>
      </w:r>
      <w:r w:rsidR="00823316">
        <w:t xml:space="preserve"> podwójn</w:t>
      </w:r>
      <w:r>
        <w:t xml:space="preserve">ego </w:t>
      </w:r>
      <w:r w:rsidR="00823316">
        <w:t xml:space="preserve"> legarowan</w:t>
      </w:r>
      <w:r>
        <w:t xml:space="preserve">ia wraz z dodatkową warstwą tzw. </w:t>
      </w:r>
      <w:r w:rsidR="00823316">
        <w:t>ślepej podło</w:t>
      </w:r>
      <w:r>
        <w:t xml:space="preserve">gi pod panelami. </w:t>
      </w:r>
    </w:p>
    <w:p w14:paraId="7D23869D" w14:textId="39B48EB5" w:rsidR="00A227B8" w:rsidRPr="00A227B8" w:rsidRDefault="00582D64" w:rsidP="00A227B8">
      <w:pPr>
        <w:pStyle w:val="Akapitzlist"/>
        <w:numPr>
          <w:ilvl w:val="0"/>
          <w:numId w:val="7"/>
        </w:numPr>
        <w:jc w:val="both"/>
        <w:rPr>
          <w:b/>
          <w:bCs/>
        </w:rPr>
      </w:pPr>
      <w:r>
        <w:t>Nowa podłoga po remoncie musi posiadać certyfikat FIBA - poziom najwyższy i spełniać wszystkie kryteria normy EN 14 904, w tym musi posiadać typ A4 w zakresie amortyzacji i ugięcia pionowego.</w:t>
      </w:r>
    </w:p>
    <w:p w14:paraId="0593AE60" w14:textId="65032B71" w:rsidR="00DF680D" w:rsidRPr="001C4DCB" w:rsidRDefault="00582D64" w:rsidP="003D04DC">
      <w:pPr>
        <w:jc w:val="both"/>
        <w:rPr>
          <w:u w:val="single"/>
        </w:rPr>
      </w:pPr>
      <w:r>
        <w:rPr>
          <w:u w:val="single"/>
        </w:rPr>
        <w:t>Wymagania</w:t>
      </w:r>
      <w:r w:rsidR="00DF680D" w:rsidRPr="001C4DCB">
        <w:rPr>
          <w:u w:val="single"/>
        </w:rPr>
        <w:t xml:space="preserve"> dotycząc</w:t>
      </w:r>
      <w:r>
        <w:rPr>
          <w:u w:val="single"/>
        </w:rPr>
        <w:t xml:space="preserve">e wykonania nowego </w:t>
      </w:r>
      <w:r w:rsidR="00DF680D" w:rsidRPr="001C4DCB">
        <w:rPr>
          <w:u w:val="single"/>
        </w:rPr>
        <w:t xml:space="preserve"> panelu sportowego ( wierzchniej warstwy systemu )</w:t>
      </w:r>
    </w:p>
    <w:p w14:paraId="3D8CEE1F" w14:textId="77777777" w:rsidR="00967BAD" w:rsidRPr="00967BAD" w:rsidRDefault="00967BAD" w:rsidP="00967BAD">
      <w:pPr>
        <w:jc w:val="both"/>
        <w:rPr>
          <w:u w:val="single"/>
        </w:rPr>
      </w:pPr>
      <w:r w:rsidRPr="00967BAD">
        <w:rPr>
          <w:u w:val="single"/>
        </w:rPr>
        <w:t>Panele sportowe muszą być wykonane w technologii deski dwuwarstwowej, w której wierzchnią warstwę stanowi lite drewno z klonu północnoamerykańskiego klasy 1st grade (wg Klasyfikacji MFMA – stowarzyszenia producentów podłóg z klonu północnoamerykańskiego ) lub litego dębu w gr. min. 3,5 mm.</w:t>
      </w:r>
    </w:p>
    <w:p w14:paraId="6297F33A" w14:textId="77777777" w:rsidR="00967BAD" w:rsidRPr="00967BAD" w:rsidRDefault="00967BAD" w:rsidP="00967BAD">
      <w:pPr>
        <w:jc w:val="both"/>
        <w:rPr>
          <w:u w:val="single"/>
        </w:rPr>
      </w:pPr>
    </w:p>
    <w:p w14:paraId="37D7158E" w14:textId="77777777" w:rsidR="0068529F" w:rsidRDefault="0068529F" w:rsidP="00967BAD">
      <w:pPr>
        <w:jc w:val="both"/>
        <w:rPr>
          <w:u w:val="single"/>
        </w:rPr>
      </w:pPr>
    </w:p>
    <w:p w14:paraId="5162C5B9" w14:textId="77777777" w:rsidR="0068529F" w:rsidRDefault="0068529F" w:rsidP="00967BAD">
      <w:pPr>
        <w:jc w:val="both"/>
        <w:rPr>
          <w:u w:val="single"/>
        </w:rPr>
      </w:pPr>
    </w:p>
    <w:p w14:paraId="7A5ADB59" w14:textId="77777777" w:rsidR="00967BAD" w:rsidRPr="00967BAD" w:rsidRDefault="00967BAD" w:rsidP="00967BAD">
      <w:pPr>
        <w:jc w:val="both"/>
        <w:rPr>
          <w:u w:val="single"/>
        </w:rPr>
      </w:pPr>
      <w:r w:rsidRPr="00967BAD">
        <w:rPr>
          <w:u w:val="single"/>
        </w:rPr>
        <w:lastRenderedPageBreak/>
        <w:t>Wizualizacja systemu podłogi sportowej:</w:t>
      </w:r>
    </w:p>
    <w:p w14:paraId="0A9DD906" w14:textId="77777777" w:rsidR="00967BAD" w:rsidRPr="00967BAD" w:rsidRDefault="00967BAD" w:rsidP="00967BAD">
      <w:pPr>
        <w:jc w:val="both"/>
        <w:rPr>
          <w:b/>
          <w:u w:val="single"/>
        </w:rPr>
      </w:pPr>
    </w:p>
    <w:p w14:paraId="3C8BD6B3" w14:textId="610F1C11" w:rsidR="00967BAD" w:rsidRPr="00967BAD" w:rsidRDefault="00967BAD" w:rsidP="00967BAD">
      <w:pPr>
        <w:jc w:val="both"/>
        <w:rPr>
          <w:u w:val="single"/>
        </w:rPr>
      </w:pPr>
      <w:r w:rsidRPr="00967BAD">
        <w:rPr>
          <w:noProof/>
          <w:u w:val="single"/>
          <w:lang w:eastAsia="pl-PL"/>
        </w:rPr>
        <w:drawing>
          <wp:inline distT="0" distB="0" distL="0" distR="0" wp14:anchorId="4581DA2B" wp14:editId="219B8A5A">
            <wp:extent cx="5562600" cy="2647950"/>
            <wp:effectExtent l="0" t="0" r="0" b="0"/>
            <wp:docPr id="5" name="Obraz 2" descr="Berlin 13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erlin 13 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6D6A" w14:textId="77777777" w:rsidR="00967BAD" w:rsidRPr="00967BAD" w:rsidRDefault="00967BAD" w:rsidP="00967BAD">
      <w:pPr>
        <w:jc w:val="both"/>
        <w:rPr>
          <w:u w:val="single"/>
        </w:rPr>
      </w:pPr>
    </w:p>
    <w:p w14:paraId="4D4A53EC" w14:textId="77777777" w:rsidR="00967BAD" w:rsidRPr="00967BAD" w:rsidRDefault="00967BAD" w:rsidP="00967BAD">
      <w:pPr>
        <w:jc w:val="both"/>
        <w:rPr>
          <w:u w:val="single"/>
        </w:rPr>
      </w:pPr>
      <w:r w:rsidRPr="00967BAD">
        <w:rPr>
          <w:noProof/>
          <w:u w:val="single"/>
          <w:lang w:eastAsia="pl-PL"/>
        </w:rPr>
        <w:drawing>
          <wp:inline distT="0" distB="0" distL="0" distR="0" wp14:anchorId="6717534B" wp14:editId="399E6D24">
            <wp:extent cx="4933950" cy="2487363"/>
            <wp:effectExtent l="0" t="0" r="0" b="8255"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33" cy="24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6B76" w14:textId="77777777" w:rsidR="00967BAD" w:rsidRPr="00967BAD" w:rsidRDefault="00967BAD" w:rsidP="00967BAD">
      <w:pPr>
        <w:jc w:val="both"/>
        <w:rPr>
          <w:bCs/>
          <w:u w:val="single"/>
        </w:rPr>
      </w:pPr>
    </w:p>
    <w:p w14:paraId="216168D5" w14:textId="77777777" w:rsidR="00967BAD" w:rsidRPr="00967BAD" w:rsidRDefault="00967BAD" w:rsidP="00967BAD">
      <w:pPr>
        <w:jc w:val="both"/>
        <w:rPr>
          <w:u w:val="single"/>
        </w:rPr>
      </w:pPr>
      <w:r w:rsidRPr="00967BAD">
        <w:rPr>
          <w:u w:val="single"/>
        </w:rPr>
        <w:t>Panel sportowy - wymagania techniczne w zakresie wykończenia w systemie podłogi:</w:t>
      </w:r>
    </w:p>
    <w:p w14:paraId="30FF7A7D" w14:textId="77777777" w:rsidR="00967BAD" w:rsidRPr="00967BAD" w:rsidRDefault="00967BAD" w:rsidP="00967BAD">
      <w:pPr>
        <w:numPr>
          <w:ilvl w:val="0"/>
          <w:numId w:val="9"/>
        </w:numPr>
        <w:jc w:val="both"/>
        <w:rPr>
          <w:u w:val="single"/>
        </w:rPr>
      </w:pPr>
      <w:r w:rsidRPr="00967BAD">
        <w:rPr>
          <w:u w:val="single"/>
        </w:rPr>
        <w:t>Budowa panelu -  dwuwarstwowa. Szczegółowo w panelu:</w:t>
      </w:r>
    </w:p>
    <w:p w14:paraId="540ACF59" w14:textId="77777777" w:rsidR="00967BAD" w:rsidRPr="00967BAD" w:rsidRDefault="00967BAD" w:rsidP="00967BAD">
      <w:pPr>
        <w:numPr>
          <w:ilvl w:val="0"/>
          <w:numId w:val="10"/>
        </w:numPr>
        <w:jc w:val="both"/>
        <w:rPr>
          <w:u w:val="single"/>
        </w:rPr>
      </w:pPr>
      <w:r w:rsidRPr="00967BAD">
        <w:rPr>
          <w:u w:val="single"/>
        </w:rPr>
        <w:t>Grubość łączna panelu min. 12,5 mm</w:t>
      </w:r>
    </w:p>
    <w:p w14:paraId="3DC15D2D" w14:textId="77777777" w:rsidR="00967BAD" w:rsidRPr="00967BAD" w:rsidRDefault="00967BAD" w:rsidP="00967BAD">
      <w:pPr>
        <w:numPr>
          <w:ilvl w:val="0"/>
          <w:numId w:val="10"/>
        </w:numPr>
        <w:jc w:val="both"/>
        <w:rPr>
          <w:u w:val="single"/>
        </w:rPr>
      </w:pPr>
      <w:r w:rsidRPr="00967BAD">
        <w:rPr>
          <w:u w:val="single"/>
        </w:rPr>
        <w:t xml:space="preserve">Wierzchnia warstwa z litego drewna dębowego lub z klonu północnoamerykańskiego o grubości min. 3,5 mm – klasa 1st grade wg. MFMA. </w:t>
      </w:r>
    </w:p>
    <w:p w14:paraId="3E206B01" w14:textId="77777777" w:rsidR="00967BAD" w:rsidRPr="00967BAD" w:rsidRDefault="00967BAD" w:rsidP="00967BAD">
      <w:pPr>
        <w:numPr>
          <w:ilvl w:val="0"/>
          <w:numId w:val="10"/>
        </w:numPr>
        <w:jc w:val="both"/>
        <w:rPr>
          <w:u w:val="single"/>
        </w:rPr>
      </w:pPr>
      <w:r w:rsidRPr="00967BAD">
        <w:rPr>
          <w:u w:val="single"/>
        </w:rPr>
        <w:t xml:space="preserve">Warstwa spodnia panela – rdzeń ze sklejki liściastej, wilgocio-odpornej klasy BFU 100 ( EN 636-3 ) </w:t>
      </w:r>
    </w:p>
    <w:p w14:paraId="7CB5CF2A" w14:textId="5FA1CC20" w:rsidR="00967BAD" w:rsidRPr="00967BAD" w:rsidRDefault="00967BAD" w:rsidP="00967BAD">
      <w:pPr>
        <w:jc w:val="both"/>
        <w:rPr>
          <w:u w:val="single"/>
        </w:rPr>
      </w:pPr>
      <w:r w:rsidRPr="00967BAD">
        <w:rPr>
          <w:u w:val="single"/>
        </w:rPr>
        <w:t xml:space="preserve">Panel pokryty fabrycznie wieloma warstwami lakieru, utwardzany promieniami UV.   </w:t>
      </w:r>
    </w:p>
    <w:p w14:paraId="65D97B3C" w14:textId="77777777" w:rsidR="00967BAD" w:rsidRPr="00967BAD" w:rsidRDefault="00967BAD" w:rsidP="00967BAD">
      <w:pPr>
        <w:jc w:val="both"/>
        <w:rPr>
          <w:u w:val="single"/>
        </w:rPr>
      </w:pPr>
      <w:r w:rsidRPr="00967BAD">
        <w:rPr>
          <w:u w:val="single"/>
        </w:rPr>
        <w:t xml:space="preserve">W tym wariancie nie dopuszcza się szlifowania i lakierowania panelu warstwowego na      budowie.  </w:t>
      </w:r>
    </w:p>
    <w:p w14:paraId="6359AC19" w14:textId="77777777" w:rsidR="00967BAD" w:rsidRPr="00967BAD" w:rsidRDefault="00967BAD" w:rsidP="00967BAD">
      <w:pPr>
        <w:numPr>
          <w:ilvl w:val="0"/>
          <w:numId w:val="9"/>
        </w:numPr>
        <w:jc w:val="both"/>
        <w:rPr>
          <w:u w:val="single"/>
        </w:rPr>
      </w:pPr>
      <w:r w:rsidRPr="00967BAD">
        <w:rPr>
          <w:u w:val="single"/>
        </w:rPr>
        <w:lastRenderedPageBreak/>
        <w:t>Wymiary panela ( minimalne ) w mm: 2200 x 180 x 12,6  ( długość x szerokość x grubość )</w:t>
      </w:r>
    </w:p>
    <w:p w14:paraId="022C2C3A" w14:textId="77777777" w:rsidR="00967BAD" w:rsidRPr="00967BAD" w:rsidRDefault="00967BAD" w:rsidP="00967BAD">
      <w:pPr>
        <w:numPr>
          <w:ilvl w:val="0"/>
          <w:numId w:val="9"/>
        </w:numPr>
        <w:jc w:val="both"/>
        <w:rPr>
          <w:u w:val="single"/>
        </w:rPr>
      </w:pPr>
      <w:r w:rsidRPr="00967BAD">
        <w:rPr>
          <w:u w:val="single"/>
        </w:rPr>
        <w:t xml:space="preserve">Dwuwarstwowa krzyżowa konstrukcja paneli - redukcja naturalnych ruchów drewna (rozszerzanie i kurczenie) powstającego pod wpływem zmiany wilgotności powietrza. </w:t>
      </w:r>
    </w:p>
    <w:p w14:paraId="73A96B2F" w14:textId="77777777" w:rsidR="00967BAD" w:rsidRPr="00967BAD" w:rsidRDefault="00967BAD" w:rsidP="00967BAD">
      <w:pPr>
        <w:numPr>
          <w:ilvl w:val="0"/>
          <w:numId w:val="9"/>
        </w:numPr>
        <w:jc w:val="both"/>
        <w:rPr>
          <w:u w:val="single"/>
        </w:rPr>
      </w:pPr>
      <w:r w:rsidRPr="00967BAD">
        <w:rPr>
          <w:u w:val="single"/>
        </w:rPr>
        <w:t>Łączenie paneli za pomocą systemu na pióro i wpust umieszczonych dla wzmocnienia wytrzymałości i ułatwienia montażu na wszystkich krawędziach deski</w:t>
      </w:r>
    </w:p>
    <w:p w14:paraId="0BE63930" w14:textId="00F00CD1" w:rsidR="004733D0" w:rsidRPr="00FF2CEA" w:rsidRDefault="00DF680D" w:rsidP="003D04DC">
      <w:pPr>
        <w:jc w:val="both"/>
      </w:pPr>
      <w:r w:rsidRPr="00FF2CEA">
        <w:rPr>
          <w:u w:val="single"/>
        </w:rPr>
        <w:t>Informacja dotycząca konstrukcji legarowanej systemu podłogi sportowej ( konstrukcja spodnia )</w:t>
      </w:r>
      <w:r w:rsidR="00582D64">
        <w:rPr>
          <w:u w:val="single"/>
        </w:rPr>
        <w:t xml:space="preserve"> w celu ewentualnej wymiany po dokonaniu oględzin odsłoniętej podłogi</w:t>
      </w:r>
    </w:p>
    <w:p w14:paraId="7F06E1D4" w14:textId="53B1B208" w:rsidR="007D444A" w:rsidRDefault="004733D0" w:rsidP="003D04DC">
      <w:pPr>
        <w:pStyle w:val="Akapitzlist"/>
        <w:numPr>
          <w:ilvl w:val="0"/>
          <w:numId w:val="4"/>
        </w:numPr>
        <w:jc w:val="both"/>
      </w:pPr>
      <w:r>
        <w:t xml:space="preserve">konstrukcja podwójnie legarowana ( legar  dolny i legar górny z przekładkami sprężystymi </w:t>
      </w:r>
      <w:r w:rsidR="007D444A">
        <w:t xml:space="preserve">   </w:t>
      </w:r>
    </w:p>
    <w:p w14:paraId="191096ED" w14:textId="5560EAB7" w:rsidR="007D444A" w:rsidRDefault="007D444A" w:rsidP="003D04DC">
      <w:pPr>
        <w:jc w:val="both"/>
      </w:pPr>
      <w:r>
        <w:t xml:space="preserve">              </w:t>
      </w:r>
      <w:r w:rsidR="004733D0">
        <w:t xml:space="preserve">połączony fabrycznie w jedną   całość konstrukcyjną i tak dostarczony do obiektu w celu </w:t>
      </w:r>
    </w:p>
    <w:p w14:paraId="0E6CDAC4" w14:textId="75F3164E" w:rsidR="004733D0" w:rsidRDefault="007D444A" w:rsidP="003D04DC">
      <w:pPr>
        <w:jc w:val="both"/>
      </w:pPr>
      <w:r>
        <w:t xml:space="preserve">              </w:t>
      </w:r>
      <w:r w:rsidR="004733D0">
        <w:t>wmontowania</w:t>
      </w:r>
      <w:r w:rsidR="00582D64">
        <w:t xml:space="preserve"> w wymieniane miejsca</w:t>
      </w:r>
      <w:r w:rsidR="004733D0">
        <w:t xml:space="preserve">  ) </w:t>
      </w:r>
    </w:p>
    <w:p w14:paraId="31E861CC" w14:textId="1631F5B9" w:rsidR="001C4DCB" w:rsidRDefault="004733D0" w:rsidP="003D04DC">
      <w:pPr>
        <w:pStyle w:val="Akapitzlist"/>
        <w:numPr>
          <w:ilvl w:val="0"/>
          <w:numId w:val="4"/>
        </w:numPr>
        <w:jc w:val="both"/>
      </w:pPr>
      <w:r>
        <w:t>warstw</w:t>
      </w:r>
      <w:r w:rsidR="007D444A">
        <w:t xml:space="preserve">a </w:t>
      </w:r>
      <w:r>
        <w:t xml:space="preserve">ślepej podłogi </w:t>
      </w:r>
      <w:r w:rsidR="007D444A">
        <w:t xml:space="preserve">z desek </w:t>
      </w:r>
      <w:r>
        <w:t>instalowan</w:t>
      </w:r>
      <w:r w:rsidR="007D444A">
        <w:t>a</w:t>
      </w:r>
      <w:r>
        <w:t xml:space="preserve"> bezpośrednio  do górnego legara w maksymalnych odstępach nie więcej niż </w:t>
      </w:r>
      <w:r w:rsidR="00582D64">
        <w:t>4</w:t>
      </w:r>
      <w:r w:rsidR="00817D74">
        <w:t>4</w:t>
      </w:r>
      <w:r>
        <w:t xml:space="preserve"> mm</w:t>
      </w:r>
      <w:r w:rsidR="00582D64">
        <w:t xml:space="preserve"> w celu wymiany uszkodzonych desek</w:t>
      </w:r>
    </w:p>
    <w:p w14:paraId="08268CB8" w14:textId="77777777" w:rsidR="00582D64" w:rsidRDefault="00582D64" w:rsidP="003D04DC">
      <w:pPr>
        <w:pStyle w:val="Akapitzlist"/>
        <w:ind w:left="705"/>
        <w:jc w:val="both"/>
      </w:pPr>
    </w:p>
    <w:p w14:paraId="49894EC7" w14:textId="3CC24983" w:rsidR="00C31B4C" w:rsidRDefault="00582D64" w:rsidP="003D04DC">
      <w:pPr>
        <w:pStyle w:val="Akapitzlist"/>
        <w:ind w:left="705"/>
        <w:jc w:val="both"/>
      </w:pPr>
      <w:r>
        <w:t>Uwaga: wymieniana k</w:t>
      </w:r>
      <w:r w:rsidR="007D444A">
        <w:t>onstrukcja lega</w:t>
      </w:r>
      <w:r w:rsidR="00817D74">
        <w:t>ro</w:t>
      </w:r>
      <w:r w:rsidR="007D444A">
        <w:t xml:space="preserve">wana </w:t>
      </w:r>
      <w:r w:rsidR="001C4DCB">
        <w:t>i ślepa podłoga</w:t>
      </w:r>
      <w:r>
        <w:t xml:space="preserve"> musi być tożsama jak wymieniana</w:t>
      </w:r>
      <w:r w:rsidR="00C31B4C">
        <w:t xml:space="preserve">, aby zastąpić uszkodzone podczas eksploatacji elementy. </w:t>
      </w:r>
      <w:r w:rsidR="001C4DCB">
        <w:t xml:space="preserve"> </w:t>
      </w:r>
    </w:p>
    <w:p w14:paraId="1B4B11DD" w14:textId="77777777" w:rsidR="00C31B4C" w:rsidRDefault="00C31B4C" w:rsidP="003D04DC">
      <w:pPr>
        <w:pStyle w:val="Akapitzlist"/>
        <w:ind w:left="705"/>
        <w:jc w:val="both"/>
      </w:pPr>
    </w:p>
    <w:p w14:paraId="01F4F8A8" w14:textId="203A1B48" w:rsidR="0068529F" w:rsidRPr="0068529F" w:rsidRDefault="001C4DCB" w:rsidP="0068529F">
      <w:pPr>
        <w:pStyle w:val="Akapitzlist"/>
        <w:numPr>
          <w:ilvl w:val="0"/>
          <w:numId w:val="4"/>
        </w:numPr>
        <w:jc w:val="both"/>
      </w:pPr>
      <w:r w:rsidRPr="003D04DC">
        <w:t>Podkładki sprężyste</w:t>
      </w:r>
      <w:r w:rsidR="00C31B4C" w:rsidRPr="003D04DC">
        <w:t xml:space="preserve"> w wymienianych elementach konstrukcyjnych muszą być wykonane   </w:t>
      </w:r>
      <w:r w:rsidRPr="003D04DC">
        <w:t xml:space="preserve"> z materiału nieemisyjnego </w:t>
      </w:r>
      <w:r w:rsidR="00C31B4C" w:rsidRPr="003D04DC">
        <w:t xml:space="preserve">i </w:t>
      </w:r>
      <w:r w:rsidRPr="003D04DC">
        <w:t>zamontowane fabrycznie do konstrukcji legarowanej ( wyklucza się podkładki sprężyste z gumy SBR butadienowo – styrenowe jako kancerogenne ).</w:t>
      </w:r>
    </w:p>
    <w:p w14:paraId="0C0A809D" w14:textId="5BC7C11B" w:rsidR="00967BAD" w:rsidRPr="001D1591" w:rsidRDefault="00A227B8" w:rsidP="00A227B8">
      <w:pPr>
        <w:ind w:left="709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Wymagane </w:t>
      </w:r>
      <w:r w:rsidR="00967BAD" w:rsidRPr="001D1591">
        <w:rPr>
          <w:rFonts w:ascii="Arial" w:hAnsi="Arial" w:cs="Arial"/>
          <w:u w:val="single"/>
        </w:rPr>
        <w:t>Parametry techniczne systemu drewnianej podłogi sportowej</w:t>
      </w:r>
      <w:r>
        <w:rPr>
          <w:rFonts w:ascii="Arial" w:hAnsi="Arial" w:cs="Arial"/>
          <w:u w:val="single"/>
        </w:rPr>
        <w:t xml:space="preserve"> po wykonanym remoncie</w:t>
      </w:r>
      <w:r w:rsidR="00967BAD" w:rsidRPr="001D1591">
        <w:rPr>
          <w:rFonts w:ascii="Arial" w:hAnsi="Arial" w:cs="Arial"/>
          <w:u w:val="single"/>
        </w:rPr>
        <w:t>:</w:t>
      </w:r>
    </w:p>
    <w:p w14:paraId="09F4AED3" w14:textId="77777777" w:rsidR="00967BAD" w:rsidRDefault="00967BAD" w:rsidP="00967BAD">
      <w:pPr>
        <w:ind w:left="709"/>
        <w:rPr>
          <w:rFonts w:ascii="Arial" w:hAnsi="Arial" w:cs="Arial"/>
          <w:u w:val="single"/>
        </w:rPr>
      </w:pPr>
      <w:r w:rsidRPr="001D1591">
        <w:rPr>
          <w:rFonts w:ascii="Arial" w:hAnsi="Arial" w:cs="Arial"/>
          <w:u w:val="single"/>
        </w:rPr>
        <w:t>Pełna zgodność z normą dla podłóg sportowych PN EN 14 904:2006</w:t>
      </w:r>
      <w:r>
        <w:rPr>
          <w:rFonts w:ascii="Arial" w:hAnsi="Arial" w:cs="Arial"/>
          <w:u w:val="single"/>
        </w:rPr>
        <w:t xml:space="preserve"> – w zakresie:</w:t>
      </w:r>
    </w:p>
    <w:p w14:paraId="0AE39971" w14:textId="77777777" w:rsidR="00967BAD" w:rsidRPr="001D1591" w:rsidRDefault="00967BAD" w:rsidP="00967BAD">
      <w:pPr>
        <w:ind w:left="709"/>
        <w:rPr>
          <w:rFonts w:ascii="Arial" w:hAnsi="Arial" w:cs="Arial"/>
          <w:u w:val="single"/>
        </w:rPr>
      </w:pPr>
    </w:p>
    <w:p w14:paraId="58822DC9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Klasyfikacja ogniowa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13501-1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  </w:t>
      </w:r>
      <w:r w:rsidRPr="001D1591">
        <w:rPr>
          <w:rFonts w:ascii="Arial" w:hAnsi="Arial" w:cs="Arial"/>
        </w:rPr>
        <w:t>CflS1</w:t>
      </w:r>
    </w:p>
    <w:p w14:paraId="15235888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Amortyzacja ( redukcja siły )  </w:t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>EN 14808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  </w:t>
      </w:r>
      <w:r>
        <w:rPr>
          <w:rFonts w:ascii="Arial" w:hAnsi="Arial" w:cs="Arial"/>
        </w:rPr>
        <w:t xml:space="preserve">54 – 62 </w:t>
      </w:r>
      <w:r w:rsidRPr="001D1591">
        <w:rPr>
          <w:rFonts w:ascii="Arial" w:hAnsi="Arial" w:cs="Arial"/>
        </w:rPr>
        <w:t>%</w:t>
      </w:r>
    </w:p>
    <w:p w14:paraId="08080B16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Ugięcie pionowe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14809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  </w:t>
      </w:r>
      <w:r>
        <w:rPr>
          <w:rFonts w:ascii="Arial" w:hAnsi="Arial" w:cs="Arial"/>
        </w:rPr>
        <w:t>2,5 – 3,8</w:t>
      </w:r>
      <w:r w:rsidRPr="001D1591">
        <w:rPr>
          <w:rFonts w:ascii="Arial" w:hAnsi="Arial" w:cs="Arial"/>
        </w:rPr>
        <w:t xml:space="preserve"> mm</w:t>
      </w:r>
    </w:p>
    <w:p w14:paraId="379E0EE1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Odbicie piłki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12235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  </w:t>
      </w:r>
      <w:r>
        <w:rPr>
          <w:rFonts w:ascii="Arial" w:hAnsi="Arial" w:cs="Arial"/>
        </w:rPr>
        <w:t xml:space="preserve">≥ 99 </w:t>
      </w:r>
      <w:r w:rsidRPr="001D1591">
        <w:rPr>
          <w:rFonts w:ascii="Arial" w:hAnsi="Arial" w:cs="Arial"/>
        </w:rPr>
        <w:t>%</w:t>
      </w:r>
    </w:p>
    <w:p w14:paraId="45AD96F1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Odporność na ścieranie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 ISO 5470-1 </w:t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  </w:t>
      </w:r>
      <w:r>
        <w:rPr>
          <w:rFonts w:ascii="Arial" w:hAnsi="Arial" w:cs="Arial"/>
        </w:rPr>
        <w:t xml:space="preserve">≤  37 </w:t>
      </w:r>
      <w:r w:rsidRPr="001D1591">
        <w:rPr>
          <w:rFonts w:ascii="Arial" w:hAnsi="Arial" w:cs="Arial"/>
        </w:rPr>
        <w:t xml:space="preserve"> mg</w:t>
      </w:r>
    </w:p>
    <w:p w14:paraId="2F848726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Odporność na obciążenia toczne  </w:t>
      </w:r>
      <w:r>
        <w:rPr>
          <w:rFonts w:ascii="Arial" w:hAnsi="Arial" w:cs="Arial"/>
        </w:rPr>
        <w:tab/>
        <w:t>EN 1569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1 500 N</w:t>
      </w:r>
    </w:p>
    <w:p w14:paraId="0A41905A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Współczynnik odbicia światła  </w:t>
      </w:r>
      <w:r>
        <w:rPr>
          <w:rFonts w:ascii="Arial" w:hAnsi="Arial" w:cs="Arial"/>
        </w:rPr>
        <w:tab/>
        <w:t xml:space="preserve">EN ISO 2813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-   </w:t>
      </w:r>
      <w:r>
        <w:rPr>
          <w:rFonts w:ascii="Arial" w:hAnsi="Arial" w:cs="Arial"/>
        </w:rPr>
        <w:t xml:space="preserve"> ≤ 43</w:t>
      </w:r>
    </w:p>
    <w:p w14:paraId="104B947B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Współczynnik odbicia lustrzanego </w:t>
      </w:r>
      <w:r>
        <w:rPr>
          <w:rFonts w:ascii="Arial" w:hAnsi="Arial" w:cs="Arial"/>
        </w:rPr>
        <w:tab/>
        <w:t>EN 13745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0,3</w:t>
      </w:r>
      <w:r>
        <w:rPr>
          <w:rFonts w:ascii="Arial" w:hAnsi="Arial" w:cs="Arial"/>
        </w:rPr>
        <w:t>2 – 0,40 %</w:t>
      </w:r>
    </w:p>
    <w:p w14:paraId="3E8BE69C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Odporność na wgniecenia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1516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&lt; 0,1 mm</w:t>
      </w:r>
    </w:p>
    <w:p w14:paraId="181AC3CB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Udarność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1517</w:t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≤ 0,5 mm</w:t>
      </w:r>
    </w:p>
    <w:p w14:paraId="55D60369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Emisja formaldehydów  </w:t>
      </w:r>
      <w:r w:rsidRPr="001D1591">
        <w:rPr>
          <w:rFonts w:ascii="Arial" w:hAnsi="Arial" w:cs="Arial"/>
        </w:rPr>
        <w:tab/>
      </w:r>
      <w:r w:rsidRPr="001D1591">
        <w:rPr>
          <w:rFonts w:ascii="Arial" w:hAnsi="Arial" w:cs="Arial"/>
        </w:rPr>
        <w:tab/>
      </w:r>
      <w:r>
        <w:rPr>
          <w:rFonts w:ascii="Arial" w:hAnsi="Arial" w:cs="Arial"/>
        </w:rPr>
        <w:t>EN  717-1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klasa E1</w:t>
      </w:r>
    </w:p>
    <w:p w14:paraId="0E4DA39F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Zawartość pentachorofenolu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>-   brak</w:t>
      </w:r>
    </w:p>
    <w:p w14:paraId="538AC162" w14:textId="77777777" w:rsidR="00967BAD" w:rsidRPr="001D1591" w:rsidRDefault="00967BAD" w:rsidP="00967BAD">
      <w:pPr>
        <w:numPr>
          <w:ilvl w:val="0"/>
          <w:numId w:val="11"/>
        </w:numPr>
        <w:spacing w:after="0" w:line="240" w:lineRule="auto"/>
        <w:ind w:left="709" w:firstLine="0"/>
        <w:rPr>
          <w:rFonts w:ascii="Arial" w:hAnsi="Arial" w:cs="Arial"/>
        </w:rPr>
      </w:pPr>
      <w:r w:rsidRPr="001D1591">
        <w:rPr>
          <w:rFonts w:ascii="Arial" w:hAnsi="Arial" w:cs="Arial"/>
        </w:rPr>
        <w:t xml:space="preserve">Poślizg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 13036-4</w:t>
      </w:r>
      <w:r w:rsidRPr="001D1591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 w:rsidRPr="001D1591">
        <w:rPr>
          <w:rFonts w:ascii="Arial" w:hAnsi="Arial" w:cs="Arial"/>
        </w:rPr>
        <w:t xml:space="preserve"> -  </w:t>
      </w:r>
      <w:r>
        <w:rPr>
          <w:rFonts w:ascii="Arial" w:hAnsi="Arial" w:cs="Arial"/>
        </w:rPr>
        <w:t>94-98</w:t>
      </w:r>
      <w:r w:rsidRPr="001D1591">
        <w:rPr>
          <w:rFonts w:ascii="Arial" w:hAnsi="Arial" w:cs="Arial"/>
        </w:rPr>
        <w:t xml:space="preserve"> PTV</w:t>
      </w:r>
    </w:p>
    <w:p w14:paraId="599D8CBD" w14:textId="77777777" w:rsidR="00FF2CEA" w:rsidRDefault="00FF2CEA" w:rsidP="00967BAD">
      <w:pPr>
        <w:jc w:val="both"/>
      </w:pPr>
    </w:p>
    <w:p w14:paraId="59851A18" w14:textId="16BFB362" w:rsidR="004733D0" w:rsidRPr="001C4DCB" w:rsidRDefault="004733D0" w:rsidP="00FF2CEA">
      <w:pPr>
        <w:jc w:val="both"/>
        <w:rPr>
          <w:u w:val="single"/>
        </w:rPr>
      </w:pPr>
      <w:r w:rsidRPr="001C4DCB">
        <w:rPr>
          <w:u w:val="single"/>
        </w:rPr>
        <w:t>Wymagan</w:t>
      </w:r>
      <w:r w:rsidR="00C31B4C">
        <w:rPr>
          <w:u w:val="single"/>
        </w:rPr>
        <w:t>i</w:t>
      </w:r>
      <w:r w:rsidRPr="001C4DCB">
        <w:rPr>
          <w:u w:val="single"/>
        </w:rPr>
        <w:t>a certyfikac</w:t>
      </w:r>
      <w:r w:rsidR="00C31B4C">
        <w:rPr>
          <w:u w:val="single"/>
        </w:rPr>
        <w:t xml:space="preserve">yjne </w:t>
      </w:r>
      <w:r w:rsidRPr="001C4DCB">
        <w:rPr>
          <w:u w:val="single"/>
        </w:rPr>
        <w:t xml:space="preserve"> systemu podłogi sportowej</w:t>
      </w:r>
      <w:r w:rsidR="00C31B4C">
        <w:rPr>
          <w:u w:val="single"/>
        </w:rPr>
        <w:t xml:space="preserve"> po dokonanym remoncie</w:t>
      </w:r>
      <w:r w:rsidRPr="001C4DCB">
        <w:rPr>
          <w:u w:val="single"/>
        </w:rPr>
        <w:t>:</w:t>
      </w:r>
    </w:p>
    <w:p w14:paraId="37B8C9D5" w14:textId="77777777" w:rsidR="00967BAD" w:rsidRPr="00967BAD" w:rsidRDefault="00967BAD" w:rsidP="00967BAD">
      <w:pPr>
        <w:spacing w:line="240" w:lineRule="auto"/>
        <w:ind w:left="360"/>
        <w:rPr>
          <w:rFonts w:cstheme="minorHAnsi"/>
        </w:rPr>
      </w:pPr>
      <w:r w:rsidRPr="00967BAD">
        <w:rPr>
          <w:rFonts w:cstheme="minorHAnsi"/>
        </w:rPr>
        <w:t>a.</w:t>
      </w:r>
      <w:r w:rsidRPr="00967BAD">
        <w:rPr>
          <w:rFonts w:cstheme="minorHAnsi"/>
        </w:rPr>
        <w:tab/>
        <w:t>FIBA  -  poziom 1 – certyfikat Międzynarodowej Federacji Koszykówki</w:t>
      </w:r>
    </w:p>
    <w:p w14:paraId="4723B7E6" w14:textId="77777777" w:rsidR="00967BAD" w:rsidRPr="00967BAD" w:rsidRDefault="00967BAD" w:rsidP="00967BAD">
      <w:pPr>
        <w:spacing w:line="240" w:lineRule="auto"/>
        <w:ind w:left="360"/>
        <w:rPr>
          <w:rFonts w:cstheme="minorHAnsi"/>
          <w:b/>
          <w:u w:val="single"/>
        </w:rPr>
      </w:pPr>
      <w:r w:rsidRPr="00967BAD">
        <w:rPr>
          <w:rFonts w:cstheme="minorHAnsi"/>
        </w:rPr>
        <w:t>b.</w:t>
      </w:r>
      <w:r w:rsidRPr="00967BAD">
        <w:rPr>
          <w:rFonts w:cstheme="minorHAnsi"/>
        </w:rPr>
        <w:tab/>
        <w:t>Klasyfikacja w zakresie reakcji na ogień i wydzielanie dymu – poziom min.  CflS1</w:t>
      </w:r>
    </w:p>
    <w:p w14:paraId="4052C7AC" w14:textId="77777777" w:rsidR="00967BAD" w:rsidRPr="00967BAD" w:rsidRDefault="00967BAD" w:rsidP="00967BAD">
      <w:pPr>
        <w:spacing w:line="240" w:lineRule="auto"/>
        <w:ind w:left="360"/>
        <w:rPr>
          <w:rFonts w:cstheme="minorHAnsi"/>
          <w:b/>
          <w:u w:val="single"/>
        </w:rPr>
      </w:pPr>
      <w:r w:rsidRPr="00967BAD">
        <w:rPr>
          <w:rFonts w:cstheme="minorHAnsi"/>
        </w:rPr>
        <w:t xml:space="preserve">c. </w:t>
      </w:r>
      <w:r w:rsidRPr="00967BAD">
        <w:rPr>
          <w:rFonts w:cstheme="minorHAnsi"/>
        </w:rPr>
        <w:tab/>
        <w:t>DWU Deklaracja Właściwości Użytkowych – zgodności z normą PN EN 14 904</w:t>
      </w:r>
      <w:r w:rsidRPr="00967BAD">
        <w:rPr>
          <w:rFonts w:cstheme="minorHAnsi"/>
          <w:b/>
          <w:u w:val="single"/>
        </w:rPr>
        <w:t xml:space="preserve"> </w:t>
      </w:r>
    </w:p>
    <w:p w14:paraId="2AF164CD" w14:textId="6B257D08" w:rsidR="00967BAD" w:rsidRPr="00967BAD" w:rsidRDefault="00967BAD" w:rsidP="00967BAD">
      <w:pPr>
        <w:spacing w:line="240" w:lineRule="auto"/>
        <w:ind w:left="360"/>
        <w:rPr>
          <w:rFonts w:cstheme="minorHAnsi"/>
        </w:rPr>
      </w:pPr>
      <w:r w:rsidRPr="00967BAD">
        <w:rPr>
          <w:rFonts w:cstheme="minorHAnsi"/>
        </w:rPr>
        <w:lastRenderedPageBreak/>
        <w:t>d.</w:t>
      </w:r>
      <w:r w:rsidRPr="00967BAD">
        <w:rPr>
          <w:rFonts w:cstheme="minorHAnsi"/>
        </w:rPr>
        <w:tab/>
        <w:t xml:space="preserve">Autoryzacja producenta podłogi sportowej dla jej wykonawcy w obiekcie, z potwierdzeniem obiektu, w którym będzie wykonywana podłoga sportowa oraz okresem gwarancji. </w:t>
      </w:r>
    </w:p>
    <w:p w14:paraId="09B4CFE9" w14:textId="77777777" w:rsidR="00967BAD" w:rsidRPr="00967BAD" w:rsidRDefault="00967BAD" w:rsidP="00967BAD">
      <w:pPr>
        <w:spacing w:line="240" w:lineRule="auto"/>
        <w:ind w:left="705" w:hanging="345"/>
        <w:rPr>
          <w:rFonts w:cstheme="minorHAnsi"/>
        </w:rPr>
      </w:pPr>
      <w:r w:rsidRPr="00967BAD">
        <w:rPr>
          <w:rFonts w:cstheme="minorHAnsi"/>
        </w:rPr>
        <w:t>e.</w:t>
      </w:r>
      <w:r w:rsidRPr="00967BAD">
        <w:rPr>
          <w:rFonts w:cstheme="minorHAnsi"/>
        </w:rPr>
        <w:tab/>
        <w:t xml:space="preserve">Raport z badań na zgodność z normą EN 14 904  – badań wykonanych przez notyfikowaną </w:t>
      </w:r>
      <w:r w:rsidRPr="00967BAD">
        <w:rPr>
          <w:rFonts w:cstheme="minorHAnsi"/>
        </w:rPr>
        <w:tab/>
        <w:t xml:space="preserve">jednostkę badawczą, w której były dokonane w/w badania – raport wykonany przez notyfikowaną jednostkę badawcza we wszystkich trzynastu kryteriach tej normy. W/w  raport musi być parafowany w oryginale przez producenta systemu podłogi. </w:t>
      </w:r>
    </w:p>
    <w:p w14:paraId="7898E366" w14:textId="77777777" w:rsidR="00967BAD" w:rsidRPr="00967BAD" w:rsidRDefault="00967BAD" w:rsidP="00967BAD">
      <w:pPr>
        <w:spacing w:line="240" w:lineRule="auto"/>
        <w:ind w:left="360"/>
        <w:rPr>
          <w:rFonts w:cstheme="minorHAnsi"/>
        </w:rPr>
      </w:pPr>
      <w:r w:rsidRPr="00967BAD">
        <w:rPr>
          <w:rFonts w:cstheme="minorHAnsi"/>
        </w:rPr>
        <w:t xml:space="preserve">f.    Raport z badań w zakresie reakcji na ogień i wydzielania dymu wykonany przez </w:t>
      </w:r>
    </w:p>
    <w:p w14:paraId="1C58C461" w14:textId="77777777" w:rsidR="00967BAD" w:rsidRPr="00967BAD" w:rsidRDefault="00967BAD" w:rsidP="00967BAD">
      <w:pPr>
        <w:spacing w:line="240" w:lineRule="auto"/>
        <w:ind w:left="360"/>
        <w:rPr>
          <w:rFonts w:cstheme="minorHAnsi"/>
        </w:rPr>
      </w:pPr>
      <w:r w:rsidRPr="00967BAD">
        <w:rPr>
          <w:rFonts w:cstheme="minorHAnsi"/>
        </w:rPr>
        <w:t xml:space="preserve">      notyfikowaną jednostkę badawczą zgodnie z normą EN 14 904 – EN 13 501. </w:t>
      </w:r>
    </w:p>
    <w:p w14:paraId="14728EB0" w14:textId="77777777" w:rsidR="00967BAD" w:rsidRPr="00C13C13" w:rsidRDefault="00967BAD" w:rsidP="00967BAD">
      <w:pPr>
        <w:spacing w:line="240" w:lineRule="auto"/>
        <w:ind w:left="360"/>
        <w:rPr>
          <w:rFonts w:ascii="Arial" w:hAnsi="Arial" w:cs="Arial"/>
        </w:rPr>
      </w:pPr>
      <w:r w:rsidRPr="00967BAD">
        <w:rPr>
          <w:rFonts w:cstheme="minorHAnsi"/>
        </w:rPr>
        <w:t>g.   Karta techniczna systemu podłogi poświadczona w oryginale przez</w:t>
      </w:r>
      <w:r w:rsidRPr="00C13C13">
        <w:rPr>
          <w:rFonts w:ascii="Arial" w:hAnsi="Arial" w:cs="Arial"/>
        </w:rPr>
        <w:t xml:space="preserve"> jej producenta. </w:t>
      </w:r>
    </w:p>
    <w:p w14:paraId="04B62356" w14:textId="60DE15B1" w:rsidR="004733D0" w:rsidRDefault="004733D0" w:rsidP="00967BAD">
      <w:pPr>
        <w:jc w:val="both"/>
      </w:pPr>
    </w:p>
    <w:p w14:paraId="5A764BC5" w14:textId="77777777" w:rsidR="004733D0" w:rsidRDefault="004733D0" w:rsidP="00FF2CEA">
      <w:pPr>
        <w:jc w:val="both"/>
      </w:pPr>
      <w:r>
        <w:t xml:space="preserve">Oprócz podstawowego zakresu prac instalacyjnych systemu podłogi sportowej należy dodatkowo wykonać:  </w:t>
      </w:r>
    </w:p>
    <w:p w14:paraId="0745A0E2" w14:textId="71F35642" w:rsidR="004733D0" w:rsidRDefault="004733D0" w:rsidP="00FF2CEA">
      <w:pPr>
        <w:jc w:val="both"/>
      </w:pPr>
      <w:r>
        <w:t>a.</w:t>
      </w:r>
      <w:r>
        <w:tab/>
        <w:t xml:space="preserve">Miejsca w podłodze sportowej pod przewidywanymi nowymi trybunami wzmocnić </w:t>
      </w:r>
      <w:r w:rsidR="00C31B4C">
        <w:t xml:space="preserve">lub uzupełnić ( w zależności od zastanego po zdjęciu z podłogi paneli ) </w:t>
      </w:r>
      <w:r>
        <w:t xml:space="preserve">dodatkowymi legarami górnymi i dolnymi </w:t>
      </w:r>
      <w:r w:rsidR="005C4116">
        <w:t xml:space="preserve"> ( oryginalnymi, takimi samymi jak konstrukcja podłogi sportowej ) </w:t>
      </w:r>
      <w:r>
        <w:t>z dodatkowym zagęszczeniem podkładek sprężystych w celu zabezpieczenia podłogi przed zniszczeniem.</w:t>
      </w:r>
    </w:p>
    <w:p w14:paraId="1539A930" w14:textId="77777777" w:rsidR="004733D0" w:rsidRDefault="004733D0" w:rsidP="00FF2CEA">
      <w:pPr>
        <w:jc w:val="both"/>
      </w:pPr>
      <w:r>
        <w:t>b.</w:t>
      </w:r>
      <w:r>
        <w:tab/>
        <w:t xml:space="preserve">Otwory w podłodze nad tulejami do siatkówki zabezpieczyć systemowymi deklami i obręczami. Dekle mają być wykończone tym samym materiałem, z którego jest wykonana podłoga. </w:t>
      </w:r>
    </w:p>
    <w:p w14:paraId="601C5AEC" w14:textId="2D78682F" w:rsidR="004733D0" w:rsidRDefault="004733D0" w:rsidP="00FF2CEA">
      <w:pPr>
        <w:jc w:val="both"/>
      </w:pPr>
      <w:r>
        <w:t>c.</w:t>
      </w:r>
      <w:r>
        <w:tab/>
        <w:t xml:space="preserve">Namalować linie boisk głównych do koszykówki, siatkówki i piłki ręcznej według wyznaczonych </w:t>
      </w:r>
      <w:r w:rsidR="00AC4A22">
        <w:t xml:space="preserve">przez Zamawiającego wytycznych. </w:t>
      </w:r>
      <w:r>
        <w:t xml:space="preserve">Kolory poszczególnych linii boisk uzgodnić przed ich wymalowaniem z Zamawiającym. Każdorazowo malowane linie boisk mają być w całości zgodne z przepisami odpowiednich federacji sportowych. </w:t>
      </w:r>
      <w:r w:rsidR="005C4116">
        <w:t xml:space="preserve"> W przypadku zamiany osi boisk – według decyzji Zamawiającego – stare tuleje można  pozostawić w </w:t>
      </w:r>
      <w:r w:rsidR="00AC4A22">
        <w:t>podłożu i obok zamontować nowe</w:t>
      </w:r>
    </w:p>
    <w:p w14:paraId="3AD8EA53" w14:textId="7927962C" w:rsidR="004733D0" w:rsidRDefault="004733D0" w:rsidP="00FF2CEA">
      <w:pPr>
        <w:jc w:val="both"/>
      </w:pPr>
      <w:r>
        <w:t>d.</w:t>
      </w:r>
      <w:r>
        <w:tab/>
        <w:t>Namalować linie boisk poprzecznych do koszykówki i / lub siatkówki na sektorach bocznych – treningowych: ściśle według odrębnych wytycznych uzyskanych od Zamawiającego przed ich wymalowaniem</w:t>
      </w:r>
      <w:r w:rsidR="00164F99">
        <w:t>.</w:t>
      </w:r>
    </w:p>
    <w:p w14:paraId="2EA23CC8" w14:textId="6A75877D" w:rsidR="004733D0" w:rsidRDefault="004733D0" w:rsidP="00FF2CEA">
      <w:pPr>
        <w:jc w:val="both"/>
      </w:pPr>
      <w:r>
        <w:t>e.</w:t>
      </w:r>
      <w:r>
        <w:tab/>
        <w:t xml:space="preserve">Podłogę wykończyć drewnianymi listwami wentylującymi, przyściennymi montowanymi do ścian. Listwy muszą być częścią składową systemu i muszą być produkowane i dostarczone przez producenta podłogi. Nie dopuszcza się zastosowania przyściennych  listew innych niż wyprodukowanych przez producenta montowanej podłogi. </w:t>
      </w:r>
      <w:r w:rsidR="008E30A9">
        <w:t xml:space="preserve"> </w:t>
      </w:r>
    </w:p>
    <w:p w14:paraId="21029B33" w14:textId="77777777" w:rsidR="004733D0" w:rsidRDefault="004733D0" w:rsidP="00FF2CEA">
      <w:pPr>
        <w:jc w:val="both"/>
      </w:pPr>
      <w:r>
        <w:t>f.</w:t>
      </w:r>
      <w:r>
        <w:tab/>
        <w:t xml:space="preserve">Progi wejściowe wykończyć systemowymi listwami przejściowymi aluminiowymi lub stalowymi. </w:t>
      </w:r>
    </w:p>
    <w:p w14:paraId="7C08C57F" w14:textId="56EF3F6A" w:rsidR="004733D0" w:rsidRDefault="005C4116" w:rsidP="00FF2CEA">
      <w:pPr>
        <w:jc w:val="both"/>
      </w:pPr>
      <w:r>
        <w:t xml:space="preserve">g.          Niwelację </w:t>
      </w:r>
      <w:r w:rsidR="00AC4A22">
        <w:t>remontowanego</w:t>
      </w:r>
      <w:r>
        <w:t xml:space="preserve"> systemu podłogi sportowej </w:t>
      </w:r>
      <w:r w:rsidR="00AC4A22">
        <w:t xml:space="preserve">dostosować </w:t>
      </w:r>
      <w:r>
        <w:t>do</w:t>
      </w:r>
      <w:r w:rsidR="00AC4A22">
        <w:t xml:space="preserve"> wysokości podłogi w drzwiach wejściowych do hali. </w:t>
      </w:r>
      <w:r>
        <w:t xml:space="preserve"> </w:t>
      </w:r>
      <w:r w:rsidR="00164F99">
        <w:t>N</w:t>
      </w:r>
      <w:r>
        <w:t>ależy</w:t>
      </w:r>
      <w:r w:rsidR="00164F99">
        <w:t xml:space="preserve"> to</w:t>
      </w:r>
      <w:r>
        <w:t xml:space="preserve"> wykonać w technologii </w:t>
      </w:r>
      <w:r w:rsidR="008E30A9">
        <w:t xml:space="preserve">klejenia podkładek ze sklejki liściastej  podłoża betonowego. </w:t>
      </w:r>
      <w:r>
        <w:t xml:space="preserve"> </w:t>
      </w:r>
      <w:r w:rsidR="008E30A9">
        <w:t xml:space="preserve">Na takich przyklejonych do podłoża podkładkach dopiero można </w:t>
      </w:r>
      <w:r w:rsidR="00164F99">
        <w:t xml:space="preserve">odtwarzać </w:t>
      </w:r>
      <w:r w:rsidR="008E30A9">
        <w:t xml:space="preserve"> nową</w:t>
      </w:r>
      <w:r w:rsidR="00164F99">
        <w:t xml:space="preserve"> konstrukcję </w:t>
      </w:r>
      <w:r w:rsidR="008E30A9">
        <w:t xml:space="preserve"> podłog</w:t>
      </w:r>
      <w:r w:rsidR="00164F99">
        <w:t>i</w:t>
      </w:r>
      <w:r w:rsidR="008E30A9">
        <w:t xml:space="preserve"> sportow</w:t>
      </w:r>
      <w:r w:rsidR="00164F99">
        <w:t>ej.</w:t>
      </w:r>
      <w:r w:rsidR="008E30A9">
        <w:t xml:space="preserve"> </w:t>
      </w:r>
      <w:r w:rsidR="00643F3B">
        <w:t xml:space="preserve"> Za każdym razem niwelację nowego systemu podłogi względem nierówności odsłoniętego podłoża należy wykonać ściśle według wskazań producenta podłogi sportowej.</w:t>
      </w:r>
    </w:p>
    <w:p w14:paraId="778D8E65" w14:textId="77777777" w:rsidR="004733D0" w:rsidRPr="008E30A9" w:rsidRDefault="004733D0" w:rsidP="00FF2CEA">
      <w:pPr>
        <w:jc w:val="both"/>
        <w:rPr>
          <w:u w:val="single"/>
        </w:rPr>
      </w:pPr>
      <w:r>
        <w:t xml:space="preserve">               </w:t>
      </w:r>
      <w:r w:rsidRPr="008E30A9">
        <w:rPr>
          <w:u w:val="single"/>
        </w:rPr>
        <w:t>Zamontowanie wybranego asortymentu osprzętu i wyposażenia sportowego:</w:t>
      </w:r>
    </w:p>
    <w:p w14:paraId="70355C5D" w14:textId="77777777" w:rsidR="0068529F" w:rsidRDefault="0068529F" w:rsidP="00FF2CEA">
      <w:pPr>
        <w:jc w:val="both"/>
        <w:rPr>
          <w:b/>
          <w:bCs/>
        </w:rPr>
      </w:pPr>
    </w:p>
    <w:p w14:paraId="0C9CC33D" w14:textId="441CE1B3" w:rsidR="004733D0" w:rsidRPr="008E30A9" w:rsidRDefault="004733D0" w:rsidP="00FF2CEA">
      <w:pPr>
        <w:jc w:val="both"/>
        <w:rPr>
          <w:b/>
          <w:bCs/>
        </w:rPr>
      </w:pPr>
      <w:bookmarkStart w:id="1" w:name="_GoBack"/>
      <w:bookmarkEnd w:id="1"/>
      <w:r w:rsidRPr="008E30A9">
        <w:rPr>
          <w:b/>
          <w:bCs/>
        </w:rPr>
        <w:lastRenderedPageBreak/>
        <w:t>Trybuny:</w:t>
      </w:r>
    </w:p>
    <w:p w14:paraId="68488257" w14:textId="40BD2C35" w:rsidR="00164F99" w:rsidRDefault="00164F99" w:rsidP="00164F99">
      <w:pPr>
        <w:pStyle w:val="Akapitzlist"/>
        <w:numPr>
          <w:ilvl w:val="0"/>
          <w:numId w:val="8"/>
        </w:numPr>
        <w:jc w:val="both"/>
      </w:pPr>
      <w:r>
        <w:t xml:space="preserve">Istniejące </w:t>
      </w:r>
      <w:r w:rsidR="004733D0">
        <w:t xml:space="preserve"> trybuny</w:t>
      </w:r>
      <w:r>
        <w:t xml:space="preserve"> w hali należy usunąć z płaszczyzny podłogi w celu wymiany paneli sportowych, a po zamontowaniu nowych paneli ponownie wstawić trybuny  do hali na wykonaną podłogę.</w:t>
      </w:r>
    </w:p>
    <w:p w14:paraId="4F35BE75" w14:textId="583A7353" w:rsidR="004733D0" w:rsidRDefault="00164F99" w:rsidP="00164F99">
      <w:pPr>
        <w:pStyle w:val="Akapitzlist"/>
        <w:numPr>
          <w:ilvl w:val="0"/>
          <w:numId w:val="8"/>
        </w:numPr>
        <w:jc w:val="both"/>
      </w:pPr>
      <w:r>
        <w:t xml:space="preserve">Wykonać nową konstrukcję legarowaną we wskazanym przez Zamawiającego  miejscu zdemontowanych trybun </w:t>
      </w:r>
      <w:r w:rsidR="004733D0">
        <w:t xml:space="preserve"> </w:t>
      </w:r>
      <w:r>
        <w:t xml:space="preserve">i zamontowanie na niej dodatkowej płaszczyzny panelowej podłogi. </w:t>
      </w:r>
    </w:p>
    <w:p w14:paraId="6D382CBF" w14:textId="28B6D53F" w:rsidR="004733D0" w:rsidRPr="008E30A9" w:rsidRDefault="004733D0" w:rsidP="00FF2CEA">
      <w:pPr>
        <w:jc w:val="both"/>
        <w:rPr>
          <w:b/>
          <w:bCs/>
        </w:rPr>
      </w:pPr>
      <w:r w:rsidRPr="008E30A9">
        <w:rPr>
          <w:b/>
          <w:bCs/>
        </w:rPr>
        <w:t>Piłka ręczna</w:t>
      </w:r>
    </w:p>
    <w:p w14:paraId="1F1987BC" w14:textId="77777777" w:rsidR="004733D0" w:rsidRDefault="004733D0" w:rsidP="00FF2CEA">
      <w:pPr>
        <w:jc w:val="both"/>
      </w:pPr>
      <w:r>
        <w:t xml:space="preserve">Należy dostarczyć i zamontować jeden komplet bramek do piłki ręcznej ( dwie sztuki ) 300 cm x 200 cm z ramą aluminiową spawaną w całości ( profil 80 mm x 80 mm ), łuki bramki składane. Głębokość bramki  - 1000 mm ( góra ) 1200 mm ( dół ). </w:t>
      </w:r>
    </w:p>
    <w:p w14:paraId="55ECE0B3" w14:textId="1D2FA69C" w:rsidR="0046224E" w:rsidRDefault="004733D0" w:rsidP="009B4037">
      <w:pPr>
        <w:jc w:val="both"/>
      </w:pPr>
      <w:r>
        <w:t>Bramki mocowane do podłoża w talerzykach. Siatka turniejowa z tzw. łapaczem.</w:t>
      </w:r>
    </w:p>
    <w:sectPr w:rsidR="00462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AD8C2" w14:textId="77777777" w:rsidR="00F84E7A" w:rsidRDefault="00F84E7A" w:rsidP="00A0321B">
      <w:pPr>
        <w:spacing w:after="0" w:line="240" w:lineRule="auto"/>
      </w:pPr>
      <w:r>
        <w:separator/>
      </w:r>
    </w:p>
  </w:endnote>
  <w:endnote w:type="continuationSeparator" w:id="0">
    <w:p w14:paraId="2445A24D" w14:textId="77777777" w:rsidR="00F84E7A" w:rsidRDefault="00F84E7A" w:rsidP="00A0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14E9F" w14:textId="77777777" w:rsidR="00F84E7A" w:rsidRDefault="00F84E7A" w:rsidP="00A0321B">
      <w:pPr>
        <w:spacing w:after="0" w:line="240" w:lineRule="auto"/>
      </w:pPr>
      <w:r>
        <w:separator/>
      </w:r>
    </w:p>
  </w:footnote>
  <w:footnote w:type="continuationSeparator" w:id="0">
    <w:p w14:paraId="4CAF1581" w14:textId="77777777" w:rsidR="00F84E7A" w:rsidRDefault="00F84E7A" w:rsidP="00A03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04F09"/>
    <w:multiLevelType w:val="hybridMultilevel"/>
    <w:tmpl w:val="612E91E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7515"/>
    <w:multiLevelType w:val="hybridMultilevel"/>
    <w:tmpl w:val="B5B20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9576F"/>
    <w:multiLevelType w:val="hybridMultilevel"/>
    <w:tmpl w:val="81260D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A5501"/>
    <w:multiLevelType w:val="hybridMultilevel"/>
    <w:tmpl w:val="320C4D54"/>
    <w:lvl w:ilvl="0" w:tplc="443863AC">
      <w:start w:val="1"/>
      <w:numFmt w:val="lowerLetter"/>
      <w:lvlText w:val="%1.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182D35FD"/>
    <w:multiLevelType w:val="hybridMultilevel"/>
    <w:tmpl w:val="41ACDEE4"/>
    <w:lvl w:ilvl="0" w:tplc="7248CE4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15C29"/>
    <w:multiLevelType w:val="hybridMultilevel"/>
    <w:tmpl w:val="9620CD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20E53"/>
    <w:multiLevelType w:val="hybridMultilevel"/>
    <w:tmpl w:val="514C51D2"/>
    <w:lvl w:ilvl="0" w:tplc="B1B4D920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43985975"/>
    <w:multiLevelType w:val="hybridMultilevel"/>
    <w:tmpl w:val="F746BDF2"/>
    <w:lvl w:ilvl="0" w:tplc="7C82FBD6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D5F71"/>
    <w:multiLevelType w:val="hybridMultilevel"/>
    <w:tmpl w:val="12F6B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14B15"/>
    <w:multiLevelType w:val="hybridMultilevel"/>
    <w:tmpl w:val="73FCF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119BD"/>
    <w:multiLevelType w:val="hybridMultilevel"/>
    <w:tmpl w:val="2B907E4C"/>
    <w:lvl w:ilvl="0" w:tplc="57A601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D0"/>
    <w:rsid w:val="000049FC"/>
    <w:rsid w:val="0001177C"/>
    <w:rsid w:val="00023BEE"/>
    <w:rsid w:val="00055712"/>
    <w:rsid w:val="0005662E"/>
    <w:rsid w:val="000D2C73"/>
    <w:rsid w:val="000E5608"/>
    <w:rsid w:val="001122D4"/>
    <w:rsid w:val="00164F99"/>
    <w:rsid w:val="001C4DCB"/>
    <w:rsid w:val="0021641E"/>
    <w:rsid w:val="00275D29"/>
    <w:rsid w:val="00281BED"/>
    <w:rsid w:val="00283CD9"/>
    <w:rsid w:val="002D55B1"/>
    <w:rsid w:val="00366B31"/>
    <w:rsid w:val="003D04DC"/>
    <w:rsid w:val="003D569B"/>
    <w:rsid w:val="003F4C71"/>
    <w:rsid w:val="0046224E"/>
    <w:rsid w:val="00463D63"/>
    <w:rsid w:val="004733D0"/>
    <w:rsid w:val="00490D1F"/>
    <w:rsid w:val="004B2C2F"/>
    <w:rsid w:val="00536D9E"/>
    <w:rsid w:val="00560F54"/>
    <w:rsid w:val="00582D64"/>
    <w:rsid w:val="00590271"/>
    <w:rsid w:val="005A3916"/>
    <w:rsid w:val="005A701F"/>
    <w:rsid w:val="005C4116"/>
    <w:rsid w:val="005F2A74"/>
    <w:rsid w:val="0061031A"/>
    <w:rsid w:val="00643F3B"/>
    <w:rsid w:val="006445BB"/>
    <w:rsid w:val="00665F5F"/>
    <w:rsid w:val="0068529F"/>
    <w:rsid w:val="00696D53"/>
    <w:rsid w:val="006E2592"/>
    <w:rsid w:val="00760DE7"/>
    <w:rsid w:val="007830AD"/>
    <w:rsid w:val="00794E16"/>
    <w:rsid w:val="007A5779"/>
    <w:rsid w:val="007D444A"/>
    <w:rsid w:val="00803BD6"/>
    <w:rsid w:val="00806F03"/>
    <w:rsid w:val="00817D74"/>
    <w:rsid w:val="00823316"/>
    <w:rsid w:val="00886725"/>
    <w:rsid w:val="00893951"/>
    <w:rsid w:val="008E30A9"/>
    <w:rsid w:val="009417E1"/>
    <w:rsid w:val="00953FB8"/>
    <w:rsid w:val="00967BAD"/>
    <w:rsid w:val="009B4037"/>
    <w:rsid w:val="00A0321B"/>
    <w:rsid w:val="00A227B8"/>
    <w:rsid w:val="00A5413C"/>
    <w:rsid w:val="00AA17BB"/>
    <w:rsid w:val="00AC4A22"/>
    <w:rsid w:val="00B03BA0"/>
    <w:rsid w:val="00B2460B"/>
    <w:rsid w:val="00BE5E2C"/>
    <w:rsid w:val="00BF3481"/>
    <w:rsid w:val="00C07B3A"/>
    <w:rsid w:val="00C14D41"/>
    <w:rsid w:val="00C31B4C"/>
    <w:rsid w:val="00C56B33"/>
    <w:rsid w:val="00CA5FEA"/>
    <w:rsid w:val="00CD13CB"/>
    <w:rsid w:val="00CE116D"/>
    <w:rsid w:val="00D05BD6"/>
    <w:rsid w:val="00D11A86"/>
    <w:rsid w:val="00D365ED"/>
    <w:rsid w:val="00D912C2"/>
    <w:rsid w:val="00DA3DCC"/>
    <w:rsid w:val="00DB79F2"/>
    <w:rsid w:val="00DC2BF7"/>
    <w:rsid w:val="00DF2780"/>
    <w:rsid w:val="00DF680D"/>
    <w:rsid w:val="00E77D3D"/>
    <w:rsid w:val="00EB1508"/>
    <w:rsid w:val="00EB3FAF"/>
    <w:rsid w:val="00F051E5"/>
    <w:rsid w:val="00F06034"/>
    <w:rsid w:val="00F20633"/>
    <w:rsid w:val="00F84E1F"/>
    <w:rsid w:val="00F84E7A"/>
    <w:rsid w:val="00FD0559"/>
    <w:rsid w:val="00FF2CEA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C81F8"/>
  <w15:chartTrackingRefBased/>
  <w15:docId w15:val="{A881194C-E529-4C8F-B429-C3820C35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32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32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321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365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6D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6D9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6D9E"/>
    <w:rPr>
      <w:vertAlign w:val="superscript"/>
    </w:rPr>
  </w:style>
  <w:style w:type="paragraph" w:customStyle="1" w:styleId="v1msonormal">
    <w:name w:val="v1msonormal"/>
    <w:basedOn w:val="Normalny"/>
    <w:rsid w:val="0049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5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2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2580</Words>
  <Characters>15486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Jankowski</dc:creator>
  <cp:keywords/>
  <dc:description/>
  <cp:lastModifiedBy>Gosia .</cp:lastModifiedBy>
  <cp:revision>4</cp:revision>
  <cp:lastPrinted>2024-04-17T07:12:00Z</cp:lastPrinted>
  <dcterms:created xsi:type="dcterms:W3CDTF">2024-02-12T11:38:00Z</dcterms:created>
  <dcterms:modified xsi:type="dcterms:W3CDTF">2024-04-17T07:33:00Z</dcterms:modified>
</cp:coreProperties>
</file>