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3F8F" w14:textId="4A85A4BD" w:rsidR="00770BB0" w:rsidRDefault="006822AB">
      <w:pPr>
        <w:pStyle w:val="Textbody"/>
        <w:tabs>
          <w:tab w:val="left" w:pos="708"/>
        </w:tabs>
        <w:jc w:val="center"/>
        <w:rPr>
          <w:rFonts w:ascii="Arial" w:hAnsi="Arial" w:cs="Arial"/>
          <w:b/>
          <w:szCs w:val="24"/>
        </w:rPr>
      </w:pPr>
      <w:r>
        <w:rPr>
          <w:noProof/>
        </w:rPr>
        <w:drawing>
          <wp:anchor distT="0" distB="0" distL="114300" distR="114300" simplePos="0" relativeHeight="251659264" behindDoc="0" locked="0" layoutInCell="1" allowOverlap="1" wp14:anchorId="040DD602" wp14:editId="00A629F7">
            <wp:simplePos x="0" y="0"/>
            <wp:positionH relativeFrom="page">
              <wp:align>left</wp:align>
            </wp:positionH>
            <wp:positionV relativeFrom="paragraph">
              <wp:posOffset>2540</wp:posOffset>
            </wp:positionV>
            <wp:extent cx="7788275" cy="1181100"/>
            <wp:effectExtent l="0" t="0" r="3175" b="0"/>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8275" cy="1181100"/>
                    </a:xfrm>
                    <a:prstGeom prst="rect">
                      <a:avLst/>
                    </a:prstGeom>
                  </pic:spPr>
                </pic:pic>
              </a:graphicData>
            </a:graphic>
            <wp14:sizeRelH relativeFrom="page">
              <wp14:pctWidth>0</wp14:pctWidth>
            </wp14:sizeRelH>
            <wp14:sizeRelV relativeFrom="page">
              <wp14:pctHeight>0</wp14:pctHeight>
            </wp14:sizeRelV>
          </wp:anchor>
        </w:drawing>
      </w:r>
    </w:p>
    <w:p w14:paraId="726D229E" w14:textId="438890AE" w:rsidR="00770BB0" w:rsidRDefault="00770BB0">
      <w:pPr>
        <w:pStyle w:val="Textbody"/>
        <w:tabs>
          <w:tab w:val="left" w:pos="708"/>
        </w:tabs>
        <w:jc w:val="center"/>
        <w:rPr>
          <w:rFonts w:ascii="Arial" w:hAnsi="Arial" w:cs="Arial"/>
          <w:b/>
          <w:szCs w:val="24"/>
        </w:rPr>
      </w:pPr>
    </w:p>
    <w:p w14:paraId="5FD60726" w14:textId="77777777" w:rsidR="00770BB0" w:rsidRPr="005F3338" w:rsidRDefault="00A91E77">
      <w:pPr>
        <w:pStyle w:val="Textbody"/>
        <w:tabs>
          <w:tab w:val="left" w:pos="708"/>
        </w:tabs>
        <w:spacing w:after="0"/>
        <w:jc w:val="center"/>
        <w:rPr>
          <w:rFonts w:asciiTheme="minorHAnsi" w:eastAsia="Arial Unicode MS" w:hAnsiTheme="minorHAnsi" w:cstheme="minorHAnsi"/>
          <w:b/>
          <w:spacing w:val="20"/>
          <w:sz w:val="32"/>
          <w:szCs w:val="32"/>
        </w:rPr>
      </w:pPr>
      <w:r w:rsidRPr="005F3338">
        <w:rPr>
          <w:rFonts w:asciiTheme="minorHAnsi" w:eastAsia="Arial Unicode MS" w:hAnsiTheme="minorHAnsi" w:cstheme="minorHAnsi"/>
          <w:b/>
          <w:spacing w:val="20"/>
          <w:sz w:val="32"/>
          <w:szCs w:val="32"/>
        </w:rPr>
        <w:t>SPECYFIKACJA</w:t>
      </w:r>
    </w:p>
    <w:p w14:paraId="30DD3178" w14:textId="77777777" w:rsidR="00770BB0" w:rsidRPr="005F3338" w:rsidRDefault="00A91E77">
      <w:pPr>
        <w:pStyle w:val="Textbody"/>
        <w:tabs>
          <w:tab w:val="left" w:pos="708"/>
        </w:tabs>
        <w:spacing w:after="0"/>
        <w:jc w:val="center"/>
        <w:rPr>
          <w:rFonts w:asciiTheme="minorHAnsi" w:hAnsiTheme="minorHAnsi" w:cstheme="minorHAnsi"/>
        </w:rPr>
      </w:pPr>
      <w:r w:rsidRPr="005F3338">
        <w:rPr>
          <w:rFonts w:asciiTheme="minorHAnsi" w:eastAsia="Arial Unicode MS" w:hAnsiTheme="minorHAnsi" w:cstheme="minorHAnsi"/>
          <w:b/>
          <w:spacing w:val="20"/>
          <w:sz w:val="32"/>
          <w:szCs w:val="32"/>
        </w:rPr>
        <w:t>WARUNKÓW ZAMÓWIENIA</w:t>
      </w:r>
    </w:p>
    <w:p w14:paraId="30BF9B51" w14:textId="77777777" w:rsidR="00770BB0" w:rsidRPr="005F3338" w:rsidRDefault="00A91E77">
      <w:pPr>
        <w:pStyle w:val="Textbody"/>
        <w:tabs>
          <w:tab w:val="left" w:pos="708"/>
        </w:tabs>
        <w:spacing w:after="0"/>
        <w:jc w:val="center"/>
        <w:rPr>
          <w:rFonts w:asciiTheme="minorHAnsi" w:eastAsia="Arial Unicode MS" w:hAnsiTheme="minorHAnsi" w:cstheme="minorHAnsi"/>
          <w:b/>
          <w:spacing w:val="20"/>
          <w:sz w:val="32"/>
          <w:szCs w:val="32"/>
        </w:rPr>
      </w:pPr>
      <w:r w:rsidRPr="005F3338">
        <w:rPr>
          <w:rFonts w:asciiTheme="minorHAnsi" w:eastAsia="Arial Unicode MS" w:hAnsiTheme="minorHAnsi" w:cstheme="minorHAnsi"/>
          <w:b/>
          <w:spacing w:val="20"/>
          <w:sz w:val="32"/>
          <w:szCs w:val="32"/>
        </w:rPr>
        <w:t>(SWZ)</w:t>
      </w:r>
    </w:p>
    <w:p w14:paraId="41B63A48" w14:textId="77777777" w:rsidR="00770BB0" w:rsidRPr="005F3338" w:rsidRDefault="00770BB0">
      <w:pPr>
        <w:pStyle w:val="Tekstpodstawowy2"/>
        <w:spacing w:line="276" w:lineRule="auto"/>
        <w:rPr>
          <w:rFonts w:asciiTheme="minorHAnsi" w:eastAsia="Calibri" w:hAnsiTheme="minorHAnsi" w:cstheme="minorHAnsi"/>
          <w:b/>
          <w:spacing w:val="20"/>
          <w:sz w:val="32"/>
          <w:szCs w:val="32"/>
          <w:lang w:eastAsia="en-US"/>
        </w:rPr>
      </w:pPr>
    </w:p>
    <w:p w14:paraId="06E6BD6B" w14:textId="77777777" w:rsidR="00770BB0" w:rsidRPr="005F3338" w:rsidRDefault="00770BB0">
      <w:pPr>
        <w:spacing w:line="314" w:lineRule="exact"/>
        <w:jc w:val="center"/>
        <w:rPr>
          <w:rFonts w:asciiTheme="minorHAnsi" w:eastAsia="Times New Roman" w:hAnsiTheme="minorHAnsi" w:cstheme="minorHAnsi"/>
          <w:sz w:val="32"/>
          <w:szCs w:val="32"/>
          <w:lang w:eastAsia="pl-PL"/>
        </w:rPr>
      </w:pPr>
    </w:p>
    <w:p w14:paraId="5CFD5C81" w14:textId="71673FF8" w:rsidR="00770BB0" w:rsidRPr="006822AB" w:rsidRDefault="006822AB">
      <w:pPr>
        <w:jc w:val="center"/>
        <w:rPr>
          <w:rFonts w:asciiTheme="minorHAnsi" w:hAnsiTheme="minorHAnsi" w:cstheme="minorHAnsi"/>
          <w:b/>
          <w:bCs/>
          <w:sz w:val="32"/>
          <w:szCs w:val="32"/>
        </w:rPr>
      </w:pPr>
      <w:r w:rsidRPr="006822AB">
        <w:rPr>
          <w:rFonts w:asciiTheme="minorHAnsi" w:hAnsiTheme="minorHAnsi" w:cstheme="minorHAnsi"/>
          <w:b/>
          <w:bCs/>
          <w:sz w:val="32"/>
          <w:szCs w:val="32"/>
        </w:rPr>
        <w:t>DOSTAWA ZASILACZA AWARYJNEGO U</w:t>
      </w:r>
      <w:r w:rsidR="003D1679">
        <w:rPr>
          <w:rFonts w:asciiTheme="minorHAnsi" w:hAnsiTheme="minorHAnsi" w:cstheme="minorHAnsi"/>
          <w:b/>
          <w:bCs/>
          <w:sz w:val="32"/>
          <w:szCs w:val="32"/>
        </w:rPr>
        <w:t>PS</w:t>
      </w:r>
    </w:p>
    <w:p w14:paraId="7ED2A843" w14:textId="4269B6C2" w:rsidR="005F3338" w:rsidRPr="005F3338" w:rsidRDefault="004B507A" w:rsidP="005F3338">
      <w:pPr>
        <w:spacing w:line="276" w:lineRule="auto"/>
        <w:jc w:val="center"/>
        <w:rPr>
          <w:rFonts w:asciiTheme="minorHAnsi" w:eastAsia="Times New Roman" w:hAnsiTheme="minorHAnsi" w:cstheme="minorHAnsi"/>
          <w:b/>
          <w:kern w:val="2"/>
          <w:sz w:val="30"/>
          <w:szCs w:val="30"/>
          <w:lang w:eastAsia="hi-IN"/>
        </w:rPr>
      </w:pPr>
      <w:r>
        <w:rPr>
          <w:rFonts w:asciiTheme="minorHAnsi" w:hAnsiTheme="minorHAnsi" w:cstheme="minorHAnsi"/>
          <w:b/>
          <w:sz w:val="30"/>
          <w:szCs w:val="30"/>
        </w:rPr>
        <w:br/>
      </w:r>
      <w:r w:rsidR="005F3338" w:rsidRPr="005F3338">
        <w:rPr>
          <w:rFonts w:asciiTheme="minorHAnsi" w:hAnsiTheme="minorHAnsi" w:cstheme="minorHAnsi"/>
          <w:b/>
          <w:sz w:val="30"/>
          <w:szCs w:val="30"/>
        </w:rPr>
        <w:t>DLA S</w:t>
      </w:r>
      <w:r>
        <w:rPr>
          <w:rFonts w:asciiTheme="minorHAnsi" w:hAnsiTheme="minorHAnsi" w:cstheme="minorHAnsi"/>
          <w:b/>
          <w:sz w:val="30"/>
          <w:szCs w:val="30"/>
        </w:rPr>
        <w:t>ZPITALA POWIATOWEGO W ZAWIERCIU</w:t>
      </w:r>
    </w:p>
    <w:p w14:paraId="728E05A7" w14:textId="77777777" w:rsidR="00770BB0" w:rsidRPr="005F3338" w:rsidRDefault="00770BB0">
      <w:pPr>
        <w:spacing w:line="314" w:lineRule="exact"/>
        <w:jc w:val="center"/>
        <w:rPr>
          <w:rFonts w:asciiTheme="minorHAnsi" w:eastAsia="Times New Roman" w:hAnsiTheme="minorHAnsi" w:cstheme="minorHAnsi"/>
          <w:b/>
          <w:sz w:val="30"/>
          <w:szCs w:val="30"/>
          <w:lang w:eastAsia="pl-PL"/>
        </w:rPr>
      </w:pPr>
    </w:p>
    <w:p w14:paraId="4D7BC67D" w14:textId="77777777" w:rsidR="00770BB0" w:rsidRPr="005F3338" w:rsidRDefault="00770BB0">
      <w:pPr>
        <w:spacing w:line="314" w:lineRule="exact"/>
        <w:jc w:val="center"/>
        <w:rPr>
          <w:rFonts w:asciiTheme="minorHAnsi" w:eastAsia="Times New Roman" w:hAnsiTheme="minorHAnsi" w:cstheme="minorHAnsi"/>
          <w:sz w:val="32"/>
          <w:szCs w:val="32"/>
          <w:lang w:eastAsia="pl-PL"/>
        </w:rPr>
      </w:pPr>
    </w:p>
    <w:p w14:paraId="207A75C4" w14:textId="2A52D4D4" w:rsidR="00770BB0" w:rsidRPr="005F3338" w:rsidRDefault="00A91E77">
      <w:pPr>
        <w:spacing w:line="0" w:lineRule="atLeast"/>
        <w:ind w:right="4"/>
        <w:jc w:val="center"/>
        <w:rPr>
          <w:rFonts w:asciiTheme="minorHAnsi" w:eastAsia="Arial" w:hAnsiTheme="minorHAnsi" w:cstheme="minorHAnsi"/>
          <w:sz w:val="28"/>
          <w:szCs w:val="28"/>
          <w:u w:val="single"/>
          <w:lang w:eastAsia="pl-PL"/>
        </w:rPr>
      </w:pPr>
      <w:r w:rsidRPr="005F3338">
        <w:rPr>
          <w:rFonts w:asciiTheme="minorHAnsi" w:eastAsia="Arial" w:hAnsiTheme="minorHAnsi" w:cstheme="minorHAnsi"/>
          <w:sz w:val="28"/>
          <w:szCs w:val="28"/>
          <w:u w:val="single"/>
          <w:lang w:eastAsia="pl-PL"/>
        </w:rPr>
        <w:t>NR POSTĘPOWANIA DZP/TP/</w:t>
      </w:r>
      <w:r w:rsidR="006822AB">
        <w:rPr>
          <w:rFonts w:asciiTheme="minorHAnsi" w:eastAsia="Arial" w:hAnsiTheme="minorHAnsi" w:cstheme="minorHAnsi"/>
          <w:sz w:val="28"/>
          <w:szCs w:val="28"/>
          <w:u w:val="single"/>
          <w:lang w:val="en-US" w:eastAsia="pl-PL"/>
        </w:rPr>
        <w:t>54</w:t>
      </w:r>
      <w:r w:rsidRPr="005F3338">
        <w:rPr>
          <w:rFonts w:asciiTheme="minorHAnsi" w:eastAsia="Arial" w:hAnsiTheme="minorHAnsi" w:cstheme="minorHAnsi"/>
          <w:sz w:val="28"/>
          <w:szCs w:val="28"/>
          <w:u w:val="single"/>
          <w:lang w:eastAsia="pl-PL"/>
        </w:rPr>
        <w:t>/</w:t>
      </w:r>
      <w:r w:rsidR="00C16EE0">
        <w:rPr>
          <w:rFonts w:asciiTheme="minorHAnsi" w:eastAsia="Arial" w:hAnsiTheme="minorHAnsi" w:cstheme="minorHAnsi"/>
          <w:sz w:val="28"/>
          <w:szCs w:val="28"/>
          <w:u w:val="single"/>
          <w:lang w:eastAsia="pl-PL"/>
        </w:rPr>
        <w:t>1/</w:t>
      </w:r>
      <w:r w:rsidRPr="005F3338">
        <w:rPr>
          <w:rFonts w:asciiTheme="minorHAnsi" w:eastAsia="Arial" w:hAnsiTheme="minorHAnsi" w:cstheme="minorHAnsi"/>
          <w:sz w:val="28"/>
          <w:szCs w:val="28"/>
          <w:u w:val="single"/>
          <w:lang w:eastAsia="pl-PL"/>
        </w:rPr>
        <w:t>202</w:t>
      </w:r>
      <w:r w:rsidR="002A664C">
        <w:rPr>
          <w:rFonts w:asciiTheme="minorHAnsi" w:eastAsia="Arial" w:hAnsiTheme="minorHAnsi" w:cstheme="minorHAnsi"/>
          <w:sz w:val="28"/>
          <w:szCs w:val="28"/>
          <w:u w:val="single"/>
          <w:lang w:eastAsia="pl-PL"/>
        </w:rPr>
        <w:t>4</w:t>
      </w:r>
    </w:p>
    <w:p w14:paraId="15049734"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6C2965CD"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0B33675B"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4E10C787" w14:textId="77777777" w:rsidR="00770BB0" w:rsidRPr="005F3338" w:rsidRDefault="00770BB0">
      <w:pPr>
        <w:widowControl/>
        <w:suppressAutoHyphens w:val="0"/>
        <w:autoSpaceDN/>
        <w:spacing w:line="276" w:lineRule="auto"/>
        <w:ind w:right="-255"/>
        <w:jc w:val="center"/>
        <w:textAlignment w:val="auto"/>
        <w:rPr>
          <w:rFonts w:asciiTheme="minorHAnsi" w:eastAsia="Arial" w:hAnsiTheme="minorHAnsi" w:cstheme="minorHAnsi"/>
          <w:b/>
          <w:kern w:val="0"/>
          <w:szCs w:val="20"/>
          <w:u w:val="single"/>
          <w:lang w:eastAsia="pl-PL" w:bidi="ar-SA"/>
        </w:rPr>
      </w:pPr>
    </w:p>
    <w:p w14:paraId="74C36C18" w14:textId="77777777" w:rsidR="00770BB0" w:rsidRPr="005F3338" w:rsidRDefault="00770BB0">
      <w:pPr>
        <w:widowControl/>
        <w:suppressAutoHyphens w:val="0"/>
        <w:autoSpaceDN/>
        <w:spacing w:line="276" w:lineRule="auto"/>
        <w:ind w:right="-255"/>
        <w:jc w:val="center"/>
        <w:textAlignment w:val="auto"/>
        <w:rPr>
          <w:rFonts w:asciiTheme="minorHAnsi" w:eastAsia="Arial" w:hAnsiTheme="minorHAnsi" w:cstheme="minorHAnsi"/>
          <w:b/>
          <w:kern w:val="0"/>
          <w:szCs w:val="20"/>
          <w:u w:val="single"/>
          <w:lang w:eastAsia="pl-PL" w:bidi="ar-SA"/>
        </w:rPr>
      </w:pPr>
    </w:p>
    <w:p w14:paraId="0816BDB2" w14:textId="77777777" w:rsidR="00770BB0" w:rsidRPr="005F3338" w:rsidRDefault="00A91E77">
      <w:pPr>
        <w:widowControl/>
        <w:suppressAutoHyphens w:val="0"/>
        <w:autoSpaceDN/>
        <w:spacing w:line="276" w:lineRule="auto"/>
        <w:ind w:left="4956" w:right="-255" w:firstLine="708"/>
        <w:jc w:val="center"/>
        <w:textAlignment w:val="auto"/>
        <w:rPr>
          <w:rFonts w:asciiTheme="minorHAnsi" w:eastAsia="Times New Roman" w:hAnsiTheme="minorHAnsi" w:cstheme="minorHAnsi"/>
          <w:kern w:val="0"/>
          <w:szCs w:val="20"/>
          <w:lang w:eastAsia="pl-PL" w:bidi="ar-SA"/>
        </w:rPr>
      </w:pPr>
      <w:r w:rsidRPr="005F3338">
        <w:rPr>
          <w:rFonts w:asciiTheme="minorHAnsi" w:eastAsia="Arial" w:hAnsiTheme="minorHAnsi" w:cstheme="minorHAnsi"/>
          <w:b/>
          <w:kern w:val="0"/>
          <w:szCs w:val="20"/>
          <w:u w:val="single"/>
          <w:lang w:eastAsia="pl-PL" w:bidi="ar-SA"/>
        </w:rPr>
        <w:t>Zatwierdził:</w:t>
      </w:r>
    </w:p>
    <w:p w14:paraId="6B781B92"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79C69BEF"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53590F3E" w14:textId="77777777" w:rsidR="00770BB0" w:rsidRPr="005F3338"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1AAA9B43" w14:textId="77777777" w:rsidR="00770BB0" w:rsidRDefault="00770BB0">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334C0BD0" w14:textId="77777777" w:rsidR="000C6925" w:rsidRDefault="000C6925">
      <w:pPr>
        <w:widowControl/>
        <w:suppressAutoHyphens w:val="0"/>
        <w:autoSpaceDN/>
        <w:spacing w:line="276" w:lineRule="auto"/>
        <w:textAlignment w:val="auto"/>
        <w:rPr>
          <w:rFonts w:asciiTheme="minorHAnsi" w:eastAsia="Times New Roman" w:hAnsiTheme="minorHAnsi" w:cstheme="minorHAnsi"/>
          <w:kern w:val="0"/>
          <w:szCs w:val="20"/>
          <w:lang w:eastAsia="pl-PL" w:bidi="ar-SA"/>
        </w:rPr>
      </w:pPr>
    </w:p>
    <w:p w14:paraId="076DF951" w14:textId="77777777" w:rsidR="00770BB0"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2102483B" w14:textId="77777777" w:rsidR="00770BB0"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08FB3A58" w14:textId="77777777" w:rsidR="006822AB" w:rsidRDefault="006822AB">
      <w:pPr>
        <w:widowControl/>
        <w:suppressAutoHyphens w:val="0"/>
        <w:autoSpaceDN/>
        <w:spacing w:line="276" w:lineRule="auto"/>
        <w:textAlignment w:val="auto"/>
        <w:rPr>
          <w:rFonts w:ascii="Arial" w:eastAsia="Times New Roman" w:hAnsi="Arial"/>
          <w:kern w:val="0"/>
          <w:szCs w:val="20"/>
          <w:lang w:eastAsia="pl-PL" w:bidi="ar-SA"/>
        </w:rPr>
      </w:pPr>
    </w:p>
    <w:p w14:paraId="18020B52" w14:textId="77777777" w:rsidR="006822AB" w:rsidRDefault="006822AB">
      <w:pPr>
        <w:widowControl/>
        <w:suppressAutoHyphens w:val="0"/>
        <w:autoSpaceDN/>
        <w:spacing w:line="276" w:lineRule="auto"/>
        <w:textAlignment w:val="auto"/>
        <w:rPr>
          <w:rFonts w:ascii="Arial" w:eastAsia="Times New Roman" w:hAnsi="Arial"/>
          <w:kern w:val="0"/>
          <w:szCs w:val="20"/>
          <w:lang w:eastAsia="pl-PL" w:bidi="ar-SA"/>
        </w:rPr>
      </w:pPr>
    </w:p>
    <w:p w14:paraId="3D5241C2" w14:textId="77777777" w:rsidR="006822AB" w:rsidRDefault="006822AB">
      <w:pPr>
        <w:widowControl/>
        <w:suppressAutoHyphens w:val="0"/>
        <w:autoSpaceDN/>
        <w:spacing w:line="276" w:lineRule="auto"/>
        <w:textAlignment w:val="auto"/>
        <w:rPr>
          <w:rFonts w:ascii="Arial" w:eastAsia="Times New Roman" w:hAnsi="Arial"/>
          <w:kern w:val="0"/>
          <w:szCs w:val="20"/>
          <w:lang w:eastAsia="pl-PL" w:bidi="ar-SA"/>
        </w:rPr>
      </w:pPr>
    </w:p>
    <w:p w14:paraId="6F99D4ED" w14:textId="77777777" w:rsidR="002A664C"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5959DE18" w14:textId="77777777" w:rsidR="006822AB" w:rsidRDefault="006822AB">
      <w:pPr>
        <w:widowControl/>
        <w:suppressAutoHyphens w:val="0"/>
        <w:autoSpaceDN/>
        <w:spacing w:line="276" w:lineRule="auto"/>
        <w:textAlignment w:val="auto"/>
        <w:rPr>
          <w:rFonts w:ascii="Arial" w:eastAsia="Times New Roman" w:hAnsi="Arial"/>
          <w:kern w:val="0"/>
          <w:szCs w:val="20"/>
          <w:lang w:eastAsia="pl-PL" w:bidi="ar-SA"/>
        </w:rPr>
      </w:pPr>
    </w:p>
    <w:p w14:paraId="7B8A6B99" w14:textId="77777777" w:rsidR="002A664C"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084ED52E" w14:textId="77777777" w:rsidR="002A664C"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5354FE48" w14:textId="166731E9" w:rsidR="00770BB0" w:rsidRDefault="006822AB" w:rsidP="006822AB">
      <w:pPr>
        <w:widowControl/>
        <w:tabs>
          <w:tab w:val="left" w:pos="2130"/>
        </w:tabs>
        <w:suppressAutoHyphens w:val="0"/>
        <w:autoSpaceDN/>
        <w:spacing w:line="276" w:lineRule="auto"/>
        <w:textAlignment w:val="auto"/>
        <w:rPr>
          <w:rFonts w:ascii="Arial" w:eastAsia="Times New Roman" w:hAnsi="Arial"/>
          <w:kern w:val="0"/>
          <w:szCs w:val="20"/>
          <w:lang w:eastAsia="pl-PL" w:bidi="ar-SA"/>
        </w:rPr>
      </w:pPr>
      <w:r>
        <w:rPr>
          <w:rFonts w:ascii="Arial" w:eastAsia="Times New Roman" w:hAnsi="Arial"/>
          <w:kern w:val="0"/>
          <w:szCs w:val="20"/>
          <w:lang w:eastAsia="pl-PL" w:bidi="ar-SA"/>
        </w:rPr>
        <w:tab/>
      </w:r>
    </w:p>
    <w:p w14:paraId="7EABEF50" w14:textId="7C7F0C20" w:rsidR="00770BB0" w:rsidRDefault="00A91E77">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44491E">
        <w:rPr>
          <w:rFonts w:ascii="Arial" w:eastAsia="Arial" w:hAnsi="Arial"/>
          <w:kern w:val="0"/>
          <w:szCs w:val="20"/>
          <w:lang w:eastAsia="pl-PL" w:bidi="ar-SA"/>
        </w:rPr>
        <w:t xml:space="preserve">dnia </w:t>
      </w:r>
      <w:r w:rsidR="00882222">
        <w:rPr>
          <w:rFonts w:ascii="Arial" w:eastAsia="Arial" w:hAnsi="Arial"/>
          <w:kern w:val="0"/>
          <w:szCs w:val="20"/>
          <w:lang w:val="en-US" w:eastAsia="pl-PL" w:bidi="ar-SA"/>
        </w:rPr>
        <w:t>05.08</w:t>
      </w:r>
      <w:r w:rsidRPr="0044491E">
        <w:rPr>
          <w:rFonts w:ascii="Arial" w:eastAsia="Arial" w:hAnsi="Arial"/>
          <w:kern w:val="0"/>
          <w:szCs w:val="20"/>
          <w:lang w:eastAsia="pl-PL" w:bidi="ar-SA"/>
        </w:rPr>
        <w:t>.202</w:t>
      </w:r>
      <w:r w:rsidR="002A664C" w:rsidRPr="0044491E">
        <w:rPr>
          <w:rFonts w:ascii="Arial" w:eastAsia="Arial" w:hAnsi="Arial"/>
          <w:kern w:val="0"/>
          <w:szCs w:val="20"/>
          <w:lang w:eastAsia="pl-PL" w:bidi="ar-SA"/>
        </w:rPr>
        <w:t>4</w:t>
      </w:r>
      <w:r w:rsidRPr="0044491E">
        <w:rPr>
          <w:rFonts w:ascii="Arial" w:eastAsia="Arial" w:hAnsi="Arial"/>
          <w:kern w:val="0"/>
          <w:szCs w:val="20"/>
          <w:lang w:eastAsia="pl-PL" w:bidi="ar-SA"/>
        </w:rPr>
        <w:t xml:space="preserve"> 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E11E44" w14:paraId="5C58E766" w14:textId="77777777" w:rsidTr="005F3338">
        <w:trPr>
          <w:trHeight w:hRule="exact" w:val="510"/>
        </w:trPr>
        <w:tc>
          <w:tcPr>
            <w:tcW w:w="9889" w:type="dxa"/>
            <w:shd w:val="pct10" w:color="auto" w:fill="auto"/>
            <w:vAlign w:val="center"/>
          </w:tcPr>
          <w:p w14:paraId="2508C421" w14:textId="77777777" w:rsidR="005F3338" w:rsidRPr="00FF1141" w:rsidRDefault="005F3338" w:rsidP="005F3338">
            <w:pPr>
              <w:spacing w:line="276" w:lineRule="auto"/>
              <w:rPr>
                <w:rFonts w:asciiTheme="minorHAnsi" w:eastAsia="Times New Roman" w:hAnsiTheme="minorHAnsi" w:cstheme="minorHAnsi"/>
                <w:sz w:val="22"/>
                <w:szCs w:val="22"/>
              </w:rPr>
            </w:pPr>
            <w:r w:rsidRPr="00E11E44">
              <w:rPr>
                <w:rFonts w:ascii="Arial" w:hAnsi="Arial"/>
                <w:highlight w:val="yellow"/>
              </w:rPr>
              <w:lastRenderedPageBreak/>
              <w:br w:type="page"/>
            </w:r>
            <w:r w:rsidRPr="00FF1141">
              <w:rPr>
                <w:rFonts w:asciiTheme="minorHAnsi" w:eastAsia="Times New Roman" w:hAnsiTheme="minorHAnsi" w:cstheme="minorHAnsi"/>
                <w:b/>
                <w:sz w:val="22"/>
                <w:szCs w:val="22"/>
              </w:rPr>
              <w:t>I. NAZWA I ADRES ZAMAWIAJĄCEGO</w:t>
            </w:r>
          </w:p>
        </w:tc>
      </w:tr>
    </w:tbl>
    <w:p w14:paraId="59B223D9" w14:textId="77777777" w:rsidR="005F3338" w:rsidRPr="00E11E44" w:rsidRDefault="005F3338" w:rsidP="000C6925">
      <w:pPr>
        <w:pStyle w:val="Standard"/>
        <w:spacing w:after="0" w:line="240" w:lineRule="auto"/>
        <w:jc w:val="both"/>
        <w:rPr>
          <w:szCs w:val="24"/>
        </w:rPr>
      </w:pPr>
      <w:r w:rsidRPr="00E11E44">
        <w:rPr>
          <w:szCs w:val="24"/>
        </w:rPr>
        <w:t>Szpital Powiatowy w Zawierciu</w:t>
      </w:r>
    </w:p>
    <w:p w14:paraId="221615F9" w14:textId="77777777" w:rsidR="005F3338" w:rsidRPr="00E11E44" w:rsidRDefault="005F3338" w:rsidP="000C6925">
      <w:pPr>
        <w:pStyle w:val="Standard"/>
        <w:spacing w:after="0" w:line="240" w:lineRule="auto"/>
        <w:jc w:val="both"/>
        <w:rPr>
          <w:szCs w:val="24"/>
        </w:rPr>
      </w:pPr>
      <w:r w:rsidRPr="00E11E44">
        <w:rPr>
          <w:szCs w:val="24"/>
        </w:rPr>
        <w:t>ul. Miodowa 14, 42-400 Zawiercie</w:t>
      </w:r>
    </w:p>
    <w:p w14:paraId="4455B8A4" w14:textId="77777777" w:rsidR="005F3338" w:rsidRPr="00E11E44" w:rsidRDefault="005F3338" w:rsidP="000C6925">
      <w:pPr>
        <w:pStyle w:val="Standard"/>
        <w:spacing w:after="0" w:line="240" w:lineRule="auto"/>
        <w:jc w:val="both"/>
        <w:rPr>
          <w:szCs w:val="24"/>
          <w:lang w:val="en-US"/>
        </w:rPr>
      </w:pPr>
      <w:r w:rsidRPr="00E11E44">
        <w:rPr>
          <w:szCs w:val="24"/>
          <w:lang w:val="en-US"/>
        </w:rPr>
        <w:t>e-mail: zampub@szpitalzawiercie.pl</w:t>
      </w:r>
    </w:p>
    <w:p w14:paraId="2799347C" w14:textId="77777777" w:rsidR="005F3338" w:rsidRPr="00E11E44" w:rsidRDefault="005F3338" w:rsidP="000C6925">
      <w:pPr>
        <w:pStyle w:val="Standard"/>
        <w:spacing w:after="0" w:line="240" w:lineRule="auto"/>
        <w:jc w:val="both"/>
        <w:rPr>
          <w:szCs w:val="24"/>
          <w:lang w:val="en-US"/>
        </w:rPr>
      </w:pPr>
      <w:r w:rsidRPr="00E11E44">
        <w:rPr>
          <w:szCs w:val="24"/>
          <w:lang w:val="en-US"/>
        </w:rPr>
        <w:t>tel. 32 67 40 361</w:t>
      </w:r>
    </w:p>
    <w:p w14:paraId="3B7F48C5" w14:textId="77777777" w:rsidR="005F3338" w:rsidRPr="00E11E44" w:rsidRDefault="005F3338" w:rsidP="000C6925">
      <w:pPr>
        <w:pStyle w:val="Standard"/>
        <w:spacing w:after="0" w:line="240" w:lineRule="auto"/>
        <w:jc w:val="both"/>
        <w:rPr>
          <w:szCs w:val="24"/>
        </w:rPr>
      </w:pPr>
      <w:r w:rsidRPr="00E11E44">
        <w:rPr>
          <w:szCs w:val="24"/>
        </w:rPr>
        <w:t>Godziny pracy: od poniedziałku do piątku od 07:30 do 15:00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E11E44" w14:paraId="2C3960DE" w14:textId="77777777" w:rsidTr="005F3338">
        <w:trPr>
          <w:trHeight w:hRule="exact" w:val="510"/>
        </w:trPr>
        <w:tc>
          <w:tcPr>
            <w:tcW w:w="9889" w:type="dxa"/>
            <w:shd w:val="pct10" w:color="auto" w:fill="auto"/>
            <w:vAlign w:val="center"/>
          </w:tcPr>
          <w:p w14:paraId="1D179199" w14:textId="77777777" w:rsidR="005F3338" w:rsidRPr="00FF1141" w:rsidRDefault="005F3338" w:rsidP="005F3338">
            <w:pPr>
              <w:spacing w:line="276" w:lineRule="auto"/>
              <w:rPr>
                <w:rFonts w:asciiTheme="minorHAnsi" w:eastAsia="Times New Roman" w:hAnsiTheme="minorHAnsi" w:cstheme="minorHAnsi"/>
                <w:sz w:val="22"/>
                <w:szCs w:val="22"/>
              </w:rPr>
            </w:pPr>
            <w:r w:rsidRPr="00FF1141">
              <w:rPr>
                <w:rFonts w:asciiTheme="minorHAnsi" w:eastAsia="Times New Roman" w:hAnsiTheme="minorHAnsi" w:cstheme="minorHAnsi"/>
                <w:b/>
                <w:sz w:val="22"/>
                <w:szCs w:val="22"/>
              </w:rPr>
              <w:t>II. TRYB UDZIELANIA ZAMÓWIENIA</w:t>
            </w:r>
          </w:p>
        </w:tc>
      </w:tr>
    </w:tbl>
    <w:p w14:paraId="3045E6A9" w14:textId="1C1590E8" w:rsidR="005F3338" w:rsidRPr="00E11E44" w:rsidRDefault="005F3338" w:rsidP="000C6925">
      <w:pPr>
        <w:pStyle w:val="Standard"/>
        <w:numPr>
          <w:ilvl w:val="0"/>
          <w:numId w:val="2"/>
        </w:numPr>
        <w:spacing w:before="60" w:after="60" w:line="240" w:lineRule="auto"/>
        <w:ind w:left="426" w:hanging="426"/>
        <w:jc w:val="both"/>
        <w:rPr>
          <w:szCs w:val="24"/>
        </w:rPr>
      </w:pPr>
      <w:r w:rsidRPr="00E11E44">
        <w:rPr>
          <w:szCs w:val="24"/>
        </w:rPr>
        <w:t>Postępowanie prowadzone jest zgodnie z ustawą z dnia 11 września 2019 r. Prawo zamówień publicznych (Dz. U. z 202</w:t>
      </w:r>
      <w:r w:rsidR="002A664C">
        <w:rPr>
          <w:szCs w:val="24"/>
        </w:rPr>
        <w:t>3</w:t>
      </w:r>
      <w:r w:rsidRPr="00E11E44">
        <w:rPr>
          <w:szCs w:val="24"/>
        </w:rPr>
        <w:t xml:space="preserve"> r. poz. 1</w:t>
      </w:r>
      <w:r w:rsidR="002A664C">
        <w:rPr>
          <w:szCs w:val="24"/>
        </w:rPr>
        <w:t>605</w:t>
      </w:r>
      <w:r w:rsidRPr="00E11E44">
        <w:rPr>
          <w:szCs w:val="24"/>
        </w:rPr>
        <w:t xml:space="preserve"> z </w:t>
      </w:r>
      <w:proofErr w:type="spellStart"/>
      <w:r w:rsidRPr="00E11E44">
        <w:rPr>
          <w:szCs w:val="24"/>
        </w:rPr>
        <w:t>póżn</w:t>
      </w:r>
      <w:proofErr w:type="spellEnd"/>
      <w:r w:rsidRPr="00E11E44">
        <w:rPr>
          <w:szCs w:val="24"/>
        </w:rPr>
        <w:t>. zm.), zwaną dalej</w:t>
      </w:r>
      <w:r w:rsidR="001D153B">
        <w:rPr>
          <w:szCs w:val="24"/>
        </w:rPr>
        <w:t xml:space="preserve"> ustawą</w:t>
      </w:r>
      <w:r w:rsidRPr="00E11E44">
        <w:rPr>
          <w:szCs w:val="24"/>
        </w:rPr>
        <w:t xml:space="preserve"> </w:t>
      </w:r>
      <w:proofErr w:type="spellStart"/>
      <w:r w:rsidRPr="00E11E44">
        <w:rPr>
          <w:szCs w:val="24"/>
        </w:rPr>
        <w:t>Pzp</w:t>
      </w:r>
      <w:proofErr w:type="spellEnd"/>
      <w:r w:rsidRPr="00E11E44">
        <w:rPr>
          <w:szCs w:val="24"/>
        </w:rPr>
        <w:t>.</w:t>
      </w:r>
    </w:p>
    <w:p w14:paraId="04AEBC36" w14:textId="05A0008F" w:rsidR="005F3338" w:rsidRPr="00E11E44" w:rsidRDefault="005F3338" w:rsidP="000C6925">
      <w:pPr>
        <w:pStyle w:val="Standard"/>
        <w:numPr>
          <w:ilvl w:val="0"/>
          <w:numId w:val="2"/>
        </w:numPr>
        <w:spacing w:before="60" w:after="60" w:line="240" w:lineRule="auto"/>
        <w:ind w:left="426" w:hanging="426"/>
        <w:jc w:val="both"/>
        <w:rPr>
          <w:szCs w:val="24"/>
        </w:rPr>
      </w:pPr>
      <w:r w:rsidRPr="00E11E44">
        <w:rPr>
          <w:szCs w:val="24"/>
        </w:rPr>
        <w:t>Postępowanie o</w:t>
      </w:r>
      <w:r w:rsidRPr="00E11E44">
        <w:rPr>
          <w:rFonts w:eastAsia="Tahoma"/>
          <w:szCs w:val="24"/>
        </w:rPr>
        <w:t xml:space="preserve"> </w:t>
      </w:r>
      <w:r w:rsidRPr="00E11E44">
        <w:rPr>
          <w:szCs w:val="24"/>
        </w:rPr>
        <w:t>udzielenie</w:t>
      </w:r>
      <w:r w:rsidRPr="00E11E44">
        <w:rPr>
          <w:rFonts w:eastAsia="Tahoma"/>
          <w:szCs w:val="24"/>
        </w:rPr>
        <w:t xml:space="preserve"> </w:t>
      </w:r>
      <w:r w:rsidRPr="00E11E44">
        <w:rPr>
          <w:szCs w:val="24"/>
        </w:rPr>
        <w:t>zamówienia</w:t>
      </w:r>
      <w:r w:rsidRPr="00E11E44">
        <w:rPr>
          <w:rFonts w:eastAsia="Tahoma"/>
          <w:szCs w:val="24"/>
        </w:rPr>
        <w:t xml:space="preserve"> </w:t>
      </w:r>
      <w:r w:rsidRPr="00E11E44">
        <w:rPr>
          <w:szCs w:val="24"/>
        </w:rPr>
        <w:t xml:space="preserve">prowadzone jest w procedurze przewidzianej dla postępowań, których wartość zamówienia jest poniżej progów unijnych określonych w przepisach wydanych na podstawie art. 3 </w:t>
      </w:r>
      <w:r w:rsidR="001816A0">
        <w:rPr>
          <w:szCs w:val="24"/>
        </w:rPr>
        <w:t xml:space="preserve">ustawy </w:t>
      </w:r>
      <w:proofErr w:type="spellStart"/>
      <w:r w:rsidRPr="00E11E44">
        <w:rPr>
          <w:szCs w:val="24"/>
        </w:rPr>
        <w:t>Pzp</w:t>
      </w:r>
      <w:proofErr w:type="spellEnd"/>
      <w:r w:rsidRPr="00E11E44">
        <w:rPr>
          <w:szCs w:val="24"/>
        </w:rPr>
        <w:t xml:space="preserve">. W zakresie nieuregulowanym </w:t>
      </w:r>
      <w:r w:rsidR="00D4765A">
        <w:rPr>
          <w:szCs w:val="24"/>
        </w:rPr>
        <w:t xml:space="preserve">w </w:t>
      </w:r>
      <w:r w:rsidRPr="00E11E44">
        <w:rPr>
          <w:szCs w:val="24"/>
        </w:rPr>
        <w:t xml:space="preserve">SWZ, stosuje się przepisy </w:t>
      </w:r>
      <w:r w:rsidR="001D153B">
        <w:rPr>
          <w:szCs w:val="24"/>
        </w:rPr>
        <w:t xml:space="preserve">ustawy </w:t>
      </w:r>
      <w:proofErr w:type="spellStart"/>
      <w:r w:rsidRPr="00E11E44">
        <w:rPr>
          <w:szCs w:val="24"/>
        </w:rPr>
        <w:t>Pzp</w:t>
      </w:r>
      <w:proofErr w:type="spellEnd"/>
      <w:r w:rsidRPr="00E11E44">
        <w:rPr>
          <w:szCs w:val="24"/>
        </w:rPr>
        <w:t>.</w:t>
      </w:r>
    </w:p>
    <w:p w14:paraId="5D148AB3" w14:textId="3F86FF40" w:rsidR="001D153B" w:rsidRPr="00E11E44" w:rsidRDefault="001D153B" w:rsidP="001D153B">
      <w:pPr>
        <w:pStyle w:val="Standard"/>
        <w:numPr>
          <w:ilvl w:val="0"/>
          <w:numId w:val="2"/>
        </w:numPr>
        <w:spacing w:before="60" w:after="60" w:line="240" w:lineRule="auto"/>
        <w:ind w:left="426" w:hanging="426"/>
        <w:jc w:val="both"/>
        <w:rPr>
          <w:szCs w:val="24"/>
        </w:rPr>
      </w:pPr>
      <w:r w:rsidRPr="00E11E44">
        <w:rPr>
          <w:szCs w:val="24"/>
        </w:rPr>
        <w:t xml:space="preserve">Postępowanie prowadzone jest zgodnie z art. 275 pkt 1) </w:t>
      </w:r>
      <w:r w:rsidR="001816A0">
        <w:rPr>
          <w:szCs w:val="24"/>
        </w:rPr>
        <w:t xml:space="preserve">ustawy </w:t>
      </w:r>
      <w:proofErr w:type="spellStart"/>
      <w:r w:rsidRPr="00E11E44">
        <w:rPr>
          <w:szCs w:val="24"/>
        </w:rPr>
        <w:t>Pzp</w:t>
      </w:r>
      <w:proofErr w:type="spellEnd"/>
      <w:r w:rsidRPr="00E11E44">
        <w:rPr>
          <w:szCs w:val="24"/>
        </w:rPr>
        <w:t xml:space="preserve"> w trybie podstawowym - bez negocjacji.</w:t>
      </w:r>
    </w:p>
    <w:p w14:paraId="7A983B8F" w14:textId="7D6D951A" w:rsidR="005F3338" w:rsidRPr="000459EA" w:rsidRDefault="005F3338" w:rsidP="000459EA">
      <w:pPr>
        <w:pStyle w:val="Standard"/>
        <w:numPr>
          <w:ilvl w:val="0"/>
          <w:numId w:val="2"/>
        </w:numPr>
        <w:spacing w:before="60" w:after="60" w:line="240" w:lineRule="auto"/>
        <w:ind w:left="426" w:hanging="426"/>
        <w:jc w:val="both"/>
        <w:rPr>
          <w:szCs w:val="24"/>
        </w:rPr>
      </w:pPr>
      <w:r w:rsidRPr="00405070">
        <w:rPr>
          <w:b/>
          <w:bCs/>
          <w:szCs w:val="24"/>
        </w:rPr>
        <w:t>Ogłoszenie i SWZ udostępnione zostały na stronie internetowej Zamawiającego</w:t>
      </w:r>
      <w:r w:rsidRPr="00E11E44">
        <w:rPr>
          <w:szCs w:val="24"/>
        </w:rPr>
        <w:t xml:space="preserve"> </w:t>
      </w:r>
      <w:hyperlink r:id="rId9" w:history="1">
        <w:r w:rsidR="003D1679" w:rsidRPr="003D1679">
          <w:rPr>
            <w:rFonts w:ascii="Liberation Serif" w:eastAsia="SimSun" w:hAnsi="Liberation Serif" w:cs="Arial"/>
            <w:color w:val="0000FF"/>
            <w:sz w:val="24"/>
            <w:szCs w:val="24"/>
            <w:u w:val="single"/>
            <w:lang w:bidi="hi-IN"/>
          </w:rPr>
          <w:t xml:space="preserve">https://platformazakupowa.pl/transakcja/964141 </w:t>
        </w:r>
      </w:hyperlink>
      <w:r w:rsidRPr="00E11E44">
        <w:rPr>
          <w:szCs w:val="24"/>
        </w:rPr>
        <w:t>od dnia publikacji w Biuletynie Zamówień Publicznych do upływu terminu składania ofert.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E11E44" w14:paraId="3BFB3E8E" w14:textId="77777777" w:rsidTr="005F3338">
        <w:trPr>
          <w:trHeight w:hRule="exact" w:val="510"/>
        </w:trPr>
        <w:tc>
          <w:tcPr>
            <w:tcW w:w="9889" w:type="dxa"/>
            <w:shd w:val="pct10" w:color="auto" w:fill="auto"/>
            <w:vAlign w:val="center"/>
          </w:tcPr>
          <w:p w14:paraId="3D31D669" w14:textId="77777777" w:rsidR="005F3338" w:rsidRPr="00FF1141" w:rsidRDefault="005F3338" w:rsidP="005F3338">
            <w:pPr>
              <w:spacing w:line="276" w:lineRule="auto"/>
              <w:rPr>
                <w:rFonts w:asciiTheme="minorHAnsi" w:eastAsia="Times New Roman" w:hAnsiTheme="minorHAnsi" w:cstheme="minorHAnsi"/>
                <w:sz w:val="22"/>
                <w:szCs w:val="22"/>
              </w:rPr>
            </w:pPr>
            <w:r w:rsidRPr="00FF1141">
              <w:rPr>
                <w:rFonts w:asciiTheme="minorHAnsi" w:eastAsia="Times New Roman" w:hAnsiTheme="minorHAnsi" w:cstheme="minorHAnsi"/>
                <w:b/>
                <w:sz w:val="22"/>
                <w:szCs w:val="22"/>
              </w:rPr>
              <w:t>III. OPIS PRZEDMIOTU ZAMÓWIENIA</w:t>
            </w:r>
          </w:p>
        </w:tc>
      </w:tr>
    </w:tbl>
    <w:p w14:paraId="309BA135" w14:textId="3C1F332B" w:rsidR="005F3338" w:rsidRPr="002A1BCA" w:rsidRDefault="005F3338" w:rsidP="000C6925">
      <w:pPr>
        <w:pStyle w:val="Akapitzlist"/>
        <w:numPr>
          <w:ilvl w:val="0"/>
          <w:numId w:val="38"/>
        </w:numPr>
        <w:tabs>
          <w:tab w:val="num" w:pos="426"/>
        </w:tabs>
        <w:suppressAutoHyphens w:val="0"/>
        <w:autoSpaceDN/>
        <w:spacing w:before="60" w:after="60"/>
        <w:ind w:left="426" w:hanging="426"/>
        <w:contextualSpacing/>
        <w:jc w:val="both"/>
        <w:textAlignment w:val="auto"/>
        <w:rPr>
          <w:rFonts w:asciiTheme="minorHAnsi" w:hAnsiTheme="minorHAnsi" w:cstheme="minorHAnsi"/>
          <w:b/>
          <w:kern w:val="2"/>
          <w:sz w:val="22"/>
          <w:szCs w:val="22"/>
          <w:lang w:eastAsia="hi-IN"/>
        </w:rPr>
      </w:pPr>
      <w:r w:rsidRPr="00497487">
        <w:rPr>
          <w:rFonts w:asciiTheme="minorHAnsi" w:hAnsiTheme="minorHAnsi" w:cstheme="minorHAnsi"/>
          <w:sz w:val="22"/>
          <w:szCs w:val="22"/>
        </w:rPr>
        <w:t xml:space="preserve">Przedmiotem zamówienia jest </w:t>
      </w:r>
      <w:r w:rsidR="006822AB">
        <w:rPr>
          <w:rFonts w:asciiTheme="minorHAnsi" w:hAnsiTheme="minorHAnsi" w:cstheme="minorHAnsi"/>
          <w:bCs/>
          <w:sz w:val="22"/>
          <w:szCs w:val="22"/>
        </w:rPr>
        <w:t>dostawa zasilacza awaryjnego USB</w:t>
      </w:r>
      <w:r w:rsidRPr="00497487">
        <w:rPr>
          <w:rFonts w:asciiTheme="minorHAnsi" w:hAnsiTheme="minorHAnsi" w:cstheme="minorHAnsi"/>
          <w:sz w:val="22"/>
          <w:szCs w:val="22"/>
        </w:rPr>
        <w:t xml:space="preserve">. Przedmiot zamówienia należy zrealizować w oparciu o założenia określone </w:t>
      </w:r>
      <w:r w:rsidR="000100E7">
        <w:rPr>
          <w:rFonts w:asciiTheme="minorHAnsi" w:hAnsiTheme="minorHAnsi" w:cstheme="minorHAnsi"/>
          <w:sz w:val="22"/>
          <w:szCs w:val="22"/>
        </w:rPr>
        <w:t xml:space="preserve"> </w:t>
      </w:r>
      <w:r w:rsidRPr="00497487">
        <w:rPr>
          <w:rFonts w:asciiTheme="minorHAnsi" w:hAnsiTheme="minorHAnsi" w:cstheme="minorHAnsi"/>
          <w:sz w:val="22"/>
          <w:szCs w:val="22"/>
        </w:rPr>
        <w:t xml:space="preserve">w Specyfikacji technicznej </w:t>
      </w:r>
      <w:r w:rsidR="00497487" w:rsidRPr="00497487">
        <w:rPr>
          <w:rFonts w:asciiTheme="minorHAnsi" w:hAnsiTheme="minorHAnsi" w:cstheme="minorHAnsi"/>
          <w:sz w:val="22"/>
          <w:szCs w:val="22"/>
        </w:rPr>
        <w:t>stanowiącej załącznik nr 2 do SWZ</w:t>
      </w:r>
      <w:r w:rsidR="00D4765A">
        <w:rPr>
          <w:rFonts w:asciiTheme="minorHAnsi" w:hAnsiTheme="minorHAnsi" w:cstheme="minorHAnsi"/>
          <w:sz w:val="22"/>
          <w:szCs w:val="22"/>
        </w:rPr>
        <w:t>.</w:t>
      </w:r>
      <w:r w:rsidR="00497487" w:rsidRPr="00497487">
        <w:rPr>
          <w:rFonts w:asciiTheme="minorHAnsi" w:hAnsiTheme="minorHAnsi" w:cstheme="minorHAnsi"/>
          <w:sz w:val="22"/>
          <w:szCs w:val="22"/>
        </w:rPr>
        <w:t xml:space="preserve"> </w:t>
      </w:r>
    </w:p>
    <w:p w14:paraId="5D843D01" w14:textId="77777777" w:rsidR="00497487" w:rsidRPr="00497487" w:rsidRDefault="005F3338" w:rsidP="000C6925">
      <w:pPr>
        <w:numPr>
          <w:ilvl w:val="0"/>
          <w:numId w:val="38"/>
        </w:numPr>
        <w:tabs>
          <w:tab w:val="num" w:pos="426"/>
        </w:tabs>
        <w:autoSpaceDN/>
        <w:spacing w:before="60" w:after="60"/>
        <w:ind w:left="426" w:hanging="426"/>
        <w:rPr>
          <w:rFonts w:asciiTheme="minorHAnsi" w:eastAsia="Times New Roman" w:hAnsiTheme="minorHAnsi" w:cstheme="minorHAnsi"/>
          <w:sz w:val="22"/>
          <w:szCs w:val="22"/>
        </w:rPr>
      </w:pPr>
      <w:r w:rsidRPr="00497487">
        <w:rPr>
          <w:rFonts w:asciiTheme="minorHAnsi" w:eastAsia="Times New Roman" w:hAnsiTheme="minorHAnsi" w:cstheme="minorHAnsi"/>
          <w:sz w:val="22"/>
          <w:szCs w:val="22"/>
        </w:rPr>
        <w:t>Wspólny Słownik Zamówień:</w:t>
      </w:r>
    </w:p>
    <w:p w14:paraId="5E1B07EA" w14:textId="6BF26236" w:rsidR="006822AB" w:rsidRPr="006822AB" w:rsidRDefault="006822AB" w:rsidP="006822AB">
      <w:pPr>
        <w:ind w:left="426" w:firstLine="45"/>
        <w:rPr>
          <w:rFonts w:asciiTheme="minorHAnsi" w:hAnsiTheme="minorHAnsi" w:cstheme="minorHAnsi"/>
          <w:sz w:val="20"/>
          <w:szCs w:val="20"/>
        </w:rPr>
      </w:pPr>
      <w:r w:rsidRPr="006822AB">
        <w:rPr>
          <w:rFonts w:asciiTheme="minorHAnsi" w:hAnsiTheme="minorHAnsi" w:cstheme="minorHAnsi"/>
          <w:sz w:val="20"/>
          <w:szCs w:val="20"/>
        </w:rPr>
        <w:t>31154000-0 Bezprzestojowe źródła energii</w:t>
      </w:r>
      <w:r w:rsidRPr="006822AB">
        <w:rPr>
          <w:rFonts w:asciiTheme="minorHAnsi" w:hAnsiTheme="minorHAnsi" w:cstheme="minorHAnsi"/>
          <w:sz w:val="20"/>
          <w:szCs w:val="20"/>
        </w:rPr>
        <w:br/>
      </w:r>
      <w:r w:rsidR="00433CE1">
        <w:rPr>
          <w:rFonts w:asciiTheme="minorHAnsi" w:hAnsiTheme="minorHAnsi" w:cstheme="minorHAnsi"/>
          <w:sz w:val="20"/>
          <w:szCs w:val="20"/>
        </w:rPr>
        <w:t xml:space="preserve"> </w:t>
      </w:r>
      <w:r w:rsidRPr="006822AB">
        <w:rPr>
          <w:rFonts w:asciiTheme="minorHAnsi" w:hAnsiTheme="minorHAnsi" w:cstheme="minorHAnsi"/>
          <w:sz w:val="20"/>
          <w:szCs w:val="20"/>
        </w:rPr>
        <w:t>31682530-4 Awaryjne urządzenia energetyczne</w:t>
      </w:r>
    </w:p>
    <w:p w14:paraId="6D1DA7E6" w14:textId="77777777" w:rsidR="005F3338" w:rsidRPr="00497487" w:rsidRDefault="005F3338" w:rsidP="000C6925">
      <w:pPr>
        <w:pStyle w:val="Akapitzlist"/>
        <w:numPr>
          <w:ilvl w:val="0"/>
          <w:numId w:val="38"/>
        </w:numPr>
        <w:tabs>
          <w:tab w:val="num" w:pos="426"/>
          <w:tab w:val="left" w:pos="851"/>
        </w:tabs>
        <w:autoSpaceDN/>
        <w:spacing w:before="60" w:after="60"/>
        <w:ind w:left="426" w:hanging="426"/>
        <w:contextualSpacing/>
        <w:jc w:val="both"/>
        <w:textAlignment w:val="auto"/>
        <w:rPr>
          <w:rFonts w:asciiTheme="minorHAnsi" w:hAnsiTheme="minorHAnsi" w:cstheme="minorHAnsi"/>
          <w:sz w:val="22"/>
          <w:szCs w:val="22"/>
        </w:rPr>
      </w:pPr>
      <w:r w:rsidRPr="00497487">
        <w:rPr>
          <w:rFonts w:asciiTheme="minorHAnsi" w:hAnsiTheme="minorHAnsi" w:cstheme="minorHAnsi"/>
          <w:sz w:val="22"/>
          <w:szCs w:val="22"/>
        </w:rPr>
        <w:t>Oferty częściowe: nie dopuszcza się.</w:t>
      </w:r>
    </w:p>
    <w:p w14:paraId="25BF0610" w14:textId="77777777" w:rsidR="00497487" w:rsidRPr="0043172C" w:rsidRDefault="00497487" w:rsidP="000C6925">
      <w:pPr>
        <w:pStyle w:val="Akapitzlist"/>
        <w:tabs>
          <w:tab w:val="left" w:pos="-1985"/>
          <w:tab w:val="num" w:pos="426"/>
          <w:tab w:val="left" w:pos="851"/>
        </w:tabs>
        <w:spacing w:before="60" w:after="60"/>
        <w:ind w:left="426"/>
        <w:jc w:val="both"/>
        <w:rPr>
          <w:rFonts w:ascii="Calibri" w:hAnsi="Calibri" w:cs="Calibri"/>
          <w:sz w:val="22"/>
          <w:szCs w:val="22"/>
        </w:rPr>
      </w:pPr>
      <w:r w:rsidRPr="0043172C">
        <w:rPr>
          <w:rFonts w:ascii="Calibri" w:hAnsi="Calibri" w:cs="Calibri"/>
          <w:sz w:val="22"/>
          <w:szCs w:val="22"/>
        </w:rPr>
        <w:t>Uzasadnienie braku podziału zamówienia na części:</w:t>
      </w:r>
    </w:p>
    <w:p w14:paraId="299175EF" w14:textId="784641E6" w:rsidR="006822AB" w:rsidRDefault="00497487" w:rsidP="000C6925">
      <w:pPr>
        <w:pStyle w:val="Akapitzlist"/>
        <w:tabs>
          <w:tab w:val="num" w:pos="426"/>
        </w:tabs>
        <w:spacing w:before="60" w:after="60"/>
        <w:ind w:left="426"/>
        <w:jc w:val="both"/>
        <w:rPr>
          <w:rFonts w:ascii="Calibri" w:hAnsi="Calibri" w:cs="Calibri"/>
          <w:sz w:val="22"/>
          <w:szCs w:val="22"/>
        </w:rPr>
      </w:pPr>
      <w:r w:rsidRPr="00497487">
        <w:rPr>
          <w:rFonts w:ascii="Calibri" w:hAnsi="Calibri" w:cs="Calibri"/>
          <w:sz w:val="22"/>
          <w:szCs w:val="22"/>
        </w:rPr>
        <w:t xml:space="preserve">W </w:t>
      </w:r>
      <w:r w:rsidRPr="0043172C">
        <w:rPr>
          <w:rFonts w:asciiTheme="minorHAnsi" w:hAnsiTheme="minorHAnsi" w:cstheme="minorHAnsi"/>
          <w:sz w:val="22"/>
          <w:szCs w:val="22"/>
        </w:rPr>
        <w:t>niniejszym postępowaniu nie dokonano podziału zamówienia na części</w:t>
      </w:r>
      <w:r w:rsidR="0043172C" w:rsidRPr="0043172C">
        <w:rPr>
          <w:rFonts w:asciiTheme="minorHAnsi" w:hAnsiTheme="minorHAnsi" w:cstheme="minorHAnsi"/>
          <w:sz w:val="22"/>
          <w:szCs w:val="22"/>
        </w:rPr>
        <w:t xml:space="preserve"> </w:t>
      </w:r>
      <w:r w:rsidR="0043172C" w:rsidRPr="0043172C">
        <w:rPr>
          <w:rFonts w:asciiTheme="minorHAnsi" w:hAnsiTheme="minorHAnsi" w:cstheme="minorHAnsi"/>
          <w:color w:val="000000"/>
          <w:kern w:val="0"/>
          <w:sz w:val="22"/>
          <w:szCs w:val="22"/>
          <w:lang w:bidi="ar"/>
        </w:rPr>
        <w:t>bowiem zakres zamówienia jest zakresem typowym, umożliwiającym złożenie oferty wykonawcom z grupy małych lub średnich przedsiębiorstw.</w:t>
      </w:r>
    </w:p>
    <w:p w14:paraId="52F5A512" w14:textId="77777777" w:rsidR="005F3338" w:rsidRPr="00497487" w:rsidRDefault="005F3338" w:rsidP="000C6925">
      <w:pPr>
        <w:pStyle w:val="Akapitzlist"/>
        <w:numPr>
          <w:ilvl w:val="0"/>
          <w:numId w:val="38"/>
        </w:numPr>
        <w:tabs>
          <w:tab w:val="num" w:pos="426"/>
          <w:tab w:val="left" w:pos="851"/>
        </w:tabs>
        <w:autoSpaceDN/>
        <w:spacing w:before="60" w:after="60"/>
        <w:ind w:left="426" w:hanging="426"/>
        <w:contextualSpacing/>
        <w:jc w:val="both"/>
        <w:textAlignment w:val="auto"/>
        <w:rPr>
          <w:rFonts w:asciiTheme="minorHAnsi" w:hAnsiTheme="minorHAnsi" w:cstheme="minorHAnsi"/>
          <w:sz w:val="22"/>
          <w:szCs w:val="22"/>
        </w:rPr>
      </w:pPr>
      <w:r w:rsidRPr="00497487">
        <w:rPr>
          <w:rFonts w:asciiTheme="minorHAnsi" w:hAnsiTheme="minorHAnsi" w:cstheme="minorHAnsi"/>
          <w:sz w:val="22"/>
          <w:szCs w:val="22"/>
        </w:rPr>
        <w:t>Zamawiający nie przewiduje możliwości zawarcia umowy ramowej.</w:t>
      </w:r>
    </w:p>
    <w:p w14:paraId="34CA7BBB" w14:textId="77777777" w:rsidR="005F3338" w:rsidRPr="00497487" w:rsidRDefault="005F3338" w:rsidP="000C6925">
      <w:pPr>
        <w:pStyle w:val="Akapitzlist"/>
        <w:numPr>
          <w:ilvl w:val="0"/>
          <w:numId w:val="38"/>
        </w:numPr>
        <w:tabs>
          <w:tab w:val="num" w:pos="426"/>
        </w:tabs>
        <w:spacing w:before="60" w:after="60"/>
        <w:ind w:left="426" w:hanging="426"/>
        <w:contextualSpacing/>
        <w:jc w:val="both"/>
        <w:rPr>
          <w:rFonts w:asciiTheme="minorHAnsi" w:hAnsiTheme="minorHAnsi" w:cstheme="minorHAnsi"/>
          <w:sz w:val="22"/>
          <w:szCs w:val="22"/>
        </w:rPr>
      </w:pPr>
      <w:r w:rsidRPr="00497487">
        <w:rPr>
          <w:rFonts w:asciiTheme="minorHAnsi" w:hAnsiTheme="minorHAnsi" w:cstheme="minorHAnsi"/>
          <w:sz w:val="22"/>
          <w:szCs w:val="22"/>
        </w:rPr>
        <w:t>Zamawiający nie dopuszcza składania ofert wariantowych.</w:t>
      </w:r>
    </w:p>
    <w:p w14:paraId="56F986C1" w14:textId="77777777" w:rsidR="005F3338" w:rsidRPr="00497487" w:rsidRDefault="005F3338" w:rsidP="000C6925">
      <w:pPr>
        <w:pStyle w:val="Akapitzlist"/>
        <w:numPr>
          <w:ilvl w:val="0"/>
          <w:numId w:val="38"/>
        </w:numPr>
        <w:tabs>
          <w:tab w:val="num" w:pos="426"/>
        </w:tabs>
        <w:spacing w:before="60" w:after="60"/>
        <w:ind w:left="475" w:hangingChars="216" w:hanging="475"/>
        <w:jc w:val="both"/>
        <w:rPr>
          <w:rFonts w:asciiTheme="minorHAnsi" w:hAnsiTheme="minorHAnsi" w:cstheme="minorHAnsi"/>
          <w:sz w:val="22"/>
          <w:szCs w:val="22"/>
        </w:rPr>
      </w:pPr>
      <w:r w:rsidRPr="00497487">
        <w:rPr>
          <w:rFonts w:asciiTheme="minorHAnsi" w:hAnsiTheme="minorHAnsi" w:cstheme="minorHAnsi"/>
          <w:sz w:val="22"/>
          <w:szCs w:val="22"/>
        </w:rPr>
        <w:t>Zamawiający nie przewiduje przeprowadzenia aukcji elektronicznej.</w:t>
      </w:r>
    </w:p>
    <w:p w14:paraId="3DB38171" w14:textId="77777777" w:rsidR="005F3338" w:rsidRPr="00497487" w:rsidRDefault="005F3338" w:rsidP="000C6925">
      <w:pPr>
        <w:pStyle w:val="Akapitzlist"/>
        <w:numPr>
          <w:ilvl w:val="0"/>
          <w:numId w:val="38"/>
        </w:numPr>
        <w:tabs>
          <w:tab w:val="num" w:pos="426"/>
        </w:tabs>
        <w:spacing w:before="60" w:after="60"/>
        <w:ind w:left="425" w:hangingChars="193" w:hanging="425"/>
        <w:jc w:val="both"/>
        <w:rPr>
          <w:rFonts w:asciiTheme="minorHAnsi" w:hAnsiTheme="minorHAnsi" w:cstheme="minorHAnsi"/>
          <w:sz w:val="22"/>
          <w:szCs w:val="22"/>
        </w:rPr>
      </w:pPr>
      <w:r w:rsidRPr="00497487">
        <w:rPr>
          <w:rFonts w:asciiTheme="minorHAnsi" w:hAnsiTheme="minorHAnsi" w:cstheme="minorHAnsi"/>
          <w:sz w:val="22"/>
          <w:szCs w:val="22"/>
        </w:rPr>
        <w:t>Zamawiający nie przewiduje odbycia przez Wykonawcę wizji lokalnej i złożenie oferty nie wymaga odbycia przez Wykonawcę wizji lokalnej.</w:t>
      </w:r>
    </w:p>
    <w:p w14:paraId="2A799209" w14:textId="77777777" w:rsidR="005F3338" w:rsidRPr="00497487" w:rsidRDefault="005F3338" w:rsidP="000C6925">
      <w:pPr>
        <w:pStyle w:val="Akapitzlist"/>
        <w:numPr>
          <w:ilvl w:val="0"/>
          <w:numId w:val="38"/>
        </w:numPr>
        <w:tabs>
          <w:tab w:val="num" w:pos="426"/>
        </w:tabs>
        <w:spacing w:before="60" w:after="60"/>
        <w:ind w:left="425" w:hangingChars="193" w:hanging="425"/>
        <w:jc w:val="both"/>
        <w:rPr>
          <w:rFonts w:asciiTheme="minorHAnsi" w:hAnsiTheme="minorHAnsi" w:cstheme="minorHAnsi"/>
          <w:sz w:val="22"/>
          <w:szCs w:val="22"/>
        </w:rPr>
      </w:pPr>
      <w:r w:rsidRPr="00497487">
        <w:rPr>
          <w:rFonts w:asciiTheme="minorHAnsi" w:hAnsiTheme="minorHAnsi" w:cstheme="minorHAnsi"/>
          <w:sz w:val="22"/>
          <w:szCs w:val="22"/>
        </w:rPr>
        <w:t>Zamawiający żąda wskazania w ofercie części zamówienia, których wykonanie Wykonawca zamierza powierzyć podwykonawcy i podania przez Wykonawcę nazw (firm) podwykonawców, jeżeli są znani na etapie składania oferty.</w:t>
      </w:r>
    </w:p>
    <w:p w14:paraId="14E42FC6" w14:textId="77777777" w:rsidR="005F3338" w:rsidRPr="00497487" w:rsidRDefault="005F3338" w:rsidP="000C6925">
      <w:pPr>
        <w:pStyle w:val="Akapitzlist"/>
        <w:numPr>
          <w:ilvl w:val="0"/>
          <w:numId w:val="38"/>
        </w:numPr>
        <w:tabs>
          <w:tab w:val="num" w:pos="426"/>
        </w:tabs>
        <w:spacing w:before="60" w:after="60"/>
        <w:ind w:left="475" w:hangingChars="216" w:hanging="475"/>
        <w:jc w:val="both"/>
        <w:rPr>
          <w:rFonts w:asciiTheme="minorHAnsi" w:hAnsiTheme="minorHAnsi" w:cstheme="minorHAnsi"/>
          <w:sz w:val="22"/>
          <w:szCs w:val="22"/>
        </w:rPr>
      </w:pPr>
      <w:r w:rsidRPr="00497487">
        <w:rPr>
          <w:rFonts w:asciiTheme="minorHAnsi" w:hAnsiTheme="minorHAnsi" w:cstheme="minorHAnsi"/>
          <w:sz w:val="22"/>
          <w:szCs w:val="22"/>
        </w:rPr>
        <w:t>Zamawiający nie przewiduje zwrotu kosztów udziału w postępowaniu.</w:t>
      </w:r>
    </w:p>
    <w:p w14:paraId="110983DE" w14:textId="77777777" w:rsidR="005F3338" w:rsidRPr="00497487" w:rsidRDefault="005F3338" w:rsidP="000C6925">
      <w:pPr>
        <w:pStyle w:val="Akapitzlist"/>
        <w:numPr>
          <w:ilvl w:val="0"/>
          <w:numId w:val="38"/>
        </w:numPr>
        <w:tabs>
          <w:tab w:val="num" w:pos="426"/>
        </w:tabs>
        <w:spacing w:before="60" w:after="60"/>
        <w:ind w:left="475" w:hangingChars="216" w:hanging="475"/>
        <w:jc w:val="both"/>
        <w:rPr>
          <w:rFonts w:asciiTheme="minorHAnsi" w:hAnsiTheme="minorHAnsi" w:cstheme="minorHAnsi"/>
          <w:sz w:val="22"/>
          <w:szCs w:val="22"/>
        </w:rPr>
      </w:pPr>
      <w:r w:rsidRPr="00497487">
        <w:rPr>
          <w:rFonts w:asciiTheme="minorHAnsi" w:hAnsiTheme="minorHAnsi" w:cstheme="minorHAnsi"/>
          <w:sz w:val="22"/>
          <w:szCs w:val="22"/>
        </w:rPr>
        <w:t>Zamawiający nie zastrzega żadnego elementu zamówienia do osobistej realizacji przez Wykonawcę.</w:t>
      </w:r>
    </w:p>
    <w:p w14:paraId="35149352" w14:textId="75A22FE8" w:rsidR="005F3338" w:rsidRPr="00497487" w:rsidRDefault="005F3338" w:rsidP="000C6925">
      <w:pPr>
        <w:pStyle w:val="Akapitzlist"/>
        <w:numPr>
          <w:ilvl w:val="0"/>
          <w:numId w:val="38"/>
        </w:numPr>
        <w:tabs>
          <w:tab w:val="num" w:pos="426"/>
        </w:tabs>
        <w:spacing w:before="60" w:after="60"/>
        <w:ind w:left="475" w:hangingChars="216" w:hanging="475"/>
        <w:jc w:val="both"/>
        <w:rPr>
          <w:rFonts w:asciiTheme="minorHAnsi" w:hAnsiTheme="minorHAnsi" w:cstheme="minorHAnsi"/>
          <w:sz w:val="22"/>
          <w:szCs w:val="22"/>
        </w:rPr>
      </w:pPr>
      <w:r w:rsidRPr="00497487">
        <w:rPr>
          <w:rFonts w:asciiTheme="minorHAnsi" w:hAnsiTheme="minorHAnsi" w:cstheme="minorHAnsi"/>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816A0">
        <w:rPr>
          <w:rFonts w:asciiTheme="minorHAnsi" w:hAnsiTheme="minorHAnsi" w:cstheme="minorHAnsi"/>
          <w:sz w:val="22"/>
          <w:szCs w:val="22"/>
        </w:rPr>
        <w:t xml:space="preserve">ustawy </w:t>
      </w:r>
      <w:proofErr w:type="spellStart"/>
      <w:r w:rsidRPr="00497487">
        <w:rPr>
          <w:rFonts w:asciiTheme="minorHAnsi" w:hAnsiTheme="minorHAnsi" w:cstheme="minorHAnsi"/>
          <w:sz w:val="22"/>
          <w:szCs w:val="22"/>
        </w:rPr>
        <w:t>Pzp</w:t>
      </w:r>
      <w:proofErr w:type="spellEnd"/>
      <w:r w:rsidRPr="00497487">
        <w:rPr>
          <w:rFonts w:asciiTheme="minorHAnsi" w:hAnsiTheme="minorHAnsi" w:cstheme="minorHAnsi"/>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t>
      </w:r>
      <w:r w:rsidRPr="00497487">
        <w:rPr>
          <w:rFonts w:asciiTheme="minorHAnsi" w:hAnsiTheme="minorHAnsi" w:cstheme="minorHAnsi"/>
          <w:sz w:val="22"/>
          <w:szCs w:val="22"/>
        </w:rPr>
        <w:lastRenderedPageBreak/>
        <w:t>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48DFE02" w14:textId="22B6BDAB" w:rsidR="000459EA" w:rsidRPr="000459EA" w:rsidRDefault="005F3338" w:rsidP="000459EA">
      <w:pPr>
        <w:pStyle w:val="Akapitzlist"/>
        <w:numPr>
          <w:ilvl w:val="0"/>
          <w:numId w:val="38"/>
        </w:numPr>
        <w:tabs>
          <w:tab w:val="num" w:pos="426"/>
        </w:tabs>
        <w:spacing w:before="60" w:after="60"/>
        <w:ind w:left="475" w:hangingChars="216" w:hanging="475"/>
        <w:jc w:val="both"/>
        <w:rPr>
          <w:rFonts w:asciiTheme="minorHAnsi" w:hAnsiTheme="minorHAnsi" w:cstheme="minorHAnsi"/>
          <w:sz w:val="22"/>
          <w:szCs w:val="22"/>
        </w:rPr>
      </w:pPr>
      <w:r w:rsidRPr="00497487">
        <w:rPr>
          <w:rFonts w:asciiTheme="minorHAnsi" w:hAnsiTheme="minorHAnsi" w:cstheme="minorHAnsi"/>
          <w:sz w:val="22"/>
          <w:szCs w:val="22"/>
        </w:rPr>
        <w:t xml:space="preserve">W przypadku odniesienia w załączonej do SWZ dokumentacji do norm, ocen technicznych, aprobat, specyfikacji technicznych i systemów referencji technicznych Zamawiający dopuszcza - zgodnie z art. 101 ust. 4 </w:t>
      </w:r>
      <w:r w:rsidR="001816A0">
        <w:rPr>
          <w:rFonts w:asciiTheme="minorHAnsi" w:hAnsiTheme="minorHAnsi" w:cstheme="minorHAnsi"/>
          <w:sz w:val="22"/>
          <w:szCs w:val="22"/>
        </w:rPr>
        <w:t xml:space="preserve">ustawy </w:t>
      </w:r>
      <w:proofErr w:type="spellStart"/>
      <w:r w:rsidRPr="00497487">
        <w:rPr>
          <w:rFonts w:asciiTheme="minorHAnsi" w:hAnsiTheme="minorHAnsi" w:cstheme="minorHAnsi"/>
          <w:sz w:val="22"/>
          <w:szCs w:val="22"/>
        </w:rPr>
        <w:t>Pzp</w:t>
      </w:r>
      <w:proofErr w:type="spellEnd"/>
      <w:r w:rsidRPr="00497487">
        <w:rPr>
          <w:rFonts w:asciiTheme="minorHAnsi" w:hAnsiTheme="minorHAnsi" w:cstheme="minorHAnsi"/>
          <w:sz w:val="22"/>
          <w:szCs w:val="22"/>
        </w:rPr>
        <w:t xml:space="preserve"> - rozwiązania równoważne  opisywanym.</w:t>
      </w:r>
    </w:p>
    <w:tbl>
      <w:tblPr>
        <w:tblStyle w:val="Tabela-Siatka"/>
        <w:tblW w:w="0" w:type="auto"/>
        <w:tblInd w:w="-34" w:type="dxa"/>
        <w:tblLook w:val="04A0" w:firstRow="1" w:lastRow="0" w:firstColumn="1" w:lastColumn="0" w:noHBand="0" w:noVBand="1"/>
      </w:tblPr>
      <w:tblGrid>
        <w:gridCol w:w="9770"/>
      </w:tblGrid>
      <w:tr w:rsidR="000459EA" w:rsidRPr="00497487" w14:paraId="0E7A0407" w14:textId="77777777" w:rsidTr="00FA6D64">
        <w:tc>
          <w:tcPr>
            <w:tcW w:w="9996" w:type="dxa"/>
            <w:shd w:val="clear" w:color="auto" w:fill="D9D9D9" w:themeFill="background1" w:themeFillShade="D9"/>
          </w:tcPr>
          <w:p w14:paraId="11DAB5B8" w14:textId="615DEA4A" w:rsidR="000459EA" w:rsidRPr="00497487" w:rsidRDefault="000459EA" w:rsidP="00FA6D64">
            <w:pPr>
              <w:pStyle w:val="Standard"/>
              <w:spacing w:before="60" w:after="60"/>
              <w:jc w:val="both"/>
              <w:rPr>
                <w:rFonts w:asciiTheme="minorHAnsi" w:hAnsiTheme="minorHAnsi" w:cstheme="minorHAnsi"/>
                <w:b/>
              </w:rPr>
            </w:pPr>
            <w:r>
              <w:rPr>
                <w:rFonts w:asciiTheme="minorHAnsi" w:hAnsiTheme="minorHAnsi" w:cstheme="minorHAnsi"/>
                <w:b/>
              </w:rPr>
              <w:t>I</w:t>
            </w:r>
            <w:r w:rsidRPr="00497487">
              <w:rPr>
                <w:rFonts w:asciiTheme="minorHAnsi" w:hAnsiTheme="minorHAnsi" w:cstheme="minorHAnsi"/>
                <w:b/>
              </w:rPr>
              <w:t>V. INFORMACJA O PRZEDMIOTOWYCH ŚRODKACH DOWODOWYCH</w:t>
            </w:r>
          </w:p>
        </w:tc>
      </w:tr>
    </w:tbl>
    <w:p w14:paraId="2D66113A" w14:textId="34F52F92" w:rsidR="000459EA" w:rsidRPr="000459EA" w:rsidRDefault="000459EA" w:rsidP="000459EA">
      <w:pPr>
        <w:pStyle w:val="Akapitzlist"/>
        <w:numPr>
          <w:ilvl w:val="1"/>
          <w:numId w:val="46"/>
        </w:numPr>
        <w:suppressAutoHyphens w:val="0"/>
        <w:autoSpaceDN/>
        <w:spacing w:before="60" w:after="60"/>
        <w:ind w:left="426"/>
        <w:contextualSpacing/>
        <w:jc w:val="both"/>
        <w:textAlignment w:val="auto"/>
        <w:rPr>
          <w:rFonts w:asciiTheme="minorHAnsi" w:hAnsiTheme="minorHAnsi" w:cstheme="minorHAnsi"/>
          <w:bCs/>
          <w:sz w:val="22"/>
          <w:szCs w:val="22"/>
        </w:rPr>
      </w:pPr>
      <w:r w:rsidRPr="000459EA">
        <w:rPr>
          <w:rFonts w:asciiTheme="minorHAnsi" w:hAnsiTheme="minorHAnsi" w:cstheme="minorHAnsi"/>
          <w:bCs/>
          <w:sz w:val="22"/>
          <w:szCs w:val="22"/>
        </w:rPr>
        <w:t>Zamawiający nie wymaga złożenia wraz z ofertą przedmiotowych środków dowodowych, z zastrzeżeniem pkt. 2.</w:t>
      </w:r>
    </w:p>
    <w:p w14:paraId="51CAC75A" w14:textId="3D2ED05A" w:rsidR="000459EA" w:rsidRDefault="000459EA" w:rsidP="000459EA">
      <w:pPr>
        <w:pStyle w:val="Akapitzlist"/>
        <w:numPr>
          <w:ilvl w:val="1"/>
          <w:numId w:val="46"/>
        </w:numPr>
        <w:suppressAutoHyphens w:val="0"/>
        <w:autoSpaceDN/>
        <w:spacing w:before="60" w:after="60"/>
        <w:ind w:left="426"/>
        <w:contextualSpacing/>
        <w:jc w:val="both"/>
        <w:textAlignment w:val="auto"/>
        <w:rPr>
          <w:rFonts w:asciiTheme="minorHAnsi" w:hAnsiTheme="minorHAnsi" w:cstheme="minorHAnsi"/>
          <w:bCs/>
          <w:sz w:val="22"/>
          <w:szCs w:val="22"/>
        </w:rPr>
      </w:pPr>
      <w:r w:rsidRPr="002A1BCA">
        <w:rPr>
          <w:rFonts w:asciiTheme="minorHAnsi" w:hAnsiTheme="minorHAnsi" w:cstheme="minorHAnsi"/>
          <w:bCs/>
          <w:sz w:val="22"/>
          <w:szCs w:val="22"/>
        </w:rPr>
        <w:t>W przypadku, gdy zaproponowane przez Wykonawcę rozwiązania w równoważnym stopniu spełniają wymagania określone w opisie przedmiotu zamówienia, Wykonawca musi udowodnić w ofercie, w szczególności za pomocą przedmiotowych środków dowodowych, że oferowane usługi spełniają określone przez Zamawiającego wymagania, cechy lub kryteria.</w:t>
      </w:r>
    </w:p>
    <w:p w14:paraId="445E0202" w14:textId="77777777" w:rsidR="000459EA" w:rsidRPr="00BB74C5" w:rsidRDefault="000459EA" w:rsidP="000459EA">
      <w:pPr>
        <w:pStyle w:val="Akapitzlist"/>
        <w:numPr>
          <w:ilvl w:val="1"/>
          <w:numId w:val="46"/>
        </w:numPr>
        <w:suppressAutoHyphens w:val="0"/>
        <w:autoSpaceDN/>
        <w:spacing w:before="60" w:after="60"/>
        <w:ind w:left="426"/>
        <w:contextualSpacing/>
        <w:jc w:val="both"/>
        <w:textAlignment w:val="auto"/>
        <w:rPr>
          <w:rFonts w:asciiTheme="minorHAnsi" w:hAnsiTheme="minorHAnsi" w:cstheme="minorHAnsi"/>
          <w:bCs/>
          <w:sz w:val="22"/>
          <w:szCs w:val="22"/>
        </w:rPr>
      </w:pPr>
      <w:r w:rsidRPr="002A1BCA">
        <w:rPr>
          <w:rFonts w:asciiTheme="minorHAnsi" w:hAnsiTheme="minorHAnsi" w:cstheme="minorHAnsi"/>
          <w:bCs/>
          <w:sz w:val="22"/>
          <w:szCs w:val="22"/>
        </w:rPr>
        <w:t xml:space="preserve">Jeżeli Wykonawca – w odniesieniu do ust. 2 powyżej – nie złożył przedmiotowych środków dowodowych lub złożone przedmiotowe środki dowodowe są niekompletne, Zamawiający nie będzie wzywał do ich złożenia lub uzupełnienia. Niezłożenie ich wraz z ofertą </w:t>
      </w:r>
      <w:r w:rsidRPr="002A1BCA">
        <w:rPr>
          <w:rFonts w:asciiTheme="minorHAnsi" w:hAnsiTheme="minorHAnsi" w:cstheme="minorHAnsi"/>
          <w:sz w:val="22"/>
          <w:szCs w:val="22"/>
        </w:rPr>
        <w:t xml:space="preserve">skutkować będzie jej odrzuceniem na podstawie art. 226 ust. 1 pkt 5 ustawy </w:t>
      </w:r>
      <w:proofErr w:type="spellStart"/>
      <w:r w:rsidRPr="002A1BCA">
        <w:rPr>
          <w:rFonts w:asciiTheme="minorHAnsi" w:hAnsiTheme="minorHAnsi" w:cstheme="minorHAnsi"/>
          <w:sz w:val="22"/>
          <w:szCs w:val="22"/>
        </w:rPr>
        <w:t>Pzp</w:t>
      </w:r>
      <w:proofErr w:type="spellEnd"/>
      <w:r w:rsidRPr="002A1BCA">
        <w:rPr>
          <w:rFonts w:asciiTheme="minorHAnsi" w:hAnsiTheme="minorHAnsi" w:cstheme="minorHAnsi"/>
          <w:sz w:val="22"/>
          <w:szCs w:val="22"/>
        </w:rPr>
        <w:t>.</w:t>
      </w:r>
    </w:p>
    <w:p w14:paraId="5EB87C92" w14:textId="7958F98F" w:rsidR="000459EA" w:rsidRPr="000459EA" w:rsidRDefault="000459EA" w:rsidP="000459EA">
      <w:pPr>
        <w:pStyle w:val="Akapitzlist"/>
        <w:numPr>
          <w:ilvl w:val="1"/>
          <w:numId w:val="46"/>
        </w:numPr>
        <w:suppressAutoHyphens w:val="0"/>
        <w:autoSpaceDN/>
        <w:spacing w:before="60" w:after="60"/>
        <w:ind w:left="426"/>
        <w:contextualSpacing/>
        <w:jc w:val="both"/>
        <w:textAlignment w:val="auto"/>
        <w:rPr>
          <w:rFonts w:ascii="Calibri" w:hAnsi="Calibri" w:cs="Calibri"/>
          <w:sz w:val="22"/>
          <w:szCs w:val="22"/>
        </w:rPr>
      </w:pPr>
      <w:r w:rsidRPr="00BB74C5">
        <w:rPr>
          <w:rFonts w:asciiTheme="minorHAnsi" w:hAnsiTheme="minorHAnsi" w:cstheme="minorHAnsi"/>
          <w:bCs/>
          <w:sz w:val="22"/>
          <w:szCs w:val="22"/>
        </w:rPr>
        <w:t>Zamawiający zgodnie z art. 107 ust. 2</w:t>
      </w:r>
      <w:r>
        <w:rPr>
          <w:rFonts w:asciiTheme="minorHAnsi" w:hAnsiTheme="minorHAnsi" w:cstheme="minorHAnsi"/>
          <w:bCs/>
          <w:sz w:val="22"/>
          <w:szCs w:val="22"/>
        </w:rPr>
        <w:t xml:space="preserve"> ustawy </w:t>
      </w:r>
      <w:proofErr w:type="spellStart"/>
      <w:r>
        <w:rPr>
          <w:rFonts w:asciiTheme="minorHAnsi" w:hAnsiTheme="minorHAnsi" w:cstheme="minorHAnsi"/>
          <w:bCs/>
          <w:sz w:val="22"/>
          <w:szCs w:val="22"/>
        </w:rPr>
        <w:t>Pzp</w:t>
      </w:r>
      <w:proofErr w:type="spellEnd"/>
      <w:r w:rsidRPr="00BB74C5">
        <w:rPr>
          <w:rFonts w:asciiTheme="minorHAnsi" w:hAnsiTheme="minorHAnsi" w:cstheme="minorHAnsi"/>
          <w:bCs/>
          <w:sz w:val="22"/>
          <w:szCs w:val="22"/>
        </w:rPr>
        <w:t xml:space="preserve"> może żądać od Wykonawców wyjaśnień dotyczących treści przedmiotowych środków dowodowych</w:t>
      </w:r>
      <w:r w:rsidRPr="00BB74C5">
        <w:rPr>
          <w:rFonts w:asciiTheme="minorHAnsi" w:hAnsiTheme="minorHAnsi" w:cstheme="minorHAnsi"/>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1F7692A8" w14:textId="77777777" w:rsidTr="005F3338">
        <w:trPr>
          <w:trHeight w:hRule="exact" w:val="510"/>
        </w:trPr>
        <w:tc>
          <w:tcPr>
            <w:tcW w:w="9889" w:type="dxa"/>
            <w:shd w:val="pct10" w:color="auto" w:fill="auto"/>
            <w:vAlign w:val="center"/>
          </w:tcPr>
          <w:p w14:paraId="38EAB6E0" w14:textId="47FBDE24" w:rsidR="005F3338" w:rsidRPr="00497487" w:rsidRDefault="005F3338" w:rsidP="005F3338">
            <w:pPr>
              <w:spacing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V. TERMIN REALIZACJI ZAMÓWIENIA</w:t>
            </w:r>
          </w:p>
        </w:tc>
      </w:tr>
    </w:tbl>
    <w:p w14:paraId="22E5045C" w14:textId="25A122CE" w:rsidR="000E4A8F" w:rsidRPr="000E4A8F" w:rsidRDefault="004B507A" w:rsidP="000C6925">
      <w:pPr>
        <w:pStyle w:val="Akapitzlist"/>
        <w:numPr>
          <w:ilvl w:val="3"/>
          <w:numId w:val="38"/>
        </w:numPr>
        <w:spacing w:before="120"/>
        <w:ind w:left="426" w:hanging="426"/>
        <w:jc w:val="both"/>
        <w:rPr>
          <w:rFonts w:ascii="Calibri" w:eastAsia="Arial" w:hAnsi="Calibri" w:cs="Calibri"/>
          <w:sz w:val="22"/>
          <w:szCs w:val="22"/>
          <w:lang w:eastAsia="pl-PL"/>
        </w:rPr>
      </w:pPr>
      <w:r w:rsidRPr="000E4A8F">
        <w:rPr>
          <w:rFonts w:ascii="Calibri" w:hAnsi="Calibri" w:cs="Calibri"/>
          <w:sz w:val="22"/>
          <w:szCs w:val="22"/>
        </w:rPr>
        <w:t>Termin realizacji zamówienia:</w:t>
      </w:r>
      <w:r w:rsidR="000C6925">
        <w:rPr>
          <w:rFonts w:ascii="Calibri" w:eastAsia="Arial" w:hAnsi="Calibri" w:cs="Calibri"/>
          <w:sz w:val="22"/>
          <w:szCs w:val="22"/>
          <w:lang w:eastAsia="pl-PL"/>
        </w:rPr>
        <w:t xml:space="preserve"> z</w:t>
      </w:r>
      <w:r w:rsidRPr="000E4A8F">
        <w:rPr>
          <w:rFonts w:ascii="Calibri" w:eastAsia="Arial" w:hAnsi="Calibri" w:cs="Calibri"/>
          <w:sz w:val="22"/>
          <w:szCs w:val="22"/>
          <w:lang w:eastAsia="pl-PL"/>
        </w:rPr>
        <w:t xml:space="preserve">amówienie zostanie zrealizowane </w:t>
      </w:r>
      <w:r w:rsidR="0043172C">
        <w:rPr>
          <w:rFonts w:ascii="Calibri" w:eastAsia="Arial" w:hAnsi="Calibri" w:cs="Calibri"/>
          <w:sz w:val="22"/>
          <w:szCs w:val="22"/>
          <w:lang w:eastAsia="pl-PL"/>
        </w:rPr>
        <w:t xml:space="preserve">w terminie max 7 dni kalendarzowych od daty złożenia zamówienia przez Zamawiającego. </w:t>
      </w:r>
    </w:p>
    <w:p w14:paraId="0F8C1C47" w14:textId="31C10F87" w:rsidR="00405070" w:rsidRPr="00405070" w:rsidRDefault="005F3338" w:rsidP="00405070">
      <w:pPr>
        <w:pStyle w:val="Akapitzlist"/>
        <w:numPr>
          <w:ilvl w:val="3"/>
          <w:numId w:val="38"/>
        </w:numPr>
        <w:spacing w:after="120"/>
        <w:ind w:left="426" w:hanging="426"/>
        <w:jc w:val="both"/>
        <w:rPr>
          <w:rFonts w:ascii="Calibri" w:eastAsia="Arial" w:hAnsi="Calibri" w:cs="Calibri"/>
          <w:sz w:val="22"/>
          <w:szCs w:val="22"/>
          <w:lang w:eastAsia="pl-PL"/>
        </w:rPr>
      </w:pPr>
      <w:r w:rsidRPr="000E4A8F">
        <w:rPr>
          <w:rFonts w:ascii="Calibri" w:eastAsia="Arial" w:hAnsi="Calibri" w:cs="Calibri"/>
          <w:sz w:val="22"/>
          <w:szCs w:val="22"/>
          <w:lang w:eastAsia="pl-PL"/>
        </w:rPr>
        <w:t>Szczegółowe warunki realizacji zamówienia zostały określone w projektowanych postanowieniach umowy w sprawie zamówienia publicznego – załącznik nr 4</w:t>
      </w:r>
      <w:r w:rsidRPr="000E4A8F">
        <w:rPr>
          <w:rFonts w:ascii="Calibri" w:eastAsia="Arial" w:hAnsi="Calibri" w:cs="Calibri"/>
          <w:sz w:val="22"/>
          <w:szCs w:val="22"/>
          <w:lang w:val="en-US" w:eastAsia="pl-PL"/>
        </w:rPr>
        <w:t xml:space="preserve"> </w:t>
      </w:r>
      <w:r w:rsidRPr="000E4A8F">
        <w:rPr>
          <w:rFonts w:ascii="Calibri" w:eastAsia="Arial" w:hAnsi="Calibri" w:cs="Calibri"/>
          <w:sz w:val="22"/>
          <w:szCs w:val="22"/>
          <w:lang w:eastAsia="pl-PL"/>
        </w:rPr>
        <w:t>do SWZ.</w:t>
      </w:r>
      <w:r w:rsidR="00405070">
        <w:rPr>
          <w:rFonts w:ascii="Calibri" w:eastAsia="Arial" w:hAnsi="Calibri" w:cs="Calibri"/>
          <w:sz w:val="22"/>
          <w:szCs w:val="22"/>
          <w:lang w:eastAsia="pl-P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67944F22" w14:textId="77777777" w:rsidTr="005F3338">
        <w:trPr>
          <w:trHeight w:hRule="exact" w:val="423"/>
        </w:trPr>
        <w:tc>
          <w:tcPr>
            <w:tcW w:w="9889" w:type="dxa"/>
            <w:shd w:val="pct10" w:color="auto" w:fill="auto"/>
            <w:vAlign w:val="center"/>
          </w:tcPr>
          <w:p w14:paraId="2ED97618" w14:textId="4D5D4629" w:rsidR="005F3338" w:rsidRPr="00497487" w:rsidRDefault="005F3338" w:rsidP="005F3338">
            <w:pPr>
              <w:spacing w:before="60" w:after="60"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V</w:t>
            </w:r>
            <w:r w:rsidR="000459E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TERMIN I WARUNKI PŁATNOŚCI</w:t>
            </w:r>
          </w:p>
        </w:tc>
      </w:tr>
    </w:tbl>
    <w:p w14:paraId="3FACB214" w14:textId="77777777" w:rsidR="005F3338" w:rsidRPr="00497487" w:rsidRDefault="005F3338" w:rsidP="000C6925">
      <w:pPr>
        <w:pStyle w:val="Standard"/>
        <w:numPr>
          <w:ilvl w:val="0"/>
          <w:numId w:val="3"/>
        </w:numPr>
        <w:spacing w:before="60" w:after="60" w:line="240" w:lineRule="auto"/>
        <w:ind w:left="425" w:hanging="425"/>
        <w:jc w:val="both"/>
        <w:rPr>
          <w:rFonts w:asciiTheme="minorHAnsi" w:hAnsiTheme="minorHAnsi" w:cstheme="minorHAnsi"/>
        </w:rPr>
      </w:pPr>
      <w:r w:rsidRPr="00497487">
        <w:rPr>
          <w:rFonts w:asciiTheme="minorHAnsi" w:hAnsiTheme="minorHAnsi" w:cstheme="minorHAnsi"/>
        </w:rPr>
        <w:t>Zamawiający nie przewiduje rozliczenia w walutach obcych. Rozliczenia będą się odbywały w walucie polskiej, tj. PLN.</w:t>
      </w:r>
    </w:p>
    <w:p w14:paraId="5F38843A" w14:textId="07BBAD92" w:rsidR="005F3338" w:rsidRPr="00497487" w:rsidRDefault="005F3338" w:rsidP="000C6925">
      <w:pPr>
        <w:pStyle w:val="Standard"/>
        <w:numPr>
          <w:ilvl w:val="0"/>
          <w:numId w:val="3"/>
        </w:numPr>
        <w:spacing w:before="60" w:after="60" w:line="240" w:lineRule="auto"/>
        <w:ind w:left="425" w:hanging="425"/>
        <w:jc w:val="both"/>
        <w:rPr>
          <w:rFonts w:asciiTheme="minorHAnsi" w:hAnsiTheme="minorHAnsi" w:cstheme="minorHAnsi"/>
        </w:rPr>
      </w:pPr>
      <w:r w:rsidRPr="00497487">
        <w:rPr>
          <w:rFonts w:asciiTheme="minorHAnsi" w:eastAsia="Arial" w:hAnsiTheme="minorHAnsi" w:cstheme="minorHAnsi"/>
          <w:kern w:val="0"/>
          <w:lang w:eastAsia="pl-PL"/>
        </w:rPr>
        <w:t xml:space="preserve">Termin płatności: należność za realizację umowy zostanie uregulowana w terminie do </w:t>
      </w:r>
      <w:r w:rsidR="00D0769B">
        <w:rPr>
          <w:rFonts w:asciiTheme="minorHAnsi" w:eastAsia="Arial" w:hAnsiTheme="minorHAnsi" w:cstheme="minorHAnsi"/>
          <w:kern w:val="0"/>
          <w:lang w:eastAsia="pl-PL"/>
        </w:rPr>
        <w:t>3</w:t>
      </w:r>
      <w:r w:rsidRPr="00497487">
        <w:rPr>
          <w:rFonts w:asciiTheme="minorHAnsi" w:eastAsia="Arial" w:hAnsiTheme="minorHAnsi" w:cstheme="minorHAnsi"/>
          <w:kern w:val="0"/>
          <w:lang w:eastAsia="pl-PL"/>
        </w:rPr>
        <w:t xml:space="preserve">0 dni od daty otrzymania oryginału faktury, prawidłowo wystawionej i dostarczonej na adres Zamawiającego. </w:t>
      </w:r>
    </w:p>
    <w:p w14:paraId="60764556" w14:textId="7A08AF19" w:rsidR="000E4A8F" w:rsidRPr="000459EA" w:rsidRDefault="005F3338" w:rsidP="000459EA">
      <w:pPr>
        <w:pStyle w:val="Standard"/>
        <w:numPr>
          <w:ilvl w:val="0"/>
          <w:numId w:val="3"/>
        </w:numPr>
        <w:spacing w:before="60" w:after="60" w:line="240" w:lineRule="auto"/>
        <w:ind w:left="425" w:hanging="425"/>
        <w:jc w:val="both"/>
        <w:rPr>
          <w:rFonts w:asciiTheme="minorHAnsi" w:hAnsiTheme="minorHAnsi" w:cstheme="minorHAnsi"/>
        </w:rPr>
      </w:pPr>
      <w:r w:rsidRPr="00497487">
        <w:rPr>
          <w:rFonts w:asciiTheme="minorHAnsi" w:eastAsia="Arial" w:hAnsiTheme="minorHAnsi" w:cstheme="minorHAnsi"/>
          <w:kern w:val="0"/>
          <w:lang w:eastAsia="pl-PL"/>
        </w:rPr>
        <w:t xml:space="preserve">Szczegółowe warunki płatności zostały określone w załączniku nr </w:t>
      </w:r>
      <w:r w:rsidRPr="00497487">
        <w:rPr>
          <w:rFonts w:asciiTheme="minorHAnsi" w:eastAsia="Arial" w:hAnsiTheme="minorHAnsi" w:cstheme="minorHAnsi"/>
          <w:kern w:val="0"/>
          <w:lang w:val="en-US" w:eastAsia="pl-PL"/>
        </w:rPr>
        <w:t>4</w:t>
      </w:r>
      <w:r w:rsidRPr="00497487">
        <w:rPr>
          <w:rFonts w:asciiTheme="minorHAnsi" w:eastAsia="Arial" w:hAnsiTheme="minorHAnsi" w:cstheme="minorHAnsi"/>
          <w:kern w:val="0"/>
          <w:lang w:eastAsia="pl-PL"/>
        </w:rPr>
        <w:t xml:space="preserve"> do SWZ.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5124AC31" w14:textId="77777777" w:rsidTr="005F3338">
        <w:trPr>
          <w:trHeight w:hRule="exact" w:val="409"/>
        </w:trPr>
        <w:tc>
          <w:tcPr>
            <w:tcW w:w="9889" w:type="dxa"/>
            <w:shd w:val="pct10" w:color="auto" w:fill="auto"/>
            <w:vAlign w:val="center"/>
          </w:tcPr>
          <w:p w14:paraId="344EE144" w14:textId="45FE6A38" w:rsidR="005F3338" w:rsidRPr="00497487" w:rsidRDefault="005F3338" w:rsidP="005F3338">
            <w:pPr>
              <w:tabs>
                <w:tab w:val="left" w:pos="284"/>
              </w:tabs>
              <w:spacing w:before="60" w:after="60" w:line="276" w:lineRule="auto"/>
              <w:ind w:left="284" w:hanging="284"/>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VI</w:t>
            </w:r>
            <w:r w:rsidR="000459E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xml:space="preserve">. PODSTAWY WYKLUCZENIA </w:t>
            </w:r>
          </w:p>
        </w:tc>
      </w:tr>
    </w:tbl>
    <w:p w14:paraId="06EEC060" w14:textId="2CBF9B83" w:rsidR="005F3338" w:rsidRPr="00497487" w:rsidRDefault="005F3338" w:rsidP="000C6925">
      <w:pPr>
        <w:widowControl/>
        <w:numPr>
          <w:ilvl w:val="0"/>
          <w:numId w:val="5"/>
        </w:numPr>
        <w:tabs>
          <w:tab w:val="left" w:pos="426"/>
        </w:tabs>
        <w:suppressAutoHyphens w:val="0"/>
        <w:autoSpaceDN/>
        <w:spacing w:before="60" w:after="60"/>
        <w:ind w:left="426" w:hanging="426"/>
        <w:jc w:val="both"/>
        <w:textAlignment w:val="auto"/>
        <w:rPr>
          <w:rFonts w:asciiTheme="minorHAnsi" w:eastAsia="Arial" w:hAnsiTheme="minorHAnsi" w:cstheme="minorHAnsi"/>
          <w:kern w:val="0"/>
          <w:sz w:val="22"/>
          <w:szCs w:val="22"/>
          <w:lang w:eastAsia="pl-PL" w:bidi="ar-SA"/>
        </w:rPr>
      </w:pPr>
      <w:r w:rsidRPr="00497487">
        <w:rPr>
          <w:rFonts w:asciiTheme="minorHAnsi" w:eastAsia="Arial" w:hAnsiTheme="minorHAnsi" w:cstheme="minorHAnsi"/>
          <w:kern w:val="0"/>
          <w:sz w:val="22"/>
          <w:szCs w:val="22"/>
          <w:lang w:eastAsia="pl-PL" w:bidi="ar-SA"/>
        </w:rPr>
        <w:t xml:space="preserve">O udzielenie zamówienia publicznego mogą ubiegać się Wykonawcy, którzy </w:t>
      </w:r>
      <w:r w:rsidRPr="00497487">
        <w:rPr>
          <w:rFonts w:asciiTheme="minorHAnsi" w:eastAsia="Arial" w:hAnsiTheme="minorHAnsi" w:cstheme="minorHAnsi"/>
          <w:b/>
          <w:kern w:val="0"/>
          <w:sz w:val="22"/>
          <w:szCs w:val="22"/>
          <w:lang w:eastAsia="pl-PL" w:bidi="ar-SA"/>
        </w:rPr>
        <w:t>nie podlegają</w:t>
      </w:r>
      <w:r w:rsidRPr="00497487">
        <w:rPr>
          <w:rFonts w:asciiTheme="minorHAnsi" w:eastAsia="Arial" w:hAnsiTheme="minorHAnsi" w:cstheme="minorHAnsi"/>
          <w:kern w:val="0"/>
          <w:sz w:val="22"/>
          <w:szCs w:val="22"/>
          <w:lang w:eastAsia="pl-PL" w:bidi="ar-SA"/>
        </w:rPr>
        <w:t xml:space="preserve"> </w:t>
      </w:r>
      <w:r w:rsidRPr="00497487">
        <w:rPr>
          <w:rFonts w:asciiTheme="minorHAnsi" w:eastAsia="Arial" w:hAnsiTheme="minorHAnsi" w:cstheme="minorHAnsi"/>
          <w:b/>
          <w:kern w:val="0"/>
          <w:sz w:val="22"/>
          <w:szCs w:val="22"/>
          <w:lang w:eastAsia="pl-PL" w:bidi="ar-SA"/>
        </w:rPr>
        <w:t xml:space="preserve">wykluczeniu </w:t>
      </w:r>
      <w:r w:rsidRPr="00497487">
        <w:rPr>
          <w:rFonts w:asciiTheme="minorHAnsi" w:eastAsia="Arial" w:hAnsiTheme="minorHAnsi" w:cstheme="minorHAnsi"/>
          <w:kern w:val="0"/>
          <w:sz w:val="22"/>
          <w:szCs w:val="22"/>
          <w:lang w:eastAsia="pl-PL" w:bidi="ar-SA"/>
        </w:rPr>
        <w:t>na podstawie art. 108 ust. 1</w:t>
      </w:r>
      <w:r w:rsidR="001D153B">
        <w:rPr>
          <w:rFonts w:asciiTheme="minorHAnsi" w:eastAsia="Arial" w:hAnsiTheme="minorHAnsi" w:cstheme="minorHAnsi"/>
          <w:kern w:val="0"/>
          <w:sz w:val="22"/>
          <w:szCs w:val="22"/>
          <w:lang w:eastAsia="pl-PL" w:bidi="ar-SA"/>
        </w:rPr>
        <w:t xml:space="preserve"> pkt 1-6 ustawy</w:t>
      </w:r>
      <w:r w:rsidRPr="00497487">
        <w:rPr>
          <w:rFonts w:asciiTheme="minorHAnsi" w:eastAsia="Arial" w:hAnsiTheme="minorHAnsi" w:cstheme="minorHAnsi"/>
          <w:kern w:val="0"/>
          <w:sz w:val="22"/>
          <w:szCs w:val="22"/>
          <w:lang w:eastAsia="pl-PL" w:bidi="ar-SA"/>
        </w:rPr>
        <w:t xml:space="preserve"> </w:t>
      </w:r>
      <w:proofErr w:type="spellStart"/>
      <w:r w:rsidRPr="00497487">
        <w:rPr>
          <w:rFonts w:asciiTheme="minorHAnsi" w:eastAsia="Arial" w:hAnsiTheme="minorHAnsi" w:cstheme="minorHAnsi"/>
          <w:kern w:val="0"/>
          <w:sz w:val="22"/>
          <w:szCs w:val="22"/>
          <w:lang w:eastAsia="pl-PL" w:bidi="ar-SA"/>
        </w:rPr>
        <w:t>Pzp</w:t>
      </w:r>
      <w:proofErr w:type="spellEnd"/>
      <w:r w:rsidR="001D153B">
        <w:rPr>
          <w:rFonts w:asciiTheme="minorHAnsi" w:eastAsia="Arial" w:hAnsiTheme="minorHAnsi" w:cstheme="minorHAnsi"/>
          <w:kern w:val="0"/>
          <w:sz w:val="22"/>
          <w:szCs w:val="22"/>
          <w:lang w:eastAsia="pl-PL" w:bidi="ar-SA"/>
        </w:rPr>
        <w:t xml:space="preserve"> (obligatoryjne przesłanki wykluczenia)</w:t>
      </w:r>
      <w:r w:rsidRPr="00497487">
        <w:rPr>
          <w:rFonts w:asciiTheme="minorHAnsi" w:eastAsia="Arial" w:hAnsiTheme="minorHAnsi" w:cstheme="minorHAnsi"/>
          <w:kern w:val="0"/>
          <w:sz w:val="22"/>
          <w:szCs w:val="22"/>
          <w:lang w:eastAsia="pl-PL" w:bidi="ar-SA"/>
        </w:rPr>
        <w:t>.</w:t>
      </w:r>
      <w:r w:rsidR="001D153B">
        <w:rPr>
          <w:rFonts w:asciiTheme="minorHAnsi" w:eastAsia="Arial" w:hAnsiTheme="minorHAnsi" w:cstheme="minorHAnsi"/>
          <w:kern w:val="0"/>
          <w:sz w:val="22"/>
          <w:szCs w:val="22"/>
          <w:lang w:eastAsia="pl-PL" w:bidi="ar-SA"/>
        </w:rPr>
        <w:t xml:space="preserve"> </w:t>
      </w:r>
    </w:p>
    <w:p w14:paraId="1056DDEC" w14:textId="77777777" w:rsidR="005F3338" w:rsidRPr="00497487" w:rsidRDefault="005F3338" w:rsidP="000C6925">
      <w:pPr>
        <w:widowControl/>
        <w:numPr>
          <w:ilvl w:val="0"/>
          <w:numId w:val="5"/>
        </w:numPr>
        <w:tabs>
          <w:tab w:val="left" w:pos="426"/>
        </w:tabs>
        <w:suppressAutoHyphens w:val="0"/>
        <w:autoSpaceDN/>
        <w:spacing w:before="60" w:after="60"/>
        <w:ind w:left="426" w:hanging="426"/>
        <w:jc w:val="both"/>
        <w:textAlignment w:val="auto"/>
        <w:rPr>
          <w:rFonts w:asciiTheme="minorHAnsi" w:eastAsia="Arial" w:hAnsiTheme="minorHAnsi" w:cstheme="minorHAnsi"/>
          <w:kern w:val="0"/>
          <w:sz w:val="22"/>
          <w:szCs w:val="22"/>
          <w:lang w:eastAsia="pl-PL" w:bidi="ar-SA"/>
        </w:rPr>
      </w:pPr>
      <w:r w:rsidRPr="00497487">
        <w:rPr>
          <w:rFonts w:asciiTheme="minorHAnsi" w:hAnsiTheme="minorHAnsi" w:cstheme="minorHAnsi"/>
          <w:color w:val="000000"/>
          <w:kern w:val="0"/>
          <w:sz w:val="22"/>
          <w:szCs w:val="22"/>
          <w:lang w:eastAsia="pl-PL" w:bidi="ar-SA"/>
        </w:rPr>
        <w:t xml:space="preserve">Z postępowania o udzielenie zamówienia wyklucza się wykonawcę: </w:t>
      </w:r>
    </w:p>
    <w:p w14:paraId="6F8C5F4D" w14:textId="77777777" w:rsidR="005F3338" w:rsidRPr="00497487" w:rsidRDefault="005F3338" w:rsidP="000C6925">
      <w:pPr>
        <w:pStyle w:val="Akapitzlist"/>
        <w:numPr>
          <w:ilvl w:val="0"/>
          <w:numId w:val="6"/>
        </w:numPr>
        <w:tabs>
          <w:tab w:val="left" w:pos="426"/>
        </w:tabs>
        <w:suppressAutoHyphens w:val="0"/>
        <w:autoSpaceDE w:val="0"/>
        <w:adjustRightInd w:val="0"/>
        <w:spacing w:before="60" w:after="60"/>
        <w:ind w:left="851" w:hanging="431"/>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będącego osobą fizyczną, którego prawomocnie skazano za przestępstwo: </w:t>
      </w:r>
    </w:p>
    <w:p w14:paraId="7731127E"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309F5FFD"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handlu ludźmi, o którym mowa w art. 189a Kodeksu karnego, </w:t>
      </w:r>
    </w:p>
    <w:p w14:paraId="6D323C42" w14:textId="28A9F358"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o którym mowa w art. 228–230a, art. 250a Kodeksu karnego</w:t>
      </w:r>
      <w:r w:rsidR="00D77DCB">
        <w:rPr>
          <w:rFonts w:asciiTheme="minorHAnsi" w:hAnsiTheme="minorHAnsi" w:cstheme="minorHAnsi"/>
          <w:color w:val="000000"/>
          <w:kern w:val="0"/>
          <w:sz w:val="22"/>
          <w:szCs w:val="22"/>
          <w:lang w:eastAsia="pl-PL"/>
        </w:rPr>
        <w:t>,</w:t>
      </w:r>
      <w:r w:rsidRPr="00497487">
        <w:rPr>
          <w:rFonts w:asciiTheme="minorHAnsi" w:hAnsiTheme="minorHAnsi" w:cstheme="minorHAnsi"/>
          <w:color w:val="000000"/>
          <w:kern w:val="0"/>
          <w:sz w:val="22"/>
          <w:szCs w:val="22"/>
          <w:lang w:eastAsia="pl-PL"/>
        </w:rPr>
        <w:t xml:space="preserve"> w art. 46</w:t>
      </w:r>
      <w:r w:rsidR="00D77DCB">
        <w:rPr>
          <w:rFonts w:asciiTheme="minorHAnsi" w:hAnsiTheme="minorHAnsi" w:cstheme="minorHAnsi"/>
          <w:color w:val="000000"/>
          <w:kern w:val="0"/>
          <w:sz w:val="22"/>
          <w:szCs w:val="22"/>
          <w:lang w:eastAsia="pl-PL"/>
        </w:rPr>
        <w:t>-</w:t>
      </w:r>
      <w:r w:rsidRPr="00497487">
        <w:rPr>
          <w:rFonts w:asciiTheme="minorHAnsi" w:hAnsiTheme="minorHAnsi" w:cstheme="minorHAnsi"/>
          <w:color w:val="000000"/>
          <w:kern w:val="0"/>
          <w:sz w:val="22"/>
          <w:szCs w:val="22"/>
          <w:lang w:eastAsia="pl-PL"/>
        </w:rPr>
        <w:t>48 ustawy z dnia 25 czerwca 2010 r. o sporcie (Dz. U. z 202</w:t>
      </w:r>
      <w:r w:rsidR="00D77DCB">
        <w:rPr>
          <w:rFonts w:asciiTheme="minorHAnsi" w:hAnsiTheme="minorHAnsi" w:cstheme="minorHAnsi"/>
          <w:color w:val="000000"/>
          <w:kern w:val="0"/>
          <w:sz w:val="22"/>
          <w:szCs w:val="22"/>
          <w:lang w:eastAsia="pl-PL"/>
        </w:rPr>
        <w:t>2</w:t>
      </w:r>
      <w:r w:rsidRPr="00497487">
        <w:rPr>
          <w:rFonts w:asciiTheme="minorHAnsi" w:hAnsiTheme="minorHAnsi" w:cstheme="minorHAnsi"/>
          <w:color w:val="000000"/>
          <w:kern w:val="0"/>
          <w:sz w:val="22"/>
          <w:szCs w:val="22"/>
          <w:lang w:eastAsia="pl-PL"/>
        </w:rPr>
        <w:t xml:space="preserve"> r. poz. 1</w:t>
      </w:r>
      <w:r w:rsidR="00D77DCB">
        <w:rPr>
          <w:rFonts w:asciiTheme="minorHAnsi" w:hAnsiTheme="minorHAnsi" w:cstheme="minorHAnsi"/>
          <w:color w:val="000000"/>
          <w:kern w:val="0"/>
          <w:sz w:val="22"/>
          <w:szCs w:val="22"/>
          <w:lang w:eastAsia="pl-PL"/>
        </w:rPr>
        <w:t>599 i 2185</w:t>
      </w:r>
      <w:r w:rsidRPr="00497487">
        <w:rPr>
          <w:rFonts w:asciiTheme="minorHAnsi" w:hAnsiTheme="minorHAnsi" w:cstheme="minorHAnsi"/>
          <w:color w:val="000000"/>
          <w:kern w:val="0"/>
          <w:sz w:val="22"/>
          <w:szCs w:val="22"/>
          <w:lang w:eastAsia="pl-PL"/>
        </w:rPr>
        <w:t>) lub w art. 54 ust. 1-4 ustawy z dnia 12 maja 2011 r. o refundacji leków, środków spożywczych specjalnego przeznaczenia żywieniowego oraz wyrobów medycznych (Dz. U. z 202</w:t>
      </w:r>
      <w:r w:rsidR="00D77DCB">
        <w:rPr>
          <w:rFonts w:asciiTheme="minorHAnsi" w:hAnsiTheme="minorHAnsi" w:cstheme="minorHAnsi"/>
          <w:color w:val="000000"/>
          <w:kern w:val="0"/>
          <w:sz w:val="22"/>
          <w:szCs w:val="22"/>
          <w:lang w:eastAsia="pl-PL"/>
        </w:rPr>
        <w:t>3</w:t>
      </w:r>
      <w:r w:rsidRPr="00497487">
        <w:rPr>
          <w:rFonts w:asciiTheme="minorHAnsi" w:hAnsiTheme="minorHAnsi" w:cstheme="minorHAnsi"/>
          <w:color w:val="000000"/>
          <w:kern w:val="0"/>
          <w:sz w:val="22"/>
          <w:szCs w:val="22"/>
          <w:lang w:eastAsia="pl-PL"/>
        </w:rPr>
        <w:t xml:space="preserve"> r. poz. </w:t>
      </w:r>
      <w:r w:rsidR="00D77DCB">
        <w:rPr>
          <w:rFonts w:asciiTheme="minorHAnsi" w:hAnsiTheme="minorHAnsi" w:cstheme="minorHAnsi"/>
          <w:color w:val="000000"/>
          <w:kern w:val="0"/>
          <w:sz w:val="22"/>
          <w:szCs w:val="22"/>
          <w:lang w:eastAsia="pl-PL"/>
        </w:rPr>
        <w:t>826</w:t>
      </w:r>
      <w:r w:rsidRPr="00497487">
        <w:rPr>
          <w:rFonts w:asciiTheme="minorHAnsi" w:hAnsiTheme="minorHAnsi" w:cstheme="minorHAnsi"/>
          <w:color w:val="000000"/>
          <w:kern w:val="0"/>
          <w:sz w:val="22"/>
          <w:szCs w:val="22"/>
          <w:lang w:eastAsia="pl-PL"/>
        </w:rPr>
        <w:t xml:space="preserve">), </w:t>
      </w:r>
    </w:p>
    <w:p w14:paraId="3B3E9787"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Pr="00497487">
        <w:rPr>
          <w:rFonts w:asciiTheme="minorHAnsi" w:hAnsiTheme="minorHAnsi" w:cstheme="minorHAnsi"/>
          <w:color w:val="000000"/>
          <w:kern w:val="0"/>
          <w:sz w:val="22"/>
          <w:szCs w:val="22"/>
          <w:lang w:eastAsia="pl-PL"/>
        </w:rPr>
        <w:br/>
        <w:t xml:space="preserve">karnego, </w:t>
      </w:r>
    </w:p>
    <w:p w14:paraId="6B47F114"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lastRenderedPageBreak/>
        <w:t>o charakterze terrorystycznym, o którym mowa w art. 115 § 20 Kodeksu karnego, lub mające na celu popełnienie tego przestępstwa,</w:t>
      </w:r>
    </w:p>
    <w:p w14:paraId="41F880B4" w14:textId="1AE92C9F"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bCs/>
          <w:sz w:val="22"/>
          <w:szCs w:val="22"/>
        </w:rPr>
        <w:t>powierzenia wykonywania pracy małoletniemu cudzoziemcowi,</w:t>
      </w:r>
      <w:r w:rsidRPr="00497487">
        <w:rPr>
          <w:rFonts w:asciiTheme="minorHAnsi" w:hAnsiTheme="minorHAnsi" w:cstheme="minorHAnsi"/>
          <w:b/>
          <w:bCs/>
          <w:sz w:val="22"/>
          <w:szCs w:val="22"/>
        </w:rPr>
        <w:t xml:space="preserve"> </w:t>
      </w:r>
      <w:r w:rsidRPr="00497487">
        <w:rPr>
          <w:rFonts w:asciiTheme="minorHAnsi" w:hAnsiTheme="minorHAnsi" w:cstheme="minorHAnsi"/>
          <w:sz w:val="22"/>
          <w:szCs w:val="22"/>
        </w:rPr>
        <w:t xml:space="preserve">o którym mowa w art. 9 ust. 2 ustawy z dnia 15 czerwca 2012 r. o skutkach powierzania wykonywania pracy cudzoziemcom przebywającym wbrew przepisom na terytorium Rzeczypospolitej Polskiej (Dz. U. </w:t>
      </w:r>
      <w:r w:rsidR="00D77DCB">
        <w:rPr>
          <w:rFonts w:asciiTheme="minorHAnsi" w:hAnsiTheme="minorHAnsi" w:cstheme="minorHAnsi"/>
          <w:sz w:val="22"/>
          <w:szCs w:val="22"/>
        </w:rPr>
        <w:t xml:space="preserve">z 2021 </w:t>
      </w:r>
      <w:r w:rsidRPr="00497487">
        <w:rPr>
          <w:rFonts w:asciiTheme="minorHAnsi" w:hAnsiTheme="minorHAnsi" w:cstheme="minorHAnsi"/>
          <w:sz w:val="22"/>
          <w:szCs w:val="22"/>
        </w:rPr>
        <w:t xml:space="preserve">poz. </w:t>
      </w:r>
      <w:r w:rsidR="00D77DCB">
        <w:rPr>
          <w:rFonts w:asciiTheme="minorHAnsi" w:hAnsiTheme="minorHAnsi" w:cstheme="minorHAnsi"/>
          <w:sz w:val="22"/>
          <w:szCs w:val="22"/>
        </w:rPr>
        <w:t>1745</w:t>
      </w:r>
      <w:r w:rsidRPr="00497487">
        <w:rPr>
          <w:rFonts w:asciiTheme="minorHAnsi" w:hAnsiTheme="minorHAnsi" w:cstheme="minorHAnsi"/>
          <w:sz w:val="22"/>
          <w:szCs w:val="22"/>
        </w:rPr>
        <w:t>),</w:t>
      </w:r>
    </w:p>
    <w:p w14:paraId="756E5DB7"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0E3E00" w14:textId="77777777" w:rsidR="005F3338" w:rsidRPr="00497487" w:rsidRDefault="005F3338" w:rsidP="000C6925">
      <w:pPr>
        <w:pStyle w:val="Akapitzlist"/>
        <w:numPr>
          <w:ilvl w:val="0"/>
          <w:numId w:val="7"/>
        </w:numPr>
        <w:tabs>
          <w:tab w:val="left" w:pos="426"/>
        </w:tabs>
        <w:suppressAutoHyphens w:val="0"/>
        <w:autoSpaceDE w:val="0"/>
        <w:adjustRightInd w:val="0"/>
        <w:spacing w:before="60" w:after="60"/>
        <w:ind w:left="1276" w:hanging="425"/>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o którym mowa w art. 9 ust. 1 i 3 lub art. 10 ustawy z dnia 15 czerwca 2012 r. o skutkach powierzania wykonywania pracy cudzoziemcom przebywającym wbrew przepisom na terytorium Rzeczypospolitej Polskiej </w:t>
      </w:r>
    </w:p>
    <w:p w14:paraId="0B6D5E0B" w14:textId="77777777" w:rsidR="005F3338" w:rsidRPr="00497487" w:rsidRDefault="005F3338" w:rsidP="000C6925">
      <w:pPr>
        <w:tabs>
          <w:tab w:val="left" w:pos="426"/>
        </w:tabs>
        <w:suppressAutoHyphens w:val="0"/>
        <w:autoSpaceDE w:val="0"/>
        <w:adjustRightInd w:val="0"/>
        <w:spacing w:before="60" w:after="60"/>
        <w:ind w:left="1276" w:hanging="425"/>
        <w:jc w:val="both"/>
        <w:rPr>
          <w:rFonts w:asciiTheme="minorHAnsi" w:hAnsiTheme="minorHAnsi" w:cstheme="minorHAnsi"/>
          <w:color w:val="000000"/>
          <w:kern w:val="0"/>
          <w:sz w:val="22"/>
          <w:szCs w:val="22"/>
          <w:lang w:eastAsia="pl-PL" w:bidi="ar-SA"/>
        </w:rPr>
      </w:pPr>
      <w:r w:rsidRPr="00497487">
        <w:rPr>
          <w:rFonts w:asciiTheme="minorHAnsi" w:hAnsiTheme="minorHAnsi" w:cstheme="minorHAnsi"/>
          <w:color w:val="000000"/>
          <w:kern w:val="0"/>
          <w:sz w:val="22"/>
          <w:szCs w:val="22"/>
          <w:lang w:eastAsia="pl-PL" w:bidi="ar-SA"/>
        </w:rPr>
        <w:t xml:space="preserve">– lub za odpowiedni czyn zabroniony określony w przepisach prawa obcego; </w:t>
      </w:r>
    </w:p>
    <w:p w14:paraId="7DBD8FE1" w14:textId="77777777" w:rsidR="005F3338" w:rsidRPr="00497487" w:rsidRDefault="005F3338" w:rsidP="000C6925">
      <w:pPr>
        <w:pStyle w:val="Akapitzlist"/>
        <w:numPr>
          <w:ilvl w:val="0"/>
          <w:numId w:val="6"/>
        </w:numPr>
        <w:tabs>
          <w:tab w:val="left" w:pos="426"/>
        </w:tabs>
        <w:suppressAutoHyphens w:val="0"/>
        <w:autoSpaceDE w:val="0"/>
        <w:adjustRightInd w:val="0"/>
        <w:spacing w:before="60" w:after="60"/>
        <w:ind w:left="851" w:hanging="431"/>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459A4E" w14:textId="7E618555" w:rsidR="005F3338" w:rsidRPr="00497487" w:rsidRDefault="005F3338" w:rsidP="000C6925">
      <w:pPr>
        <w:pStyle w:val="Akapitzlist"/>
        <w:numPr>
          <w:ilvl w:val="0"/>
          <w:numId w:val="6"/>
        </w:numPr>
        <w:tabs>
          <w:tab w:val="left" w:pos="426"/>
        </w:tabs>
        <w:suppressAutoHyphens w:val="0"/>
        <w:autoSpaceDE w:val="0"/>
        <w:adjustRightInd w:val="0"/>
        <w:spacing w:before="60" w:after="60"/>
        <w:ind w:left="851" w:hanging="431"/>
        <w:jc w:val="both"/>
        <w:textAlignment w:val="auto"/>
        <w:rPr>
          <w:rFonts w:asciiTheme="minorHAnsi" w:hAnsiTheme="minorHAnsi" w:cstheme="minorHAnsi"/>
          <w:color w:val="000000"/>
          <w:kern w:val="0"/>
          <w:sz w:val="22"/>
          <w:szCs w:val="22"/>
          <w:lang w:eastAsia="pl-PL"/>
        </w:rPr>
      </w:pPr>
      <w:r w:rsidRPr="00497487">
        <w:rPr>
          <w:rFonts w:asciiTheme="minorHAnsi" w:hAnsiTheme="minorHAnsi" w:cstheme="minorHAnsi"/>
          <w:color w:val="000000"/>
          <w:kern w:val="0"/>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53D8E02" w14:textId="77777777" w:rsidR="005F3338" w:rsidRPr="00341945" w:rsidRDefault="005F3338" w:rsidP="000C6925">
      <w:pPr>
        <w:pStyle w:val="Akapitzlist"/>
        <w:numPr>
          <w:ilvl w:val="0"/>
          <w:numId w:val="6"/>
        </w:numPr>
        <w:tabs>
          <w:tab w:val="left" w:pos="426"/>
        </w:tabs>
        <w:suppressAutoHyphens w:val="0"/>
        <w:autoSpaceDE w:val="0"/>
        <w:adjustRightInd w:val="0"/>
        <w:spacing w:before="60" w:after="60"/>
        <w:ind w:left="851" w:hanging="431"/>
        <w:jc w:val="both"/>
        <w:textAlignment w:val="auto"/>
        <w:rPr>
          <w:rFonts w:asciiTheme="minorHAnsi" w:hAnsiTheme="minorHAnsi" w:cstheme="minorHAnsi"/>
          <w:color w:val="000000"/>
          <w:kern w:val="0"/>
          <w:sz w:val="22"/>
          <w:szCs w:val="22"/>
          <w:lang w:eastAsia="pl-PL"/>
        </w:rPr>
      </w:pPr>
      <w:r w:rsidRPr="00341945">
        <w:rPr>
          <w:rFonts w:asciiTheme="minorHAnsi" w:hAnsiTheme="minorHAnsi" w:cstheme="minorHAnsi"/>
          <w:color w:val="000000"/>
          <w:kern w:val="0"/>
          <w:sz w:val="22"/>
          <w:szCs w:val="22"/>
          <w:lang w:eastAsia="pl-PL"/>
        </w:rPr>
        <w:t xml:space="preserve">wobec którego </w:t>
      </w:r>
      <w:r w:rsidRPr="00341945">
        <w:rPr>
          <w:rFonts w:asciiTheme="minorHAnsi" w:hAnsiTheme="minorHAnsi" w:cstheme="minorHAnsi"/>
          <w:bCs/>
          <w:color w:val="000000"/>
          <w:kern w:val="0"/>
          <w:sz w:val="22"/>
          <w:szCs w:val="22"/>
          <w:lang w:eastAsia="pl-PL"/>
        </w:rPr>
        <w:t>prawomocnie</w:t>
      </w:r>
      <w:r w:rsidRPr="00341945">
        <w:rPr>
          <w:rFonts w:asciiTheme="minorHAnsi" w:hAnsiTheme="minorHAnsi" w:cstheme="minorHAnsi"/>
          <w:b/>
          <w:bCs/>
          <w:color w:val="000000"/>
          <w:kern w:val="0"/>
          <w:sz w:val="22"/>
          <w:szCs w:val="22"/>
          <w:lang w:eastAsia="pl-PL"/>
        </w:rPr>
        <w:t xml:space="preserve"> </w:t>
      </w:r>
      <w:r w:rsidRPr="00341945">
        <w:rPr>
          <w:rFonts w:asciiTheme="minorHAnsi" w:hAnsiTheme="minorHAnsi" w:cstheme="minorHAnsi"/>
          <w:color w:val="000000"/>
          <w:kern w:val="0"/>
          <w:sz w:val="22"/>
          <w:szCs w:val="22"/>
          <w:lang w:eastAsia="pl-PL"/>
        </w:rPr>
        <w:t>orzeczono zakaz ubiegania się o zamówienia publiczne;</w:t>
      </w:r>
    </w:p>
    <w:p w14:paraId="657DBD50" w14:textId="397F35DC" w:rsidR="005F3338" w:rsidRPr="00341945" w:rsidRDefault="005F3338" w:rsidP="000C6925">
      <w:pPr>
        <w:pStyle w:val="Akapitzlist"/>
        <w:numPr>
          <w:ilvl w:val="0"/>
          <w:numId w:val="6"/>
        </w:numPr>
        <w:tabs>
          <w:tab w:val="left" w:pos="426"/>
        </w:tabs>
        <w:suppressAutoHyphens w:val="0"/>
        <w:autoSpaceDE w:val="0"/>
        <w:adjustRightInd w:val="0"/>
        <w:spacing w:before="60" w:after="60"/>
        <w:ind w:left="851" w:hanging="431"/>
        <w:jc w:val="both"/>
        <w:textAlignment w:val="auto"/>
        <w:rPr>
          <w:rFonts w:asciiTheme="minorHAnsi" w:hAnsiTheme="minorHAnsi" w:cstheme="minorHAnsi"/>
          <w:color w:val="000000"/>
          <w:kern w:val="0"/>
          <w:sz w:val="22"/>
          <w:szCs w:val="22"/>
          <w:lang w:eastAsia="pl-PL"/>
        </w:rPr>
      </w:pPr>
      <w:r w:rsidRPr="00341945">
        <w:rPr>
          <w:rFonts w:asciiTheme="minorHAnsi" w:hAnsiTheme="minorHAnsi" w:cstheme="minorHAnsi"/>
          <w:color w:val="000000"/>
          <w:kern w:val="0"/>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069D40B7" w14:textId="6A9A9BC3" w:rsidR="008605EB" w:rsidRPr="008605EB" w:rsidRDefault="005F3338" w:rsidP="008605EB">
      <w:pPr>
        <w:pStyle w:val="Akapitzlist"/>
        <w:numPr>
          <w:ilvl w:val="0"/>
          <w:numId w:val="6"/>
        </w:numPr>
        <w:tabs>
          <w:tab w:val="left" w:pos="426"/>
        </w:tabs>
        <w:suppressAutoHyphens w:val="0"/>
        <w:autoSpaceDE w:val="0"/>
        <w:adjustRightInd w:val="0"/>
        <w:spacing w:before="60" w:after="60"/>
        <w:ind w:left="851" w:hanging="431"/>
        <w:jc w:val="both"/>
        <w:textAlignment w:val="auto"/>
        <w:rPr>
          <w:rFonts w:asciiTheme="minorHAnsi" w:hAnsiTheme="minorHAnsi" w:cstheme="minorHAnsi"/>
          <w:color w:val="000000"/>
          <w:kern w:val="0"/>
          <w:sz w:val="22"/>
          <w:szCs w:val="22"/>
          <w:lang w:eastAsia="pl-PL"/>
        </w:rPr>
      </w:pPr>
      <w:r w:rsidRPr="002A1BCA">
        <w:rPr>
          <w:rFonts w:asciiTheme="minorHAnsi" w:hAnsiTheme="minorHAnsi" w:cstheme="minorHAnsi"/>
          <w:color w:val="000000"/>
          <w:kern w:val="0"/>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B3CAA1" w14:textId="6041F949" w:rsidR="005F3338" w:rsidRPr="00341945" w:rsidRDefault="005F3338" w:rsidP="000C6925">
      <w:pPr>
        <w:pStyle w:val="Akapitzlist"/>
        <w:numPr>
          <w:ilvl w:val="0"/>
          <w:numId w:val="5"/>
        </w:numPr>
        <w:suppressAutoHyphens w:val="0"/>
        <w:autoSpaceDN/>
        <w:spacing w:before="60" w:after="60"/>
        <w:ind w:left="426" w:hanging="426"/>
        <w:jc w:val="both"/>
        <w:textAlignment w:val="auto"/>
        <w:rPr>
          <w:rFonts w:asciiTheme="minorHAnsi" w:hAnsiTheme="minorHAnsi" w:cstheme="minorHAnsi"/>
          <w:bCs/>
          <w:sz w:val="22"/>
          <w:szCs w:val="22"/>
        </w:rPr>
      </w:pPr>
      <w:r w:rsidRPr="00341945">
        <w:rPr>
          <w:rFonts w:asciiTheme="minorHAnsi" w:hAnsiTheme="minorHAnsi" w:cstheme="minorHAnsi"/>
          <w:bCs/>
          <w:sz w:val="22"/>
          <w:szCs w:val="22"/>
        </w:rPr>
        <w:t>Zamawiający  wykluczy z postępowania wykonawcę w przypadkach, o których mowa w art. 7 ust. 1 ustawy z dnia 13 kwietnia 2022 r. o szczególnych rozwiązania</w:t>
      </w:r>
      <w:r w:rsidR="00E7762C" w:rsidRPr="00341945">
        <w:rPr>
          <w:rFonts w:asciiTheme="minorHAnsi" w:hAnsiTheme="minorHAnsi" w:cstheme="minorHAnsi"/>
          <w:bCs/>
          <w:sz w:val="22"/>
          <w:szCs w:val="22"/>
        </w:rPr>
        <w:t>ch</w:t>
      </w:r>
      <w:r w:rsidRPr="00341945">
        <w:rPr>
          <w:rFonts w:asciiTheme="minorHAnsi" w:hAnsiTheme="minorHAnsi" w:cstheme="minorHAnsi"/>
          <w:bCs/>
          <w:sz w:val="22"/>
          <w:szCs w:val="22"/>
        </w:rPr>
        <w:t xml:space="preserve"> w zakresie przeciwdziałania wspieraniu agresji na Ukrainę oraz służących ochronie bezpieczeństwa narodowego (Dz. U.</w:t>
      </w:r>
      <w:r w:rsidR="00E7762C" w:rsidRPr="00341945">
        <w:rPr>
          <w:rFonts w:asciiTheme="minorHAnsi" w:hAnsiTheme="minorHAnsi" w:cstheme="minorHAnsi"/>
          <w:bCs/>
          <w:sz w:val="22"/>
          <w:szCs w:val="22"/>
        </w:rPr>
        <w:t xml:space="preserve"> z 2024</w:t>
      </w:r>
      <w:r w:rsidRPr="00341945">
        <w:rPr>
          <w:rFonts w:asciiTheme="minorHAnsi" w:hAnsiTheme="minorHAnsi" w:cstheme="minorHAnsi"/>
          <w:bCs/>
          <w:sz w:val="22"/>
          <w:szCs w:val="22"/>
        </w:rPr>
        <w:t xml:space="preserve"> poz. </w:t>
      </w:r>
      <w:r w:rsidR="00E7762C" w:rsidRPr="00341945">
        <w:rPr>
          <w:rFonts w:asciiTheme="minorHAnsi" w:hAnsiTheme="minorHAnsi" w:cstheme="minorHAnsi"/>
          <w:bCs/>
          <w:sz w:val="22"/>
          <w:szCs w:val="22"/>
        </w:rPr>
        <w:t>507</w:t>
      </w:r>
      <w:r w:rsidRPr="00341945">
        <w:rPr>
          <w:rFonts w:asciiTheme="minorHAnsi" w:hAnsiTheme="minorHAnsi" w:cstheme="minorHAnsi"/>
          <w:bCs/>
          <w:sz w:val="22"/>
          <w:szCs w:val="22"/>
        </w:rPr>
        <w:t>),tj.:</w:t>
      </w:r>
    </w:p>
    <w:p w14:paraId="65715475" w14:textId="77777777" w:rsidR="005F3338" w:rsidRPr="00497487" w:rsidRDefault="005F3338" w:rsidP="000C6925">
      <w:pPr>
        <w:spacing w:before="60" w:after="60"/>
        <w:ind w:left="851" w:hanging="425"/>
        <w:jc w:val="both"/>
        <w:rPr>
          <w:rFonts w:asciiTheme="minorHAnsi" w:hAnsiTheme="minorHAnsi" w:cstheme="minorHAnsi"/>
          <w:bCs/>
          <w:sz w:val="22"/>
          <w:szCs w:val="22"/>
        </w:rPr>
      </w:pPr>
      <w:r w:rsidRPr="00341945">
        <w:rPr>
          <w:rFonts w:asciiTheme="minorHAnsi" w:hAnsiTheme="minorHAnsi" w:cstheme="minorHAnsi"/>
          <w:bCs/>
          <w:sz w:val="22"/>
          <w:szCs w:val="22"/>
        </w:rPr>
        <w:t>1)</w:t>
      </w:r>
      <w:r w:rsidRPr="00341945">
        <w:rPr>
          <w:rFonts w:asciiTheme="minorHAnsi" w:hAnsiTheme="minorHAnsi" w:cstheme="minorHAnsi"/>
          <w:bCs/>
          <w:sz w:val="22"/>
          <w:szCs w:val="22"/>
        </w:rPr>
        <w:tab/>
        <w:t>Wykonawcę wymienionego w wykazach określonych w rozporządzeniu 765/2006</w:t>
      </w:r>
      <w:r w:rsidRPr="00341945">
        <w:rPr>
          <w:rStyle w:val="Odwoanieprzypisudolnego"/>
          <w:rFonts w:asciiTheme="minorHAnsi" w:hAnsiTheme="minorHAnsi" w:cstheme="minorHAnsi"/>
          <w:bCs/>
          <w:sz w:val="22"/>
          <w:szCs w:val="22"/>
        </w:rPr>
        <w:footnoteReference w:id="1"/>
      </w:r>
      <w:r w:rsidRPr="00341945">
        <w:rPr>
          <w:rFonts w:asciiTheme="minorHAnsi" w:hAnsiTheme="minorHAnsi" w:cstheme="minorHAnsi"/>
          <w:bCs/>
          <w:sz w:val="22"/>
          <w:szCs w:val="22"/>
        </w:rPr>
        <w:t xml:space="preserve"> i rozporządzeniu</w:t>
      </w:r>
      <w:r w:rsidRPr="00497487">
        <w:rPr>
          <w:rFonts w:asciiTheme="minorHAnsi" w:hAnsiTheme="minorHAnsi" w:cstheme="minorHAnsi"/>
          <w:bCs/>
          <w:sz w:val="22"/>
          <w:szCs w:val="22"/>
        </w:rPr>
        <w:t xml:space="preserve"> 269/2014</w:t>
      </w:r>
      <w:r w:rsidRPr="00497487">
        <w:rPr>
          <w:rStyle w:val="Odwoanieprzypisudolnego"/>
          <w:rFonts w:asciiTheme="minorHAnsi" w:hAnsiTheme="minorHAnsi" w:cstheme="minorHAnsi"/>
          <w:bCs/>
          <w:sz w:val="22"/>
          <w:szCs w:val="22"/>
        </w:rPr>
        <w:footnoteReference w:id="2"/>
      </w:r>
      <w:r w:rsidRPr="00497487">
        <w:rPr>
          <w:rFonts w:asciiTheme="minorHAnsi" w:hAnsiTheme="minorHAnsi" w:cstheme="minorHAnsi"/>
          <w:bCs/>
          <w:sz w:val="22"/>
          <w:szCs w:val="22"/>
        </w:rPr>
        <w:t xml:space="preserve"> albo wpisanego na listę na podstawie decyzji w sprawie wpisu na listę rozstrzygającej </w:t>
      </w:r>
      <w:r w:rsidRPr="00497487">
        <w:rPr>
          <w:rFonts w:asciiTheme="minorHAnsi" w:hAnsiTheme="minorHAnsi" w:cstheme="minorHAnsi"/>
          <w:bCs/>
          <w:sz w:val="22"/>
          <w:szCs w:val="22"/>
        </w:rPr>
        <w:br/>
        <w:t>o zastosowaniu środka, o którym mowa w art. 1 pkt 3 ww. ustawy;</w:t>
      </w:r>
    </w:p>
    <w:p w14:paraId="47C201C4" w14:textId="3A6CDEC4" w:rsidR="005F3338" w:rsidRPr="00497487" w:rsidRDefault="005F3338" w:rsidP="000C6925">
      <w:pPr>
        <w:spacing w:before="60" w:after="60"/>
        <w:ind w:left="851" w:hanging="425"/>
        <w:jc w:val="both"/>
        <w:rPr>
          <w:rFonts w:asciiTheme="minorHAnsi" w:hAnsiTheme="minorHAnsi" w:cstheme="minorHAnsi"/>
          <w:bCs/>
          <w:sz w:val="22"/>
          <w:szCs w:val="22"/>
        </w:rPr>
      </w:pPr>
      <w:r w:rsidRPr="00497487">
        <w:rPr>
          <w:rFonts w:asciiTheme="minorHAnsi" w:hAnsiTheme="minorHAnsi" w:cstheme="minorHAnsi"/>
          <w:bCs/>
          <w:sz w:val="22"/>
          <w:szCs w:val="22"/>
        </w:rPr>
        <w:t>2)</w:t>
      </w:r>
      <w:r w:rsidRPr="00497487">
        <w:rPr>
          <w:rFonts w:asciiTheme="minorHAnsi" w:hAnsiTheme="minorHAnsi" w:cstheme="minorHAnsi"/>
          <w:bCs/>
          <w:sz w:val="22"/>
          <w:szCs w:val="22"/>
        </w:rPr>
        <w:tab/>
        <w:t>Wykonawcę, którego beneficjentem rzeczywistym w rozumieniu ustawy z dnia 1 marca 2018 r. o przeciwdziałaniu praniu pieniędzy oraz finansowaniu terroryzmu (Dz. U. z 202</w:t>
      </w:r>
      <w:r w:rsidR="00E7762C">
        <w:rPr>
          <w:rFonts w:asciiTheme="minorHAnsi" w:hAnsiTheme="minorHAnsi" w:cstheme="minorHAnsi"/>
          <w:bCs/>
          <w:sz w:val="22"/>
          <w:szCs w:val="22"/>
        </w:rPr>
        <w:t>3</w:t>
      </w:r>
      <w:r w:rsidRPr="00497487">
        <w:rPr>
          <w:rFonts w:asciiTheme="minorHAnsi" w:hAnsiTheme="minorHAnsi" w:cstheme="minorHAnsi"/>
          <w:bCs/>
          <w:sz w:val="22"/>
          <w:szCs w:val="22"/>
        </w:rPr>
        <w:t xml:space="preserve"> r. poz. </w:t>
      </w:r>
      <w:r w:rsidR="00E7762C">
        <w:rPr>
          <w:rFonts w:asciiTheme="minorHAnsi" w:hAnsiTheme="minorHAnsi" w:cstheme="minorHAnsi"/>
          <w:bCs/>
          <w:sz w:val="22"/>
          <w:szCs w:val="22"/>
        </w:rPr>
        <w:t>1124, 1285, 1723</w:t>
      </w:r>
      <w:r w:rsidRPr="00497487">
        <w:rPr>
          <w:rFonts w:asciiTheme="minorHAnsi" w:hAnsiTheme="minorHAnsi" w:cstheme="minorHAnsi"/>
          <w:bCs/>
          <w:sz w:val="22"/>
          <w:szCs w:val="22"/>
        </w:rPr>
        <w:t xml:space="preserve"> i </w:t>
      </w:r>
      <w:r w:rsidR="00E7762C">
        <w:rPr>
          <w:rFonts w:asciiTheme="minorHAnsi" w:hAnsiTheme="minorHAnsi" w:cstheme="minorHAnsi"/>
          <w:bCs/>
          <w:sz w:val="22"/>
          <w:szCs w:val="22"/>
        </w:rPr>
        <w:t>1843</w:t>
      </w:r>
      <w:r w:rsidRPr="00497487">
        <w:rPr>
          <w:rFonts w:asciiTheme="minorHAnsi" w:hAnsiTheme="minorHAnsi" w:cstheme="minorHAnsi"/>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8CAA04E" w14:textId="0FD98350" w:rsidR="005F3338" w:rsidRPr="00497487" w:rsidRDefault="005F3338" w:rsidP="000C6925">
      <w:pPr>
        <w:spacing w:before="60" w:after="60"/>
        <w:ind w:left="851" w:hanging="425"/>
        <w:jc w:val="both"/>
        <w:rPr>
          <w:rFonts w:asciiTheme="minorHAnsi" w:hAnsiTheme="minorHAnsi" w:cstheme="minorHAnsi"/>
          <w:bCs/>
          <w:sz w:val="22"/>
          <w:szCs w:val="22"/>
        </w:rPr>
      </w:pPr>
      <w:r w:rsidRPr="00497487">
        <w:rPr>
          <w:rFonts w:asciiTheme="minorHAnsi" w:hAnsiTheme="minorHAnsi" w:cstheme="minorHAnsi"/>
          <w:bCs/>
          <w:sz w:val="22"/>
          <w:szCs w:val="22"/>
        </w:rPr>
        <w:t>3)</w:t>
      </w:r>
      <w:r w:rsidRPr="00497487">
        <w:rPr>
          <w:rFonts w:asciiTheme="minorHAnsi" w:hAnsiTheme="minorHAnsi" w:cstheme="minorHAnsi"/>
          <w:bCs/>
          <w:sz w:val="22"/>
          <w:szCs w:val="22"/>
        </w:rPr>
        <w:tab/>
        <w:t xml:space="preserve">Wykonawcę, którego jednostką dominującą w rozumieniu art. 3 ust. 1 pkt 37 ustawy z dnia 29 </w:t>
      </w:r>
      <w:r w:rsidRPr="00497487">
        <w:rPr>
          <w:rFonts w:asciiTheme="minorHAnsi" w:hAnsiTheme="minorHAnsi" w:cstheme="minorHAnsi"/>
          <w:bCs/>
          <w:sz w:val="22"/>
          <w:szCs w:val="22"/>
        </w:rPr>
        <w:lastRenderedPageBreak/>
        <w:t>września 1994 r. o rachunkowości (Dz. U. z 202</w:t>
      </w:r>
      <w:r w:rsidR="00E7762C">
        <w:rPr>
          <w:rFonts w:asciiTheme="minorHAnsi" w:hAnsiTheme="minorHAnsi" w:cstheme="minorHAnsi"/>
          <w:bCs/>
          <w:sz w:val="22"/>
          <w:szCs w:val="22"/>
        </w:rPr>
        <w:t>3</w:t>
      </w:r>
      <w:r w:rsidRPr="00497487">
        <w:rPr>
          <w:rFonts w:asciiTheme="minorHAnsi" w:hAnsiTheme="minorHAnsi" w:cstheme="minorHAnsi"/>
          <w:bCs/>
          <w:sz w:val="22"/>
          <w:szCs w:val="22"/>
        </w:rPr>
        <w:t xml:space="preserve"> r. poz. </w:t>
      </w:r>
      <w:r w:rsidR="00E7762C">
        <w:rPr>
          <w:rFonts w:asciiTheme="minorHAnsi" w:hAnsiTheme="minorHAnsi" w:cstheme="minorHAnsi"/>
          <w:bCs/>
          <w:sz w:val="22"/>
          <w:szCs w:val="22"/>
        </w:rPr>
        <w:t>120</w:t>
      </w:r>
      <w:r w:rsidRPr="00497487">
        <w:rPr>
          <w:rFonts w:asciiTheme="minorHAnsi" w:hAnsiTheme="minorHAnsi" w:cstheme="minorHAnsi"/>
          <w:bCs/>
          <w:sz w:val="22"/>
          <w:szCs w:val="22"/>
        </w:rPr>
        <w:t xml:space="preserve">, </w:t>
      </w:r>
      <w:r w:rsidR="00E7762C">
        <w:rPr>
          <w:rFonts w:asciiTheme="minorHAnsi" w:hAnsiTheme="minorHAnsi" w:cstheme="minorHAnsi"/>
          <w:bCs/>
          <w:sz w:val="22"/>
          <w:szCs w:val="22"/>
        </w:rPr>
        <w:t>295</w:t>
      </w:r>
      <w:r w:rsidRPr="00497487">
        <w:rPr>
          <w:rFonts w:asciiTheme="minorHAnsi" w:hAnsiTheme="minorHAnsi" w:cstheme="minorHAnsi"/>
          <w:bCs/>
          <w:sz w:val="22"/>
          <w:szCs w:val="22"/>
        </w:rPr>
        <w:t xml:space="preserve"> i </w:t>
      </w:r>
      <w:r w:rsidR="00E7762C">
        <w:rPr>
          <w:rFonts w:asciiTheme="minorHAnsi" w:hAnsiTheme="minorHAnsi" w:cstheme="minorHAnsi"/>
          <w:bCs/>
          <w:sz w:val="22"/>
          <w:szCs w:val="22"/>
        </w:rPr>
        <w:t>1598</w:t>
      </w:r>
      <w:r w:rsidRPr="00497487">
        <w:rPr>
          <w:rFonts w:asciiTheme="minorHAnsi" w:hAnsiTheme="minorHAnsi" w:cstheme="minorHAnsi"/>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A8E259B" w14:textId="5A7D3D2C" w:rsidR="005F3338" w:rsidRPr="00B67095" w:rsidRDefault="005F3338" w:rsidP="00B67095">
      <w:pPr>
        <w:widowControl/>
        <w:numPr>
          <w:ilvl w:val="0"/>
          <w:numId w:val="5"/>
        </w:numPr>
        <w:tabs>
          <w:tab w:val="left" w:pos="426"/>
        </w:tabs>
        <w:suppressAutoHyphens w:val="0"/>
        <w:autoSpaceDN/>
        <w:spacing w:before="60" w:after="60"/>
        <w:ind w:left="426" w:hanging="426"/>
        <w:jc w:val="both"/>
        <w:textAlignment w:val="auto"/>
        <w:rPr>
          <w:rFonts w:asciiTheme="minorHAnsi" w:hAnsiTheme="minorHAnsi" w:cstheme="minorHAnsi"/>
          <w:bCs/>
          <w:sz w:val="22"/>
          <w:szCs w:val="22"/>
        </w:rPr>
      </w:pPr>
      <w:r w:rsidRPr="00497487">
        <w:rPr>
          <w:rFonts w:asciiTheme="minorHAnsi" w:hAnsiTheme="minorHAnsi" w:cstheme="minorHAnsi"/>
          <w:bCs/>
          <w:sz w:val="22"/>
          <w:szCs w:val="22"/>
        </w:rPr>
        <w:t xml:space="preserve">Zamawiający </w:t>
      </w:r>
      <w:r w:rsidRPr="00497487">
        <w:rPr>
          <w:rFonts w:asciiTheme="minorHAnsi" w:hAnsiTheme="minorHAnsi" w:cstheme="minorHAnsi"/>
          <w:bCs/>
          <w:sz w:val="22"/>
          <w:szCs w:val="22"/>
          <w:u w:val="single"/>
        </w:rPr>
        <w:t>nie przewiduje</w:t>
      </w:r>
      <w:r w:rsidRPr="00497487">
        <w:rPr>
          <w:rFonts w:asciiTheme="minorHAnsi" w:hAnsiTheme="minorHAnsi" w:cstheme="minorHAnsi"/>
          <w:bCs/>
          <w:sz w:val="22"/>
          <w:szCs w:val="22"/>
        </w:rPr>
        <w:t xml:space="preserve"> wykluczenia Wykonawcy z udziału w niniejszym postępowaniu w oparciu o przesłanki wynikające z art. 109 ust. 1 ustawy </w:t>
      </w:r>
      <w:proofErr w:type="spellStart"/>
      <w:r w:rsidRPr="00497487">
        <w:rPr>
          <w:rFonts w:asciiTheme="minorHAnsi" w:hAnsiTheme="minorHAnsi" w:cstheme="minorHAnsi"/>
          <w:bCs/>
          <w:sz w:val="22"/>
          <w:szCs w:val="22"/>
        </w:rPr>
        <w:t>Pzp</w:t>
      </w:r>
      <w:proofErr w:type="spellEnd"/>
      <w:r w:rsidRPr="00497487">
        <w:rPr>
          <w:rFonts w:asciiTheme="minorHAnsi" w:hAnsiTheme="minorHAnsi" w:cstheme="minorHAnsi"/>
          <w:b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0950E620" w14:textId="77777777" w:rsidTr="00FF1141">
        <w:trPr>
          <w:trHeight w:hRule="exact" w:val="436"/>
        </w:trPr>
        <w:tc>
          <w:tcPr>
            <w:tcW w:w="9889" w:type="dxa"/>
            <w:shd w:val="clear" w:color="auto" w:fill="D9D9D9"/>
            <w:vAlign w:val="center"/>
          </w:tcPr>
          <w:p w14:paraId="6A458D76" w14:textId="3558259D" w:rsidR="005F3338" w:rsidRPr="00FF1141" w:rsidRDefault="00FF1141" w:rsidP="00FF1141">
            <w:pPr>
              <w:tabs>
                <w:tab w:val="left" w:pos="452"/>
              </w:tabs>
              <w:spacing w:before="60" w:after="60" w:line="276" w:lineRule="auto"/>
              <w:ind w:left="425" w:hanging="425"/>
              <w:rPr>
                <w:rFonts w:ascii="Calibri" w:eastAsia="Times New Roman" w:hAnsi="Calibri" w:cs="Calibri"/>
                <w:b/>
                <w:sz w:val="22"/>
                <w:szCs w:val="22"/>
              </w:rPr>
            </w:pPr>
            <w:bookmarkStart w:id="0" w:name="_Toc62717353"/>
            <w:bookmarkStart w:id="1" w:name="_Toc73361043"/>
            <w:r>
              <w:rPr>
                <w:rFonts w:ascii="Calibri" w:hAnsi="Calibri" w:cs="Calibri"/>
                <w:b/>
                <w:sz w:val="22"/>
                <w:szCs w:val="22"/>
              </w:rPr>
              <w:t>VII</w:t>
            </w:r>
            <w:r w:rsidR="000459EA">
              <w:rPr>
                <w:rFonts w:ascii="Calibri" w:hAnsi="Calibri" w:cs="Calibri"/>
                <w:b/>
                <w:sz w:val="22"/>
                <w:szCs w:val="22"/>
              </w:rPr>
              <w:t>I</w:t>
            </w:r>
            <w:r>
              <w:rPr>
                <w:rFonts w:ascii="Calibri" w:hAnsi="Calibri" w:cs="Calibri"/>
                <w:b/>
                <w:sz w:val="22"/>
                <w:szCs w:val="22"/>
              </w:rPr>
              <w:t xml:space="preserve">. </w:t>
            </w:r>
            <w:r w:rsidRPr="00FF1141">
              <w:rPr>
                <w:rFonts w:ascii="Calibri" w:hAnsi="Calibri" w:cs="Calibri"/>
                <w:b/>
                <w:sz w:val="22"/>
                <w:szCs w:val="22"/>
              </w:rPr>
              <w:t>INFORMACJA O WARUNKACH UDZIAŁU W POSTĘPOWANIU</w:t>
            </w:r>
            <w:bookmarkEnd w:id="0"/>
            <w:bookmarkEnd w:id="1"/>
          </w:p>
        </w:tc>
      </w:tr>
    </w:tbl>
    <w:p w14:paraId="7F990F92" w14:textId="77777777" w:rsidR="00FF1141" w:rsidRPr="00735352" w:rsidRDefault="00FF1141" w:rsidP="000C6925">
      <w:pPr>
        <w:pStyle w:val="Akapitzlist"/>
        <w:numPr>
          <w:ilvl w:val="0"/>
          <w:numId w:val="44"/>
        </w:numPr>
        <w:tabs>
          <w:tab w:val="clear" w:pos="360"/>
          <w:tab w:val="num" w:pos="426"/>
        </w:tabs>
        <w:suppressAutoHyphens w:val="0"/>
        <w:autoSpaceDN/>
        <w:spacing w:before="60" w:after="60"/>
        <w:ind w:left="426" w:hanging="426"/>
        <w:jc w:val="both"/>
        <w:textAlignment w:val="auto"/>
        <w:rPr>
          <w:rFonts w:ascii="Calibri" w:hAnsi="Calibri" w:cs="Calibri"/>
          <w:sz w:val="22"/>
          <w:szCs w:val="22"/>
        </w:rPr>
      </w:pPr>
      <w:r w:rsidRPr="00735352">
        <w:rPr>
          <w:rFonts w:ascii="Calibri" w:hAnsi="Calibri" w:cs="Calibri"/>
          <w:sz w:val="22"/>
          <w:szCs w:val="22"/>
        </w:rPr>
        <w:t xml:space="preserve">O udzielenie zamówienia publicznego mogą ubiegać się Wykonawcy, którzy spełniają warunki, o których mowa w art. 112 ust. 2 ustawy </w:t>
      </w:r>
      <w:proofErr w:type="spellStart"/>
      <w:r w:rsidRPr="00735352">
        <w:rPr>
          <w:rFonts w:ascii="Calibri" w:hAnsi="Calibri" w:cs="Calibri"/>
          <w:sz w:val="22"/>
          <w:szCs w:val="22"/>
        </w:rPr>
        <w:t>Pzp</w:t>
      </w:r>
      <w:proofErr w:type="spellEnd"/>
      <w:r w:rsidRPr="00735352">
        <w:rPr>
          <w:rFonts w:ascii="Calibri" w:hAnsi="Calibri" w:cs="Calibri"/>
          <w:sz w:val="22"/>
          <w:szCs w:val="22"/>
        </w:rPr>
        <w:t xml:space="preserve"> , dotyczące:</w:t>
      </w:r>
    </w:p>
    <w:p w14:paraId="2DF74BDA" w14:textId="327EFCF6" w:rsidR="00FF1141" w:rsidRPr="00AB2994" w:rsidRDefault="00FF1141" w:rsidP="000C6925">
      <w:pPr>
        <w:pStyle w:val="Akapitzlist"/>
        <w:numPr>
          <w:ilvl w:val="1"/>
          <w:numId w:val="45"/>
        </w:numPr>
        <w:tabs>
          <w:tab w:val="num" w:pos="851"/>
          <w:tab w:val="left" w:pos="1134"/>
        </w:tabs>
        <w:suppressAutoHyphens w:val="0"/>
        <w:autoSpaceDN/>
        <w:spacing w:before="60" w:after="60"/>
        <w:ind w:left="851" w:hanging="425"/>
        <w:jc w:val="both"/>
        <w:textAlignment w:val="auto"/>
        <w:rPr>
          <w:rFonts w:ascii="Calibri" w:hAnsi="Calibri" w:cs="Calibri"/>
          <w:sz w:val="22"/>
          <w:szCs w:val="22"/>
        </w:rPr>
      </w:pPr>
      <w:r w:rsidRPr="00AB2994">
        <w:rPr>
          <w:rFonts w:ascii="Calibri" w:hAnsi="Calibri" w:cs="Calibri"/>
          <w:sz w:val="22"/>
          <w:szCs w:val="22"/>
        </w:rPr>
        <w:t>Zdolność do występowania w obrocie gospodarczym</w:t>
      </w:r>
      <w:r w:rsidR="007B384B">
        <w:rPr>
          <w:rFonts w:ascii="Calibri" w:hAnsi="Calibri" w:cs="Calibri"/>
          <w:sz w:val="22"/>
          <w:szCs w:val="22"/>
        </w:rPr>
        <w:t>:</w:t>
      </w:r>
    </w:p>
    <w:p w14:paraId="0325AEC2" w14:textId="77777777" w:rsidR="00FF1141" w:rsidRPr="00AB2994" w:rsidRDefault="00FF1141" w:rsidP="000C6925">
      <w:pPr>
        <w:pStyle w:val="Akapitzlist"/>
        <w:tabs>
          <w:tab w:val="num" w:pos="851"/>
          <w:tab w:val="left" w:pos="1134"/>
        </w:tabs>
        <w:spacing w:before="60" w:after="60"/>
        <w:ind w:left="851" w:hanging="425"/>
        <w:jc w:val="both"/>
        <w:rPr>
          <w:rFonts w:ascii="Calibri" w:hAnsi="Calibri" w:cs="Calibri"/>
          <w:sz w:val="22"/>
          <w:szCs w:val="22"/>
        </w:rPr>
      </w:pPr>
      <w:r w:rsidRPr="00AB2994">
        <w:rPr>
          <w:rFonts w:ascii="Calibri" w:hAnsi="Calibri" w:cs="Calibri"/>
          <w:sz w:val="22"/>
          <w:szCs w:val="22"/>
        </w:rPr>
        <w:tab/>
        <w:t>Zamawiający nie określa warunków udziału w postępowaniu w tym zakresie.</w:t>
      </w:r>
    </w:p>
    <w:p w14:paraId="57AE03AB" w14:textId="100FEFAF" w:rsidR="00FF1141" w:rsidRPr="00AB2994" w:rsidRDefault="00FF1141" w:rsidP="000C6925">
      <w:pPr>
        <w:pStyle w:val="Akapitzlist"/>
        <w:numPr>
          <w:ilvl w:val="1"/>
          <w:numId w:val="45"/>
        </w:numPr>
        <w:tabs>
          <w:tab w:val="num" w:pos="851"/>
          <w:tab w:val="left" w:pos="1134"/>
        </w:tabs>
        <w:suppressAutoHyphens w:val="0"/>
        <w:autoSpaceDN/>
        <w:spacing w:before="60" w:after="60"/>
        <w:ind w:left="851" w:hanging="425"/>
        <w:jc w:val="both"/>
        <w:textAlignment w:val="auto"/>
        <w:rPr>
          <w:rFonts w:ascii="Calibri" w:hAnsi="Calibri" w:cs="Calibri"/>
          <w:sz w:val="22"/>
          <w:szCs w:val="22"/>
        </w:rPr>
      </w:pPr>
      <w:r w:rsidRPr="00AB2994">
        <w:rPr>
          <w:rFonts w:ascii="Calibri" w:hAnsi="Calibri" w:cs="Calibri"/>
          <w:sz w:val="22"/>
          <w:szCs w:val="22"/>
        </w:rPr>
        <w:t>Uprawnienia do prowadzenia określonej działalności gospodarczej lub zawodowej</w:t>
      </w:r>
      <w:r w:rsidR="007B384B">
        <w:rPr>
          <w:rFonts w:ascii="Calibri" w:hAnsi="Calibri" w:cs="Calibri"/>
          <w:sz w:val="22"/>
          <w:szCs w:val="22"/>
        </w:rPr>
        <w:t>:</w:t>
      </w:r>
    </w:p>
    <w:p w14:paraId="49CFA3FE" w14:textId="77777777" w:rsidR="00FF1141" w:rsidRPr="00AB2994" w:rsidRDefault="00FF1141" w:rsidP="000C6925">
      <w:pPr>
        <w:pStyle w:val="Akapitzlist"/>
        <w:tabs>
          <w:tab w:val="num" w:pos="851"/>
          <w:tab w:val="left" w:pos="1134"/>
        </w:tabs>
        <w:spacing w:before="60" w:after="60"/>
        <w:ind w:left="851" w:hanging="425"/>
        <w:jc w:val="both"/>
        <w:rPr>
          <w:rFonts w:ascii="Calibri" w:hAnsi="Calibri" w:cs="Calibri"/>
          <w:sz w:val="22"/>
          <w:szCs w:val="22"/>
        </w:rPr>
      </w:pPr>
      <w:r w:rsidRPr="00AB2994">
        <w:rPr>
          <w:rFonts w:ascii="Calibri" w:hAnsi="Calibri" w:cs="Calibri"/>
          <w:sz w:val="22"/>
          <w:szCs w:val="22"/>
        </w:rPr>
        <w:tab/>
        <w:t>Zamawiający nie określa warunków udziału w postępowaniu w tym zakresie.</w:t>
      </w:r>
    </w:p>
    <w:p w14:paraId="3DD33532" w14:textId="61C938DF" w:rsidR="00FF1141" w:rsidRPr="00AB2994" w:rsidRDefault="00FF1141" w:rsidP="000C6925">
      <w:pPr>
        <w:pStyle w:val="Akapitzlist"/>
        <w:numPr>
          <w:ilvl w:val="1"/>
          <w:numId w:val="45"/>
        </w:numPr>
        <w:tabs>
          <w:tab w:val="num" w:pos="851"/>
          <w:tab w:val="left" w:pos="1134"/>
        </w:tabs>
        <w:suppressAutoHyphens w:val="0"/>
        <w:autoSpaceDN/>
        <w:spacing w:before="60" w:after="60"/>
        <w:ind w:left="851" w:hanging="425"/>
        <w:jc w:val="both"/>
        <w:textAlignment w:val="auto"/>
        <w:rPr>
          <w:rFonts w:ascii="Calibri" w:hAnsi="Calibri" w:cs="Calibri"/>
          <w:sz w:val="22"/>
          <w:szCs w:val="22"/>
        </w:rPr>
      </w:pPr>
      <w:r w:rsidRPr="00AB2994">
        <w:rPr>
          <w:rFonts w:ascii="Calibri" w:hAnsi="Calibri" w:cs="Calibri"/>
          <w:sz w:val="22"/>
          <w:szCs w:val="22"/>
        </w:rPr>
        <w:t>Sytuacja ekonomiczna lub finansowa</w:t>
      </w:r>
      <w:r w:rsidR="007B384B">
        <w:rPr>
          <w:rFonts w:ascii="Calibri" w:hAnsi="Calibri" w:cs="Calibri"/>
          <w:sz w:val="22"/>
          <w:szCs w:val="22"/>
        </w:rPr>
        <w:t>:</w:t>
      </w:r>
    </w:p>
    <w:p w14:paraId="6AAC848C" w14:textId="77777777" w:rsidR="00FF1141" w:rsidRPr="00AB2994" w:rsidRDefault="00FF1141" w:rsidP="000C6925">
      <w:pPr>
        <w:pStyle w:val="Akapitzlist"/>
        <w:tabs>
          <w:tab w:val="num" w:pos="851"/>
          <w:tab w:val="left" w:pos="1134"/>
        </w:tabs>
        <w:spacing w:before="60" w:after="60"/>
        <w:ind w:left="851" w:hanging="425"/>
        <w:jc w:val="both"/>
        <w:rPr>
          <w:rFonts w:ascii="Calibri" w:hAnsi="Calibri" w:cs="Calibri"/>
          <w:sz w:val="22"/>
          <w:szCs w:val="22"/>
        </w:rPr>
      </w:pPr>
      <w:r w:rsidRPr="00AB2994">
        <w:rPr>
          <w:rFonts w:ascii="Calibri" w:hAnsi="Calibri" w:cs="Calibri"/>
          <w:sz w:val="22"/>
          <w:szCs w:val="22"/>
        </w:rPr>
        <w:tab/>
        <w:t>Zamawiający nie określa warunków udziału w postępowaniu w tym zakresie.</w:t>
      </w:r>
    </w:p>
    <w:p w14:paraId="7765D057" w14:textId="77777777" w:rsidR="00FF1141" w:rsidRPr="00AB2994" w:rsidRDefault="00FF1141" w:rsidP="000C6925">
      <w:pPr>
        <w:pStyle w:val="Akapitzlist"/>
        <w:numPr>
          <w:ilvl w:val="1"/>
          <w:numId w:val="45"/>
        </w:numPr>
        <w:tabs>
          <w:tab w:val="num" w:pos="851"/>
          <w:tab w:val="left" w:pos="1134"/>
        </w:tabs>
        <w:suppressAutoHyphens w:val="0"/>
        <w:autoSpaceDN/>
        <w:spacing w:before="60" w:after="60"/>
        <w:ind w:left="851" w:hanging="425"/>
        <w:jc w:val="both"/>
        <w:textAlignment w:val="auto"/>
        <w:rPr>
          <w:rFonts w:ascii="Calibri" w:hAnsi="Calibri" w:cs="Calibri"/>
          <w:sz w:val="22"/>
          <w:szCs w:val="22"/>
        </w:rPr>
      </w:pPr>
      <w:r w:rsidRPr="00AB2994">
        <w:rPr>
          <w:rFonts w:ascii="Calibri" w:hAnsi="Calibri" w:cs="Calibri"/>
          <w:sz w:val="22"/>
          <w:szCs w:val="22"/>
        </w:rPr>
        <w:t>Zdolność techniczna lub zawodowa:</w:t>
      </w:r>
    </w:p>
    <w:p w14:paraId="17F67F83" w14:textId="77777777" w:rsidR="00FF1141" w:rsidRDefault="00FF1141" w:rsidP="000C6925">
      <w:pPr>
        <w:pStyle w:val="Akapitzlist"/>
        <w:tabs>
          <w:tab w:val="left" w:pos="1134"/>
        </w:tabs>
        <w:spacing w:before="60" w:after="60"/>
        <w:ind w:left="360"/>
        <w:jc w:val="both"/>
        <w:rPr>
          <w:rFonts w:ascii="Calibri" w:hAnsi="Calibri" w:cs="Calibri"/>
          <w:sz w:val="22"/>
          <w:szCs w:val="22"/>
        </w:rPr>
      </w:pPr>
      <w:r w:rsidRPr="00AB2994">
        <w:rPr>
          <w:rFonts w:ascii="Calibri" w:hAnsi="Calibri" w:cs="Calibri"/>
          <w:sz w:val="22"/>
          <w:szCs w:val="22"/>
        </w:rPr>
        <w:t xml:space="preserve">         Zamawiający nie określa warunków udziału w postępowaniu w tym zakresie.</w:t>
      </w:r>
    </w:p>
    <w:tbl>
      <w:tblPr>
        <w:tblStyle w:val="Tabela-Siatka"/>
        <w:tblW w:w="0" w:type="auto"/>
        <w:tblInd w:w="-34" w:type="dxa"/>
        <w:tblLook w:val="04A0" w:firstRow="1" w:lastRow="0" w:firstColumn="1" w:lastColumn="0" w:noHBand="0" w:noVBand="1"/>
      </w:tblPr>
      <w:tblGrid>
        <w:gridCol w:w="9770"/>
      </w:tblGrid>
      <w:tr w:rsidR="00D12882" w:rsidRPr="00497487" w14:paraId="6C0A21AB" w14:textId="77777777" w:rsidTr="00D2299D">
        <w:tc>
          <w:tcPr>
            <w:tcW w:w="9996" w:type="dxa"/>
            <w:shd w:val="clear" w:color="auto" w:fill="D9D9D9" w:themeFill="background1" w:themeFillShade="D9"/>
          </w:tcPr>
          <w:p w14:paraId="3FF318C5" w14:textId="109467F5" w:rsidR="00D12882" w:rsidRPr="00497487" w:rsidRDefault="000459EA" w:rsidP="00D2299D">
            <w:pPr>
              <w:pStyle w:val="Standard"/>
              <w:spacing w:before="60" w:after="60"/>
              <w:jc w:val="both"/>
              <w:rPr>
                <w:rFonts w:asciiTheme="minorHAnsi" w:hAnsiTheme="minorHAnsi" w:cstheme="minorHAnsi"/>
                <w:b/>
              </w:rPr>
            </w:pPr>
            <w:r>
              <w:rPr>
                <w:rFonts w:asciiTheme="minorHAnsi" w:hAnsiTheme="minorHAnsi" w:cstheme="minorHAnsi"/>
                <w:b/>
              </w:rPr>
              <w:t>IX</w:t>
            </w:r>
            <w:r w:rsidR="00D12882" w:rsidRPr="00497487">
              <w:rPr>
                <w:rFonts w:asciiTheme="minorHAnsi" w:hAnsiTheme="minorHAnsi" w:cstheme="minorHAnsi"/>
                <w:b/>
              </w:rPr>
              <w:t>. INFORMACJA O</w:t>
            </w:r>
            <w:r w:rsidR="00EF4490">
              <w:rPr>
                <w:rFonts w:asciiTheme="minorHAnsi" w:hAnsiTheme="minorHAnsi" w:cstheme="minorHAnsi"/>
                <w:b/>
              </w:rPr>
              <w:t xml:space="preserve"> </w:t>
            </w:r>
            <w:r w:rsidR="00D12882">
              <w:rPr>
                <w:rFonts w:asciiTheme="minorHAnsi" w:hAnsiTheme="minorHAnsi" w:cstheme="minorHAnsi"/>
                <w:b/>
              </w:rPr>
              <w:t>PODMIOTOWYCH</w:t>
            </w:r>
            <w:r w:rsidR="00D12882" w:rsidRPr="00497487">
              <w:rPr>
                <w:rFonts w:asciiTheme="minorHAnsi" w:hAnsiTheme="minorHAnsi" w:cstheme="minorHAnsi"/>
                <w:b/>
              </w:rPr>
              <w:t xml:space="preserve"> ŚRODKACH DOWODOWYCH</w:t>
            </w:r>
          </w:p>
        </w:tc>
      </w:tr>
    </w:tbl>
    <w:p w14:paraId="6E0A6A50" w14:textId="1442DB99" w:rsidR="00A40DF2" w:rsidRDefault="000C62BC">
      <w:pPr>
        <w:pStyle w:val="Akapitzlist"/>
        <w:suppressAutoHyphens w:val="0"/>
        <w:autoSpaceDN/>
        <w:spacing w:before="60" w:after="60"/>
        <w:ind w:left="426"/>
        <w:contextualSpacing/>
        <w:jc w:val="both"/>
        <w:textAlignment w:val="auto"/>
        <w:rPr>
          <w:rFonts w:asciiTheme="minorHAnsi" w:hAnsiTheme="minorHAnsi" w:cstheme="minorHAnsi"/>
          <w:bCs/>
          <w:sz w:val="22"/>
          <w:szCs w:val="22"/>
        </w:rPr>
      </w:pPr>
      <w:r>
        <w:rPr>
          <w:rFonts w:asciiTheme="minorHAnsi" w:hAnsiTheme="minorHAnsi" w:cstheme="minorHAnsi"/>
          <w:bCs/>
          <w:sz w:val="22"/>
          <w:szCs w:val="22"/>
        </w:rPr>
        <w:t>W celu wykazania braku podstaw wy</w:t>
      </w:r>
      <w:r w:rsidR="00A1398A">
        <w:rPr>
          <w:rFonts w:asciiTheme="minorHAnsi" w:hAnsiTheme="minorHAnsi" w:cstheme="minorHAnsi"/>
          <w:bCs/>
          <w:sz w:val="22"/>
          <w:szCs w:val="22"/>
        </w:rPr>
        <w:t xml:space="preserve">kluczenia z postępowania </w:t>
      </w:r>
      <w:r w:rsidR="00A40DF2" w:rsidRPr="002A1BCA">
        <w:rPr>
          <w:rFonts w:asciiTheme="minorHAnsi" w:hAnsiTheme="minorHAnsi" w:cstheme="minorHAnsi"/>
          <w:bCs/>
          <w:sz w:val="22"/>
          <w:szCs w:val="22"/>
        </w:rPr>
        <w:t xml:space="preserve">Zamawiający </w:t>
      </w:r>
      <w:r w:rsidR="00A1398A">
        <w:rPr>
          <w:rFonts w:asciiTheme="minorHAnsi" w:hAnsiTheme="minorHAnsi" w:cstheme="minorHAnsi"/>
          <w:bCs/>
          <w:sz w:val="22"/>
          <w:szCs w:val="22"/>
        </w:rPr>
        <w:t xml:space="preserve">żąda złożenia oświadczenia, o którym mowa w art. 125 </w:t>
      </w:r>
      <w:r w:rsidR="00227C3A">
        <w:rPr>
          <w:rFonts w:asciiTheme="minorHAnsi" w:hAnsiTheme="minorHAnsi" w:cstheme="minorHAnsi"/>
          <w:bCs/>
          <w:sz w:val="22"/>
          <w:szCs w:val="22"/>
        </w:rPr>
        <w:t xml:space="preserve">ust. 1 </w:t>
      </w:r>
      <w:r w:rsidR="00A1398A">
        <w:rPr>
          <w:rFonts w:asciiTheme="minorHAnsi" w:hAnsiTheme="minorHAnsi" w:cstheme="minorHAnsi"/>
          <w:bCs/>
          <w:sz w:val="22"/>
          <w:szCs w:val="22"/>
        </w:rPr>
        <w:t xml:space="preserve">ustawy </w:t>
      </w:r>
      <w:proofErr w:type="spellStart"/>
      <w:r w:rsidR="00A1398A">
        <w:rPr>
          <w:rFonts w:asciiTheme="minorHAnsi" w:hAnsiTheme="minorHAnsi" w:cstheme="minorHAnsi"/>
          <w:bCs/>
          <w:sz w:val="22"/>
          <w:szCs w:val="22"/>
        </w:rPr>
        <w:t>Pzp</w:t>
      </w:r>
      <w:proofErr w:type="spellEnd"/>
      <w:r w:rsidR="00A1398A">
        <w:rPr>
          <w:rFonts w:asciiTheme="minorHAnsi" w:hAnsiTheme="minorHAnsi" w:cstheme="minorHAnsi"/>
          <w:bCs/>
          <w:sz w:val="22"/>
          <w:szCs w:val="22"/>
        </w:rPr>
        <w:t>, które to należy złożyć wraz z ofertą. Wzór oświadczenia stanowi załącznik nr 3 do SWZ.</w:t>
      </w:r>
    </w:p>
    <w:p w14:paraId="0C542A44" w14:textId="1E8332F1" w:rsidR="00141203" w:rsidRPr="000459EA" w:rsidRDefault="00F707F2" w:rsidP="000459EA">
      <w:pPr>
        <w:pStyle w:val="Akapitzlist"/>
        <w:suppressAutoHyphens w:val="0"/>
        <w:autoSpaceDN/>
        <w:spacing w:before="60" w:after="60"/>
        <w:ind w:left="426"/>
        <w:contextualSpacing/>
        <w:jc w:val="both"/>
        <w:textAlignment w:val="auto"/>
        <w:rPr>
          <w:rFonts w:asciiTheme="minorHAnsi" w:hAnsiTheme="minorHAnsi" w:cstheme="minorHAnsi"/>
          <w:bCs/>
          <w:sz w:val="22"/>
          <w:szCs w:val="22"/>
        </w:rPr>
      </w:pPr>
      <w:r w:rsidRPr="000459EA">
        <w:rPr>
          <w:rFonts w:asciiTheme="minorHAnsi" w:hAnsiTheme="minorHAnsi" w:cstheme="minorHAnsi"/>
          <w:bCs/>
          <w:sz w:val="22"/>
          <w:szCs w:val="22"/>
        </w:rPr>
        <w:t>W przypadku wspólnego ubiegania się o zamówienie przez Wykonawców (np. w ramach konsorcjum, spółki cywilnej), oświadczenie o którym mowa powyżej, składa każdy z Wykonawców wspólnie ubiegających się o zamówienie.</w:t>
      </w:r>
      <w:r>
        <w:rPr>
          <w:rFonts w:asciiTheme="minorHAnsi" w:hAnsiTheme="minorHAnsi" w:cstheme="minorHAnsi"/>
          <w:bCs/>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3AADA99D" w14:textId="77777777" w:rsidTr="005F3338">
        <w:trPr>
          <w:trHeight w:hRule="exact" w:val="510"/>
        </w:trPr>
        <w:tc>
          <w:tcPr>
            <w:tcW w:w="9889" w:type="dxa"/>
            <w:shd w:val="pct10" w:color="auto" w:fill="auto"/>
            <w:vAlign w:val="center"/>
          </w:tcPr>
          <w:p w14:paraId="1DFAD442" w14:textId="136ED8E3" w:rsidR="005F3338" w:rsidRPr="00497487" w:rsidRDefault="005F3338" w:rsidP="005F3338">
            <w:pPr>
              <w:spacing w:before="60" w:after="60"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 WYMAGANIA DOTYCZĄCE WADIUM</w:t>
            </w:r>
          </w:p>
        </w:tc>
      </w:tr>
    </w:tbl>
    <w:p w14:paraId="7BEBFC67" w14:textId="207DF0EC" w:rsidR="00174329" w:rsidRPr="00497487" w:rsidRDefault="005F3338" w:rsidP="005F3338">
      <w:pPr>
        <w:spacing w:before="120" w:after="120" w:line="276" w:lineRule="auto"/>
        <w:jc w:val="both"/>
        <w:rPr>
          <w:rFonts w:asciiTheme="minorHAnsi" w:hAnsiTheme="minorHAnsi" w:cstheme="minorHAnsi"/>
          <w:sz w:val="22"/>
          <w:szCs w:val="22"/>
        </w:rPr>
      </w:pPr>
      <w:r w:rsidRPr="00497487">
        <w:rPr>
          <w:rFonts w:asciiTheme="minorHAnsi" w:hAnsiTheme="minorHAnsi" w:cstheme="minorHAnsi"/>
          <w:sz w:val="22"/>
          <w:szCs w:val="22"/>
        </w:rPr>
        <w:t>Zamawiający nie wymaga wniesienia wadium.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1CF71B31" w14:textId="77777777" w:rsidTr="005F3338">
        <w:trPr>
          <w:trHeight w:hRule="exact" w:val="510"/>
        </w:trPr>
        <w:tc>
          <w:tcPr>
            <w:tcW w:w="9889" w:type="dxa"/>
            <w:shd w:val="pct10" w:color="auto" w:fill="auto"/>
            <w:vAlign w:val="center"/>
          </w:tcPr>
          <w:p w14:paraId="3D706C4A" w14:textId="4889FA12" w:rsidR="005F3338" w:rsidRPr="00497487" w:rsidRDefault="005F3338" w:rsidP="005F3338">
            <w:pPr>
              <w:spacing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w:t>
            </w:r>
            <w:r w:rsidR="000459E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TERMIN ZWIĄZANIA OFERTĄ</w:t>
            </w:r>
          </w:p>
        </w:tc>
      </w:tr>
    </w:tbl>
    <w:p w14:paraId="4EDAE524" w14:textId="29BFE267" w:rsidR="005F3338" w:rsidRPr="00497487" w:rsidRDefault="005F3338"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Wykonawca jest związany ofertą od dnia upływu terminu składania ofert do </w:t>
      </w:r>
      <w:r w:rsidRPr="00686BED">
        <w:rPr>
          <w:rFonts w:asciiTheme="minorHAnsi" w:eastAsia="CIDFont+F6" w:hAnsiTheme="minorHAnsi" w:cstheme="minorHAnsi"/>
          <w:kern w:val="0"/>
          <w:sz w:val="22"/>
          <w:szCs w:val="22"/>
          <w:lang w:eastAsia="pl-PL"/>
        </w:rPr>
        <w:t xml:space="preserve">dnia </w:t>
      </w:r>
      <w:r w:rsidR="00DD76E1">
        <w:rPr>
          <w:rFonts w:asciiTheme="minorHAnsi" w:eastAsia="CIDFont+F6" w:hAnsiTheme="minorHAnsi" w:cstheme="minorHAnsi"/>
          <w:b/>
          <w:bCs/>
          <w:kern w:val="0"/>
          <w:sz w:val="22"/>
          <w:szCs w:val="22"/>
          <w:lang w:eastAsia="pl-PL"/>
        </w:rPr>
        <w:t>12</w:t>
      </w:r>
      <w:r w:rsidR="00B059FF" w:rsidRPr="00686BED">
        <w:rPr>
          <w:rFonts w:asciiTheme="minorHAnsi" w:eastAsia="CIDFont+F6" w:hAnsiTheme="minorHAnsi" w:cstheme="minorHAnsi"/>
          <w:b/>
          <w:bCs/>
          <w:kern w:val="0"/>
          <w:sz w:val="22"/>
          <w:szCs w:val="22"/>
          <w:lang w:eastAsia="pl-PL"/>
        </w:rPr>
        <w:t>.0</w:t>
      </w:r>
      <w:r w:rsidR="00DD76E1">
        <w:rPr>
          <w:rFonts w:asciiTheme="minorHAnsi" w:eastAsia="CIDFont+F6" w:hAnsiTheme="minorHAnsi" w:cstheme="minorHAnsi"/>
          <w:b/>
          <w:bCs/>
          <w:kern w:val="0"/>
          <w:sz w:val="22"/>
          <w:szCs w:val="22"/>
          <w:lang w:eastAsia="pl-PL"/>
        </w:rPr>
        <w:t>9</w:t>
      </w:r>
      <w:r w:rsidRPr="00686BED">
        <w:rPr>
          <w:rFonts w:asciiTheme="minorHAnsi" w:eastAsia="CIDFont+F6" w:hAnsiTheme="minorHAnsi" w:cstheme="minorHAnsi"/>
          <w:b/>
          <w:color w:val="000000" w:themeColor="text1"/>
          <w:kern w:val="0"/>
          <w:sz w:val="22"/>
          <w:szCs w:val="22"/>
          <w:lang w:eastAsia="pl-PL"/>
        </w:rPr>
        <w:t>.202</w:t>
      </w:r>
      <w:r w:rsidR="00B857E6" w:rsidRPr="00686BED">
        <w:rPr>
          <w:rFonts w:asciiTheme="minorHAnsi" w:eastAsia="CIDFont+F6" w:hAnsiTheme="minorHAnsi" w:cstheme="minorHAnsi"/>
          <w:b/>
          <w:color w:val="000000" w:themeColor="text1"/>
          <w:kern w:val="0"/>
          <w:sz w:val="22"/>
          <w:szCs w:val="22"/>
          <w:lang w:eastAsia="pl-PL"/>
        </w:rPr>
        <w:t>4</w:t>
      </w:r>
      <w:r w:rsidRPr="00686BED">
        <w:rPr>
          <w:rFonts w:asciiTheme="minorHAnsi" w:eastAsia="CIDFont+F6" w:hAnsiTheme="minorHAnsi" w:cstheme="minorHAnsi"/>
          <w:b/>
          <w:color w:val="000000" w:themeColor="text1"/>
          <w:kern w:val="0"/>
          <w:sz w:val="22"/>
          <w:szCs w:val="22"/>
          <w:lang w:eastAsia="pl-PL"/>
        </w:rPr>
        <w:t xml:space="preserve"> r.</w:t>
      </w:r>
    </w:p>
    <w:p w14:paraId="3E9574B7" w14:textId="77777777" w:rsidR="005F3338" w:rsidRPr="00497487" w:rsidRDefault="005F3338"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06AB53C5" w14:textId="65757FBD" w:rsidR="005F3338" w:rsidRPr="00497487" w:rsidRDefault="005F3338"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Zgodnie z art. 307 ust. 2 </w:t>
      </w:r>
      <w:r w:rsidR="001816A0">
        <w:rPr>
          <w:rFonts w:asciiTheme="minorHAnsi" w:eastAsia="CIDFont+F6" w:hAnsiTheme="minorHAnsi" w:cstheme="minorHAnsi"/>
          <w:kern w:val="0"/>
          <w:sz w:val="22"/>
          <w:szCs w:val="22"/>
          <w:lang w:eastAsia="pl-PL"/>
        </w:rPr>
        <w:t xml:space="preserve">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xml:space="preserve"> </w:t>
      </w:r>
      <w:r w:rsidR="00B857E6">
        <w:rPr>
          <w:rFonts w:asciiTheme="minorHAnsi" w:eastAsia="CIDFont+F6" w:hAnsiTheme="minorHAnsi" w:cstheme="minorHAnsi"/>
          <w:kern w:val="0"/>
          <w:sz w:val="22"/>
          <w:szCs w:val="22"/>
          <w:lang w:eastAsia="pl-PL"/>
        </w:rPr>
        <w:t>w</w:t>
      </w:r>
      <w:r w:rsidRPr="00497487">
        <w:rPr>
          <w:rFonts w:asciiTheme="minorHAnsi" w:eastAsia="CIDFont+F6" w:hAnsiTheme="minorHAnsi" w:cstheme="minorHAnsi"/>
          <w:kern w:val="0"/>
          <w:sz w:val="22"/>
          <w:szCs w:val="22"/>
          <w:lang w:eastAsia="pl-PL"/>
        </w:rPr>
        <w:t xml:space="preserve"> przypadku, gdy wybór najkorzystniejszej oferty nie nastąpi przed upływem terminu związania ofertą określonego w dokumentach zamówienia, zamawiający przed </w:t>
      </w:r>
      <w:r w:rsidRPr="00497487">
        <w:rPr>
          <w:rFonts w:asciiTheme="minorHAnsi" w:eastAsia="CIDFont+F6" w:hAnsiTheme="minorHAnsi" w:cstheme="minorHAnsi"/>
          <w:kern w:val="0"/>
          <w:sz w:val="22"/>
          <w:szCs w:val="22"/>
          <w:lang w:eastAsia="pl-PL"/>
        </w:rPr>
        <w:br/>
        <w:t xml:space="preserve">upływem terminu związania ofertą, zwraca się jednokrotnie do wykonawców o wyrażenie zgody </w:t>
      </w:r>
      <w:r w:rsidR="00564B30">
        <w:rPr>
          <w:rFonts w:asciiTheme="minorHAnsi" w:eastAsia="CIDFont+F6" w:hAnsiTheme="minorHAnsi" w:cstheme="minorHAnsi"/>
          <w:kern w:val="0"/>
          <w:sz w:val="22"/>
          <w:szCs w:val="22"/>
          <w:lang w:eastAsia="pl-PL"/>
        </w:rPr>
        <w:t xml:space="preserve">                      </w:t>
      </w:r>
      <w:r w:rsidRPr="00497487">
        <w:rPr>
          <w:rFonts w:asciiTheme="minorHAnsi" w:eastAsia="CIDFont+F6" w:hAnsiTheme="minorHAnsi" w:cstheme="minorHAnsi"/>
          <w:kern w:val="0"/>
          <w:sz w:val="22"/>
          <w:szCs w:val="22"/>
          <w:lang w:eastAsia="pl-PL"/>
        </w:rPr>
        <w:t>na przedłużenie tego terminu o wskazywany przez niego okres, nie dłuższy niż 30 dni.</w:t>
      </w:r>
    </w:p>
    <w:p w14:paraId="75B96463" w14:textId="67B257D0" w:rsidR="005F3338" w:rsidRPr="00497487" w:rsidRDefault="00564B30"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Pr>
          <w:rFonts w:asciiTheme="minorHAnsi" w:eastAsia="ArialMT-Identity-H" w:hAnsiTheme="minorHAnsi" w:cstheme="minorHAnsi"/>
          <w:kern w:val="0"/>
          <w:sz w:val="22"/>
          <w:szCs w:val="22"/>
          <w:lang w:eastAsia="pl-PL"/>
        </w:rPr>
        <w:t xml:space="preserve">Zgodnie z art. 252 ust. 2 </w:t>
      </w:r>
      <w:r w:rsidR="001816A0">
        <w:rPr>
          <w:rFonts w:asciiTheme="minorHAnsi" w:eastAsia="ArialMT-Identity-H" w:hAnsiTheme="minorHAnsi" w:cstheme="minorHAnsi"/>
          <w:kern w:val="0"/>
          <w:sz w:val="22"/>
          <w:szCs w:val="22"/>
          <w:lang w:eastAsia="pl-PL"/>
        </w:rPr>
        <w:t xml:space="preserve">ustawy </w:t>
      </w:r>
      <w:proofErr w:type="spellStart"/>
      <w:r>
        <w:rPr>
          <w:rFonts w:asciiTheme="minorHAnsi" w:eastAsia="ArialMT-Identity-H" w:hAnsiTheme="minorHAnsi" w:cstheme="minorHAnsi"/>
          <w:kern w:val="0"/>
          <w:sz w:val="22"/>
          <w:szCs w:val="22"/>
          <w:lang w:eastAsia="pl-PL"/>
        </w:rPr>
        <w:t>Pzp</w:t>
      </w:r>
      <w:proofErr w:type="spellEnd"/>
      <w:r>
        <w:rPr>
          <w:rFonts w:asciiTheme="minorHAnsi" w:eastAsia="ArialMT-Identity-H" w:hAnsiTheme="minorHAnsi" w:cstheme="minorHAnsi"/>
          <w:kern w:val="0"/>
          <w:sz w:val="22"/>
          <w:szCs w:val="22"/>
          <w:lang w:eastAsia="pl-PL"/>
        </w:rPr>
        <w:t xml:space="preserve"> j</w:t>
      </w:r>
      <w:r w:rsidR="005F3338" w:rsidRPr="00497487">
        <w:rPr>
          <w:rFonts w:asciiTheme="minorHAnsi" w:eastAsia="ArialMT-Identity-H" w:hAnsiTheme="minorHAnsi" w:cstheme="minorHAnsi"/>
          <w:kern w:val="0"/>
          <w:sz w:val="22"/>
          <w:szCs w:val="22"/>
          <w:lang w:eastAsia="pl-PL"/>
        </w:rPr>
        <w:t>eżeli termin związania ofertą upłynął przed wyborem najkorzystniejszej oferty, Zamawiający wzywa Wykonawcę, którego oferta otrzymała najwyższą ocenę, do wyrażenia, w wyznaczonym przez Zamawiającego terminie, pisemnej zgody na wybór jego oferty.</w:t>
      </w:r>
    </w:p>
    <w:p w14:paraId="644D102A" w14:textId="068E623E" w:rsidR="005F3338" w:rsidRPr="00497487" w:rsidRDefault="005F3338"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W przypadku braku zgody, o której mowa w </w:t>
      </w:r>
      <w:r w:rsidR="00564B30">
        <w:rPr>
          <w:rFonts w:asciiTheme="minorHAnsi" w:eastAsia="ArialMT-Identity-H" w:hAnsiTheme="minorHAnsi" w:cstheme="minorHAnsi"/>
          <w:kern w:val="0"/>
          <w:sz w:val="22"/>
          <w:szCs w:val="22"/>
          <w:lang w:eastAsia="pl-PL"/>
        </w:rPr>
        <w:t>pkt 4</w:t>
      </w:r>
      <w:r w:rsidRPr="00497487">
        <w:rPr>
          <w:rFonts w:asciiTheme="minorHAnsi" w:eastAsia="ArialMT-Identity-H" w:hAnsiTheme="minorHAnsi" w:cstheme="minorHAnsi"/>
          <w:kern w:val="0"/>
          <w:sz w:val="22"/>
          <w:szCs w:val="22"/>
          <w:lang w:eastAsia="pl-PL"/>
        </w:rPr>
        <w:t xml:space="preserve">, Zamawiający zwraca się o wyrażenie takiej zgody </w:t>
      </w:r>
      <w:r w:rsidR="00564B30">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 xml:space="preserve">do kolejnego </w:t>
      </w:r>
      <w:r w:rsidR="00564B30">
        <w:rPr>
          <w:rFonts w:asciiTheme="minorHAnsi" w:eastAsia="ArialMT-Identity-H" w:hAnsiTheme="minorHAnsi" w:cstheme="minorHAnsi"/>
          <w:kern w:val="0"/>
          <w:sz w:val="22"/>
          <w:szCs w:val="22"/>
          <w:lang w:eastAsia="pl-PL"/>
        </w:rPr>
        <w:t>w</w:t>
      </w:r>
      <w:r w:rsidRPr="00497487">
        <w:rPr>
          <w:rFonts w:asciiTheme="minorHAnsi" w:eastAsia="ArialMT-Identity-H" w:hAnsiTheme="minorHAnsi" w:cstheme="minorHAnsi"/>
          <w:kern w:val="0"/>
          <w:sz w:val="22"/>
          <w:szCs w:val="22"/>
          <w:lang w:eastAsia="pl-PL"/>
        </w:rPr>
        <w:t xml:space="preserve">ykonawcy, którego oferta została najwyżej oceniona, chyba że zachodzą przesłanki </w:t>
      </w:r>
      <w:r w:rsidR="00564B30">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do unieważnienia postępowania.</w:t>
      </w:r>
    </w:p>
    <w:p w14:paraId="11898D08" w14:textId="77777777" w:rsidR="00BE6864" w:rsidRPr="00497487" w:rsidRDefault="005F3338" w:rsidP="000C6925">
      <w:pPr>
        <w:pStyle w:val="Akapitzlist"/>
        <w:numPr>
          <w:ilvl w:val="0"/>
          <w:numId w:val="9"/>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Przedłużenie terminu związania ofertą, o którym mowa w art. 307 ust. 2 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wymaga złożenia przez wykonawcę pisemnego oświadczenia o wyrażeniu zgody na przedłużenie terminu związania ofertą.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E6864" w:rsidRPr="00497487" w14:paraId="04DD7ED8" w14:textId="77777777" w:rsidTr="00462501">
        <w:tc>
          <w:tcPr>
            <w:tcW w:w="10031" w:type="dxa"/>
            <w:shd w:val="clear" w:color="auto" w:fill="D9D9D9"/>
          </w:tcPr>
          <w:p w14:paraId="64F42287" w14:textId="704B706F" w:rsidR="00BE6864" w:rsidRPr="00497487" w:rsidRDefault="00BE6864" w:rsidP="00462501">
            <w:pPr>
              <w:tabs>
                <w:tab w:val="left" w:pos="425"/>
              </w:tabs>
              <w:spacing w:before="120" w:after="120" w:line="276" w:lineRule="auto"/>
              <w:ind w:left="425" w:hanging="425"/>
              <w:jc w:val="both"/>
              <w:rPr>
                <w:rFonts w:asciiTheme="minorHAnsi" w:hAnsiTheme="minorHAnsi" w:cstheme="minorHAnsi"/>
                <w:b/>
                <w:sz w:val="22"/>
                <w:szCs w:val="22"/>
              </w:rPr>
            </w:pPr>
            <w:r w:rsidRPr="0094008D">
              <w:rPr>
                <w:rFonts w:asciiTheme="minorHAnsi" w:hAnsiTheme="minorHAnsi" w:cstheme="minorHAnsi"/>
                <w:b/>
                <w:sz w:val="22"/>
                <w:szCs w:val="22"/>
              </w:rPr>
              <w:lastRenderedPageBreak/>
              <w:t>X</w:t>
            </w:r>
            <w:r w:rsidR="001F58B4">
              <w:rPr>
                <w:rFonts w:asciiTheme="minorHAnsi" w:hAnsiTheme="minorHAnsi" w:cstheme="minorHAnsi"/>
                <w:b/>
                <w:sz w:val="22"/>
                <w:szCs w:val="22"/>
              </w:rPr>
              <w:t>I</w:t>
            </w:r>
            <w:r w:rsidR="000459EA">
              <w:rPr>
                <w:rFonts w:asciiTheme="minorHAnsi" w:hAnsiTheme="minorHAnsi" w:cstheme="minorHAnsi"/>
                <w:b/>
                <w:sz w:val="22"/>
                <w:szCs w:val="22"/>
              </w:rPr>
              <w:t>I</w:t>
            </w:r>
            <w:r w:rsidRPr="0094008D">
              <w:rPr>
                <w:rFonts w:asciiTheme="minorHAnsi" w:hAnsiTheme="minorHAnsi" w:cstheme="minorHAnsi"/>
                <w:sz w:val="22"/>
                <w:szCs w:val="22"/>
              </w:rPr>
              <w:t xml:space="preserve">.  </w:t>
            </w:r>
            <w:r w:rsidRPr="0094008D">
              <w:rPr>
                <w:rFonts w:asciiTheme="minorHAnsi" w:hAnsiTheme="minorHAnsi" w:cstheme="minorHAnsi"/>
                <w:b/>
                <w:sz w:val="22"/>
                <w:szCs w:val="22"/>
              </w:rPr>
              <w:t>INFORMACJE</w:t>
            </w:r>
            <w:r w:rsidRPr="00CD001B">
              <w:rPr>
                <w:rFonts w:asciiTheme="minorHAnsi" w:hAnsiTheme="minorHAnsi" w:cstheme="minorHAnsi"/>
                <w:b/>
                <w:sz w:val="22"/>
                <w:szCs w:val="22"/>
              </w:rPr>
              <w:t xml:space="preserve"> O ŚRODKACH KOMUNIKACJI ELEKTRONICZNEJ, PRZY UŻYCIU KTÓRYCH ZAMAWIAJACY BĘDZIE KOMUNIKOWAŁ SIĘ Z WYKONAWCAMI ORAZ INFORMACJE O WYMAGANIACH TECHNICZNYCH I ORGANIZACYJNYCH SPORZĄDZANIA, WYSYŁANIA I ODBIERANIA KORESPONDENCJI ELEKTRONICZNEJ</w:t>
            </w:r>
          </w:p>
        </w:tc>
      </w:tr>
    </w:tbl>
    <w:p w14:paraId="4057EA3A" w14:textId="77777777" w:rsidR="00BE6864" w:rsidRPr="002A1BCA"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Zamawiający wyznacza następujące osoby do kontaktu z Wykonawcami:</w:t>
      </w:r>
    </w:p>
    <w:p w14:paraId="084E465C" w14:textId="393B5D47" w:rsidR="00B67095" w:rsidRDefault="00DD76E1" w:rsidP="00B67095">
      <w:pPr>
        <w:widowControl/>
        <w:suppressAutoHyphens w:val="0"/>
        <w:autoSpaceDE w:val="0"/>
        <w:adjustRightInd w:val="0"/>
        <w:spacing w:line="276" w:lineRule="auto"/>
        <w:ind w:left="426"/>
        <w:jc w:val="both"/>
        <w:textAlignment w:val="auto"/>
        <w:rPr>
          <w:rFonts w:asciiTheme="minorHAnsi" w:eastAsia="CIDFont+F6" w:hAnsiTheme="minorHAnsi" w:cstheme="minorHAnsi"/>
          <w:strike/>
          <w:kern w:val="0"/>
          <w:sz w:val="22"/>
          <w:szCs w:val="22"/>
          <w:lang w:val="en-US" w:eastAsia="pl-PL" w:bidi="ar-SA"/>
        </w:rPr>
      </w:pPr>
      <w:r>
        <w:rPr>
          <w:rFonts w:asciiTheme="minorHAnsi" w:eastAsia="CIDFont+F6" w:hAnsiTheme="minorHAnsi" w:cstheme="minorHAnsi"/>
          <w:kern w:val="0"/>
          <w:sz w:val="22"/>
          <w:szCs w:val="22"/>
          <w:lang w:val="en-US" w:eastAsia="pl-PL" w:bidi="ar-SA"/>
        </w:rPr>
        <w:t xml:space="preserve">Aleksandra </w:t>
      </w:r>
      <w:proofErr w:type="spellStart"/>
      <w:r>
        <w:rPr>
          <w:rFonts w:asciiTheme="minorHAnsi" w:eastAsia="CIDFont+F6" w:hAnsiTheme="minorHAnsi" w:cstheme="minorHAnsi"/>
          <w:kern w:val="0"/>
          <w:sz w:val="22"/>
          <w:szCs w:val="22"/>
          <w:lang w:val="en-US" w:eastAsia="pl-PL" w:bidi="ar-SA"/>
        </w:rPr>
        <w:t>Trólka</w:t>
      </w:r>
      <w:proofErr w:type="spellEnd"/>
      <w:r>
        <w:rPr>
          <w:rFonts w:asciiTheme="minorHAnsi" w:eastAsia="CIDFont+F6" w:hAnsiTheme="minorHAnsi" w:cstheme="minorHAnsi"/>
          <w:kern w:val="0"/>
          <w:sz w:val="22"/>
          <w:szCs w:val="22"/>
          <w:lang w:val="en-US" w:eastAsia="pl-PL" w:bidi="ar-SA"/>
        </w:rPr>
        <w:t>, Monika Standerska /032/67 40 361</w:t>
      </w:r>
    </w:p>
    <w:p w14:paraId="79E14B07" w14:textId="5DCFCF3D" w:rsidR="00B30735" w:rsidRPr="00B30735" w:rsidRDefault="00B30735" w:rsidP="00B67095">
      <w:pPr>
        <w:widowControl/>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Pr>
          <w:rFonts w:asciiTheme="minorHAnsi" w:eastAsia="CIDFont+F6" w:hAnsiTheme="minorHAnsi" w:cstheme="minorHAnsi"/>
          <w:kern w:val="0"/>
          <w:sz w:val="22"/>
          <w:szCs w:val="22"/>
          <w:lang w:eastAsia="pl-PL" w:bidi="pl-PL"/>
        </w:rPr>
        <w:t xml:space="preserve">W korespondencji </w:t>
      </w:r>
      <w:r w:rsidRPr="004A193E">
        <w:rPr>
          <w:rFonts w:asciiTheme="minorHAnsi" w:eastAsia="CIDFont+F6" w:hAnsiTheme="minorHAnsi" w:cstheme="minorHAnsi"/>
          <w:kern w:val="0"/>
          <w:sz w:val="22"/>
          <w:szCs w:val="22"/>
          <w:lang w:eastAsia="pl-PL" w:bidi="pl-PL"/>
        </w:rPr>
        <w:t>kierowanej do Zamawiającego Wykonawca winien posługiwać się numerem sprawy określonym w SWZ</w:t>
      </w:r>
      <w:r>
        <w:rPr>
          <w:rFonts w:asciiTheme="minorHAnsi" w:eastAsia="CIDFont+F6" w:hAnsiTheme="minorHAnsi" w:cstheme="minorHAnsi"/>
          <w:kern w:val="0"/>
          <w:sz w:val="22"/>
          <w:szCs w:val="22"/>
          <w:lang w:eastAsia="pl-PL" w:bidi="pl-PL"/>
        </w:rPr>
        <w:t>.</w:t>
      </w:r>
    </w:p>
    <w:p w14:paraId="48A196F3" w14:textId="77777777" w:rsidR="00B30735" w:rsidRDefault="00B30735" w:rsidP="00B30735">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Postępowanie jest prowadzone w języku polskim.</w:t>
      </w:r>
      <w:r>
        <w:rPr>
          <w:rFonts w:asciiTheme="minorHAnsi" w:eastAsia="CIDFont+F6" w:hAnsiTheme="minorHAnsi" w:cstheme="minorHAnsi"/>
          <w:kern w:val="0"/>
          <w:sz w:val="22"/>
          <w:szCs w:val="22"/>
          <w:lang w:eastAsia="pl-PL" w:bidi="pl-PL"/>
        </w:rPr>
        <w:t xml:space="preserve"> Dokumenty sporządzone w języku obcym składa się wraz z tłumaczeniem na język polski.</w:t>
      </w:r>
    </w:p>
    <w:p w14:paraId="31CBF4CE" w14:textId="54312C1F" w:rsidR="00BE6864" w:rsidRPr="003D1679" w:rsidRDefault="00BE6864" w:rsidP="003D1679">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003D1679">
        <w:rPr>
          <w:rFonts w:asciiTheme="minorHAnsi" w:eastAsia="CIDFont+F6" w:hAnsiTheme="minorHAnsi" w:cstheme="minorHAnsi"/>
          <w:kern w:val="0"/>
          <w:sz w:val="22"/>
          <w:szCs w:val="22"/>
          <w:lang w:eastAsia="pl-PL" w:bidi="pl-PL"/>
        </w:rPr>
        <w:t xml:space="preserve"> </w:t>
      </w:r>
      <w:hyperlink r:id="rId10" w:history="1">
        <w:r w:rsidR="003D1679" w:rsidRPr="003D1679">
          <w:rPr>
            <w:rFonts w:ascii="Liberation Serif" w:eastAsia="SimSun" w:hAnsi="Liberation Serif" w:cs="Arial"/>
            <w:color w:val="0000FF"/>
            <w:u w:val="single"/>
            <w:lang w:bidi="hi-IN"/>
          </w:rPr>
          <w:t xml:space="preserve">https://platformazakupowa.pl/transakcja/964141 </w:t>
        </w:r>
      </w:hyperlink>
      <w:r w:rsidRPr="003D1679">
        <w:rPr>
          <w:rFonts w:asciiTheme="minorHAnsi" w:eastAsia="CIDFont+F6" w:hAnsiTheme="minorHAnsi" w:cstheme="minorHAnsi"/>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5EB293B7" w14:textId="148D2AF5" w:rsidR="00CE7EE9" w:rsidRPr="00CE7EE9" w:rsidRDefault="00CE7EE9" w:rsidP="00CE7EE9">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Pr>
          <w:rFonts w:asciiTheme="minorHAnsi" w:eastAsia="CIDFont+F6" w:hAnsiTheme="minorHAnsi" w:cstheme="minorHAnsi"/>
          <w:kern w:val="0"/>
          <w:sz w:val="22"/>
          <w:szCs w:val="22"/>
          <w:lang w:eastAsia="pl-PL" w:bidi="pl-PL"/>
        </w:rPr>
        <w:t xml:space="preserve">Komunikacja za pośrednictwem poczty </w:t>
      </w:r>
      <w:r w:rsidRPr="00CE7EE9">
        <w:rPr>
          <w:rFonts w:asciiTheme="minorHAnsi" w:eastAsia="CIDFont+F6" w:hAnsiTheme="minorHAnsi" w:cstheme="minorHAnsi"/>
          <w:kern w:val="0"/>
          <w:sz w:val="22"/>
          <w:szCs w:val="22"/>
          <w:lang w:eastAsia="pl-PL" w:bidi="pl-PL"/>
        </w:rPr>
        <w:t>elektronicznej na adres</w:t>
      </w:r>
      <w:r>
        <w:rPr>
          <w:rFonts w:asciiTheme="minorHAnsi" w:eastAsia="CIDFont+F6" w:hAnsiTheme="minorHAnsi" w:cstheme="minorHAnsi"/>
          <w:kern w:val="0"/>
          <w:sz w:val="22"/>
          <w:szCs w:val="22"/>
          <w:lang w:eastAsia="pl-PL" w:bidi="pl-PL"/>
        </w:rPr>
        <w:t xml:space="preserve"> email</w:t>
      </w:r>
      <w:r w:rsidRPr="00CE7EE9">
        <w:rPr>
          <w:rFonts w:asciiTheme="minorHAnsi" w:eastAsia="CIDFont+F6" w:hAnsiTheme="minorHAnsi" w:cstheme="minorHAnsi"/>
          <w:kern w:val="0"/>
          <w:sz w:val="22"/>
          <w:szCs w:val="22"/>
          <w:lang w:eastAsia="pl-PL" w:bidi="pl-PL"/>
        </w:rPr>
        <w:t>:</w:t>
      </w:r>
      <w:r>
        <w:rPr>
          <w:rFonts w:asciiTheme="minorHAnsi" w:eastAsia="CIDFont+F6" w:hAnsiTheme="minorHAnsi" w:cstheme="minorHAnsi"/>
          <w:kern w:val="0"/>
          <w:sz w:val="22"/>
          <w:szCs w:val="22"/>
          <w:lang w:eastAsia="pl-PL" w:bidi="pl-PL"/>
        </w:rPr>
        <w:t xml:space="preserve"> </w:t>
      </w:r>
      <w:hyperlink r:id="rId11" w:history="1">
        <w:r w:rsidRPr="00924688">
          <w:rPr>
            <w:rStyle w:val="Hipercze"/>
            <w:rFonts w:asciiTheme="minorHAnsi" w:eastAsia="CIDFont+F6" w:hAnsiTheme="minorHAnsi" w:cstheme="minorHAnsi"/>
            <w:kern w:val="0"/>
            <w:sz w:val="22"/>
            <w:szCs w:val="22"/>
            <w:lang w:eastAsia="pl-PL" w:bidi="pl-PL"/>
          </w:rPr>
          <w:t>zampub@szpitalzawiercie.pl</w:t>
        </w:r>
      </w:hyperlink>
      <w:r>
        <w:rPr>
          <w:rFonts w:asciiTheme="minorHAnsi" w:eastAsia="CIDFont+F6" w:hAnsiTheme="minorHAnsi" w:cstheme="minorHAnsi"/>
          <w:kern w:val="0"/>
          <w:sz w:val="22"/>
          <w:szCs w:val="22"/>
          <w:lang w:eastAsia="pl-PL" w:bidi="pl-PL"/>
        </w:rPr>
        <w:t xml:space="preserve"> jest dopuszczalna w wyjątkowej sytuacji, np. w przypadku awarii Platformy (nie dotyczy składania ofert).</w:t>
      </w:r>
    </w:p>
    <w:p w14:paraId="787B3F4D" w14:textId="0A97054A"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Zamawiający będzie przekazywał Wykonawcom informacje za pośrednictwem </w:t>
      </w:r>
      <w:hyperlink r:id="rId12" w:history="1">
        <w:r>
          <w:rPr>
            <w:rStyle w:val="Hipercze"/>
            <w:rFonts w:asciiTheme="minorHAnsi" w:eastAsia="CIDFont+F6" w:hAnsiTheme="minorHAnsi" w:cstheme="minorHAnsi"/>
            <w:kern w:val="0"/>
            <w:sz w:val="22"/>
            <w:szCs w:val="22"/>
            <w:lang w:eastAsia="pl-PL" w:bidi="pl-PL"/>
          </w:rPr>
          <w:t>Platformy.</w:t>
        </w:r>
      </w:hyperlink>
      <w:r w:rsidRPr="002A1BCA">
        <w:rPr>
          <w:rFonts w:asciiTheme="minorHAnsi" w:eastAsia="CIDFont+F6" w:hAnsiTheme="minorHAnsi" w:cstheme="minorHAnsi"/>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Pr>
            <w:rStyle w:val="Hipercze"/>
            <w:rFonts w:asciiTheme="minorHAnsi" w:eastAsia="CIDFont+F6" w:hAnsiTheme="minorHAnsi" w:cstheme="minorHAnsi"/>
            <w:kern w:val="0"/>
            <w:sz w:val="22"/>
            <w:szCs w:val="22"/>
            <w:lang w:eastAsia="pl-PL" w:bidi="pl-PL"/>
          </w:rPr>
          <w:t>Platformy</w:t>
        </w:r>
      </w:hyperlink>
      <w:r w:rsidRPr="002A1BCA">
        <w:rPr>
          <w:rFonts w:asciiTheme="minorHAnsi" w:eastAsia="CIDFont+F6" w:hAnsiTheme="minorHAnsi" w:cstheme="minorHAnsi"/>
          <w:kern w:val="0"/>
          <w:sz w:val="22"/>
          <w:szCs w:val="22"/>
          <w:lang w:eastAsia="pl-PL" w:bidi="pl-PL"/>
        </w:rPr>
        <w:t xml:space="preserve"> do konkretnego Wykonawcy.</w:t>
      </w:r>
    </w:p>
    <w:p w14:paraId="35798C9C" w14:textId="561F8524" w:rsidR="00391555" w:rsidRPr="00391555" w:rsidRDefault="00391555" w:rsidP="00391555">
      <w:pPr>
        <w:pStyle w:val="Akapitzlist"/>
        <w:numPr>
          <w:ilvl w:val="0"/>
          <w:numId w:val="47"/>
        </w:numPr>
        <w:tabs>
          <w:tab w:val="left" w:pos="426"/>
        </w:tabs>
        <w:suppressAutoHyphens w:val="0"/>
        <w:autoSpaceDE w:val="0"/>
        <w:adjustRightInd w:val="0"/>
        <w:spacing w:line="276" w:lineRule="auto"/>
        <w:ind w:left="426"/>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Przyjmuje się, że dokument wysłany przy użyciu Platformy został doręczony Wykonawcy w sposób umożliwiający zapoznanie się z jego treścią, w dniu jego przekazania na Platformę.</w:t>
      </w:r>
    </w:p>
    <w:p w14:paraId="2B385D38" w14:textId="2136A8FD" w:rsidR="00BE6864" w:rsidRPr="002A1BCA"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Sposób sporządzenia dokumentów elektronicznych, oświadczeń lub elektronicznych kopii dokumentów lub oświadczeń musi być zgody z wymaganiami określonymi w rozporządzeniu Prezesa Rady Ministrów </w:t>
      </w:r>
      <w:r w:rsidR="008926E8">
        <w:rPr>
          <w:rFonts w:asciiTheme="minorHAnsi" w:eastAsia="CIDFont+F6" w:hAnsiTheme="minorHAnsi" w:cstheme="minorHAnsi"/>
          <w:kern w:val="0"/>
          <w:sz w:val="22"/>
          <w:szCs w:val="22"/>
          <w:lang w:eastAsia="pl-PL" w:bidi="pl-PL"/>
        </w:rPr>
        <w:t xml:space="preserve">             </w:t>
      </w:r>
      <w:r w:rsidRPr="002A1BCA">
        <w:rPr>
          <w:rFonts w:asciiTheme="minorHAnsi" w:eastAsia="CIDFont+F6" w:hAnsiTheme="minorHAnsi" w:cstheme="minorHAnsi"/>
          <w:kern w:val="0"/>
          <w:sz w:val="22"/>
          <w:szCs w:val="22"/>
          <w:lang w:eastAsia="pl-PL" w:bidi="pl-PL"/>
        </w:rPr>
        <w:t xml:space="preserve">z dnia 30 grudnia 2020 r. w sprawie sposobu sporządzania i przekazywania informacji oraz wymagań technicznych dla dokumentów elektronicznych oraz środków komunikacji elektronicznej w postępowaniu </w:t>
      </w:r>
      <w:r w:rsidR="008926E8">
        <w:rPr>
          <w:rFonts w:asciiTheme="minorHAnsi" w:eastAsia="CIDFont+F6" w:hAnsiTheme="minorHAnsi" w:cstheme="minorHAnsi"/>
          <w:kern w:val="0"/>
          <w:sz w:val="22"/>
          <w:szCs w:val="22"/>
          <w:lang w:eastAsia="pl-PL" w:bidi="pl-PL"/>
        </w:rPr>
        <w:t xml:space="preserve">                       </w:t>
      </w:r>
      <w:r w:rsidRPr="002A1BCA">
        <w:rPr>
          <w:rFonts w:asciiTheme="minorHAnsi" w:eastAsia="CIDFont+F6" w:hAnsiTheme="minorHAnsi" w:cstheme="minorHAnsi"/>
          <w:kern w:val="0"/>
          <w:sz w:val="22"/>
          <w:szCs w:val="22"/>
          <w:lang w:eastAsia="pl-PL" w:bidi="pl-PL"/>
        </w:rPr>
        <w:t>o udzielenie zamówienia publicznego lub konkursie oraz rozporządzeniu Ministra Rozwoju, Pracy i Technologii z dnia 23 grudnia 2020 r. w sprawie podmiotowych środków dowodowych oraz innych dokumentów, jakich może żądać Zamawiający od Wykonawcy.</w:t>
      </w:r>
    </w:p>
    <w:p w14:paraId="2C5CE4B8" w14:textId="6B1FFC50" w:rsidR="00BE6864" w:rsidRPr="002A1BCA"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Wymagania techniczne i organizacyjne wysyłania i odbierania dokumentów elektronicznych, elektronicznych kopii dokumentów i oświadczeń oraz informacji przekazywanych przy ich użyciu opisane zostały </w:t>
      </w:r>
      <w:r w:rsidR="008926E8">
        <w:rPr>
          <w:rFonts w:asciiTheme="minorHAnsi" w:eastAsia="CIDFont+F6" w:hAnsiTheme="minorHAnsi" w:cstheme="minorHAnsi"/>
          <w:kern w:val="0"/>
          <w:sz w:val="22"/>
          <w:szCs w:val="22"/>
          <w:lang w:eastAsia="pl-PL" w:bidi="pl-PL"/>
        </w:rPr>
        <w:t xml:space="preserve">                  </w:t>
      </w:r>
      <w:r w:rsidRPr="002A1BCA">
        <w:rPr>
          <w:rFonts w:asciiTheme="minorHAnsi" w:eastAsia="CIDFont+F6" w:hAnsiTheme="minorHAnsi" w:cstheme="minorHAnsi"/>
          <w:kern w:val="0"/>
          <w:sz w:val="22"/>
          <w:szCs w:val="22"/>
          <w:lang w:eastAsia="pl-PL" w:bidi="pl-PL"/>
        </w:rPr>
        <w:t xml:space="preserve">w Regulaminie Internetowej Platformy zakupowej platformazakupowa.pl Open </w:t>
      </w:r>
      <w:proofErr w:type="spellStart"/>
      <w:r w:rsidRPr="002A1BCA">
        <w:rPr>
          <w:rFonts w:asciiTheme="minorHAnsi" w:eastAsia="CIDFont+F6" w:hAnsiTheme="minorHAnsi" w:cstheme="minorHAnsi"/>
          <w:kern w:val="0"/>
          <w:sz w:val="22"/>
          <w:szCs w:val="22"/>
          <w:lang w:eastAsia="pl-PL" w:bidi="pl-PL"/>
        </w:rPr>
        <w:t>Nexus</w:t>
      </w:r>
      <w:proofErr w:type="spellEnd"/>
      <w:r w:rsidRPr="002A1BCA">
        <w:rPr>
          <w:rFonts w:asciiTheme="minorHAnsi" w:eastAsia="CIDFont+F6" w:hAnsiTheme="minorHAnsi" w:cstheme="minorHAnsi"/>
          <w:kern w:val="0"/>
          <w:sz w:val="22"/>
          <w:szCs w:val="22"/>
          <w:lang w:eastAsia="pl-PL" w:bidi="pl-PL"/>
        </w:rPr>
        <w:t xml:space="preserve"> Sp. z o.o. (</w:t>
      </w:r>
      <w:hyperlink r:id="rId14" w:history="1">
        <w:r w:rsidRPr="002A1BCA">
          <w:rPr>
            <w:rStyle w:val="Hipercze"/>
            <w:rFonts w:asciiTheme="minorHAnsi" w:eastAsia="CIDFont+F6" w:hAnsiTheme="minorHAnsi" w:cstheme="minorHAnsi"/>
            <w:kern w:val="0"/>
            <w:sz w:val="22"/>
            <w:szCs w:val="22"/>
            <w:lang w:eastAsia="pl-PL" w:bidi="pl-PL"/>
          </w:rPr>
          <w:t>https://platformazakupowa.pl/strona/1-regulamin</w:t>
        </w:r>
      </w:hyperlink>
      <w:r w:rsidRPr="002A1BCA">
        <w:rPr>
          <w:rFonts w:asciiTheme="minorHAnsi" w:eastAsia="CIDFont+F6" w:hAnsiTheme="minorHAnsi" w:cstheme="minorHAnsi"/>
          <w:kern w:val="0"/>
          <w:sz w:val="22"/>
          <w:szCs w:val="22"/>
          <w:lang w:eastAsia="pl-PL" w:bidi="pl-PL"/>
        </w:rPr>
        <w:t xml:space="preserve"> ).</w:t>
      </w:r>
    </w:p>
    <w:p w14:paraId="02BF233D" w14:textId="77777777" w:rsidR="00BE6864" w:rsidRPr="002A1BCA"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Zamawiający informuje, że instrukcje korzystania z </w:t>
      </w:r>
      <w:hyperlink r:id="rId15" w:history="1">
        <w:r w:rsidRPr="002A1BCA">
          <w:rPr>
            <w:rStyle w:val="Hipercze"/>
            <w:rFonts w:asciiTheme="minorHAnsi" w:eastAsia="CIDFont+F6" w:hAnsiTheme="minorHAnsi" w:cstheme="minorHAnsi"/>
            <w:kern w:val="0"/>
            <w:sz w:val="22"/>
            <w:szCs w:val="22"/>
            <w:lang w:eastAsia="pl-PL" w:bidi="pl-PL"/>
          </w:rPr>
          <w:t>Platformy</w:t>
        </w:r>
      </w:hyperlink>
      <w:r w:rsidRPr="002A1BCA">
        <w:rPr>
          <w:rStyle w:val="Hipercze"/>
          <w:rFonts w:asciiTheme="minorHAnsi" w:eastAsia="CIDFont+F6" w:hAnsiTheme="minorHAnsi" w:cstheme="minorHAnsi"/>
          <w:kern w:val="0"/>
          <w:sz w:val="22"/>
          <w:szCs w:val="22"/>
          <w:lang w:eastAsia="pl-PL" w:bidi="pl-PL"/>
        </w:rPr>
        <w:t xml:space="preserve"> </w:t>
      </w:r>
      <w:r w:rsidRPr="002A1BCA">
        <w:rPr>
          <w:rFonts w:asciiTheme="minorHAnsi" w:eastAsia="CIDFont+F6" w:hAnsiTheme="minorHAnsi" w:cstheme="minorHAnsi"/>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6" w:history="1">
        <w:r w:rsidRPr="002A1BCA">
          <w:rPr>
            <w:rStyle w:val="Hipercze"/>
            <w:rFonts w:asciiTheme="minorHAnsi" w:eastAsia="CIDFont+F6" w:hAnsiTheme="minorHAnsi" w:cstheme="minorHAnsi"/>
            <w:kern w:val="0"/>
            <w:sz w:val="22"/>
            <w:szCs w:val="22"/>
            <w:lang w:eastAsia="pl-PL" w:bidi="pl-PL"/>
          </w:rPr>
          <w:t>https://platformazakupowa.pl/strona/45-instrukcje</w:t>
        </w:r>
      </w:hyperlink>
      <w:r w:rsidRPr="002A1BCA">
        <w:rPr>
          <w:rFonts w:asciiTheme="minorHAnsi" w:eastAsia="CIDFont+F6" w:hAnsiTheme="minorHAnsi" w:cstheme="minorHAnsi"/>
          <w:kern w:val="0"/>
          <w:sz w:val="22"/>
          <w:szCs w:val="22"/>
          <w:lang w:eastAsia="pl-PL" w:bidi="pl-PL"/>
        </w:rPr>
        <w:t xml:space="preserve"> .</w:t>
      </w:r>
    </w:p>
    <w:p w14:paraId="6CB15B7E" w14:textId="0D0FA8B8" w:rsidR="00B30735" w:rsidRPr="002A1BCA" w:rsidRDefault="00B30735" w:rsidP="00B30735">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Wsparcia technicznego w zakresie działania Platformy przetargowej udziela jej dostawca, tj. Open </w:t>
      </w:r>
      <w:proofErr w:type="spellStart"/>
      <w:r w:rsidRPr="002A1BCA">
        <w:rPr>
          <w:rFonts w:asciiTheme="minorHAnsi" w:eastAsia="CIDFont+F6" w:hAnsiTheme="minorHAnsi" w:cstheme="minorHAnsi"/>
          <w:kern w:val="0"/>
          <w:sz w:val="22"/>
          <w:szCs w:val="22"/>
          <w:lang w:eastAsia="pl-PL" w:bidi="pl-PL"/>
        </w:rPr>
        <w:t>Nexus</w:t>
      </w:r>
      <w:proofErr w:type="spellEnd"/>
      <w:r w:rsidRPr="002A1BCA">
        <w:rPr>
          <w:rFonts w:asciiTheme="minorHAnsi" w:eastAsia="CIDFont+F6" w:hAnsiTheme="minorHAnsi" w:cstheme="minorHAnsi"/>
          <w:kern w:val="0"/>
          <w:sz w:val="22"/>
          <w:szCs w:val="22"/>
          <w:lang w:eastAsia="pl-PL" w:bidi="pl-PL"/>
        </w:rPr>
        <w:t xml:space="preserve"> Sp. z o.o. ul. Bogusława Krzywoustego 3, 61-144 Poznań, tel. +48 221010202 (w godz. 8.00 – 17.00), email: </w:t>
      </w:r>
      <w:hyperlink r:id="rId17" w:history="1">
        <w:r w:rsidRPr="002A1BCA">
          <w:rPr>
            <w:rStyle w:val="Hipercze"/>
            <w:rFonts w:asciiTheme="minorHAnsi" w:hAnsiTheme="minorHAnsi" w:cstheme="minorHAnsi"/>
            <w:sz w:val="22"/>
            <w:szCs w:val="22"/>
          </w:rPr>
          <w:t>cwk@platformazakupowa.pl</w:t>
        </w:r>
      </w:hyperlink>
    </w:p>
    <w:p w14:paraId="42882E69" w14:textId="77777777"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A1BCA">
        <w:rPr>
          <w:rFonts w:asciiTheme="minorHAnsi" w:eastAsia="CIDFont+F6" w:hAnsiTheme="minorHAnsi" w:cstheme="minorHAnsi"/>
          <w:kern w:val="0"/>
          <w:sz w:val="22"/>
          <w:szCs w:val="22"/>
          <w:lang w:eastAsia="pl-PL" w:bidi="pl-PL"/>
        </w:rPr>
        <w:t>Pzp</w:t>
      </w:r>
      <w:proofErr w:type="spellEnd"/>
      <w:r w:rsidRPr="002A1BCA">
        <w:rPr>
          <w:rFonts w:asciiTheme="minorHAnsi" w:eastAsia="CIDFont+F6" w:hAnsiTheme="minorHAnsi" w:cstheme="minorHAnsi"/>
          <w:kern w:val="0"/>
          <w:sz w:val="22"/>
          <w:szCs w:val="22"/>
          <w:lang w:eastAsia="pl-PL" w:bidi="pl-PL"/>
        </w:rPr>
        <w:t>).</w:t>
      </w:r>
    </w:p>
    <w:p w14:paraId="7D693EB8" w14:textId="6B2473D1"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lastRenderedPageBreak/>
        <w:t xml:space="preserve">W uzasadnionym przypadku, (przed terminem składania ofert), Zamawiający dopuszcza możliwość wprowadzenia zmian w treści SWZ. Każda wprowadzona przez Zamawiającego zmiana stanie się częścią SWZ </w:t>
      </w:r>
      <w:r w:rsidR="008926E8">
        <w:rPr>
          <w:rFonts w:asciiTheme="minorHAnsi" w:eastAsia="CIDFont+F6" w:hAnsiTheme="minorHAnsi" w:cstheme="minorHAnsi"/>
          <w:kern w:val="0"/>
          <w:sz w:val="22"/>
          <w:szCs w:val="22"/>
          <w:lang w:eastAsia="pl-PL" w:bidi="pl-PL"/>
        </w:rPr>
        <w:t xml:space="preserve">                    </w:t>
      </w:r>
      <w:r w:rsidRPr="002A1BCA">
        <w:rPr>
          <w:rFonts w:asciiTheme="minorHAnsi" w:eastAsia="CIDFont+F6" w:hAnsiTheme="minorHAnsi" w:cstheme="minorHAnsi"/>
          <w:kern w:val="0"/>
          <w:sz w:val="22"/>
          <w:szCs w:val="22"/>
          <w:lang w:eastAsia="pl-PL" w:bidi="pl-PL"/>
        </w:rPr>
        <w:t>i jest dla Wykonawców wiążąca.</w:t>
      </w:r>
    </w:p>
    <w:p w14:paraId="49980B1C" w14:textId="77777777"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8EF0B29" w14:textId="5F5F0C77"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Jeżeli Zamawiający nie udzieli wyjaśnień w terminie, o którym mowa w punkcie 1</w:t>
      </w:r>
      <w:r w:rsidR="008926E8">
        <w:rPr>
          <w:rFonts w:asciiTheme="minorHAnsi" w:eastAsia="CIDFont+F6" w:hAnsiTheme="minorHAnsi" w:cstheme="minorHAnsi"/>
          <w:kern w:val="0"/>
          <w:sz w:val="22"/>
          <w:szCs w:val="22"/>
          <w:lang w:eastAsia="pl-PL" w:bidi="pl-PL"/>
        </w:rPr>
        <w:t>3</w:t>
      </w:r>
      <w:r w:rsidRPr="002A1BCA">
        <w:rPr>
          <w:rFonts w:asciiTheme="minorHAnsi" w:eastAsia="CIDFont+F6" w:hAnsiTheme="minorHAnsi" w:cstheme="minorHAnsi"/>
          <w:kern w:val="0"/>
          <w:sz w:val="22"/>
          <w:szCs w:val="22"/>
          <w:lang w:eastAsia="pl-PL" w:bidi="pl-PL"/>
        </w:rPr>
        <w:t>,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58C0381" w14:textId="057A79E7" w:rsidR="00BE6864" w:rsidRDefault="00BE6864" w:rsidP="00BE6864">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Przedłużenie terminu składania ofert, o których mowa w punkcie 1</w:t>
      </w:r>
      <w:r w:rsidR="008926E8">
        <w:rPr>
          <w:rFonts w:asciiTheme="minorHAnsi" w:eastAsia="CIDFont+F6" w:hAnsiTheme="minorHAnsi" w:cstheme="minorHAnsi"/>
          <w:kern w:val="0"/>
          <w:sz w:val="22"/>
          <w:szCs w:val="22"/>
          <w:lang w:eastAsia="pl-PL" w:bidi="pl-PL"/>
        </w:rPr>
        <w:t>4</w:t>
      </w:r>
      <w:r w:rsidRPr="002A1BCA">
        <w:rPr>
          <w:rFonts w:asciiTheme="minorHAnsi" w:eastAsia="CIDFont+F6" w:hAnsiTheme="minorHAnsi" w:cstheme="minorHAnsi"/>
          <w:kern w:val="0"/>
          <w:sz w:val="22"/>
          <w:szCs w:val="22"/>
          <w:lang w:eastAsia="pl-PL" w:bidi="pl-PL"/>
        </w:rPr>
        <w:t>, nie wpływa na bieg terminu składania wniosku o wyjaśnienie treści SWZ.</w:t>
      </w:r>
    </w:p>
    <w:p w14:paraId="7B72122A" w14:textId="723F198D" w:rsidR="005F3338" w:rsidRPr="002A1BCA" w:rsidRDefault="00BE6864" w:rsidP="002A1BCA">
      <w:pPr>
        <w:pStyle w:val="Akapitzlist"/>
        <w:numPr>
          <w:ilvl w:val="0"/>
          <w:numId w:val="47"/>
        </w:numPr>
        <w:suppressAutoHyphens w:val="0"/>
        <w:autoSpaceDE w:val="0"/>
        <w:adjustRightInd w:val="0"/>
        <w:spacing w:line="276" w:lineRule="auto"/>
        <w:ind w:left="426"/>
        <w:jc w:val="both"/>
        <w:textAlignment w:val="auto"/>
        <w:rPr>
          <w:rFonts w:asciiTheme="minorHAnsi" w:eastAsia="CIDFont+F6" w:hAnsiTheme="minorHAnsi" w:cstheme="minorHAnsi"/>
          <w:kern w:val="0"/>
          <w:sz w:val="22"/>
          <w:szCs w:val="22"/>
          <w:lang w:eastAsia="pl-PL" w:bidi="pl-PL"/>
        </w:rPr>
      </w:pPr>
      <w:r w:rsidRPr="002A1BCA">
        <w:rPr>
          <w:rFonts w:asciiTheme="minorHAnsi" w:eastAsia="CIDFont+F6" w:hAnsiTheme="minorHAnsi" w:cstheme="minorHAnsi"/>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61A0F03A" w14:textId="77777777" w:rsidTr="005F3338">
        <w:trPr>
          <w:trHeight w:hRule="exact" w:val="510"/>
        </w:trPr>
        <w:tc>
          <w:tcPr>
            <w:tcW w:w="9889" w:type="dxa"/>
            <w:shd w:val="pct10" w:color="auto" w:fill="auto"/>
            <w:vAlign w:val="center"/>
          </w:tcPr>
          <w:p w14:paraId="622FDF93" w14:textId="419BBED0" w:rsidR="005F3338" w:rsidRPr="00497487" w:rsidRDefault="005F3338" w:rsidP="005F3338">
            <w:pPr>
              <w:spacing w:line="276" w:lineRule="auto"/>
              <w:rPr>
                <w:rFonts w:asciiTheme="minorHAnsi" w:eastAsia="Times New Roman" w:hAnsiTheme="minorHAnsi" w:cstheme="minorHAnsi"/>
                <w:sz w:val="22"/>
                <w:szCs w:val="22"/>
              </w:rPr>
            </w:pPr>
            <w:r w:rsidRPr="0094008D">
              <w:rPr>
                <w:rFonts w:asciiTheme="minorHAnsi" w:eastAsia="Times New Roman" w:hAnsiTheme="minorHAnsi" w:cstheme="minorHAnsi"/>
                <w:b/>
                <w:sz w:val="22"/>
                <w:szCs w:val="22"/>
              </w:rPr>
              <w:t>XII</w:t>
            </w:r>
            <w:r w:rsidR="003B086A">
              <w:rPr>
                <w:rFonts w:asciiTheme="minorHAnsi" w:eastAsia="Times New Roman" w:hAnsiTheme="minorHAnsi" w:cstheme="minorHAnsi"/>
                <w:b/>
                <w:sz w:val="22"/>
                <w:szCs w:val="22"/>
              </w:rPr>
              <w:t>I</w:t>
            </w:r>
            <w:r w:rsidRPr="0094008D">
              <w:rPr>
                <w:rFonts w:asciiTheme="minorHAnsi" w:eastAsia="Times New Roman" w:hAnsiTheme="minorHAnsi" w:cstheme="minorHAnsi"/>
                <w:b/>
                <w:sz w:val="22"/>
                <w:szCs w:val="22"/>
              </w:rPr>
              <w:t>. OPIS SPOSOBU PRZYGOTOWANIA OFERTY</w:t>
            </w:r>
          </w:p>
        </w:tc>
      </w:tr>
    </w:tbl>
    <w:p w14:paraId="4657434A" w14:textId="054779AA" w:rsidR="00C236BA" w:rsidRPr="002A1BCA" w:rsidRDefault="00C236BA" w:rsidP="00C236BA">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Wykonawca może złożyć </w:t>
      </w:r>
      <w:r w:rsidR="00CD001B" w:rsidRPr="002A1BCA">
        <w:rPr>
          <w:rFonts w:asciiTheme="minorHAnsi" w:hAnsiTheme="minorHAnsi" w:cstheme="minorHAnsi"/>
          <w:kern w:val="0"/>
          <w:sz w:val="22"/>
          <w:szCs w:val="22"/>
          <w:lang w:eastAsia="pl-PL"/>
        </w:rPr>
        <w:t xml:space="preserve">tylko </w:t>
      </w:r>
      <w:r w:rsidRPr="002A1BCA">
        <w:rPr>
          <w:rFonts w:asciiTheme="minorHAnsi" w:hAnsiTheme="minorHAnsi" w:cstheme="minorHAnsi"/>
          <w:kern w:val="0"/>
          <w:sz w:val="22"/>
          <w:szCs w:val="22"/>
          <w:lang w:eastAsia="pl-PL"/>
        </w:rPr>
        <w:t>jedną ofertę</w:t>
      </w:r>
      <w:r w:rsidR="00CD001B" w:rsidRPr="002A1BCA">
        <w:rPr>
          <w:rFonts w:asciiTheme="minorHAnsi" w:hAnsiTheme="minorHAnsi" w:cstheme="minorHAnsi"/>
          <w:kern w:val="0"/>
          <w:sz w:val="22"/>
          <w:szCs w:val="22"/>
          <w:lang w:eastAsia="pl-PL"/>
        </w:rPr>
        <w:t>.</w:t>
      </w:r>
    </w:p>
    <w:p w14:paraId="52E53697" w14:textId="77777777" w:rsidR="00A15646" w:rsidRDefault="00C236BA" w:rsidP="00CD001B">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Oferta musi być sporządzona pod rygorem nieważności</w:t>
      </w:r>
      <w:r w:rsidR="00A15646">
        <w:rPr>
          <w:rFonts w:asciiTheme="minorHAnsi" w:hAnsiTheme="minorHAnsi" w:cstheme="minorHAnsi"/>
          <w:kern w:val="0"/>
          <w:sz w:val="22"/>
          <w:szCs w:val="22"/>
          <w:lang w:eastAsia="pl-PL"/>
        </w:rPr>
        <w:t xml:space="preserve"> zgodnie z wyborem Wykonawcy:</w:t>
      </w:r>
    </w:p>
    <w:p w14:paraId="04615B4F" w14:textId="5EE81CD7" w:rsidR="00A15646" w:rsidRDefault="00C236BA" w:rsidP="00A15646">
      <w:pPr>
        <w:pStyle w:val="Akapitzlist"/>
        <w:numPr>
          <w:ilvl w:val="0"/>
          <w:numId w:val="49"/>
        </w:numPr>
        <w:tabs>
          <w:tab w:val="left" w:pos="284"/>
        </w:tabs>
        <w:suppressAutoHyphens w:val="0"/>
        <w:autoSpaceDE w:val="0"/>
        <w:adjustRightInd w:val="0"/>
        <w:spacing w:line="276" w:lineRule="auto"/>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w formie elektronicznej </w:t>
      </w:r>
      <w:r w:rsidR="00A15646">
        <w:rPr>
          <w:rFonts w:asciiTheme="minorHAnsi" w:hAnsiTheme="minorHAnsi" w:cstheme="minorHAnsi"/>
          <w:kern w:val="0"/>
          <w:sz w:val="22"/>
          <w:szCs w:val="22"/>
          <w:lang w:eastAsia="pl-PL"/>
        </w:rPr>
        <w:t>(oznacza to postać elektroniczną opatrzoną</w:t>
      </w:r>
      <w:r w:rsidRPr="002A1BCA">
        <w:rPr>
          <w:rFonts w:asciiTheme="minorHAnsi" w:hAnsiTheme="minorHAnsi" w:cstheme="minorHAnsi"/>
          <w:kern w:val="0"/>
          <w:sz w:val="22"/>
          <w:szCs w:val="22"/>
          <w:lang w:eastAsia="pl-PL"/>
        </w:rPr>
        <w:t xml:space="preserve"> kwalifikowanym podpisem elektronicznym</w:t>
      </w:r>
      <w:r w:rsidR="00A15646">
        <w:rPr>
          <w:rFonts w:asciiTheme="minorHAnsi" w:hAnsiTheme="minorHAnsi" w:cstheme="minorHAnsi"/>
          <w:kern w:val="0"/>
          <w:sz w:val="22"/>
          <w:szCs w:val="22"/>
          <w:lang w:eastAsia="pl-PL"/>
        </w:rPr>
        <w:t>)</w:t>
      </w:r>
      <w:r w:rsidR="00286588">
        <w:rPr>
          <w:rFonts w:asciiTheme="minorHAnsi" w:hAnsiTheme="minorHAnsi" w:cstheme="minorHAnsi"/>
          <w:kern w:val="0"/>
          <w:sz w:val="22"/>
          <w:szCs w:val="22"/>
          <w:lang w:eastAsia="pl-PL"/>
        </w:rPr>
        <w:t>,</w:t>
      </w:r>
    </w:p>
    <w:p w14:paraId="45D26292" w14:textId="77777777" w:rsidR="00A15646" w:rsidRDefault="00C236BA" w:rsidP="00A15646">
      <w:pPr>
        <w:pStyle w:val="Akapitzlist"/>
        <w:numPr>
          <w:ilvl w:val="0"/>
          <w:numId w:val="49"/>
        </w:numPr>
        <w:tabs>
          <w:tab w:val="left" w:pos="284"/>
        </w:tabs>
        <w:suppressAutoHyphens w:val="0"/>
        <w:autoSpaceDE w:val="0"/>
        <w:adjustRightInd w:val="0"/>
        <w:spacing w:line="276" w:lineRule="auto"/>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postaci elektronicznej opatrzonej podpisem zaufanym lub podpisem osobistym</w:t>
      </w:r>
      <w:r w:rsidR="00A15646">
        <w:rPr>
          <w:rFonts w:asciiTheme="minorHAnsi" w:hAnsiTheme="minorHAnsi" w:cstheme="minorHAnsi"/>
          <w:kern w:val="0"/>
          <w:sz w:val="22"/>
          <w:szCs w:val="22"/>
          <w:lang w:eastAsia="pl-PL"/>
        </w:rPr>
        <w:t>,</w:t>
      </w:r>
    </w:p>
    <w:p w14:paraId="10884E52" w14:textId="77777777" w:rsidR="00A15646" w:rsidRDefault="00A15646" w:rsidP="00A15646">
      <w:p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 wyłączenie poprzez Platformę.</w:t>
      </w:r>
    </w:p>
    <w:p w14:paraId="03166DA2" w14:textId="251A5E49" w:rsidR="00286588" w:rsidRDefault="00286588" w:rsidP="00A15646">
      <w:p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Ilekroć w niniejszej SWZ jest mowa o ofercie, należy przez to rozumieć również ofertę dodatkową.</w:t>
      </w:r>
    </w:p>
    <w:p w14:paraId="052A9EDF" w14:textId="77777777" w:rsidR="004208D0" w:rsidRDefault="004208D0" w:rsidP="003B7663">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Oferta oraz wymagane oświadczenia muszą być złożone na drukach formularzy udostępnionych przez Zamawiającego  lub przepisanych z zachowaniem pełnego zakresu treści.</w:t>
      </w:r>
    </w:p>
    <w:p w14:paraId="3548C7AE" w14:textId="48266CD9" w:rsidR="003B7663" w:rsidRPr="002A1BCA" w:rsidRDefault="003B7663" w:rsidP="003B7663">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Pod pojęciem „sporządzenia oferty w formie elektronicznej” Zamawiający rozumie dostarczenie pliku cyfrowego w formacie, o którym mowa w </w:t>
      </w:r>
      <w:r w:rsidRPr="002A4727">
        <w:rPr>
          <w:rFonts w:asciiTheme="minorHAnsi" w:hAnsiTheme="minorHAnsi" w:cstheme="minorHAnsi"/>
          <w:kern w:val="0"/>
          <w:sz w:val="22"/>
          <w:szCs w:val="22"/>
          <w:lang w:eastAsia="pl-PL"/>
        </w:rPr>
        <w:t>pkt. 11</w:t>
      </w:r>
      <w:r w:rsidRPr="002A1BCA">
        <w:rPr>
          <w:rFonts w:asciiTheme="minorHAnsi" w:hAnsiTheme="minorHAnsi" w:cstheme="minorHAnsi"/>
          <w:kern w:val="0"/>
          <w:sz w:val="22"/>
          <w:szCs w:val="22"/>
          <w:lang w:eastAsia="pl-PL"/>
        </w:rPr>
        <w:t xml:space="preserve"> bez względu na sposób jego stworzenia (wygenerowany plik cyfrowy lub skan).</w:t>
      </w:r>
    </w:p>
    <w:p w14:paraId="1E99C8C4" w14:textId="1F5B8F9C" w:rsidR="00286588" w:rsidRDefault="00286588" w:rsidP="00286588">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 xml:space="preserve">Oferta musi być podpisana przez </w:t>
      </w:r>
      <w:r w:rsidR="00C236BA" w:rsidRPr="002A1BCA">
        <w:rPr>
          <w:rFonts w:asciiTheme="minorHAnsi" w:hAnsiTheme="minorHAnsi" w:cstheme="minorHAnsi"/>
          <w:kern w:val="0"/>
          <w:sz w:val="22"/>
          <w:szCs w:val="22"/>
          <w:lang w:eastAsia="pl-PL"/>
        </w:rPr>
        <w:t>os</w:t>
      </w:r>
      <w:r>
        <w:rPr>
          <w:rFonts w:asciiTheme="minorHAnsi" w:hAnsiTheme="minorHAnsi" w:cstheme="minorHAnsi"/>
          <w:kern w:val="0"/>
          <w:sz w:val="22"/>
          <w:szCs w:val="22"/>
          <w:lang w:eastAsia="pl-PL"/>
        </w:rPr>
        <w:t>oby</w:t>
      </w:r>
      <w:r w:rsidR="00C236BA" w:rsidRPr="002A1BCA">
        <w:rPr>
          <w:rFonts w:asciiTheme="minorHAnsi" w:hAnsiTheme="minorHAnsi" w:cstheme="minorHAnsi"/>
          <w:kern w:val="0"/>
          <w:sz w:val="22"/>
          <w:szCs w:val="22"/>
          <w:lang w:eastAsia="pl-PL"/>
        </w:rPr>
        <w:t xml:space="preserve"> uprawnion</w:t>
      </w:r>
      <w:r>
        <w:rPr>
          <w:rFonts w:asciiTheme="minorHAnsi" w:hAnsiTheme="minorHAnsi" w:cstheme="minorHAnsi"/>
          <w:kern w:val="0"/>
          <w:sz w:val="22"/>
          <w:szCs w:val="22"/>
          <w:lang w:eastAsia="pl-PL"/>
        </w:rPr>
        <w:t>e</w:t>
      </w:r>
      <w:r w:rsidR="00C236BA" w:rsidRPr="002A1BCA">
        <w:rPr>
          <w:rFonts w:asciiTheme="minorHAnsi" w:hAnsiTheme="minorHAnsi" w:cstheme="minorHAnsi"/>
          <w:kern w:val="0"/>
          <w:sz w:val="22"/>
          <w:szCs w:val="22"/>
          <w:lang w:eastAsia="pl-PL"/>
        </w:rPr>
        <w:t xml:space="preserve"> do składania oświadczeń woli w imieniu Wykonawcy, tj. osobę (osoby) reprezentującą Wykonawcę, zgodnie z zasadami reprezentacji wskazanymi we właściwym rejestrze lub osobę (osoby) upoważnioną do reprezentowania Wykonawcy. </w:t>
      </w:r>
    </w:p>
    <w:p w14:paraId="2627625A" w14:textId="6F838A55" w:rsidR="00C236BA" w:rsidRDefault="00C236BA" w:rsidP="00CD001B">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Jeżeli osoba (osoby) podpisująca(e) ofertę (reprezentująca(e) Wykonawcę lub Wykonawców występujących wspólnie) działa(ją) na podstawie </w:t>
      </w:r>
      <w:r w:rsidRPr="002A4727">
        <w:rPr>
          <w:rFonts w:asciiTheme="minorHAnsi" w:hAnsiTheme="minorHAnsi" w:cstheme="minorHAnsi"/>
          <w:kern w:val="0"/>
          <w:sz w:val="22"/>
          <w:szCs w:val="22"/>
          <w:lang w:eastAsia="pl-PL"/>
        </w:rPr>
        <w:t xml:space="preserve">pełnomocnictwa, pełnomocnictwo </w:t>
      </w:r>
      <w:r w:rsidRPr="002A1BCA">
        <w:rPr>
          <w:rFonts w:asciiTheme="minorHAnsi" w:hAnsiTheme="minorHAnsi" w:cstheme="minorHAnsi"/>
          <w:kern w:val="0"/>
          <w:sz w:val="22"/>
          <w:szCs w:val="22"/>
          <w:lang w:eastAsia="pl-PL"/>
        </w:rPr>
        <w:t>musi zostać dołączone do oferty.</w:t>
      </w:r>
    </w:p>
    <w:p w14:paraId="2290CB91" w14:textId="370E890A" w:rsidR="004208D0" w:rsidRPr="002A1BCA" w:rsidRDefault="004208D0" w:rsidP="00CD001B">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Wykonawca może przed terminem składania ofert wycofać ofertę, wyłącznie za pośrednictwem Platformy.</w:t>
      </w:r>
    </w:p>
    <w:p w14:paraId="4FF4E79E" w14:textId="2CD564D6" w:rsidR="00C236BA" w:rsidRDefault="00C236BA" w:rsidP="00CD001B">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Zaleca się, aby podpis elektroniczny zawierał znacznik czasu oraz dane umożliwiające weryfikację właściwości podpisu po wygaśnięciu certyfikatu.</w:t>
      </w:r>
    </w:p>
    <w:p w14:paraId="016678D6" w14:textId="798313C9" w:rsidR="00C236BA" w:rsidRPr="002A1BCA" w:rsidRDefault="00C236BA" w:rsidP="00CD001B">
      <w:pPr>
        <w:pStyle w:val="Akapitzlist"/>
        <w:numPr>
          <w:ilvl w:val="0"/>
          <w:numId w:val="48"/>
        </w:numPr>
        <w:tabs>
          <w:tab w:val="left" w:pos="284"/>
        </w:tabs>
        <w:suppressAutoHyphens w:val="0"/>
        <w:autoSpaceDE w:val="0"/>
        <w:adjustRightInd w:val="0"/>
        <w:spacing w:line="276" w:lineRule="auto"/>
        <w:ind w:left="284"/>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Zamawiający zaleca:</w:t>
      </w:r>
    </w:p>
    <w:p w14:paraId="6652AE25" w14:textId="5B3D3148" w:rsidR="00C236BA" w:rsidRPr="002A1BCA" w:rsidRDefault="00C236BA" w:rsidP="00CD001B">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 złożenie dokumentów w formie elektronicznej w formacie.pdf z podpisem elektronicznym osadzonym</w:t>
      </w:r>
      <w:r w:rsidR="00CD001B" w:rsidRPr="002A1BCA">
        <w:rPr>
          <w:rFonts w:asciiTheme="minorHAnsi" w:hAnsiTheme="minorHAnsi" w:cstheme="minorHAnsi"/>
          <w:kern w:val="0"/>
          <w:sz w:val="22"/>
          <w:szCs w:val="22"/>
          <w:lang w:eastAsia="pl-PL"/>
        </w:rPr>
        <w:t xml:space="preserve"> </w:t>
      </w:r>
      <w:r w:rsidRPr="002A1BCA">
        <w:rPr>
          <w:rFonts w:asciiTheme="minorHAnsi" w:hAnsiTheme="minorHAnsi" w:cstheme="minorHAnsi"/>
          <w:kern w:val="0"/>
          <w:sz w:val="22"/>
          <w:szCs w:val="22"/>
          <w:lang w:eastAsia="pl-PL"/>
        </w:rPr>
        <w:t xml:space="preserve">wewnątrz pliku (tzw. </w:t>
      </w:r>
      <w:proofErr w:type="spellStart"/>
      <w:r w:rsidRPr="002A1BCA">
        <w:rPr>
          <w:rFonts w:asciiTheme="minorHAnsi" w:hAnsiTheme="minorHAnsi" w:cstheme="minorHAnsi"/>
          <w:kern w:val="0"/>
          <w:sz w:val="22"/>
          <w:szCs w:val="22"/>
          <w:lang w:eastAsia="pl-PL"/>
        </w:rPr>
        <w:t>PAdES</w:t>
      </w:r>
      <w:proofErr w:type="spellEnd"/>
      <w:r w:rsidRPr="002A1BCA">
        <w:rPr>
          <w:rFonts w:asciiTheme="minorHAnsi" w:hAnsiTheme="minorHAnsi" w:cstheme="minorHAnsi"/>
          <w:kern w:val="0"/>
          <w:sz w:val="22"/>
          <w:szCs w:val="22"/>
          <w:lang w:eastAsia="pl-PL"/>
        </w:rPr>
        <w:t xml:space="preserve">). W przypadku podpisania pliku podpisem zewnętrznym (tzw. </w:t>
      </w:r>
      <w:proofErr w:type="spellStart"/>
      <w:r w:rsidRPr="002A1BCA">
        <w:rPr>
          <w:rFonts w:asciiTheme="minorHAnsi" w:hAnsiTheme="minorHAnsi" w:cstheme="minorHAnsi"/>
          <w:kern w:val="0"/>
          <w:sz w:val="22"/>
          <w:szCs w:val="22"/>
          <w:lang w:eastAsia="pl-PL"/>
        </w:rPr>
        <w:t>XAdES</w:t>
      </w:r>
      <w:proofErr w:type="spellEnd"/>
      <w:r w:rsidRPr="002A1BCA">
        <w:rPr>
          <w:rFonts w:asciiTheme="minorHAnsi" w:hAnsiTheme="minorHAnsi" w:cstheme="minorHAnsi"/>
          <w:kern w:val="0"/>
          <w:sz w:val="22"/>
          <w:szCs w:val="22"/>
          <w:lang w:eastAsia="pl-PL"/>
        </w:rPr>
        <w:t>) konieczne jest wysłanie pary plików: pliku podpisanego i pliku zawierającego podpis;</w:t>
      </w:r>
    </w:p>
    <w:p w14:paraId="0CEFBC1A"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 xml:space="preserve">- podczas podpisywania plików stosowanie </w:t>
      </w:r>
      <w:r w:rsidRPr="002A4727">
        <w:rPr>
          <w:rFonts w:asciiTheme="minorHAnsi" w:hAnsiTheme="minorHAnsi" w:cstheme="minorHAnsi"/>
          <w:kern w:val="0"/>
          <w:sz w:val="22"/>
          <w:szCs w:val="22"/>
          <w:lang w:eastAsia="pl-PL"/>
        </w:rPr>
        <w:t>algorytmu skrótu SHA2 zamiast SHA1;</w:t>
      </w:r>
    </w:p>
    <w:p w14:paraId="587DC6E8" w14:textId="740B5B17" w:rsidR="00CD001B" w:rsidRPr="002A1BCA" w:rsidRDefault="00C236BA" w:rsidP="00CD001B">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 xml:space="preserve">- aby nie wprowadzać jakichkolwiek zmian w plikach po podpisaniu </w:t>
      </w:r>
      <w:r w:rsidRPr="002A4727">
        <w:rPr>
          <w:rFonts w:asciiTheme="minorHAnsi" w:hAnsiTheme="minorHAnsi" w:cstheme="minorHAnsi"/>
          <w:kern w:val="0"/>
          <w:sz w:val="22"/>
          <w:szCs w:val="22"/>
          <w:lang w:eastAsia="pl-PL"/>
        </w:rPr>
        <w:t>ich podpisem kwalifikowanym</w:t>
      </w:r>
      <w:r w:rsidR="00E621A8" w:rsidRPr="002A4727">
        <w:rPr>
          <w:rFonts w:asciiTheme="minorHAnsi" w:hAnsiTheme="minorHAnsi" w:cstheme="minorHAnsi"/>
          <w:kern w:val="0"/>
          <w:sz w:val="22"/>
          <w:szCs w:val="22"/>
          <w:lang w:eastAsia="pl-PL"/>
        </w:rPr>
        <w:t>, podpisem zaufanym lub osobistym</w:t>
      </w:r>
      <w:r w:rsidRPr="002A4727">
        <w:rPr>
          <w:rFonts w:asciiTheme="minorHAnsi" w:hAnsiTheme="minorHAnsi" w:cstheme="minorHAnsi"/>
          <w:kern w:val="0"/>
          <w:sz w:val="22"/>
          <w:szCs w:val="22"/>
          <w:lang w:eastAsia="pl-PL"/>
        </w:rPr>
        <w:t>. Może to skutkować naruszeniem integralności</w:t>
      </w:r>
      <w:r w:rsidRPr="002A1BCA">
        <w:rPr>
          <w:rFonts w:asciiTheme="minorHAnsi" w:hAnsiTheme="minorHAnsi" w:cstheme="minorHAnsi"/>
          <w:kern w:val="0"/>
          <w:sz w:val="22"/>
          <w:szCs w:val="22"/>
          <w:lang w:eastAsia="pl-PL"/>
        </w:rPr>
        <w:t xml:space="preserve"> plików co równoważne będzie z koniecznością odrzucenia oferty w postępowaniu.</w:t>
      </w:r>
    </w:p>
    <w:p w14:paraId="52CACC84" w14:textId="2E494FAE" w:rsidR="00C236BA" w:rsidRPr="002A1BCA" w:rsidRDefault="00C236BA" w:rsidP="001F58B4">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6. </w:t>
      </w: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 xml:space="preserve">W przypadku </w:t>
      </w:r>
      <w:r w:rsidR="00E621A8">
        <w:rPr>
          <w:rFonts w:asciiTheme="minorHAnsi" w:hAnsiTheme="minorHAnsi" w:cstheme="minorHAnsi"/>
          <w:kern w:val="0"/>
          <w:sz w:val="22"/>
          <w:szCs w:val="22"/>
          <w:lang w:eastAsia="pl-PL"/>
        </w:rPr>
        <w:t xml:space="preserve">przekazywania w postępowaniu dokumentu elektronicznego w formacie poddającym dane </w:t>
      </w:r>
      <w:r w:rsidR="00E621A8">
        <w:rPr>
          <w:rFonts w:asciiTheme="minorHAnsi" w:hAnsiTheme="minorHAnsi" w:cstheme="minorHAnsi"/>
          <w:kern w:val="0"/>
          <w:sz w:val="22"/>
          <w:szCs w:val="22"/>
          <w:lang w:eastAsia="pl-PL"/>
        </w:rPr>
        <w:lastRenderedPageBreak/>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1F58B4">
        <w:rPr>
          <w:rFonts w:asciiTheme="minorHAnsi" w:hAnsiTheme="minorHAnsi" w:cstheme="minorHAnsi"/>
          <w:kern w:val="0"/>
          <w:sz w:val="22"/>
          <w:szCs w:val="22"/>
          <w:lang w:eastAsia="pl-PL"/>
        </w:rPr>
        <w:t xml:space="preserve"> </w:t>
      </w:r>
      <w:r w:rsidRPr="002A1BCA">
        <w:rPr>
          <w:rFonts w:asciiTheme="minorHAnsi" w:hAnsiTheme="minorHAnsi" w:cstheme="minorHAnsi"/>
          <w:kern w:val="0"/>
          <w:sz w:val="22"/>
          <w:szCs w:val="22"/>
          <w:lang w:eastAsia="pl-PL"/>
        </w:rPr>
        <w:t xml:space="preserve">Podpisanie folderu skompresowanego będzie traktowane przez </w:t>
      </w:r>
      <w:r w:rsidR="00CD001B" w:rsidRPr="002A1BCA">
        <w:rPr>
          <w:rFonts w:asciiTheme="minorHAnsi" w:hAnsiTheme="minorHAnsi" w:cstheme="minorHAnsi"/>
          <w:kern w:val="0"/>
          <w:sz w:val="22"/>
          <w:szCs w:val="22"/>
          <w:lang w:eastAsia="pl-PL"/>
        </w:rPr>
        <w:t>Z</w:t>
      </w:r>
      <w:r w:rsidRPr="002A1BCA">
        <w:rPr>
          <w:rFonts w:asciiTheme="minorHAnsi" w:hAnsiTheme="minorHAnsi" w:cstheme="minorHAnsi"/>
          <w:kern w:val="0"/>
          <w:sz w:val="22"/>
          <w:szCs w:val="22"/>
          <w:lang w:eastAsia="pl-PL"/>
        </w:rPr>
        <w:t>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914BCD1"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7. </w:t>
      </w: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W celu ewentualnej kompresji danych Zamawiający rekomenduje wykorzystanie jednego z formatów:</w:t>
      </w:r>
    </w:p>
    <w:p w14:paraId="3B9C881A"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a) .zip</w:t>
      </w:r>
    </w:p>
    <w:p w14:paraId="7F1E0FAE"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b) .7Z</w:t>
      </w:r>
    </w:p>
    <w:p w14:paraId="1EBC3807" w14:textId="2DE52D5F" w:rsidR="00C236BA" w:rsidRPr="002A1BCA" w:rsidRDefault="00C236BA" w:rsidP="00CD001B">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Zamawiający informuje, iż w przypadku przesyłania przez Wykonawcę dokumentów elektronicznych</w:t>
      </w:r>
      <w:r w:rsidR="00CD001B" w:rsidRPr="002A1BCA">
        <w:rPr>
          <w:rFonts w:asciiTheme="minorHAnsi" w:hAnsiTheme="minorHAnsi" w:cstheme="minorHAnsi"/>
          <w:kern w:val="0"/>
          <w:sz w:val="22"/>
          <w:szCs w:val="22"/>
          <w:lang w:eastAsia="pl-PL"/>
        </w:rPr>
        <w:t xml:space="preserve"> </w:t>
      </w:r>
      <w:r w:rsidRPr="002A1BCA">
        <w:rPr>
          <w:rFonts w:asciiTheme="minorHAnsi" w:hAnsiTheme="minorHAnsi" w:cstheme="minorHAnsi"/>
          <w:kern w:val="0"/>
          <w:sz w:val="22"/>
          <w:szCs w:val="22"/>
          <w:lang w:eastAsia="pl-PL"/>
        </w:rPr>
        <w:t>skompresowanych (w tym oferty przetargowej) dopuszczone są wyłącznie formaty danych wskazane w</w:t>
      </w:r>
      <w:r w:rsidR="00CD001B" w:rsidRPr="002A1BCA">
        <w:rPr>
          <w:rFonts w:asciiTheme="minorHAnsi" w:hAnsiTheme="minorHAnsi" w:cstheme="minorHAnsi"/>
          <w:kern w:val="0"/>
          <w:sz w:val="22"/>
          <w:szCs w:val="22"/>
          <w:lang w:eastAsia="pl-PL"/>
        </w:rPr>
        <w:t xml:space="preserve"> </w:t>
      </w:r>
      <w:r w:rsidRPr="002A1BCA">
        <w:rPr>
          <w:rFonts w:asciiTheme="minorHAnsi" w:hAnsiTheme="minorHAnsi" w:cstheme="minorHAnsi"/>
          <w:kern w:val="0"/>
          <w:sz w:val="22"/>
          <w:szCs w:val="22"/>
          <w:lang w:eastAsia="pl-PL"/>
        </w:rPr>
        <w:t>Rozporządzeniu Rady Ministrów z dnia 2</w:t>
      </w:r>
      <w:r w:rsidR="00CD001B" w:rsidRPr="002A1BCA">
        <w:rPr>
          <w:rFonts w:asciiTheme="minorHAnsi" w:hAnsiTheme="minorHAnsi" w:cstheme="minorHAnsi"/>
          <w:kern w:val="0"/>
          <w:sz w:val="22"/>
          <w:szCs w:val="22"/>
          <w:lang w:eastAsia="pl-PL"/>
        </w:rPr>
        <w:t>1</w:t>
      </w:r>
      <w:r w:rsidRPr="002A1BCA">
        <w:rPr>
          <w:rFonts w:asciiTheme="minorHAnsi" w:hAnsiTheme="minorHAnsi" w:cstheme="minorHAnsi"/>
          <w:kern w:val="0"/>
          <w:sz w:val="22"/>
          <w:szCs w:val="22"/>
          <w:lang w:eastAsia="pl-PL"/>
        </w:rPr>
        <w:t xml:space="preserve"> </w:t>
      </w:r>
      <w:r w:rsidR="00CD001B" w:rsidRPr="002A1BCA">
        <w:rPr>
          <w:rFonts w:asciiTheme="minorHAnsi" w:hAnsiTheme="minorHAnsi" w:cstheme="minorHAnsi"/>
          <w:kern w:val="0"/>
          <w:sz w:val="22"/>
          <w:szCs w:val="22"/>
          <w:lang w:eastAsia="pl-PL"/>
        </w:rPr>
        <w:t>maja</w:t>
      </w:r>
      <w:r w:rsidRPr="002A1BCA">
        <w:rPr>
          <w:rFonts w:asciiTheme="minorHAnsi" w:hAnsiTheme="minorHAnsi" w:cstheme="minorHAnsi"/>
          <w:kern w:val="0"/>
          <w:sz w:val="22"/>
          <w:szCs w:val="22"/>
          <w:lang w:eastAsia="pl-PL"/>
        </w:rPr>
        <w:t xml:space="preserve"> 20</w:t>
      </w:r>
      <w:r w:rsidR="00CD001B" w:rsidRPr="002A1BCA">
        <w:rPr>
          <w:rFonts w:asciiTheme="minorHAnsi" w:hAnsiTheme="minorHAnsi" w:cstheme="minorHAnsi"/>
          <w:kern w:val="0"/>
          <w:sz w:val="22"/>
          <w:szCs w:val="22"/>
          <w:lang w:eastAsia="pl-PL"/>
        </w:rPr>
        <w:t>24</w:t>
      </w:r>
      <w:r w:rsidRPr="002A1BCA">
        <w:rPr>
          <w:rFonts w:asciiTheme="minorHAnsi" w:hAnsiTheme="minorHAnsi" w:cstheme="minorHAnsi"/>
          <w:kern w:val="0"/>
          <w:sz w:val="22"/>
          <w:szCs w:val="22"/>
          <w:lang w:eastAsia="pl-PL"/>
        </w:rPr>
        <w:t xml:space="preserve"> r. w sprawie Krajowych Ram Interoperacyjności, minimalnych wymagań dla rejestrów publicznych i wymiany informacji w postaci elektronicznej oraz minimalnych wymagań dla systemów teleinformatycznych</w:t>
      </w:r>
      <w:r w:rsidR="00CD001B" w:rsidRPr="002A1BCA">
        <w:rPr>
          <w:rFonts w:asciiTheme="minorHAnsi" w:hAnsiTheme="minorHAnsi" w:cstheme="minorHAnsi"/>
          <w:kern w:val="0"/>
          <w:sz w:val="22"/>
          <w:szCs w:val="22"/>
          <w:lang w:eastAsia="pl-PL"/>
        </w:rPr>
        <w:t xml:space="preserve"> (Dz. U z 2024 r. poz. 773)</w:t>
      </w:r>
      <w:r w:rsidRPr="002A1BCA">
        <w:rPr>
          <w:rFonts w:asciiTheme="minorHAnsi" w:hAnsiTheme="minorHAnsi" w:cstheme="minorHAnsi"/>
          <w:kern w:val="0"/>
          <w:sz w:val="22"/>
          <w:szCs w:val="22"/>
          <w:lang w:eastAsia="pl-PL"/>
        </w:rPr>
        <w:t>.</w:t>
      </w:r>
      <w:r w:rsidR="00CD001B" w:rsidRPr="002A1BCA">
        <w:rPr>
          <w:rFonts w:asciiTheme="minorHAnsi" w:hAnsiTheme="minorHAnsi" w:cstheme="minorHAnsi"/>
          <w:kern w:val="0"/>
          <w:sz w:val="22"/>
          <w:szCs w:val="22"/>
          <w:lang w:eastAsia="pl-PL"/>
        </w:rPr>
        <w:t xml:space="preserve"> </w:t>
      </w:r>
      <w:r w:rsidRPr="002A1BCA">
        <w:rPr>
          <w:rFonts w:asciiTheme="minorHAnsi" w:hAnsiTheme="minorHAnsi" w:cstheme="minorHAnsi"/>
          <w:kern w:val="0"/>
          <w:sz w:val="22"/>
          <w:szCs w:val="22"/>
          <w:lang w:eastAsia="pl-PL"/>
        </w:rPr>
        <w:t>Wśród formatów powszechnych, a NIE występujących w rozporządzeniu występują: .</w:t>
      </w:r>
      <w:proofErr w:type="spellStart"/>
      <w:r w:rsidRPr="002A1BCA">
        <w:rPr>
          <w:rFonts w:asciiTheme="minorHAnsi" w:hAnsiTheme="minorHAnsi" w:cstheme="minorHAnsi"/>
          <w:kern w:val="0"/>
          <w:sz w:val="22"/>
          <w:szCs w:val="22"/>
          <w:lang w:eastAsia="pl-PL"/>
        </w:rPr>
        <w:t>rar</w:t>
      </w:r>
      <w:proofErr w:type="spellEnd"/>
      <w:r w:rsidRPr="002A1BCA">
        <w:rPr>
          <w:rFonts w:asciiTheme="minorHAnsi" w:hAnsiTheme="minorHAnsi" w:cstheme="minorHAnsi"/>
          <w:kern w:val="0"/>
          <w:sz w:val="22"/>
          <w:szCs w:val="22"/>
          <w:lang w:eastAsia="pl-PL"/>
        </w:rPr>
        <w:t xml:space="preserve"> .gif .</w:t>
      </w:r>
      <w:proofErr w:type="spellStart"/>
      <w:r w:rsidRPr="002A1BCA">
        <w:rPr>
          <w:rFonts w:asciiTheme="minorHAnsi" w:hAnsiTheme="minorHAnsi" w:cstheme="minorHAnsi"/>
          <w:kern w:val="0"/>
          <w:sz w:val="22"/>
          <w:szCs w:val="22"/>
          <w:lang w:eastAsia="pl-PL"/>
        </w:rPr>
        <w:t>bmp</w:t>
      </w:r>
      <w:proofErr w:type="spellEnd"/>
      <w:r w:rsidRPr="002A1BCA">
        <w:rPr>
          <w:rFonts w:asciiTheme="minorHAnsi" w:hAnsiTheme="minorHAnsi" w:cstheme="minorHAnsi"/>
          <w:kern w:val="0"/>
          <w:sz w:val="22"/>
          <w:szCs w:val="22"/>
          <w:lang w:eastAsia="pl-PL"/>
        </w:rPr>
        <w:t xml:space="preserve"> .</w:t>
      </w:r>
      <w:proofErr w:type="spellStart"/>
      <w:r w:rsidRPr="002A1BCA">
        <w:rPr>
          <w:rFonts w:asciiTheme="minorHAnsi" w:hAnsiTheme="minorHAnsi" w:cstheme="minorHAnsi"/>
          <w:kern w:val="0"/>
          <w:sz w:val="22"/>
          <w:szCs w:val="22"/>
          <w:lang w:eastAsia="pl-PL"/>
        </w:rPr>
        <w:t>numbers</w:t>
      </w:r>
      <w:proofErr w:type="spellEnd"/>
      <w:r w:rsidRPr="002A1BCA">
        <w:rPr>
          <w:rFonts w:asciiTheme="minorHAnsi" w:hAnsiTheme="minorHAnsi" w:cstheme="minorHAnsi"/>
          <w:kern w:val="0"/>
          <w:sz w:val="22"/>
          <w:szCs w:val="22"/>
          <w:lang w:eastAsia="pl-PL"/>
        </w:rPr>
        <w:t xml:space="preserve"> .</w:t>
      </w:r>
      <w:proofErr w:type="spellStart"/>
      <w:r w:rsidRPr="002A1BCA">
        <w:rPr>
          <w:rFonts w:asciiTheme="minorHAnsi" w:hAnsiTheme="minorHAnsi" w:cstheme="minorHAnsi"/>
          <w:kern w:val="0"/>
          <w:sz w:val="22"/>
          <w:szCs w:val="22"/>
          <w:lang w:eastAsia="pl-PL"/>
        </w:rPr>
        <w:t>pages</w:t>
      </w:r>
      <w:proofErr w:type="spellEnd"/>
      <w:r w:rsidRPr="002A1BCA">
        <w:rPr>
          <w:rFonts w:asciiTheme="minorHAnsi" w:hAnsiTheme="minorHAnsi" w:cstheme="minorHAnsi"/>
          <w:kern w:val="0"/>
          <w:sz w:val="22"/>
          <w:szCs w:val="22"/>
          <w:lang w:eastAsia="pl-PL"/>
        </w:rPr>
        <w:t>. Dokumenty złożone w takich plikach zostaną uznane za złożone nieskutecznie.</w:t>
      </w:r>
    </w:p>
    <w:p w14:paraId="35BE291A"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8. </w:t>
      </w: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Oferta (wraz z załącznikami) musi być sporządzona w sposób czytelny, w języku polskim.</w:t>
      </w:r>
    </w:p>
    <w:p w14:paraId="5B3BAC00"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9. </w:t>
      </w: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DBE09ED" w14:textId="265F1600" w:rsidR="00C236BA" w:rsidRPr="002A1BCA" w:rsidRDefault="00C236BA" w:rsidP="003B086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10. </w:t>
      </w:r>
      <w:r w:rsidRPr="002A1BCA">
        <w:rPr>
          <w:rFonts w:asciiTheme="minorHAnsi" w:hAnsiTheme="minorHAnsi" w:cstheme="minorHAnsi"/>
          <w:kern w:val="0"/>
          <w:sz w:val="22"/>
          <w:szCs w:val="22"/>
          <w:lang w:eastAsia="pl-PL"/>
        </w:rPr>
        <w:tab/>
        <w:t xml:space="preserve">Wykonawca składa ofertę zgodnie z instrukcją, o której mowa w </w:t>
      </w:r>
      <w:r w:rsidRPr="008926E8">
        <w:rPr>
          <w:rFonts w:asciiTheme="minorHAnsi" w:hAnsiTheme="minorHAnsi" w:cstheme="minorHAnsi"/>
          <w:kern w:val="0"/>
          <w:sz w:val="22"/>
          <w:szCs w:val="22"/>
          <w:lang w:eastAsia="pl-PL"/>
        </w:rPr>
        <w:t xml:space="preserve">części </w:t>
      </w:r>
      <w:r w:rsidR="007B12A2" w:rsidRPr="008926E8">
        <w:rPr>
          <w:rFonts w:asciiTheme="minorHAnsi" w:hAnsiTheme="minorHAnsi" w:cstheme="minorHAnsi"/>
          <w:kern w:val="0"/>
          <w:sz w:val="22"/>
          <w:szCs w:val="22"/>
          <w:lang w:eastAsia="pl-PL"/>
        </w:rPr>
        <w:t>X</w:t>
      </w:r>
      <w:r w:rsidR="001F58B4" w:rsidRPr="008926E8">
        <w:rPr>
          <w:rFonts w:asciiTheme="minorHAnsi" w:hAnsiTheme="minorHAnsi" w:cstheme="minorHAnsi"/>
          <w:kern w:val="0"/>
          <w:sz w:val="22"/>
          <w:szCs w:val="22"/>
          <w:lang w:eastAsia="pl-PL"/>
        </w:rPr>
        <w:t>I</w:t>
      </w:r>
      <w:r w:rsidR="002A4727" w:rsidRPr="008926E8">
        <w:rPr>
          <w:rFonts w:asciiTheme="minorHAnsi" w:hAnsiTheme="minorHAnsi" w:cstheme="minorHAnsi"/>
          <w:kern w:val="0"/>
          <w:sz w:val="22"/>
          <w:szCs w:val="22"/>
          <w:lang w:eastAsia="pl-PL"/>
        </w:rPr>
        <w:t>I</w:t>
      </w:r>
      <w:r w:rsidRPr="008926E8">
        <w:rPr>
          <w:rFonts w:asciiTheme="minorHAnsi" w:hAnsiTheme="minorHAnsi" w:cstheme="minorHAnsi"/>
          <w:kern w:val="0"/>
          <w:sz w:val="22"/>
          <w:szCs w:val="22"/>
          <w:lang w:eastAsia="pl-PL"/>
        </w:rPr>
        <w:t xml:space="preserve"> pkt. </w:t>
      </w:r>
      <w:r w:rsidR="002A4727" w:rsidRPr="008926E8">
        <w:rPr>
          <w:rFonts w:asciiTheme="minorHAnsi" w:hAnsiTheme="minorHAnsi" w:cstheme="minorHAnsi"/>
          <w:kern w:val="0"/>
          <w:sz w:val="22"/>
          <w:szCs w:val="22"/>
          <w:lang w:eastAsia="pl-PL"/>
        </w:rPr>
        <w:t>9</w:t>
      </w:r>
      <w:r w:rsidRPr="008926E8">
        <w:rPr>
          <w:rFonts w:asciiTheme="minorHAnsi" w:hAnsiTheme="minorHAnsi" w:cstheme="minorHAnsi"/>
          <w:kern w:val="0"/>
          <w:sz w:val="22"/>
          <w:szCs w:val="22"/>
          <w:lang w:eastAsia="pl-PL"/>
        </w:rPr>
        <w:t xml:space="preserve"> SWZ </w:t>
      </w:r>
      <w:r w:rsidR="003B086A">
        <w:rPr>
          <w:rFonts w:asciiTheme="minorHAnsi" w:hAnsiTheme="minorHAnsi" w:cstheme="minorHAnsi"/>
          <w:kern w:val="0"/>
          <w:sz w:val="22"/>
          <w:szCs w:val="22"/>
          <w:lang w:eastAsia="pl-PL"/>
        </w:rPr>
        <w:t>za pośrednictwem strony wskazanej w części II pkt 4 SWZ.</w:t>
      </w:r>
      <w:r w:rsidRPr="002A1BCA">
        <w:rPr>
          <w:rFonts w:asciiTheme="minorHAnsi" w:hAnsiTheme="minorHAnsi" w:cstheme="minorHAnsi"/>
          <w:kern w:val="0"/>
          <w:sz w:val="22"/>
          <w:szCs w:val="22"/>
          <w:lang w:eastAsia="pl-PL"/>
        </w:rPr>
        <w:t xml:space="preserve"> </w:t>
      </w:r>
    </w:p>
    <w:p w14:paraId="5E8FBDE9"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 xml:space="preserve">11. </w:t>
      </w:r>
      <w:r w:rsidRPr="002A1BCA">
        <w:rPr>
          <w:rFonts w:asciiTheme="minorHAnsi" w:hAnsiTheme="minorHAnsi" w:cstheme="minorHAnsi"/>
          <w:kern w:val="0"/>
          <w:sz w:val="22"/>
          <w:szCs w:val="22"/>
          <w:lang w:eastAsia="pl-PL"/>
        </w:rPr>
        <w:tab/>
        <w:t>Zalecane formaty przesyłanych danych: .pdf, .</w:t>
      </w:r>
      <w:proofErr w:type="spellStart"/>
      <w:r w:rsidRPr="002A1BCA">
        <w:rPr>
          <w:rFonts w:asciiTheme="minorHAnsi" w:hAnsiTheme="minorHAnsi" w:cstheme="minorHAnsi"/>
          <w:kern w:val="0"/>
          <w:sz w:val="22"/>
          <w:szCs w:val="22"/>
          <w:lang w:eastAsia="pl-PL"/>
        </w:rPr>
        <w:t>xlsx</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docx</w:t>
      </w:r>
      <w:proofErr w:type="spellEnd"/>
      <w:r w:rsidRPr="002A1BCA">
        <w:rPr>
          <w:rFonts w:asciiTheme="minorHAnsi" w:hAnsiTheme="minorHAnsi" w:cstheme="minorHAnsi"/>
          <w:kern w:val="0"/>
          <w:sz w:val="22"/>
          <w:szCs w:val="22"/>
          <w:lang w:eastAsia="pl-PL"/>
        </w:rPr>
        <w:t>. Do danych zawierających dokumenty tekstowe, tekstowo-graficzne lub multimedialne dopuszcza się:.txt; .</w:t>
      </w:r>
      <w:proofErr w:type="spellStart"/>
      <w:r w:rsidRPr="002A1BCA">
        <w:rPr>
          <w:rFonts w:asciiTheme="minorHAnsi" w:hAnsiTheme="minorHAnsi" w:cstheme="minorHAnsi"/>
          <w:kern w:val="0"/>
          <w:sz w:val="22"/>
          <w:szCs w:val="22"/>
          <w:lang w:eastAsia="pl-PL"/>
        </w:rPr>
        <w:t>rft</w:t>
      </w:r>
      <w:proofErr w:type="spellEnd"/>
      <w:r w:rsidRPr="002A1BCA">
        <w:rPr>
          <w:rFonts w:asciiTheme="minorHAnsi" w:hAnsiTheme="minorHAnsi" w:cstheme="minorHAnsi"/>
          <w:kern w:val="0"/>
          <w:sz w:val="22"/>
          <w:szCs w:val="22"/>
          <w:lang w:eastAsia="pl-PL"/>
        </w:rPr>
        <w:t>; .pdf; .</w:t>
      </w:r>
      <w:proofErr w:type="spellStart"/>
      <w:r w:rsidRPr="002A1BCA">
        <w:rPr>
          <w:rFonts w:asciiTheme="minorHAnsi" w:hAnsiTheme="minorHAnsi" w:cstheme="minorHAnsi"/>
          <w:kern w:val="0"/>
          <w:sz w:val="22"/>
          <w:szCs w:val="22"/>
          <w:lang w:eastAsia="pl-PL"/>
        </w:rPr>
        <w:t>xps</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odt</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ods</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odp</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doc</w:t>
      </w:r>
      <w:proofErr w:type="spellEnd"/>
      <w:r w:rsidRPr="002A1BCA">
        <w:rPr>
          <w:rFonts w:asciiTheme="minorHAnsi" w:hAnsiTheme="minorHAnsi" w:cstheme="minorHAnsi"/>
          <w:kern w:val="0"/>
          <w:sz w:val="22"/>
          <w:szCs w:val="22"/>
          <w:lang w:eastAsia="pl-PL"/>
        </w:rPr>
        <w:t>; .xls; .</w:t>
      </w:r>
      <w:proofErr w:type="spellStart"/>
      <w:r w:rsidRPr="002A1BCA">
        <w:rPr>
          <w:rFonts w:asciiTheme="minorHAnsi" w:hAnsiTheme="minorHAnsi" w:cstheme="minorHAnsi"/>
          <w:kern w:val="0"/>
          <w:sz w:val="22"/>
          <w:szCs w:val="22"/>
          <w:lang w:eastAsia="pl-PL"/>
        </w:rPr>
        <w:t>ppt</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docx</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xlsx</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pptx</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csv</w:t>
      </w:r>
      <w:proofErr w:type="spellEnd"/>
      <w:r w:rsidRPr="002A1BCA">
        <w:rPr>
          <w:rFonts w:asciiTheme="minorHAnsi" w:hAnsiTheme="minorHAnsi" w:cstheme="minorHAnsi"/>
          <w:kern w:val="0"/>
          <w:sz w:val="22"/>
          <w:szCs w:val="22"/>
          <w:lang w:eastAsia="pl-PL"/>
        </w:rPr>
        <w:t>; .</w:t>
      </w:r>
      <w:proofErr w:type="spellStart"/>
      <w:r w:rsidRPr="002A1BCA">
        <w:rPr>
          <w:rFonts w:asciiTheme="minorHAnsi" w:hAnsiTheme="minorHAnsi" w:cstheme="minorHAnsi"/>
          <w:kern w:val="0"/>
          <w:sz w:val="22"/>
          <w:szCs w:val="22"/>
          <w:lang w:eastAsia="pl-PL"/>
        </w:rPr>
        <w:t>xml</w:t>
      </w:r>
      <w:proofErr w:type="spellEnd"/>
      <w:r w:rsidRPr="002A1BCA">
        <w:rPr>
          <w:rFonts w:asciiTheme="minorHAnsi" w:hAnsiTheme="minorHAnsi" w:cstheme="minorHAnsi"/>
          <w:kern w:val="0"/>
          <w:sz w:val="22"/>
          <w:szCs w:val="22"/>
          <w:lang w:eastAsia="pl-PL"/>
        </w:rPr>
        <w:t>.</w:t>
      </w:r>
    </w:p>
    <w:p w14:paraId="4B75744D"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3FB93F2" w14:textId="13A1AFD0" w:rsidR="00C236BA" w:rsidRPr="002A4727"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ab/>
      </w:r>
      <w:r w:rsidRPr="002A1BCA">
        <w:rPr>
          <w:rFonts w:asciiTheme="minorHAnsi" w:hAnsiTheme="minorHAnsi" w:cstheme="minorHAnsi"/>
          <w:kern w:val="0"/>
          <w:sz w:val="22"/>
          <w:szCs w:val="22"/>
          <w:lang w:eastAsia="pl-PL"/>
        </w:rPr>
        <w:tab/>
        <w:t xml:space="preserve">Należy dołączyć dokument zawierający uzasadnienie zastrzeżenia tajemnicy przedsiębiorstwa (podstawę </w:t>
      </w:r>
      <w:r w:rsidRPr="002A4727">
        <w:rPr>
          <w:rFonts w:asciiTheme="minorHAnsi" w:hAnsiTheme="minorHAnsi" w:cstheme="minorHAnsi"/>
          <w:kern w:val="0"/>
          <w:sz w:val="22"/>
          <w:szCs w:val="22"/>
          <w:lang w:eastAsia="pl-PL"/>
        </w:rPr>
        <w:t>prawną utajnienia), podpisany kwalifikowanym podpisem elektronicznym</w:t>
      </w:r>
      <w:r w:rsidR="001F58B4" w:rsidRPr="002A4727">
        <w:rPr>
          <w:rFonts w:asciiTheme="minorHAnsi" w:hAnsiTheme="minorHAnsi" w:cstheme="minorHAnsi"/>
          <w:kern w:val="0"/>
          <w:sz w:val="22"/>
          <w:szCs w:val="22"/>
          <w:lang w:eastAsia="pl-PL"/>
        </w:rPr>
        <w:t xml:space="preserve"> albo podpisem zaufanym albo osobistym</w:t>
      </w:r>
      <w:r w:rsidRPr="002A4727">
        <w:rPr>
          <w:rFonts w:asciiTheme="minorHAnsi" w:hAnsiTheme="minorHAnsi" w:cstheme="minorHAnsi"/>
          <w:kern w:val="0"/>
          <w:sz w:val="22"/>
          <w:szCs w:val="22"/>
          <w:lang w:eastAsia="pl-PL"/>
        </w:rPr>
        <w:t>, zaznaczając typ dokumentu jako „jawny”. Dokument zawierający uzasadnienie nie stanowi tajemnicy przedsiębiorstwa.</w:t>
      </w:r>
    </w:p>
    <w:p w14:paraId="1567B349"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4727">
        <w:rPr>
          <w:rFonts w:asciiTheme="minorHAnsi" w:hAnsiTheme="minorHAnsi" w:cstheme="minorHAnsi"/>
          <w:kern w:val="0"/>
          <w:sz w:val="22"/>
          <w:szCs w:val="22"/>
          <w:lang w:eastAsia="pl-PL"/>
        </w:rPr>
        <w:lastRenderedPageBreak/>
        <w:tab/>
      </w:r>
      <w:r w:rsidRPr="002A4727">
        <w:rPr>
          <w:rFonts w:asciiTheme="minorHAnsi" w:hAnsiTheme="minorHAnsi" w:cstheme="minorHAnsi"/>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655C179" w14:textId="77777777" w:rsidR="00C236BA" w:rsidRPr="002A1BCA" w:rsidRDefault="00C236BA" w:rsidP="00C236BA">
      <w:pPr>
        <w:tabs>
          <w:tab w:val="left" w:pos="284"/>
        </w:tabs>
        <w:suppressAutoHyphens w:val="0"/>
        <w:autoSpaceDE w:val="0"/>
        <w:adjustRightInd w:val="0"/>
        <w:spacing w:line="276" w:lineRule="auto"/>
        <w:ind w:left="426" w:hanging="426"/>
        <w:jc w:val="both"/>
        <w:textAlignment w:val="auto"/>
        <w:rPr>
          <w:rFonts w:asciiTheme="minorHAnsi" w:hAnsiTheme="minorHAnsi" w:cstheme="minorHAnsi"/>
          <w:kern w:val="0"/>
          <w:sz w:val="22"/>
          <w:szCs w:val="22"/>
          <w:lang w:eastAsia="pl-PL"/>
        </w:rPr>
      </w:pPr>
      <w:r w:rsidRPr="002A1BCA">
        <w:rPr>
          <w:rFonts w:asciiTheme="minorHAnsi" w:hAnsiTheme="minorHAnsi" w:cstheme="minorHAnsi"/>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B4E0A84" w14:textId="59439A60" w:rsidR="005F3338" w:rsidRPr="002A1BCA" w:rsidRDefault="00C236BA" w:rsidP="002A1BCA">
      <w:pPr>
        <w:tabs>
          <w:tab w:val="left" w:pos="0"/>
        </w:tabs>
        <w:suppressAutoHyphens w:val="0"/>
        <w:autoSpaceDE w:val="0"/>
        <w:adjustRightInd w:val="0"/>
        <w:spacing w:before="60" w:after="60"/>
        <w:jc w:val="both"/>
        <w:textAlignment w:val="auto"/>
        <w:rPr>
          <w:rFonts w:asciiTheme="minorHAnsi" w:hAnsiTheme="minorHAnsi" w:cstheme="minorHAnsi"/>
          <w:strike/>
          <w:color w:val="000000"/>
          <w:kern w:val="0"/>
          <w:sz w:val="22"/>
          <w:szCs w:val="22"/>
          <w:lang w:eastAsia="pl-PL"/>
        </w:rPr>
      </w:pPr>
      <w:r w:rsidRPr="002A1BCA">
        <w:rPr>
          <w:rFonts w:asciiTheme="minorHAnsi" w:hAnsiTheme="minorHAnsi" w:cstheme="minorHAnsi"/>
          <w:kern w:val="0"/>
          <w:sz w:val="22"/>
          <w:szCs w:val="22"/>
          <w:lang w:eastAsia="pl-PL"/>
        </w:rPr>
        <w:t xml:space="preserve">14. Wykonawca nie może zastrzec informacji, o których mowa w art. 222 ust. 5 ustawy </w:t>
      </w:r>
      <w:proofErr w:type="spellStart"/>
      <w:r w:rsidRPr="002A1BCA">
        <w:rPr>
          <w:rFonts w:asciiTheme="minorHAnsi" w:hAnsiTheme="minorHAnsi" w:cstheme="minorHAnsi"/>
          <w:kern w:val="0"/>
          <w:sz w:val="22"/>
          <w:szCs w:val="22"/>
          <w:lang w:eastAsia="pl-PL"/>
        </w:rPr>
        <w:t>Pzp</w:t>
      </w:r>
      <w:proofErr w:type="spellEnd"/>
      <w:r w:rsidRPr="002A1BCA">
        <w:rPr>
          <w:rFonts w:asciiTheme="minorHAnsi" w:hAnsiTheme="minorHAnsi" w:cstheme="minorHAnsi"/>
          <w:kern w:val="0"/>
          <w:sz w:val="22"/>
          <w:szCs w:val="22"/>
          <w:lang w:eastAsia="pl-PL"/>
        </w:rPr>
        <w:t>.</w:t>
      </w:r>
    </w:p>
    <w:tbl>
      <w:tblPr>
        <w:tblStyle w:val="Tabela-Siatka"/>
        <w:tblW w:w="0" w:type="auto"/>
        <w:tblInd w:w="108" w:type="dxa"/>
        <w:tblLook w:val="04A0" w:firstRow="1" w:lastRow="0" w:firstColumn="1" w:lastColumn="0" w:noHBand="0" w:noVBand="1"/>
      </w:tblPr>
      <w:tblGrid>
        <w:gridCol w:w="9628"/>
      </w:tblGrid>
      <w:tr w:rsidR="005F3338" w:rsidRPr="00497487" w14:paraId="4D664487" w14:textId="77777777" w:rsidTr="005F3338">
        <w:tc>
          <w:tcPr>
            <w:tcW w:w="9854" w:type="dxa"/>
            <w:shd w:val="clear" w:color="auto" w:fill="D9D9D9" w:themeFill="background1" w:themeFillShade="D9"/>
          </w:tcPr>
          <w:p w14:paraId="1BF627EC" w14:textId="1B208C6D" w:rsidR="005F3338" w:rsidRPr="00497487" w:rsidRDefault="005F3338" w:rsidP="005F3338">
            <w:pPr>
              <w:tabs>
                <w:tab w:val="left" w:pos="0"/>
              </w:tabs>
              <w:suppressAutoHyphens w:val="0"/>
              <w:autoSpaceDE w:val="0"/>
              <w:adjustRightInd w:val="0"/>
              <w:spacing w:before="60" w:after="60" w:line="276" w:lineRule="auto"/>
              <w:jc w:val="both"/>
              <w:rPr>
                <w:rFonts w:asciiTheme="minorHAnsi" w:hAnsiTheme="minorHAnsi" w:cstheme="minorHAnsi"/>
                <w:b/>
                <w:color w:val="000000"/>
                <w:kern w:val="0"/>
                <w:sz w:val="22"/>
                <w:szCs w:val="22"/>
                <w:lang w:eastAsia="pl-PL"/>
              </w:rPr>
            </w:pPr>
            <w:r w:rsidRPr="00497487">
              <w:rPr>
                <w:rFonts w:asciiTheme="minorHAnsi" w:hAnsiTheme="minorHAnsi" w:cstheme="minorHAnsi"/>
                <w:b/>
                <w:sz w:val="22"/>
                <w:szCs w:val="22"/>
              </w:rPr>
              <w:t>X</w:t>
            </w:r>
            <w:r w:rsidR="003B086A">
              <w:rPr>
                <w:rFonts w:asciiTheme="minorHAnsi" w:hAnsiTheme="minorHAnsi" w:cstheme="minorHAnsi"/>
                <w:b/>
                <w:sz w:val="22"/>
                <w:szCs w:val="22"/>
              </w:rPr>
              <w:t>IV</w:t>
            </w:r>
            <w:r w:rsidRPr="00497487">
              <w:rPr>
                <w:rFonts w:asciiTheme="minorHAnsi" w:hAnsiTheme="minorHAnsi" w:cstheme="minorHAnsi"/>
                <w:b/>
                <w:sz w:val="22"/>
                <w:szCs w:val="22"/>
              </w:rPr>
              <w:t>. ZAWARTOŚĆ OFERTY – OFERTA WINNA ZAWIERAĆ:</w:t>
            </w:r>
          </w:p>
        </w:tc>
      </w:tr>
    </w:tbl>
    <w:p w14:paraId="675FC6EF" w14:textId="77777777" w:rsidR="005F3338" w:rsidRPr="00497487" w:rsidRDefault="005F3338" w:rsidP="000C6925">
      <w:pPr>
        <w:pStyle w:val="Tekstpodstawowy2"/>
        <w:tabs>
          <w:tab w:val="left" w:pos="993"/>
        </w:tabs>
        <w:suppressAutoHyphens w:val="0"/>
        <w:spacing w:before="120" w:line="240" w:lineRule="auto"/>
        <w:rPr>
          <w:rFonts w:asciiTheme="minorHAnsi" w:hAnsiTheme="minorHAnsi" w:cstheme="minorHAnsi"/>
          <w:sz w:val="22"/>
          <w:szCs w:val="22"/>
        </w:rPr>
      </w:pPr>
      <w:r w:rsidRPr="00497487">
        <w:rPr>
          <w:rFonts w:asciiTheme="minorHAnsi" w:hAnsiTheme="minorHAnsi" w:cstheme="minorHAnsi"/>
          <w:sz w:val="22"/>
          <w:szCs w:val="22"/>
        </w:rPr>
        <w:t>Wraz z ofertą należy złożyć:</w:t>
      </w:r>
    </w:p>
    <w:p w14:paraId="605F9B22" w14:textId="77777777" w:rsidR="005F3338" w:rsidRPr="00497487" w:rsidRDefault="005F3338" w:rsidP="000C6925">
      <w:pPr>
        <w:pStyle w:val="Tekstpodstawowy2"/>
        <w:numPr>
          <w:ilvl w:val="1"/>
          <w:numId w:val="11"/>
        </w:numPr>
        <w:tabs>
          <w:tab w:val="left" w:pos="426"/>
        </w:tabs>
        <w:suppressAutoHyphens w:val="0"/>
        <w:autoSpaceDN/>
        <w:spacing w:before="60" w:after="60" w:line="240" w:lineRule="auto"/>
        <w:ind w:left="426" w:hanging="426"/>
        <w:textAlignment w:val="auto"/>
        <w:rPr>
          <w:rFonts w:asciiTheme="minorHAnsi" w:hAnsiTheme="minorHAnsi" w:cstheme="minorHAnsi"/>
          <w:sz w:val="22"/>
          <w:szCs w:val="22"/>
        </w:rPr>
      </w:pPr>
      <w:r w:rsidRPr="00497487">
        <w:rPr>
          <w:rFonts w:asciiTheme="minorHAnsi" w:hAnsiTheme="minorHAnsi" w:cstheme="minorHAnsi"/>
          <w:sz w:val="22"/>
          <w:szCs w:val="22"/>
        </w:rPr>
        <w:t xml:space="preserve">Wypełniony </w:t>
      </w:r>
      <w:r w:rsidRPr="00497487">
        <w:rPr>
          <w:rFonts w:asciiTheme="minorHAnsi" w:hAnsiTheme="minorHAnsi" w:cstheme="minorHAnsi"/>
          <w:b/>
          <w:bCs/>
          <w:sz w:val="22"/>
          <w:szCs w:val="22"/>
        </w:rPr>
        <w:t>Formularz ofertowy</w:t>
      </w:r>
      <w:r w:rsidRPr="00497487">
        <w:rPr>
          <w:rFonts w:asciiTheme="minorHAnsi" w:hAnsiTheme="minorHAnsi" w:cstheme="minorHAnsi"/>
          <w:sz w:val="22"/>
          <w:szCs w:val="22"/>
        </w:rPr>
        <w:t xml:space="preserve"> (załącznik nr 1 do SWZ).</w:t>
      </w:r>
    </w:p>
    <w:p w14:paraId="4ECF5F29" w14:textId="28DBD5BE" w:rsidR="005F3338" w:rsidRPr="00497487" w:rsidRDefault="005F3338" w:rsidP="000C6925">
      <w:pPr>
        <w:pStyle w:val="Tekstpodstawowy2"/>
        <w:numPr>
          <w:ilvl w:val="1"/>
          <w:numId w:val="11"/>
        </w:numPr>
        <w:tabs>
          <w:tab w:val="left" w:pos="426"/>
        </w:tabs>
        <w:suppressAutoHyphens w:val="0"/>
        <w:autoSpaceDE w:val="0"/>
        <w:autoSpaceDN/>
        <w:adjustRightInd w:val="0"/>
        <w:spacing w:before="60" w:after="60" w:line="240" w:lineRule="auto"/>
        <w:ind w:left="426" w:hanging="426"/>
        <w:textAlignment w:val="auto"/>
        <w:rPr>
          <w:rFonts w:asciiTheme="minorHAnsi" w:hAnsiTheme="minorHAnsi" w:cstheme="minorHAnsi"/>
          <w:kern w:val="0"/>
          <w:sz w:val="22"/>
          <w:szCs w:val="22"/>
          <w:lang w:val="en-US" w:eastAsia="pl-PL"/>
        </w:rPr>
      </w:pPr>
      <w:r w:rsidRPr="00497487">
        <w:rPr>
          <w:rFonts w:asciiTheme="minorHAnsi" w:hAnsiTheme="minorHAnsi" w:cstheme="minorHAnsi"/>
          <w:sz w:val="22"/>
          <w:szCs w:val="22"/>
        </w:rPr>
        <w:t>Wypełnioną</w:t>
      </w:r>
      <w:r w:rsidR="00B059FF">
        <w:rPr>
          <w:rFonts w:asciiTheme="minorHAnsi" w:hAnsiTheme="minorHAnsi" w:cstheme="minorHAnsi"/>
          <w:b/>
          <w:sz w:val="22"/>
          <w:szCs w:val="22"/>
        </w:rPr>
        <w:t xml:space="preserve"> Specyfikację</w:t>
      </w:r>
      <w:r w:rsidRPr="00497487">
        <w:rPr>
          <w:rFonts w:asciiTheme="minorHAnsi" w:hAnsiTheme="minorHAnsi" w:cstheme="minorHAnsi"/>
          <w:b/>
          <w:sz w:val="22"/>
          <w:szCs w:val="22"/>
        </w:rPr>
        <w:t xml:space="preserve"> </w:t>
      </w:r>
      <w:r w:rsidR="00B059FF">
        <w:rPr>
          <w:rFonts w:asciiTheme="minorHAnsi" w:hAnsiTheme="minorHAnsi" w:cstheme="minorHAnsi"/>
          <w:b/>
          <w:sz w:val="22"/>
          <w:szCs w:val="22"/>
        </w:rPr>
        <w:t>techniczną</w:t>
      </w:r>
      <w:r w:rsidR="007B384B">
        <w:rPr>
          <w:rFonts w:asciiTheme="minorHAnsi" w:hAnsiTheme="minorHAnsi" w:cstheme="minorHAnsi"/>
          <w:b/>
          <w:sz w:val="22"/>
          <w:szCs w:val="22"/>
        </w:rPr>
        <w:t>/Formularzem warunki szczegółowe</w:t>
      </w:r>
      <w:r w:rsidR="00B059FF">
        <w:rPr>
          <w:rFonts w:asciiTheme="minorHAnsi" w:hAnsiTheme="minorHAnsi" w:cstheme="minorHAnsi"/>
          <w:b/>
          <w:sz w:val="22"/>
          <w:szCs w:val="22"/>
        </w:rPr>
        <w:t xml:space="preserve"> </w:t>
      </w:r>
      <w:r w:rsidRPr="00497487">
        <w:rPr>
          <w:rFonts w:asciiTheme="minorHAnsi" w:hAnsiTheme="minorHAnsi" w:cstheme="minorHAnsi"/>
          <w:kern w:val="0"/>
          <w:sz w:val="22"/>
          <w:szCs w:val="22"/>
          <w:lang w:val="en-US" w:eastAsia="pl-PL"/>
        </w:rPr>
        <w:t>(</w:t>
      </w:r>
      <w:proofErr w:type="spellStart"/>
      <w:r w:rsidRPr="00497487">
        <w:rPr>
          <w:rFonts w:asciiTheme="minorHAnsi" w:hAnsiTheme="minorHAnsi" w:cstheme="minorHAnsi"/>
          <w:kern w:val="0"/>
          <w:sz w:val="22"/>
          <w:szCs w:val="22"/>
          <w:lang w:val="en-US" w:eastAsia="pl-PL"/>
        </w:rPr>
        <w:t>załącznik</w:t>
      </w:r>
      <w:proofErr w:type="spellEnd"/>
      <w:r w:rsidRPr="00497487">
        <w:rPr>
          <w:rFonts w:asciiTheme="minorHAnsi" w:hAnsiTheme="minorHAnsi" w:cstheme="minorHAnsi"/>
          <w:kern w:val="0"/>
          <w:sz w:val="22"/>
          <w:szCs w:val="22"/>
          <w:lang w:val="en-US" w:eastAsia="pl-PL"/>
        </w:rPr>
        <w:t xml:space="preserve"> nr 2 do SWZ)</w:t>
      </w:r>
      <w:r w:rsidR="00390A72">
        <w:rPr>
          <w:rFonts w:asciiTheme="minorHAnsi" w:hAnsiTheme="minorHAnsi" w:cstheme="minorHAnsi"/>
          <w:kern w:val="0"/>
          <w:sz w:val="22"/>
          <w:szCs w:val="22"/>
          <w:lang w:val="en-US" w:eastAsia="pl-PL"/>
        </w:rPr>
        <w:t>.</w:t>
      </w:r>
    </w:p>
    <w:p w14:paraId="048292BF" w14:textId="47DC846E" w:rsidR="005F3338" w:rsidRPr="00497487" w:rsidRDefault="005F3338" w:rsidP="000C6925">
      <w:pPr>
        <w:pStyle w:val="Tekstpodstawowy2"/>
        <w:numPr>
          <w:ilvl w:val="1"/>
          <w:numId w:val="11"/>
        </w:numPr>
        <w:tabs>
          <w:tab w:val="left" w:pos="426"/>
        </w:tabs>
        <w:suppressAutoHyphens w:val="0"/>
        <w:autoSpaceDE w:val="0"/>
        <w:autoSpaceDN/>
        <w:adjustRightInd w:val="0"/>
        <w:spacing w:before="60" w:after="60" w:line="240" w:lineRule="auto"/>
        <w:ind w:left="426" w:hanging="426"/>
        <w:textAlignment w:val="auto"/>
        <w:rPr>
          <w:rFonts w:asciiTheme="minorHAnsi" w:hAnsiTheme="minorHAnsi" w:cstheme="minorHAnsi"/>
          <w:kern w:val="0"/>
          <w:sz w:val="22"/>
          <w:szCs w:val="22"/>
          <w:lang w:val="en-US" w:eastAsia="pl-PL"/>
        </w:rPr>
      </w:pPr>
      <w:r w:rsidRPr="00497487">
        <w:rPr>
          <w:rFonts w:asciiTheme="minorHAnsi" w:hAnsiTheme="minorHAnsi" w:cstheme="minorHAnsi"/>
          <w:kern w:val="0"/>
          <w:sz w:val="22"/>
          <w:szCs w:val="22"/>
          <w:lang w:val="en-US" w:eastAsia="pl-PL"/>
        </w:rPr>
        <w:t>O</w:t>
      </w:r>
      <w:r w:rsidRPr="00497487">
        <w:rPr>
          <w:rFonts w:asciiTheme="minorHAnsi" w:hAnsiTheme="minorHAnsi" w:cstheme="minorHAnsi"/>
          <w:kern w:val="0"/>
          <w:sz w:val="22"/>
          <w:szCs w:val="22"/>
          <w:lang w:eastAsia="pl-PL"/>
        </w:rPr>
        <w:t xml:space="preserve">świadczenie, o którym mowa w art. 125 ust. 1 </w:t>
      </w:r>
      <w:r w:rsidR="001816A0">
        <w:rPr>
          <w:rFonts w:asciiTheme="minorHAnsi" w:hAnsiTheme="minorHAnsi" w:cstheme="minorHAnsi"/>
          <w:kern w:val="0"/>
          <w:sz w:val="22"/>
          <w:szCs w:val="22"/>
          <w:lang w:eastAsia="pl-PL"/>
        </w:rPr>
        <w:t xml:space="preserve">ustawy </w:t>
      </w:r>
      <w:proofErr w:type="spellStart"/>
      <w:r w:rsidRPr="00497487">
        <w:rPr>
          <w:rFonts w:asciiTheme="minorHAnsi" w:hAnsiTheme="minorHAnsi" w:cstheme="minorHAnsi"/>
          <w:kern w:val="0"/>
          <w:sz w:val="22"/>
          <w:szCs w:val="22"/>
          <w:lang w:eastAsia="pl-PL"/>
        </w:rPr>
        <w:t>P</w:t>
      </w:r>
      <w:r w:rsidR="00390A72">
        <w:rPr>
          <w:rFonts w:asciiTheme="minorHAnsi" w:hAnsiTheme="minorHAnsi" w:cstheme="minorHAnsi"/>
          <w:kern w:val="0"/>
          <w:sz w:val="22"/>
          <w:szCs w:val="22"/>
          <w:lang w:eastAsia="pl-PL"/>
        </w:rPr>
        <w:t>zp</w:t>
      </w:r>
      <w:proofErr w:type="spellEnd"/>
      <w:r w:rsidRPr="00497487">
        <w:rPr>
          <w:rFonts w:asciiTheme="minorHAnsi" w:hAnsiTheme="minorHAnsi" w:cstheme="minorHAnsi"/>
          <w:kern w:val="0"/>
          <w:sz w:val="22"/>
          <w:szCs w:val="22"/>
          <w:lang w:eastAsia="pl-PL"/>
        </w:rPr>
        <w:t xml:space="preserve"> </w:t>
      </w:r>
      <w:r w:rsidRPr="00497487">
        <w:rPr>
          <w:rFonts w:asciiTheme="minorHAnsi" w:hAnsiTheme="minorHAnsi" w:cstheme="minorHAnsi"/>
          <w:sz w:val="22"/>
          <w:szCs w:val="22"/>
        </w:rPr>
        <w:t xml:space="preserve">o niepodleganiu wykluczeniu z postępowania w </w:t>
      </w:r>
      <w:r w:rsidRPr="00497487">
        <w:rPr>
          <w:rFonts w:asciiTheme="minorHAnsi" w:hAnsiTheme="minorHAnsi" w:cstheme="minorHAnsi"/>
          <w:color w:val="000000" w:themeColor="text1"/>
          <w:sz w:val="22"/>
          <w:szCs w:val="22"/>
        </w:rPr>
        <w:t xml:space="preserve">zakresie wskazanym w </w:t>
      </w:r>
      <w:r w:rsidR="003B086A">
        <w:rPr>
          <w:rFonts w:asciiTheme="minorHAnsi" w:hAnsiTheme="minorHAnsi" w:cstheme="minorHAnsi"/>
          <w:color w:val="000000" w:themeColor="text1"/>
          <w:sz w:val="22"/>
          <w:szCs w:val="22"/>
        </w:rPr>
        <w:t>części</w:t>
      </w:r>
      <w:r w:rsidRPr="00497487">
        <w:rPr>
          <w:rFonts w:asciiTheme="minorHAnsi" w:hAnsiTheme="minorHAnsi" w:cstheme="minorHAnsi"/>
          <w:color w:val="000000" w:themeColor="text1"/>
          <w:sz w:val="22"/>
          <w:szCs w:val="22"/>
        </w:rPr>
        <w:t xml:space="preserve"> </w:t>
      </w:r>
      <w:r w:rsidRPr="00916A4B">
        <w:rPr>
          <w:rFonts w:asciiTheme="minorHAnsi" w:hAnsiTheme="minorHAnsi" w:cstheme="minorHAnsi"/>
          <w:color w:val="000000" w:themeColor="text1"/>
          <w:sz w:val="22"/>
          <w:szCs w:val="22"/>
        </w:rPr>
        <w:t xml:space="preserve">VII  </w:t>
      </w:r>
      <w:r w:rsidRPr="00916A4B">
        <w:rPr>
          <w:rFonts w:asciiTheme="minorHAnsi" w:hAnsiTheme="minorHAnsi" w:cstheme="minorHAnsi"/>
          <w:sz w:val="22"/>
          <w:szCs w:val="22"/>
        </w:rPr>
        <w:t xml:space="preserve">– </w:t>
      </w:r>
      <w:r w:rsidR="003B086A">
        <w:rPr>
          <w:rFonts w:asciiTheme="minorHAnsi" w:hAnsiTheme="minorHAnsi" w:cstheme="minorHAnsi"/>
          <w:sz w:val="22"/>
          <w:szCs w:val="22"/>
        </w:rPr>
        <w:t>wzór oświadczenia stanowi</w:t>
      </w:r>
      <w:r w:rsidRPr="00497487">
        <w:rPr>
          <w:rFonts w:asciiTheme="minorHAnsi" w:hAnsiTheme="minorHAnsi" w:cstheme="minorHAnsi"/>
          <w:sz w:val="22"/>
          <w:szCs w:val="22"/>
        </w:rPr>
        <w:t xml:space="preserve"> załącznik nr 3 do SWZ. </w:t>
      </w:r>
      <w:r w:rsidRPr="00497487">
        <w:rPr>
          <w:rFonts w:asciiTheme="minorHAnsi" w:hAnsiTheme="minorHAnsi" w:cstheme="minorHAnsi"/>
          <w:kern w:val="0"/>
          <w:sz w:val="22"/>
          <w:szCs w:val="22"/>
          <w:lang w:eastAsia="pl-PL"/>
        </w:rPr>
        <w:t>W przypadku wspólnego ubiegania się o zamówienie przez Wykonawców, oświadczenie o niepodleganiu wykluczeniu składa każdy z Wykonawców</w:t>
      </w:r>
      <w:r w:rsidRPr="00497487">
        <w:rPr>
          <w:rFonts w:asciiTheme="minorHAnsi" w:hAnsiTheme="minorHAnsi" w:cstheme="minorHAnsi"/>
          <w:kern w:val="0"/>
          <w:sz w:val="22"/>
          <w:szCs w:val="22"/>
          <w:lang w:val="en-US" w:eastAsia="pl-PL"/>
        </w:rPr>
        <w:t>.</w:t>
      </w:r>
    </w:p>
    <w:p w14:paraId="20445D9D" w14:textId="77777777" w:rsidR="005F3338" w:rsidRPr="00497487" w:rsidRDefault="005F3338" w:rsidP="000C6925">
      <w:pPr>
        <w:pStyle w:val="Tekstpodstawowy2"/>
        <w:numPr>
          <w:ilvl w:val="1"/>
          <w:numId w:val="11"/>
        </w:numPr>
        <w:tabs>
          <w:tab w:val="left" w:pos="426"/>
        </w:tabs>
        <w:suppressAutoHyphens w:val="0"/>
        <w:autoSpaceDN/>
        <w:spacing w:before="60" w:after="60" w:line="240" w:lineRule="auto"/>
        <w:ind w:left="426" w:hanging="426"/>
        <w:textAlignment w:val="auto"/>
        <w:rPr>
          <w:rFonts w:asciiTheme="minorHAnsi" w:hAnsiTheme="minorHAnsi" w:cstheme="minorHAnsi"/>
          <w:sz w:val="22"/>
          <w:szCs w:val="22"/>
        </w:rPr>
      </w:pPr>
      <w:r w:rsidRPr="00497487">
        <w:rPr>
          <w:rFonts w:asciiTheme="minorHAnsi" w:hAnsiTheme="minorHAnsi" w:cstheme="minorHAnsi"/>
          <w:b/>
          <w:sz w:val="22"/>
          <w:szCs w:val="22"/>
        </w:rPr>
        <w:t xml:space="preserve">Pełnomocnictwo </w:t>
      </w:r>
      <w:r w:rsidRPr="00497487">
        <w:rPr>
          <w:rFonts w:asciiTheme="minorHAnsi" w:hAnsiTheme="minorHAnsi" w:cstheme="minorHAnsi"/>
          <w:sz w:val="22"/>
          <w:szCs w:val="22"/>
        </w:rPr>
        <w:t>ustanowione do reprezentowania Wykonawcy/ów ubiegającego/</w:t>
      </w:r>
      <w:proofErr w:type="spellStart"/>
      <w:r w:rsidRPr="00497487">
        <w:rPr>
          <w:rFonts w:asciiTheme="minorHAnsi" w:hAnsiTheme="minorHAnsi" w:cstheme="minorHAnsi"/>
          <w:sz w:val="22"/>
          <w:szCs w:val="22"/>
        </w:rPr>
        <w:t>cych</w:t>
      </w:r>
      <w:proofErr w:type="spellEnd"/>
      <w:r w:rsidRPr="00497487">
        <w:rPr>
          <w:rFonts w:asciiTheme="minorHAnsi" w:hAnsiTheme="minorHAnsi" w:cstheme="minorHAnsi"/>
          <w:sz w:val="22"/>
          <w:szCs w:val="22"/>
        </w:rPr>
        <w:t xml:space="preserve"> się o udzielenie zamówienia publicznego, jeżeli nie wynika ono z dokumentów rejestrowych Wykonawcy/ów – o ile dotyczy.</w:t>
      </w:r>
    </w:p>
    <w:p w14:paraId="79C81AA9" w14:textId="082A6A79" w:rsidR="005F3338" w:rsidRPr="00497487" w:rsidRDefault="005F3338" w:rsidP="000C6925">
      <w:pPr>
        <w:pStyle w:val="Tekstpodstawowy2"/>
        <w:tabs>
          <w:tab w:val="left" w:pos="426"/>
        </w:tabs>
        <w:spacing w:before="60" w:after="60" w:line="240" w:lineRule="auto"/>
        <w:ind w:left="426" w:right="28" w:hanging="426"/>
        <w:rPr>
          <w:rFonts w:asciiTheme="minorHAnsi" w:hAnsiTheme="minorHAnsi" w:cstheme="minorHAnsi"/>
          <w:bCs/>
          <w:sz w:val="22"/>
          <w:szCs w:val="22"/>
        </w:rPr>
      </w:pPr>
      <w:r w:rsidRPr="00497487">
        <w:rPr>
          <w:rFonts w:asciiTheme="minorHAnsi" w:hAnsiTheme="minorHAnsi" w:cstheme="minorHAnsi"/>
          <w:bCs/>
          <w:sz w:val="22"/>
          <w:szCs w:val="22"/>
        </w:rPr>
        <w:tab/>
      </w:r>
      <w:r w:rsidRPr="003B086A">
        <w:rPr>
          <w:rFonts w:asciiTheme="minorHAnsi" w:hAnsiTheme="minorHAnsi" w:cstheme="minorHAnsi"/>
          <w:bCs/>
          <w:sz w:val="22"/>
          <w:szCs w:val="22"/>
        </w:rPr>
        <w:t xml:space="preserve">Pełnomocnictwo przekazuje się </w:t>
      </w:r>
      <w:r w:rsidR="00736214" w:rsidRPr="003B086A">
        <w:rPr>
          <w:rFonts w:asciiTheme="minorHAnsi" w:hAnsiTheme="minorHAnsi" w:cstheme="minorHAnsi"/>
          <w:bCs/>
          <w:sz w:val="22"/>
          <w:szCs w:val="22"/>
        </w:rPr>
        <w:t xml:space="preserve">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CB3C24E" w14:textId="346B9972" w:rsidR="005F3338" w:rsidRPr="00497487" w:rsidRDefault="005F3338" w:rsidP="000C6925">
      <w:pPr>
        <w:tabs>
          <w:tab w:val="left" w:pos="426"/>
          <w:tab w:val="left" w:pos="993"/>
        </w:tabs>
        <w:spacing w:before="60" w:after="60"/>
        <w:ind w:left="426" w:hanging="426"/>
        <w:jc w:val="both"/>
        <w:rPr>
          <w:rFonts w:asciiTheme="minorHAnsi" w:hAnsiTheme="minorHAnsi" w:cstheme="minorHAnsi"/>
          <w:snapToGrid w:val="0"/>
          <w:sz w:val="22"/>
          <w:szCs w:val="22"/>
        </w:rPr>
      </w:pPr>
      <w:r w:rsidRPr="00497487">
        <w:rPr>
          <w:rFonts w:asciiTheme="minorHAnsi" w:hAnsiTheme="minorHAnsi" w:cstheme="minorHAnsi"/>
          <w:snapToGrid w:val="0"/>
          <w:sz w:val="22"/>
          <w:szCs w:val="22"/>
        </w:rPr>
        <w:tab/>
        <w:t xml:space="preserve">Wykonawcy wspólnie ubiegający się o udzielenie zamówienia składają pełnomocnictwo </w:t>
      </w:r>
      <w:r w:rsidR="003B086A">
        <w:rPr>
          <w:rFonts w:asciiTheme="minorHAnsi" w:hAnsiTheme="minorHAnsi" w:cstheme="minorHAnsi"/>
          <w:snapToGrid w:val="0"/>
          <w:sz w:val="22"/>
          <w:szCs w:val="22"/>
        </w:rPr>
        <w:t xml:space="preserve">                                                </w:t>
      </w:r>
      <w:r w:rsidRPr="00497487">
        <w:rPr>
          <w:rFonts w:asciiTheme="minorHAnsi" w:hAnsiTheme="minorHAnsi" w:cstheme="minorHAnsi"/>
          <w:snapToGrid w:val="0"/>
          <w:sz w:val="22"/>
          <w:szCs w:val="22"/>
        </w:rPr>
        <w:t xml:space="preserve">do reprezentowania ich w postępowaniu o udzielenie zamówienia albo reprezentowania w postępowaniu i zawarcia umowy w sprawie zamówienia publicznego dla ustanowionego przez nich pełnomocnika. </w:t>
      </w:r>
      <w:r w:rsidR="003B086A">
        <w:rPr>
          <w:rFonts w:asciiTheme="minorHAnsi" w:hAnsiTheme="minorHAnsi" w:cstheme="minorHAnsi"/>
          <w:snapToGrid w:val="0"/>
          <w:sz w:val="22"/>
          <w:szCs w:val="22"/>
        </w:rPr>
        <w:t xml:space="preserve">                      </w:t>
      </w:r>
      <w:r w:rsidRPr="00497487">
        <w:rPr>
          <w:rFonts w:asciiTheme="minorHAnsi" w:hAnsiTheme="minorHAnsi" w:cstheme="minorHAnsi"/>
          <w:snapToGrid w:val="0"/>
          <w:sz w:val="22"/>
          <w:szCs w:val="22"/>
        </w:rPr>
        <w:t>Do oferty należy załączyć pełnomocnictwo z określeniem jego zakresu.</w:t>
      </w:r>
    </w:p>
    <w:p w14:paraId="6731D604" w14:textId="58C02C05" w:rsidR="005F3338" w:rsidRPr="00497487" w:rsidRDefault="005F3338" w:rsidP="000C6925">
      <w:pPr>
        <w:pStyle w:val="Tekstpodstawowy2"/>
        <w:numPr>
          <w:ilvl w:val="1"/>
          <w:numId w:val="11"/>
        </w:numPr>
        <w:tabs>
          <w:tab w:val="left" w:pos="426"/>
        </w:tabs>
        <w:suppressAutoHyphens w:val="0"/>
        <w:autoSpaceDN/>
        <w:spacing w:before="60" w:after="60" w:line="240" w:lineRule="auto"/>
        <w:ind w:left="426" w:hanging="426"/>
        <w:textAlignment w:val="auto"/>
        <w:rPr>
          <w:rFonts w:asciiTheme="minorHAnsi" w:hAnsiTheme="minorHAnsi" w:cstheme="minorHAnsi"/>
          <w:sz w:val="22"/>
          <w:szCs w:val="22"/>
        </w:rPr>
      </w:pPr>
      <w:r w:rsidRPr="00497487">
        <w:rPr>
          <w:rFonts w:asciiTheme="minorHAnsi" w:hAnsiTheme="minorHAnsi" w:cstheme="minorHAnsi"/>
          <w:b/>
          <w:bCs/>
          <w:sz w:val="22"/>
          <w:szCs w:val="22"/>
        </w:rPr>
        <w:t>Zastrzeżenie tajemnicy przedsiębiorstwa</w:t>
      </w:r>
      <w:r w:rsidRPr="00497487">
        <w:rPr>
          <w:rFonts w:asciiTheme="minorHAnsi" w:hAnsiTheme="minorHAnsi" w:cstheme="minorHAnsi"/>
          <w:sz w:val="22"/>
          <w:szCs w:val="22"/>
        </w:rPr>
        <w:t xml:space="preserve">, które zostało opisane w </w:t>
      </w:r>
      <w:r w:rsidRPr="00D678F0">
        <w:rPr>
          <w:rFonts w:asciiTheme="minorHAnsi" w:hAnsiTheme="minorHAnsi" w:cstheme="minorHAnsi"/>
          <w:sz w:val="22"/>
          <w:szCs w:val="22"/>
        </w:rPr>
        <w:t xml:space="preserve">części XII </w:t>
      </w:r>
      <w:r w:rsidR="005E0151">
        <w:rPr>
          <w:rFonts w:asciiTheme="minorHAnsi" w:hAnsiTheme="minorHAnsi" w:cstheme="minorHAnsi"/>
          <w:sz w:val="22"/>
          <w:szCs w:val="22"/>
        </w:rPr>
        <w:t>pkt</w:t>
      </w:r>
      <w:r w:rsidRPr="00D678F0">
        <w:rPr>
          <w:rFonts w:asciiTheme="minorHAnsi" w:hAnsiTheme="minorHAnsi" w:cstheme="minorHAnsi"/>
          <w:sz w:val="22"/>
          <w:szCs w:val="22"/>
        </w:rPr>
        <w:t>.</w:t>
      </w:r>
      <w:r w:rsidRPr="00497487">
        <w:rPr>
          <w:rFonts w:asciiTheme="minorHAnsi" w:hAnsiTheme="minorHAnsi" w:cstheme="minorHAnsi"/>
          <w:sz w:val="22"/>
          <w:szCs w:val="22"/>
        </w:rPr>
        <w:t xml:space="preserve"> 1</w:t>
      </w:r>
      <w:r w:rsidR="005E0151">
        <w:rPr>
          <w:rFonts w:asciiTheme="minorHAnsi" w:hAnsiTheme="minorHAnsi" w:cstheme="minorHAnsi"/>
          <w:sz w:val="22"/>
          <w:szCs w:val="22"/>
        </w:rPr>
        <w:t>2</w:t>
      </w:r>
      <w:r w:rsidRPr="00497487">
        <w:rPr>
          <w:rFonts w:asciiTheme="minorHAnsi" w:hAnsiTheme="minorHAnsi" w:cstheme="minorHAnsi"/>
          <w:sz w:val="22"/>
          <w:szCs w:val="22"/>
        </w:rPr>
        <w:t xml:space="preserve"> SWZ – o ile dotyczy.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6E53408E" w14:textId="77777777" w:rsidTr="000C6925">
        <w:trPr>
          <w:trHeight w:hRule="exact" w:val="446"/>
        </w:trPr>
        <w:tc>
          <w:tcPr>
            <w:tcW w:w="9889" w:type="dxa"/>
            <w:shd w:val="pct10" w:color="auto" w:fill="auto"/>
            <w:vAlign w:val="center"/>
          </w:tcPr>
          <w:p w14:paraId="7DEC53AE" w14:textId="4AB7F076" w:rsidR="005F3338" w:rsidRPr="00497487" w:rsidRDefault="005F3338" w:rsidP="000C6925">
            <w:pPr>
              <w:spacing w:before="60" w:after="60"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 xml:space="preserve">XV. </w:t>
            </w:r>
            <w:r w:rsidR="00B4219A">
              <w:rPr>
                <w:rFonts w:asciiTheme="minorHAnsi" w:eastAsia="Times New Roman" w:hAnsiTheme="minorHAnsi" w:cstheme="minorHAnsi"/>
                <w:b/>
                <w:sz w:val="22"/>
                <w:szCs w:val="22"/>
              </w:rPr>
              <w:t xml:space="preserve">SPOSÓB ORAZ </w:t>
            </w:r>
            <w:r w:rsidRPr="00497487">
              <w:rPr>
                <w:rFonts w:asciiTheme="minorHAnsi" w:eastAsia="Times New Roman" w:hAnsiTheme="minorHAnsi" w:cstheme="minorHAnsi"/>
                <w:b/>
                <w:sz w:val="22"/>
                <w:szCs w:val="22"/>
              </w:rPr>
              <w:t>TERMIN SKŁADANIA OFERT</w:t>
            </w:r>
          </w:p>
        </w:tc>
      </w:tr>
    </w:tbl>
    <w:p w14:paraId="0AE07BA7" w14:textId="16E8BA41" w:rsidR="00BC6666" w:rsidRPr="00686BED" w:rsidRDefault="00DE78F3" w:rsidP="00B4219A">
      <w:pPr>
        <w:pStyle w:val="Akapitzlist"/>
        <w:numPr>
          <w:ilvl w:val="6"/>
          <w:numId w:val="11"/>
        </w:numPr>
        <w:tabs>
          <w:tab w:val="left" w:pos="420"/>
          <w:tab w:val="left" w:pos="3402"/>
        </w:tabs>
        <w:suppressAutoHyphens w:val="0"/>
        <w:spacing w:before="120" w:after="120"/>
        <w:ind w:left="284"/>
        <w:jc w:val="both"/>
        <w:rPr>
          <w:rFonts w:asciiTheme="minorHAnsi" w:eastAsia="Arial" w:hAnsiTheme="minorHAnsi" w:cstheme="minorHAnsi"/>
          <w:b/>
          <w:color w:val="000000" w:themeColor="text1"/>
          <w:kern w:val="0"/>
          <w:sz w:val="22"/>
          <w:szCs w:val="22"/>
          <w:lang w:eastAsia="pl-PL"/>
        </w:rPr>
      </w:pPr>
      <w:r w:rsidRPr="00B4219A">
        <w:rPr>
          <w:rFonts w:asciiTheme="minorHAnsi" w:eastAsia="Arial" w:hAnsiTheme="minorHAnsi" w:cstheme="minorHAnsi"/>
          <w:kern w:val="0"/>
          <w:sz w:val="22"/>
          <w:szCs w:val="22"/>
          <w:lang w:eastAsia="pl-PL"/>
        </w:rPr>
        <w:t>Ofertę należy złożyć</w:t>
      </w:r>
      <w:r w:rsidR="005F3338" w:rsidRPr="00B4219A">
        <w:rPr>
          <w:rFonts w:asciiTheme="minorHAnsi" w:eastAsia="Arial" w:hAnsiTheme="minorHAnsi" w:cstheme="minorHAnsi"/>
          <w:kern w:val="0"/>
          <w:sz w:val="22"/>
          <w:szCs w:val="22"/>
          <w:lang w:eastAsia="pl-PL"/>
        </w:rPr>
        <w:t xml:space="preserve"> do dni</w:t>
      </w:r>
      <w:r w:rsidR="005F3338" w:rsidRPr="00B4219A">
        <w:rPr>
          <w:rFonts w:asciiTheme="minorHAnsi" w:eastAsia="Arial" w:hAnsiTheme="minorHAnsi" w:cstheme="minorHAnsi"/>
          <w:color w:val="000000" w:themeColor="text1"/>
          <w:kern w:val="0"/>
          <w:sz w:val="22"/>
          <w:szCs w:val="22"/>
          <w:lang w:eastAsia="pl-PL"/>
        </w:rPr>
        <w:t xml:space="preserve">a: </w:t>
      </w:r>
      <w:r w:rsidR="00433CE1">
        <w:rPr>
          <w:rFonts w:asciiTheme="minorHAnsi" w:eastAsia="Arial" w:hAnsiTheme="minorHAnsi" w:cstheme="minorHAnsi"/>
          <w:b/>
          <w:bCs/>
          <w:color w:val="000000" w:themeColor="text1"/>
          <w:kern w:val="0"/>
          <w:sz w:val="22"/>
          <w:szCs w:val="22"/>
          <w:lang w:eastAsia="pl-PL"/>
        </w:rPr>
        <w:t>1</w:t>
      </w:r>
      <w:r w:rsidR="00686BED" w:rsidRPr="00686BED">
        <w:rPr>
          <w:rFonts w:asciiTheme="minorHAnsi" w:eastAsia="Arial" w:hAnsiTheme="minorHAnsi" w:cstheme="minorHAnsi"/>
          <w:b/>
          <w:bCs/>
          <w:color w:val="000000" w:themeColor="text1"/>
          <w:kern w:val="0"/>
          <w:sz w:val="22"/>
          <w:szCs w:val="22"/>
          <w:lang w:eastAsia="pl-PL"/>
        </w:rPr>
        <w:t>4</w:t>
      </w:r>
      <w:r w:rsidR="005F3338" w:rsidRPr="00686BED">
        <w:rPr>
          <w:rFonts w:asciiTheme="minorHAnsi" w:eastAsia="Arial" w:hAnsiTheme="minorHAnsi" w:cstheme="minorHAnsi"/>
          <w:b/>
          <w:bCs/>
          <w:color w:val="000000" w:themeColor="text1"/>
          <w:kern w:val="0"/>
          <w:sz w:val="22"/>
          <w:szCs w:val="22"/>
          <w:lang w:eastAsia="pl-PL"/>
        </w:rPr>
        <w:t>.</w:t>
      </w:r>
      <w:r w:rsidR="005F3338" w:rsidRPr="00686BED">
        <w:rPr>
          <w:rFonts w:asciiTheme="minorHAnsi" w:eastAsia="Arial" w:hAnsiTheme="minorHAnsi" w:cstheme="minorHAnsi"/>
          <w:b/>
          <w:color w:val="000000" w:themeColor="text1"/>
          <w:kern w:val="0"/>
          <w:sz w:val="22"/>
          <w:szCs w:val="22"/>
          <w:lang w:eastAsia="pl-PL"/>
        </w:rPr>
        <w:t>0</w:t>
      </w:r>
      <w:r w:rsidR="00433CE1">
        <w:rPr>
          <w:rFonts w:asciiTheme="minorHAnsi" w:eastAsia="Arial" w:hAnsiTheme="minorHAnsi" w:cstheme="minorHAnsi"/>
          <w:b/>
          <w:color w:val="000000" w:themeColor="text1"/>
          <w:kern w:val="0"/>
          <w:sz w:val="22"/>
          <w:szCs w:val="22"/>
          <w:lang w:eastAsia="pl-PL"/>
        </w:rPr>
        <w:t>8</w:t>
      </w:r>
      <w:r w:rsidR="005F3338" w:rsidRPr="00686BED">
        <w:rPr>
          <w:rFonts w:asciiTheme="minorHAnsi" w:eastAsia="Arial" w:hAnsiTheme="minorHAnsi" w:cstheme="minorHAnsi"/>
          <w:b/>
          <w:bCs/>
          <w:color w:val="000000" w:themeColor="text1"/>
          <w:kern w:val="0"/>
          <w:sz w:val="22"/>
          <w:szCs w:val="22"/>
          <w:lang w:eastAsia="pl-PL"/>
        </w:rPr>
        <w:t>.202</w:t>
      </w:r>
      <w:r w:rsidR="00214013" w:rsidRPr="00686BED">
        <w:rPr>
          <w:rFonts w:asciiTheme="minorHAnsi" w:eastAsia="Arial" w:hAnsiTheme="minorHAnsi" w:cstheme="minorHAnsi"/>
          <w:b/>
          <w:bCs/>
          <w:color w:val="000000" w:themeColor="text1"/>
          <w:kern w:val="0"/>
          <w:sz w:val="22"/>
          <w:szCs w:val="22"/>
          <w:lang w:eastAsia="pl-PL"/>
        </w:rPr>
        <w:t>4</w:t>
      </w:r>
      <w:r w:rsidR="005F3338" w:rsidRPr="00686BED">
        <w:rPr>
          <w:rFonts w:asciiTheme="minorHAnsi" w:eastAsia="Arial" w:hAnsiTheme="minorHAnsi" w:cstheme="minorHAnsi"/>
          <w:b/>
          <w:color w:val="000000" w:themeColor="text1"/>
          <w:kern w:val="0"/>
          <w:sz w:val="22"/>
          <w:szCs w:val="22"/>
          <w:lang w:eastAsia="pl-PL"/>
        </w:rPr>
        <w:t xml:space="preserve"> r. do godz. </w:t>
      </w:r>
      <w:r w:rsidR="005F3338" w:rsidRPr="00686BED">
        <w:rPr>
          <w:rFonts w:asciiTheme="minorHAnsi" w:eastAsia="Arial" w:hAnsiTheme="minorHAnsi" w:cstheme="minorHAnsi"/>
          <w:b/>
          <w:color w:val="000000" w:themeColor="text1"/>
          <w:kern w:val="0"/>
          <w:sz w:val="22"/>
          <w:szCs w:val="22"/>
          <w:lang w:val="en-US" w:eastAsia="pl-PL"/>
        </w:rPr>
        <w:t>09</w:t>
      </w:r>
      <w:r w:rsidR="005F3338" w:rsidRPr="00686BED">
        <w:rPr>
          <w:rFonts w:asciiTheme="minorHAnsi" w:eastAsia="Arial" w:hAnsiTheme="minorHAnsi" w:cstheme="minorHAnsi"/>
          <w:b/>
          <w:color w:val="000000" w:themeColor="text1"/>
          <w:kern w:val="0"/>
          <w:sz w:val="22"/>
          <w:szCs w:val="22"/>
          <w:lang w:eastAsia="pl-PL"/>
        </w:rPr>
        <w:t>:00.</w:t>
      </w:r>
    </w:p>
    <w:p w14:paraId="736ED93E" w14:textId="054B623A" w:rsidR="00B4219A" w:rsidRPr="00686BED" w:rsidRDefault="00B4219A" w:rsidP="00B4219A">
      <w:pPr>
        <w:pStyle w:val="Akapitzlist"/>
        <w:numPr>
          <w:ilvl w:val="6"/>
          <w:numId w:val="11"/>
        </w:numPr>
        <w:tabs>
          <w:tab w:val="left" w:pos="420"/>
          <w:tab w:val="left" w:pos="3402"/>
        </w:tabs>
        <w:suppressAutoHyphens w:val="0"/>
        <w:ind w:left="283" w:hanging="357"/>
        <w:jc w:val="both"/>
        <w:rPr>
          <w:rFonts w:asciiTheme="minorHAnsi" w:eastAsia="Arial" w:hAnsiTheme="minorHAnsi" w:cstheme="minorHAnsi"/>
          <w:b/>
          <w:color w:val="000000" w:themeColor="text1"/>
          <w:kern w:val="0"/>
          <w:sz w:val="22"/>
          <w:szCs w:val="22"/>
          <w:lang w:eastAsia="pl-PL"/>
        </w:rPr>
      </w:pPr>
      <w:r w:rsidRPr="00686BED">
        <w:rPr>
          <w:rFonts w:asciiTheme="minorHAnsi" w:eastAsia="Arial" w:hAnsiTheme="minorHAnsi" w:cstheme="minorHAnsi"/>
          <w:kern w:val="0"/>
          <w:sz w:val="22"/>
          <w:szCs w:val="22"/>
          <w:lang w:eastAsia="pl-PL"/>
        </w:rPr>
        <w:t>Sposób złożenia oferty:</w:t>
      </w:r>
      <w:r w:rsidRPr="00686BED">
        <w:rPr>
          <w:rFonts w:asciiTheme="minorHAnsi" w:eastAsia="Arial" w:hAnsiTheme="minorHAnsi" w:cstheme="minorHAnsi"/>
          <w:b/>
          <w:color w:val="000000" w:themeColor="text1"/>
          <w:kern w:val="0"/>
          <w:sz w:val="22"/>
          <w:szCs w:val="22"/>
          <w:lang w:eastAsia="pl-PL"/>
        </w:rPr>
        <w:t xml:space="preserve"> </w:t>
      </w:r>
      <w:r w:rsidRPr="00686BED">
        <w:rPr>
          <w:rFonts w:asciiTheme="minorHAnsi" w:eastAsia="Arial" w:hAnsiTheme="minorHAnsi" w:cstheme="minorHAnsi"/>
          <w:bCs/>
          <w:color w:val="000000" w:themeColor="text1"/>
          <w:kern w:val="0"/>
          <w:sz w:val="22"/>
          <w:szCs w:val="22"/>
          <w:lang w:eastAsia="pl-PL"/>
        </w:rPr>
        <w:t>ofertę wraz</w:t>
      </w:r>
      <w:r w:rsidRPr="00686BED">
        <w:rPr>
          <w:rFonts w:asciiTheme="minorHAnsi" w:eastAsia="Arial" w:hAnsiTheme="minorHAnsi" w:cstheme="minorHAnsi"/>
          <w:b/>
          <w:color w:val="000000" w:themeColor="text1"/>
          <w:kern w:val="0"/>
          <w:sz w:val="22"/>
          <w:szCs w:val="22"/>
          <w:lang w:eastAsia="pl-PL"/>
        </w:rPr>
        <w:t xml:space="preserve"> </w:t>
      </w:r>
      <w:r w:rsidRPr="00686BED">
        <w:rPr>
          <w:rFonts w:asciiTheme="minorHAnsi" w:eastAsia="Arial" w:hAnsiTheme="minorHAnsi" w:cstheme="minorHAnsi"/>
          <w:bCs/>
          <w:color w:val="000000" w:themeColor="text1"/>
          <w:kern w:val="0"/>
          <w:sz w:val="22"/>
          <w:szCs w:val="22"/>
          <w:lang w:eastAsia="pl-PL"/>
        </w:rPr>
        <w:t xml:space="preserve">z wymaganymi dokumentami należy złożyć Zamawiającemu za pośrednictwem </w:t>
      </w:r>
      <w:r w:rsidR="00496FFE" w:rsidRPr="00686BED">
        <w:rPr>
          <w:rFonts w:asciiTheme="minorHAnsi" w:eastAsia="Arial" w:hAnsiTheme="minorHAnsi" w:cstheme="minorHAnsi"/>
          <w:bCs/>
          <w:color w:val="000000" w:themeColor="text1"/>
          <w:kern w:val="0"/>
          <w:sz w:val="22"/>
          <w:szCs w:val="22"/>
          <w:lang w:eastAsia="pl-PL"/>
        </w:rPr>
        <w:t>P</w:t>
      </w:r>
      <w:r w:rsidRPr="00686BED">
        <w:rPr>
          <w:rFonts w:asciiTheme="minorHAnsi" w:eastAsia="Arial" w:hAnsiTheme="minorHAnsi" w:cstheme="minorHAnsi"/>
          <w:bCs/>
          <w:color w:val="000000" w:themeColor="text1"/>
          <w:kern w:val="0"/>
          <w:sz w:val="22"/>
          <w:szCs w:val="22"/>
          <w:lang w:eastAsia="pl-PL"/>
        </w:rPr>
        <w:t xml:space="preserve">latformy </w:t>
      </w:r>
      <w:hyperlink r:id="rId18" w:history="1">
        <w:r w:rsidR="003D1679" w:rsidRPr="003D1679">
          <w:rPr>
            <w:rFonts w:ascii="Liberation Serif" w:eastAsia="SimSun" w:hAnsi="Liberation Serif" w:cs="Arial"/>
            <w:color w:val="0000FF"/>
            <w:u w:val="single"/>
            <w:lang w:bidi="hi-IN"/>
          </w:rPr>
          <w:t xml:space="preserve">https://platformazakupowa.pl/transakcja/964141 </w:t>
        </w:r>
      </w:hyperlink>
      <w:r w:rsidRPr="00686BED">
        <w:rPr>
          <w:rFonts w:asciiTheme="minorHAnsi" w:eastAsia="Arial" w:hAnsiTheme="minorHAnsi" w:cstheme="minorHAnsi"/>
          <w:bCs/>
          <w:color w:val="000000" w:themeColor="text1"/>
          <w:kern w:val="0"/>
          <w:sz w:val="22"/>
          <w:szCs w:val="22"/>
          <w:lang w:eastAsia="pl-PL"/>
        </w:rPr>
        <w:t xml:space="preserve">szczegółowo opisanej w </w:t>
      </w:r>
      <w:r w:rsidR="003B086A" w:rsidRPr="00686BED">
        <w:rPr>
          <w:rFonts w:asciiTheme="minorHAnsi" w:eastAsia="Arial" w:hAnsiTheme="minorHAnsi" w:cstheme="minorHAnsi"/>
          <w:bCs/>
          <w:color w:val="000000" w:themeColor="text1"/>
          <w:kern w:val="0"/>
          <w:sz w:val="22"/>
          <w:szCs w:val="22"/>
          <w:lang w:eastAsia="pl-PL"/>
        </w:rPr>
        <w:t>części</w:t>
      </w:r>
      <w:r w:rsidRPr="00686BED">
        <w:rPr>
          <w:rFonts w:asciiTheme="minorHAnsi" w:eastAsia="Arial" w:hAnsiTheme="minorHAnsi" w:cstheme="minorHAnsi"/>
          <w:bCs/>
          <w:color w:val="000000" w:themeColor="text1"/>
          <w:kern w:val="0"/>
          <w:sz w:val="22"/>
          <w:szCs w:val="22"/>
          <w:lang w:eastAsia="pl-PL"/>
        </w:rPr>
        <w:t xml:space="preserve"> X</w:t>
      </w:r>
      <w:r w:rsidR="003B086A" w:rsidRPr="00686BED">
        <w:rPr>
          <w:rFonts w:asciiTheme="minorHAnsi" w:eastAsia="Arial" w:hAnsiTheme="minorHAnsi" w:cstheme="minorHAnsi"/>
          <w:bCs/>
          <w:color w:val="000000" w:themeColor="text1"/>
          <w:kern w:val="0"/>
          <w:sz w:val="22"/>
          <w:szCs w:val="22"/>
          <w:lang w:eastAsia="pl-PL"/>
        </w:rPr>
        <w:t>II</w:t>
      </w:r>
      <w:r w:rsidRPr="00686BED">
        <w:rPr>
          <w:rFonts w:asciiTheme="minorHAnsi" w:eastAsia="Arial" w:hAnsiTheme="minorHAnsi" w:cstheme="minorHAnsi"/>
          <w:bCs/>
          <w:color w:val="000000" w:themeColor="text1"/>
          <w:kern w:val="0"/>
          <w:sz w:val="22"/>
          <w:szCs w:val="22"/>
          <w:lang w:eastAsia="pl-PL"/>
        </w:rPr>
        <w:t xml:space="preserve"> SWZ.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686BED" w14:paraId="1D892A10" w14:textId="77777777" w:rsidTr="005F3338">
        <w:trPr>
          <w:trHeight w:hRule="exact" w:val="510"/>
        </w:trPr>
        <w:tc>
          <w:tcPr>
            <w:tcW w:w="9889" w:type="dxa"/>
            <w:shd w:val="pct10" w:color="auto" w:fill="auto"/>
            <w:vAlign w:val="center"/>
          </w:tcPr>
          <w:p w14:paraId="60F47714" w14:textId="0D90C7EC" w:rsidR="005F3338" w:rsidRPr="00686BED" w:rsidRDefault="005F3338" w:rsidP="007D6864">
            <w:pPr>
              <w:tabs>
                <w:tab w:val="left" w:pos="3402"/>
              </w:tabs>
              <w:spacing w:line="276" w:lineRule="auto"/>
              <w:rPr>
                <w:rFonts w:asciiTheme="minorHAnsi" w:eastAsia="Times New Roman" w:hAnsiTheme="minorHAnsi" w:cstheme="minorHAnsi"/>
                <w:sz w:val="22"/>
                <w:szCs w:val="22"/>
              </w:rPr>
            </w:pPr>
            <w:r w:rsidRPr="00686BED">
              <w:rPr>
                <w:rFonts w:asciiTheme="minorHAnsi" w:eastAsia="Times New Roman" w:hAnsiTheme="minorHAnsi" w:cstheme="minorHAnsi"/>
                <w:b/>
                <w:sz w:val="22"/>
                <w:szCs w:val="22"/>
              </w:rPr>
              <w:t>XV</w:t>
            </w:r>
            <w:r w:rsidR="003B086A" w:rsidRPr="00686BED">
              <w:rPr>
                <w:rFonts w:asciiTheme="minorHAnsi" w:eastAsia="Times New Roman" w:hAnsiTheme="minorHAnsi" w:cstheme="minorHAnsi"/>
                <w:b/>
                <w:sz w:val="22"/>
                <w:szCs w:val="22"/>
              </w:rPr>
              <w:t>I</w:t>
            </w:r>
            <w:r w:rsidRPr="00686BED">
              <w:rPr>
                <w:rFonts w:asciiTheme="minorHAnsi" w:eastAsia="Times New Roman" w:hAnsiTheme="minorHAnsi" w:cstheme="minorHAnsi"/>
                <w:b/>
                <w:sz w:val="22"/>
                <w:szCs w:val="22"/>
              </w:rPr>
              <w:t>. TERMIN OTWARCIA OFERT</w:t>
            </w:r>
          </w:p>
        </w:tc>
      </w:tr>
    </w:tbl>
    <w:p w14:paraId="775710AC" w14:textId="4AB48AE7" w:rsidR="004023A9" w:rsidRPr="004023A9" w:rsidRDefault="007D6864" w:rsidP="000C6925">
      <w:pPr>
        <w:pStyle w:val="Akapitzlist"/>
        <w:widowControl w:val="0"/>
        <w:numPr>
          <w:ilvl w:val="6"/>
          <w:numId w:val="12"/>
        </w:numPr>
        <w:tabs>
          <w:tab w:val="left" w:pos="420"/>
        </w:tabs>
        <w:spacing w:before="60" w:after="60"/>
        <w:ind w:left="426" w:hanging="426"/>
        <w:jc w:val="both"/>
        <w:rPr>
          <w:rFonts w:asciiTheme="minorHAnsi" w:eastAsia="CIDFont+F6" w:hAnsiTheme="minorHAnsi" w:cstheme="minorHAnsi"/>
          <w:kern w:val="0"/>
          <w:sz w:val="22"/>
          <w:szCs w:val="22"/>
        </w:rPr>
      </w:pPr>
      <w:r w:rsidRPr="00686BED">
        <w:rPr>
          <w:rFonts w:asciiTheme="minorHAnsi" w:eastAsia="Arial" w:hAnsiTheme="minorHAnsi" w:cstheme="minorHAnsi"/>
          <w:sz w:val="22"/>
          <w:szCs w:val="22"/>
        </w:rPr>
        <w:t xml:space="preserve">Otwarcie ofert nastąpi </w:t>
      </w:r>
      <w:r w:rsidR="004023A9" w:rsidRPr="00686BED">
        <w:rPr>
          <w:rFonts w:asciiTheme="minorHAnsi" w:eastAsia="Arial" w:hAnsiTheme="minorHAnsi" w:cstheme="minorHAnsi"/>
          <w:sz w:val="22"/>
          <w:szCs w:val="22"/>
        </w:rPr>
        <w:t xml:space="preserve">w </w:t>
      </w:r>
      <w:r w:rsidR="004023A9" w:rsidRPr="00686BED">
        <w:rPr>
          <w:rFonts w:asciiTheme="minorHAnsi" w:eastAsia="Arial" w:hAnsiTheme="minorHAnsi" w:cstheme="minorHAnsi"/>
          <w:kern w:val="0"/>
          <w:sz w:val="22"/>
          <w:szCs w:val="22"/>
        </w:rPr>
        <w:t xml:space="preserve">dniu </w:t>
      </w:r>
      <w:r w:rsidR="00433CE1">
        <w:rPr>
          <w:rFonts w:asciiTheme="minorHAnsi" w:eastAsia="Arial" w:hAnsiTheme="minorHAnsi" w:cstheme="minorHAnsi"/>
          <w:b/>
          <w:kern w:val="0"/>
          <w:sz w:val="22"/>
          <w:szCs w:val="22"/>
        </w:rPr>
        <w:t>1</w:t>
      </w:r>
      <w:r w:rsidR="00686BED" w:rsidRPr="00686BED">
        <w:rPr>
          <w:rFonts w:asciiTheme="minorHAnsi" w:eastAsia="Arial" w:hAnsiTheme="minorHAnsi" w:cstheme="minorHAnsi"/>
          <w:b/>
          <w:kern w:val="0"/>
          <w:sz w:val="22"/>
          <w:szCs w:val="22"/>
        </w:rPr>
        <w:t>4</w:t>
      </w:r>
      <w:r w:rsidR="004023A9" w:rsidRPr="00686BED">
        <w:rPr>
          <w:rFonts w:asciiTheme="minorHAnsi" w:eastAsia="Arial" w:hAnsiTheme="minorHAnsi" w:cstheme="minorHAnsi"/>
          <w:b/>
          <w:kern w:val="0"/>
          <w:sz w:val="22"/>
          <w:szCs w:val="22"/>
        </w:rPr>
        <w:t>.0</w:t>
      </w:r>
      <w:r w:rsidR="00433CE1">
        <w:rPr>
          <w:rFonts w:asciiTheme="minorHAnsi" w:eastAsia="Arial" w:hAnsiTheme="minorHAnsi" w:cstheme="minorHAnsi"/>
          <w:b/>
          <w:kern w:val="0"/>
          <w:sz w:val="22"/>
          <w:szCs w:val="22"/>
        </w:rPr>
        <w:t>8</w:t>
      </w:r>
      <w:r w:rsidR="004023A9" w:rsidRPr="00686BED">
        <w:rPr>
          <w:rFonts w:asciiTheme="minorHAnsi" w:eastAsia="Arial" w:hAnsiTheme="minorHAnsi" w:cstheme="minorHAnsi"/>
          <w:b/>
          <w:kern w:val="0"/>
          <w:sz w:val="22"/>
          <w:szCs w:val="22"/>
        </w:rPr>
        <w:t>.2024</w:t>
      </w:r>
      <w:r w:rsidR="004023A9" w:rsidRPr="00686BED">
        <w:rPr>
          <w:rFonts w:asciiTheme="minorHAnsi" w:eastAsia="Arial" w:hAnsiTheme="minorHAnsi" w:cstheme="minorHAnsi"/>
          <w:b/>
          <w:color w:val="000000" w:themeColor="text1"/>
          <w:kern w:val="0"/>
          <w:sz w:val="22"/>
          <w:szCs w:val="22"/>
        </w:rPr>
        <w:t xml:space="preserve"> r.</w:t>
      </w:r>
      <w:r w:rsidR="004023A9" w:rsidRPr="004023A9">
        <w:rPr>
          <w:rFonts w:asciiTheme="minorHAnsi" w:eastAsia="Arial" w:hAnsiTheme="minorHAnsi" w:cstheme="minorHAnsi"/>
          <w:b/>
          <w:color w:val="000000" w:themeColor="text1"/>
          <w:kern w:val="0"/>
          <w:sz w:val="22"/>
          <w:szCs w:val="22"/>
        </w:rPr>
        <w:t xml:space="preserve"> o godz. 09:30 </w:t>
      </w:r>
      <w:r w:rsidRPr="004023A9">
        <w:rPr>
          <w:rFonts w:asciiTheme="minorHAnsi" w:eastAsia="Arial" w:hAnsiTheme="minorHAnsi" w:cstheme="minorHAnsi"/>
          <w:sz w:val="22"/>
          <w:szCs w:val="22"/>
        </w:rPr>
        <w:t>poprzez odszyfrowanie</w:t>
      </w:r>
      <w:r w:rsidR="004023A9" w:rsidRPr="004023A9">
        <w:rPr>
          <w:rFonts w:asciiTheme="minorHAnsi" w:eastAsia="Arial" w:hAnsiTheme="minorHAnsi" w:cstheme="minorHAnsi"/>
          <w:sz w:val="22"/>
          <w:szCs w:val="22"/>
        </w:rPr>
        <w:t xml:space="preserve"> wczytanych ofert</w:t>
      </w:r>
      <w:r w:rsidRPr="004023A9">
        <w:rPr>
          <w:rFonts w:asciiTheme="minorHAnsi" w:eastAsia="Arial" w:hAnsiTheme="minorHAnsi" w:cstheme="minorHAnsi"/>
          <w:sz w:val="22"/>
          <w:szCs w:val="22"/>
        </w:rPr>
        <w:t xml:space="preserve"> </w:t>
      </w:r>
      <w:r w:rsidR="004023A9" w:rsidRPr="004023A9">
        <w:rPr>
          <w:rFonts w:asciiTheme="minorHAnsi" w:eastAsia="Arial" w:hAnsiTheme="minorHAnsi" w:cstheme="minorHAnsi"/>
          <w:sz w:val="22"/>
          <w:szCs w:val="22"/>
        </w:rPr>
        <w:t xml:space="preserve">na </w:t>
      </w:r>
      <w:r w:rsidRPr="004023A9">
        <w:rPr>
          <w:rFonts w:asciiTheme="minorHAnsi" w:eastAsia="Arial" w:hAnsiTheme="minorHAnsi" w:cstheme="minorHAnsi"/>
          <w:sz w:val="22"/>
          <w:szCs w:val="22"/>
        </w:rPr>
        <w:t>Platform</w:t>
      </w:r>
      <w:r w:rsidR="004023A9" w:rsidRPr="004023A9">
        <w:rPr>
          <w:rFonts w:asciiTheme="minorHAnsi" w:eastAsia="Arial" w:hAnsiTheme="minorHAnsi" w:cstheme="minorHAnsi"/>
          <w:sz w:val="22"/>
          <w:szCs w:val="22"/>
        </w:rPr>
        <w:t>ie.</w:t>
      </w:r>
    </w:p>
    <w:p w14:paraId="321F5B97" w14:textId="06F905A4" w:rsidR="007D6864" w:rsidRPr="002A1BCA" w:rsidRDefault="009A13DB" w:rsidP="000C6925">
      <w:pPr>
        <w:pStyle w:val="Akapitzlist"/>
        <w:widowControl w:val="0"/>
        <w:numPr>
          <w:ilvl w:val="6"/>
          <w:numId w:val="12"/>
        </w:numPr>
        <w:tabs>
          <w:tab w:val="left" w:pos="420"/>
        </w:tabs>
        <w:spacing w:before="60" w:after="60"/>
        <w:ind w:left="426" w:hanging="426"/>
        <w:jc w:val="both"/>
        <w:rPr>
          <w:rFonts w:asciiTheme="minorHAnsi" w:eastAsia="CIDFont+F6" w:hAnsiTheme="minorHAnsi" w:cstheme="minorHAnsi"/>
          <w:kern w:val="0"/>
          <w:sz w:val="22"/>
          <w:szCs w:val="22"/>
        </w:rPr>
      </w:pPr>
      <w:r w:rsidRPr="002A1BCA">
        <w:rPr>
          <w:rFonts w:asciiTheme="minorHAnsi" w:eastAsia="Arial" w:hAnsiTheme="minorHAnsi" w:cstheme="minorHAnsi"/>
          <w:bCs/>
          <w:color w:val="000000" w:themeColor="text1"/>
          <w:kern w:val="0"/>
          <w:sz w:val="22"/>
          <w:szCs w:val="22"/>
        </w:rPr>
        <w:t>Zama</w:t>
      </w:r>
      <w:r w:rsidRPr="004023A9">
        <w:rPr>
          <w:rFonts w:asciiTheme="minorHAnsi" w:eastAsia="CIDFont+F6" w:hAnsiTheme="minorHAnsi" w:cstheme="minorHAnsi"/>
          <w:kern w:val="0"/>
          <w:sz w:val="22"/>
          <w:szCs w:val="22"/>
        </w:rPr>
        <w:t>wiający nie przewiduje publicznej sesji otwarcia ofert.</w:t>
      </w:r>
      <w:r w:rsidR="007D6864" w:rsidRPr="002A1BCA">
        <w:rPr>
          <w:rFonts w:asciiTheme="minorHAnsi" w:eastAsia="CIDFont+F6" w:hAnsiTheme="minorHAnsi" w:cstheme="minorHAnsi"/>
          <w:kern w:val="0"/>
          <w:sz w:val="22"/>
          <w:szCs w:val="22"/>
        </w:rPr>
        <w:t xml:space="preserve"> </w:t>
      </w:r>
    </w:p>
    <w:p w14:paraId="78097709" w14:textId="77777777" w:rsidR="007D6864" w:rsidRPr="007D6864" w:rsidRDefault="007D6864" w:rsidP="000C6925">
      <w:pPr>
        <w:pStyle w:val="Akapitzlist"/>
        <w:widowControl w:val="0"/>
        <w:numPr>
          <w:ilvl w:val="6"/>
          <w:numId w:val="12"/>
        </w:numPr>
        <w:tabs>
          <w:tab w:val="left" w:pos="420"/>
        </w:tabs>
        <w:spacing w:before="60" w:after="60"/>
        <w:ind w:left="426" w:hanging="426"/>
        <w:jc w:val="both"/>
        <w:rPr>
          <w:rFonts w:asciiTheme="minorHAnsi" w:eastAsia="Arial" w:hAnsiTheme="minorHAnsi" w:cstheme="minorHAnsi"/>
          <w:sz w:val="22"/>
          <w:szCs w:val="22"/>
        </w:rPr>
      </w:pPr>
      <w:r w:rsidRPr="007D6864">
        <w:rPr>
          <w:rFonts w:asciiTheme="minorHAnsi" w:eastAsia="CIDFont+F6" w:hAnsiTheme="minorHAnsi" w:cstheme="minorHAnsi"/>
          <w:kern w:val="0"/>
          <w:sz w:val="22"/>
          <w:szCs w:val="22"/>
        </w:rPr>
        <w:t>Zamawiający, najpóźniej przed otwarciem ofert, udostępnia na stronie internetowej prowadzonego postępowania informację o kwocie, jaką zamierza przeznaczyć na sfinansowanie zamówienia.</w:t>
      </w:r>
    </w:p>
    <w:p w14:paraId="1E28838A" w14:textId="77777777" w:rsidR="005F3338" w:rsidRPr="00497487" w:rsidRDefault="005F3338" w:rsidP="000C6925">
      <w:pPr>
        <w:pStyle w:val="Akapitzlist"/>
        <w:numPr>
          <w:ilvl w:val="6"/>
          <w:numId w:val="12"/>
        </w:numPr>
        <w:tabs>
          <w:tab w:val="left" w:pos="420"/>
        </w:tabs>
        <w:suppressAutoHyphens w:val="0"/>
        <w:autoSpaceDN/>
        <w:ind w:left="426" w:hanging="426"/>
        <w:jc w:val="both"/>
        <w:textAlignment w:val="auto"/>
        <w:rPr>
          <w:rFonts w:asciiTheme="minorHAnsi" w:eastAsia="Arial"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Zamawiający, niezwłocznie po otwarciu ofert, udostępnia na stronie internetowej prowadzonego </w:t>
      </w:r>
      <w:r w:rsidRPr="00497487">
        <w:rPr>
          <w:rFonts w:asciiTheme="minorHAnsi" w:eastAsia="CIDFont+F6" w:hAnsiTheme="minorHAnsi" w:cstheme="minorHAnsi"/>
          <w:kern w:val="0"/>
          <w:sz w:val="22"/>
          <w:szCs w:val="22"/>
          <w:lang w:eastAsia="pl-PL"/>
        </w:rPr>
        <w:br/>
        <w:t>postępowania informacje o:</w:t>
      </w:r>
    </w:p>
    <w:p w14:paraId="134B14EF" w14:textId="77777777" w:rsidR="005F3338" w:rsidRPr="00497487" w:rsidRDefault="005F3338" w:rsidP="000C6925">
      <w:pPr>
        <w:pStyle w:val="Akapitzlist"/>
        <w:numPr>
          <w:ilvl w:val="0"/>
          <w:numId w:val="13"/>
        </w:numPr>
        <w:suppressAutoHyphens w:val="0"/>
        <w:autoSpaceDE w:val="0"/>
        <w:adjustRightInd w:val="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nazwach albo imionach i nazwiskach oraz siedzibach lub miejscach prowadzonej działalności </w:t>
      </w:r>
      <w:r w:rsidRPr="00497487">
        <w:rPr>
          <w:rFonts w:asciiTheme="minorHAnsi" w:eastAsia="CIDFont+F6" w:hAnsiTheme="minorHAnsi" w:cstheme="minorHAnsi"/>
          <w:kern w:val="0"/>
          <w:sz w:val="22"/>
          <w:szCs w:val="22"/>
          <w:lang w:eastAsia="pl-PL"/>
        </w:rPr>
        <w:br/>
        <w:t>gospodarczej albo miejscach zamieszkania wykonawców, których oferty zostały otwarte;</w:t>
      </w:r>
    </w:p>
    <w:p w14:paraId="426ED975" w14:textId="77777777" w:rsidR="005F3338" w:rsidRPr="00497487" w:rsidRDefault="005F3338" w:rsidP="000C6925">
      <w:pPr>
        <w:pStyle w:val="Akapitzlist"/>
        <w:numPr>
          <w:ilvl w:val="0"/>
          <w:numId w:val="13"/>
        </w:numPr>
        <w:suppressAutoHyphens w:val="0"/>
        <w:autoSpaceDE w:val="0"/>
        <w:adjustRightInd w:val="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cenach zawartych w ofertach.</w:t>
      </w:r>
    </w:p>
    <w:p w14:paraId="31994608" w14:textId="77777777" w:rsidR="005F3338" w:rsidRPr="00497487" w:rsidRDefault="005F3338" w:rsidP="00155CF9">
      <w:pPr>
        <w:pStyle w:val="Akapitzlist"/>
        <w:numPr>
          <w:ilvl w:val="0"/>
          <w:numId w:val="14"/>
        </w:numPr>
        <w:suppressAutoHyphens w:val="0"/>
        <w:autoSpaceDE w:val="0"/>
        <w:adjustRightInd w:val="0"/>
        <w:ind w:left="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lastRenderedPageBreak/>
        <w:t>W przypadku wystąpienia awarii systemu teleinformatycznego, która spowoduje brak możliwości otwarcia ofert w terminie określonym przez Zamawiającego, otwarcie ofert nastąpi niezwłocznie po usunięciu awarii.</w:t>
      </w:r>
    </w:p>
    <w:p w14:paraId="6020634B" w14:textId="77777777" w:rsidR="005F3338" w:rsidRPr="00497487" w:rsidRDefault="005F3338" w:rsidP="000C6925">
      <w:pPr>
        <w:pStyle w:val="Akapitzlist"/>
        <w:numPr>
          <w:ilvl w:val="0"/>
          <w:numId w:val="14"/>
        </w:numPr>
        <w:suppressAutoHyphens w:val="0"/>
        <w:autoSpaceDE w:val="0"/>
        <w:adjustRightInd w:val="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Zamawiający poinformuje o zmianie terminu otwarcia ofert na stronie internetowej prowadzonego postępowania.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455D7810" w14:textId="77777777" w:rsidTr="000C6925">
        <w:trPr>
          <w:trHeight w:hRule="exact" w:val="467"/>
        </w:trPr>
        <w:tc>
          <w:tcPr>
            <w:tcW w:w="9889" w:type="dxa"/>
            <w:shd w:val="pct10" w:color="auto" w:fill="auto"/>
            <w:vAlign w:val="center"/>
          </w:tcPr>
          <w:p w14:paraId="00A8FD5A" w14:textId="3CAF7ED0" w:rsidR="005F3338" w:rsidRDefault="005F3338" w:rsidP="000C6925">
            <w:pPr>
              <w:spacing w:before="60" w:after="60" w:line="276" w:lineRule="auto"/>
              <w:rPr>
                <w:rFonts w:asciiTheme="minorHAnsi" w:eastAsia="Times New Roman" w:hAnsiTheme="minorHAnsi" w:cstheme="minorHAnsi"/>
                <w:b/>
                <w:sz w:val="22"/>
                <w:szCs w:val="22"/>
              </w:rPr>
            </w:pPr>
            <w:r w:rsidRPr="00497487">
              <w:rPr>
                <w:rFonts w:asciiTheme="minorHAnsi" w:eastAsia="Times New Roman" w:hAnsiTheme="minorHAnsi" w:cstheme="minorHAnsi"/>
                <w:b/>
                <w:sz w:val="22"/>
                <w:szCs w:val="22"/>
              </w:rPr>
              <w:t>XVI</w:t>
            </w:r>
            <w:r w:rsidR="003B086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OPIS SPOSOBU OBLICZ</w:t>
            </w:r>
            <w:r w:rsidR="00496FFE">
              <w:rPr>
                <w:rFonts w:asciiTheme="minorHAnsi" w:eastAsia="Times New Roman" w:hAnsiTheme="minorHAnsi" w:cstheme="minorHAnsi"/>
                <w:b/>
                <w:sz w:val="22"/>
                <w:szCs w:val="22"/>
              </w:rPr>
              <w:t>E</w:t>
            </w:r>
            <w:r w:rsidRPr="00497487">
              <w:rPr>
                <w:rFonts w:asciiTheme="minorHAnsi" w:eastAsia="Times New Roman" w:hAnsiTheme="minorHAnsi" w:cstheme="minorHAnsi"/>
                <w:b/>
                <w:sz w:val="22"/>
                <w:szCs w:val="22"/>
              </w:rPr>
              <w:t>NIA CENY</w:t>
            </w:r>
          </w:p>
          <w:p w14:paraId="558E0B89" w14:textId="77777777" w:rsidR="009A13DB" w:rsidRPr="00497487" w:rsidRDefault="009A13DB" w:rsidP="000C6925">
            <w:pPr>
              <w:spacing w:before="60" w:after="60" w:line="276" w:lineRule="auto"/>
              <w:rPr>
                <w:rFonts w:asciiTheme="minorHAnsi" w:eastAsia="Times New Roman" w:hAnsiTheme="minorHAnsi" w:cstheme="minorHAnsi"/>
                <w:sz w:val="22"/>
                <w:szCs w:val="22"/>
              </w:rPr>
            </w:pPr>
          </w:p>
        </w:tc>
      </w:tr>
    </w:tbl>
    <w:p w14:paraId="2DD3C9DE" w14:textId="0731320F" w:rsidR="005F3338" w:rsidRPr="00497487" w:rsidRDefault="005F3338" w:rsidP="000C6925">
      <w:pPr>
        <w:pStyle w:val="Akapitzlist"/>
        <w:numPr>
          <w:ilvl w:val="0"/>
          <w:numId w:val="15"/>
        </w:numPr>
        <w:suppressAutoHyphens w:val="0"/>
        <w:autoSpaceDN/>
        <w:spacing w:before="60" w:after="60"/>
        <w:ind w:left="425" w:hanging="425"/>
        <w:jc w:val="both"/>
        <w:textAlignment w:val="auto"/>
        <w:rPr>
          <w:rFonts w:asciiTheme="minorHAnsi" w:eastAsia="Arial" w:hAnsiTheme="minorHAnsi" w:cstheme="minorHAnsi"/>
          <w:kern w:val="0"/>
          <w:sz w:val="22"/>
          <w:szCs w:val="22"/>
          <w:lang w:eastAsia="pl-PL"/>
        </w:rPr>
      </w:pPr>
      <w:r w:rsidRPr="00497487">
        <w:rPr>
          <w:rFonts w:asciiTheme="minorHAnsi" w:eastAsia="Arial" w:hAnsiTheme="minorHAnsi" w:cstheme="minorHAnsi"/>
          <w:kern w:val="0"/>
          <w:sz w:val="22"/>
          <w:szCs w:val="22"/>
          <w:lang w:eastAsia="pl-PL"/>
        </w:rPr>
        <w:t xml:space="preserve">Pod pojęciem ceny Zamawiający rozumie cenę w rozumieniu art. 3 ust. 1 pkt 1 i ust. 2 ustawy z dnia </w:t>
      </w:r>
      <w:r w:rsidR="00496FFE">
        <w:rPr>
          <w:rFonts w:asciiTheme="minorHAnsi" w:eastAsia="Arial" w:hAnsiTheme="minorHAnsi" w:cstheme="minorHAnsi"/>
          <w:kern w:val="0"/>
          <w:sz w:val="22"/>
          <w:szCs w:val="22"/>
          <w:lang w:eastAsia="pl-PL"/>
        </w:rPr>
        <w:t xml:space="preserve">                        </w:t>
      </w:r>
      <w:r w:rsidRPr="00497487">
        <w:rPr>
          <w:rFonts w:asciiTheme="minorHAnsi" w:eastAsia="Arial" w:hAnsiTheme="minorHAnsi" w:cstheme="minorHAnsi"/>
          <w:kern w:val="0"/>
          <w:sz w:val="22"/>
          <w:szCs w:val="22"/>
          <w:lang w:eastAsia="pl-PL"/>
        </w:rPr>
        <w:t>9 maja 2014 r. o informowaniu o cenach towarów i usług (tj. Dz. U. z 20</w:t>
      </w:r>
      <w:r w:rsidR="0049410B">
        <w:rPr>
          <w:rFonts w:asciiTheme="minorHAnsi" w:eastAsia="Arial" w:hAnsiTheme="minorHAnsi" w:cstheme="minorHAnsi"/>
          <w:kern w:val="0"/>
          <w:sz w:val="22"/>
          <w:szCs w:val="22"/>
          <w:lang w:eastAsia="pl-PL"/>
        </w:rPr>
        <w:t>23</w:t>
      </w:r>
      <w:r w:rsidRPr="00497487">
        <w:rPr>
          <w:rFonts w:asciiTheme="minorHAnsi" w:eastAsia="Arial" w:hAnsiTheme="minorHAnsi" w:cstheme="minorHAnsi"/>
          <w:kern w:val="0"/>
          <w:sz w:val="22"/>
          <w:szCs w:val="22"/>
          <w:lang w:eastAsia="pl-PL"/>
        </w:rPr>
        <w:t xml:space="preserve"> r. poz. 1</w:t>
      </w:r>
      <w:r w:rsidR="0049410B">
        <w:rPr>
          <w:rFonts w:asciiTheme="minorHAnsi" w:eastAsia="Arial" w:hAnsiTheme="minorHAnsi" w:cstheme="minorHAnsi"/>
          <w:kern w:val="0"/>
          <w:sz w:val="22"/>
          <w:szCs w:val="22"/>
          <w:lang w:eastAsia="pl-PL"/>
        </w:rPr>
        <w:t>6</w:t>
      </w:r>
      <w:r w:rsidRPr="00497487">
        <w:rPr>
          <w:rFonts w:asciiTheme="minorHAnsi" w:eastAsia="Arial" w:hAnsiTheme="minorHAnsi" w:cstheme="minorHAnsi"/>
          <w:kern w:val="0"/>
          <w:sz w:val="22"/>
          <w:szCs w:val="22"/>
          <w:lang w:eastAsia="pl-PL"/>
        </w:rPr>
        <w:t>8).</w:t>
      </w:r>
    </w:p>
    <w:p w14:paraId="30F40B23" w14:textId="77777777" w:rsidR="005F3338" w:rsidRPr="00497487" w:rsidRDefault="005F3338" w:rsidP="000C6925">
      <w:pPr>
        <w:pStyle w:val="Akapitzlist"/>
        <w:numPr>
          <w:ilvl w:val="0"/>
          <w:numId w:val="15"/>
        </w:numPr>
        <w:suppressAutoHyphens w:val="0"/>
        <w:autoSpaceDN/>
        <w:spacing w:before="60" w:after="60"/>
        <w:ind w:left="426" w:hanging="426"/>
        <w:jc w:val="both"/>
        <w:textAlignment w:val="auto"/>
        <w:rPr>
          <w:rFonts w:asciiTheme="minorHAnsi" w:eastAsia="Arial" w:hAnsiTheme="minorHAnsi" w:cstheme="minorHAnsi"/>
          <w:kern w:val="0"/>
          <w:sz w:val="22"/>
          <w:szCs w:val="22"/>
          <w:lang w:eastAsia="pl-PL"/>
        </w:rPr>
      </w:pPr>
      <w:r w:rsidRPr="00497487">
        <w:rPr>
          <w:rFonts w:asciiTheme="minorHAnsi" w:eastAsia="Arial" w:hAnsiTheme="minorHAnsi" w:cstheme="minorHAnsi"/>
          <w:kern w:val="0"/>
          <w:sz w:val="22"/>
          <w:szCs w:val="22"/>
          <w:lang w:eastAsia="pl-PL"/>
        </w:rPr>
        <w:t>Cena winna obejmować wszystkie koszty i składniki związane z wykonaniem zamówienia i uwzględniać cały zakres przedmiotu zamówienia.</w:t>
      </w:r>
    </w:p>
    <w:p w14:paraId="6F96448D" w14:textId="77777777" w:rsidR="005F3338" w:rsidRPr="00497487" w:rsidRDefault="007D6864" w:rsidP="000C6925">
      <w:pPr>
        <w:pStyle w:val="Akapitzlist"/>
        <w:numPr>
          <w:ilvl w:val="0"/>
          <w:numId w:val="15"/>
        </w:numPr>
        <w:suppressAutoHyphens w:val="0"/>
        <w:autoSpaceDN/>
        <w:spacing w:before="60" w:after="60"/>
        <w:ind w:left="426" w:hanging="426"/>
        <w:jc w:val="both"/>
        <w:textAlignment w:val="auto"/>
        <w:rPr>
          <w:rFonts w:asciiTheme="minorHAnsi" w:eastAsia="Arial" w:hAnsiTheme="minorHAnsi" w:cstheme="minorHAnsi"/>
          <w:kern w:val="0"/>
          <w:sz w:val="22"/>
          <w:szCs w:val="22"/>
          <w:lang w:eastAsia="pl-PL"/>
        </w:rPr>
      </w:pPr>
      <w:r>
        <w:rPr>
          <w:rFonts w:asciiTheme="minorHAnsi" w:eastAsia="Arial" w:hAnsiTheme="minorHAnsi" w:cstheme="minorHAnsi"/>
          <w:kern w:val="0"/>
          <w:sz w:val="22"/>
          <w:szCs w:val="22"/>
          <w:lang w:eastAsia="pl-PL"/>
        </w:rPr>
        <w:t>Wszystkie wartości określone w F</w:t>
      </w:r>
      <w:r w:rsidR="005F3338" w:rsidRPr="00497487">
        <w:rPr>
          <w:rFonts w:asciiTheme="minorHAnsi" w:eastAsia="Arial" w:hAnsiTheme="minorHAnsi" w:cstheme="minorHAnsi"/>
          <w:kern w:val="0"/>
          <w:sz w:val="22"/>
          <w:szCs w:val="22"/>
          <w:lang w:eastAsia="pl-PL"/>
        </w:rPr>
        <w:t xml:space="preserve">ormularzu </w:t>
      </w:r>
      <w:r>
        <w:rPr>
          <w:rFonts w:asciiTheme="minorHAnsi" w:eastAsia="Arial" w:hAnsiTheme="minorHAnsi" w:cstheme="minorHAnsi"/>
          <w:kern w:val="0"/>
          <w:sz w:val="22"/>
          <w:szCs w:val="22"/>
          <w:lang w:eastAsia="pl-PL"/>
        </w:rPr>
        <w:t xml:space="preserve">ofertowym </w:t>
      </w:r>
      <w:r w:rsidR="005F3338" w:rsidRPr="00497487">
        <w:rPr>
          <w:rFonts w:asciiTheme="minorHAnsi" w:eastAsia="Arial" w:hAnsiTheme="minorHAnsi" w:cstheme="minorHAnsi"/>
          <w:kern w:val="0"/>
          <w:sz w:val="22"/>
          <w:szCs w:val="22"/>
          <w:lang w:eastAsia="pl-PL"/>
        </w:rPr>
        <w:t>muszą być liczone z dokładnością do dwóch miejsc po przecinku oraz winny być różne od 0.</w:t>
      </w:r>
    </w:p>
    <w:p w14:paraId="72D0C324" w14:textId="17B5319D" w:rsidR="005F3338" w:rsidRPr="00497487" w:rsidRDefault="005F3338" w:rsidP="000C6925">
      <w:pPr>
        <w:pStyle w:val="Akapitzlist"/>
        <w:numPr>
          <w:ilvl w:val="0"/>
          <w:numId w:val="15"/>
        </w:numPr>
        <w:suppressAutoHyphens w:val="0"/>
        <w:autoSpaceDN/>
        <w:spacing w:before="60" w:after="60"/>
        <w:ind w:left="426" w:hanging="426"/>
        <w:jc w:val="both"/>
        <w:textAlignment w:val="auto"/>
        <w:rPr>
          <w:rFonts w:asciiTheme="minorHAnsi" w:eastAsia="Arial"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Jeżeli złożono ofertę, której wybór prowadziłby do powstania u Zamawiającego obowiązku podatkowego zgodnie z ustawą z dnia 11 marca 2004 r. o podatku od towarów i usług (Dz. U. z 202</w:t>
      </w:r>
      <w:r w:rsidR="0049410B">
        <w:rPr>
          <w:rFonts w:asciiTheme="minorHAnsi" w:eastAsia="CIDFont+F6" w:hAnsiTheme="minorHAnsi" w:cstheme="minorHAnsi"/>
          <w:kern w:val="0"/>
          <w:sz w:val="22"/>
          <w:szCs w:val="22"/>
          <w:lang w:eastAsia="pl-PL"/>
        </w:rPr>
        <w:t>4</w:t>
      </w:r>
      <w:r w:rsidRPr="00497487">
        <w:rPr>
          <w:rFonts w:asciiTheme="minorHAnsi" w:eastAsia="CIDFont+F6" w:hAnsiTheme="minorHAnsi" w:cstheme="minorHAnsi"/>
          <w:kern w:val="0"/>
          <w:sz w:val="22"/>
          <w:szCs w:val="22"/>
          <w:lang w:eastAsia="pl-PL"/>
        </w:rPr>
        <w:t xml:space="preserve"> r. poz. </w:t>
      </w:r>
      <w:r w:rsidR="0049410B">
        <w:rPr>
          <w:rFonts w:asciiTheme="minorHAnsi" w:eastAsia="CIDFont+F6" w:hAnsiTheme="minorHAnsi" w:cstheme="minorHAnsi"/>
          <w:kern w:val="0"/>
          <w:sz w:val="22"/>
          <w:szCs w:val="22"/>
          <w:lang w:eastAsia="pl-PL"/>
        </w:rPr>
        <w:t>361</w:t>
      </w:r>
      <w:r w:rsidRPr="00497487">
        <w:rPr>
          <w:rFonts w:asciiTheme="minorHAnsi" w:eastAsia="CIDFont+F6" w:hAnsiTheme="minorHAnsi" w:cstheme="minorHAnsi"/>
          <w:kern w:val="0"/>
          <w:sz w:val="22"/>
          <w:szCs w:val="22"/>
          <w:lang w:eastAsia="pl-PL"/>
        </w:rPr>
        <w:t xml:space="preserve"> z </w:t>
      </w:r>
      <w:proofErr w:type="spellStart"/>
      <w:r w:rsidRPr="00497487">
        <w:rPr>
          <w:rFonts w:asciiTheme="minorHAnsi" w:eastAsia="CIDFont+F6" w:hAnsiTheme="minorHAnsi" w:cstheme="minorHAnsi"/>
          <w:kern w:val="0"/>
          <w:sz w:val="22"/>
          <w:szCs w:val="22"/>
          <w:lang w:eastAsia="pl-PL"/>
        </w:rPr>
        <w:t>późn</w:t>
      </w:r>
      <w:proofErr w:type="spellEnd"/>
      <w:r w:rsidRPr="00497487">
        <w:rPr>
          <w:rFonts w:asciiTheme="minorHAnsi" w:eastAsia="CIDFont+F6" w:hAnsiTheme="minorHAnsi" w:cstheme="minorHAnsi"/>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w:t>
      </w:r>
      <w:r w:rsidR="00496FFE">
        <w:rPr>
          <w:rFonts w:asciiTheme="minorHAnsi" w:eastAsia="CIDFont+F6" w:hAnsiTheme="minorHAnsi" w:cstheme="minorHAnsi"/>
          <w:kern w:val="0"/>
          <w:sz w:val="22"/>
          <w:szCs w:val="22"/>
          <w:lang w:eastAsia="pl-PL"/>
        </w:rPr>
        <w:t xml:space="preserve">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Wykonawca ma obowiązek:</w:t>
      </w:r>
    </w:p>
    <w:p w14:paraId="4DDB27E6" w14:textId="77777777" w:rsidR="005F3338" w:rsidRPr="00497487" w:rsidRDefault="005F3338" w:rsidP="000C6925">
      <w:pPr>
        <w:pStyle w:val="Akapitzlist"/>
        <w:numPr>
          <w:ilvl w:val="0"/>
          <w:numId w:val="16"/>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poinformowania zamawiającego, że wybór jego oferty będzie prowadził do powstania u zamawiającego obowiązku podatkowego;</w:t>
      </w:r>
    </w:p>
    <w:p w14:paraId="6B968B14" w14:textId="77777777" w:rsidR="005F3338" w:rsidRPr="00497487" w:rsidRDefault="005F3338" w:rsidP="000C6925">
      <w:pPr>
        <w:pStyle w:val="Akapitzlist"/>
        <w:numPr>
          <w:ilvl w:val="0"/>
          <w:numId w:val="16"/>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wskazania nazwy (rodzaju) towaru lub usługi, których dostawa lub świadczenie będą prowadziły do powstania obowiązku podatkowego;</w:t>
      </w:r>
    </w:p>
    <w:p w14:paraId="09626705" w14:textId="77777777" w:rsidR="005F3338" w:rsidRPr="00497487" w:rsidRDefault="005F3338" w:rsidP="000C6925">
      <w:pPr>
        <w:pStyle w:val="Akapitzlist"/>
        <w:numPr>
          <w:ilvl w:val="0"/>
          <w:numId w:val="16"/>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wskazania wartości towaru lub usługi objętego obowiązkiem podatkowym zamawiającego, bez kwoty podatku;</w:t>
      </w:r>
    </w:p>
    <w:p w14:paraId="1F16DBE6" w14:textId="77777777" w:rsidR="005F3338" w:rsidRPr="00497487" w:rsidRDefault="005F3338" w:rsidP="000C6925">
      <w:pPr>
        <w:pStyle w:val="Akapitzlist"/>
        <w:numPr>
          <w:ilvl w:val="0"/>
          <w:numId w:val="16"/>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wskazania stawki podatku od towarów i usług, która zgodnie z wiedzą wykonawcy, będzie miała zastosowanie.</w:t>
      </w:r>
    </w:p>
    <w:p w14:paraId="4AFEB90E" w14:textId="77777777" w:rsidR="005F3338" w:rsidRPr="00497487" w:rsidRDefault="005F3338" w:rsidP="000C6925">
      <w:pPr>
        <w:pStyle w:val="Akapitzlist"/>
        <w:numPr>
          <w:ilvl w:val="0"/>
          <w:numId w:val="15"/>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90E3843" w14:textId="77777777" w:rsidR="005F3338" w:rsidRPr="00497487" w:rsidRDefault="005F3338" w:rsidP="000C6925">
      <w:pPr>
        <w:pStyle w:val="Akapitzlist"/>
        <w:numPr>
          <w:ilvl w:val="0"/>
          <w:numId w:val="15"/>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W przypadku gdy cena całkowita oferty złożonej w terminie jest niższa o co najmniej 30% od:</w:t>
      </w:r>
    </w:p>
    <w:p w14:paraId="21912494" w14:textId="690210B3" w:rsidR="005F3338" w:rsidRPr="00497487" w:rsidRDefault="005F3338" w:rsidP="000C6925">
      <w:pPr>
        <w:pStyle w:val="Akapitzlist"/>
        <w:numPr>
          <w:ilvl w:val="0"/>
          <w:numId w:val="17"/>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wartości zamówienia powiększonej o należny podatek od towarów i usług, ustalonej przed </w:t>
      </w:r>
      <w:r w:rsidRPr="00497487">
        <w:rPr>
          <w:rFonts w:asciiTheme="minorHAnsi" w:eastAsia="ArialMT-Identity-H" w:hAnsiTheme="minorHAnsi" w:cstheme="minorHAnsi"/>
          <w:kern w:val="0"/>
          <w:sz w:val="22"/>
          <w:szCs w:val="22"/>
          <w:lang w:eastAsia="pl-PL"/>
        </w:rPr>
        <w:br/>
        <w:t>wszczęciem postępowania lub średniej arytmetycznej cen wszystkich złożonych ofert niepodlegających odrzuceniu na podstawie art. 226 ust. 1 pkt 1</w:t>
      </w:r>
      <w:r w:rsidR="00605F9A">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i 10</w:t>
      </w:r>
      <w:r w:rsidR="00496FFE">
        <w:rPr>
          <w:rFonts w:asciiTheme="minorHAnsi" w:eastAsia="ArialMT-Identity-H" w:hAnsiTheme="minorHAnsi" w:cstheme="minorHAnsi"/>
          <w:kern w:val="0"/>
          <w:sz w:val="22"/>
          <w:szCs w:val="22"/>
          <w:lang w:eastAsia="pl-PL"/>
        </w:rPr>
        <w:t xml:space="preserve"> ustawy </w:t>
      </w:r>
      <w:proofErr w:type="spellStart"/>
      <w:r w:rsidR="00496FFE">
        <w:rPr>
          <w:rFonts w:asciiTheme="minorHAnsi" w:eastAsia="ArialMT-Identity-H" w:hAnsiTheme="minorHAnsi" w:cstheme="minorHAnsi"/>
          <w:kern w:val="0"/>
          <w:sz w:val="22"/>
          <w:szCs w:val="22"/>
          <w:lang w:eastAsia="pl-PL"/>
        </w:rPr>
        <w:t>Pzp</w:t>
      </w:r>
      <w:proofErr w:type="spellEnd"/>
      <w:r w:rsidRPr="00497487">
        <w:rPr>
          <w:rFonts w:asciiTheme="minorHAnsi" w:eastAsia="ArialMT-Identity-H" w:hAnsiTheme="minorHAnsi" w:cstheme="minorHAnsi"/>
          <w:kern w:val="0"/>
          <w:sz w:val="22"/>
          <w:szCs w:val="22"/>
          <w:lang w:eastAsia="pl-PL"/>
        </w:rPr>
        <w:t xml:space="preserve">, zamawiający zwraca się o udzielenie wyjaśnień, o których mowa w </w:t>
      </w:r>
      <w:r w:rsidR="00496FFE">
        <w:rPr>
          <w:rFonts w:asciiTheme="minorHAnsi" w:eastAsia="ArialMT-Identity-H" w:hAnsiTheme="minorHAnsi" w:cstheme="minorHAnsi"/>
          <w:kern w:val="0"/>
          <w:sz w:val="22"/>
          <w:szCs w:val="22"/>
          <w:lang w:eastAsia="pl-PL"/>
        </w:rPr>
        <w:t>pkt</w:t>
      </w:r>
      <w:r w:rsidR="001C4A3A">
        <w:rPr>
          <w:rFonts w:asciiTheme="minorHAnsi" w:eastAsia="ArialMT-Identity-H" w:hAnsiTheme="minorHAnsi" w:cstheme="minorHAnsi"/>
          <w:kern w:val="0"/>
          <w:sz w:val="22"/>
          <w:szCs w:val="22"/>
          <w:lang w:eastAsia="pl-PL"/>
        </w:rPr>
        <w:t>.</w:t>
      </w:r>
      <w:r w:rsidRPr="00497487">
        <w:rPr>
          <w:rFonts w:asciiTheme="minorHAnsi" w:eastAsia="ArialMT-Identity-H" w:hAnsiTheme="minorHAnsi" w:cstheme="minorHAnsi"/>
          <w:kern w:val="0"/>
          <w:sz w:val="22"/>
          <w:szCs w:val="22"/>
          <w:lang w:eastAsia="pl-PL"/>
        </w:rPr>
        <w:t xml:space="preserve"> </w:t>
      </w:r>
      <w:r w:rsidR="00496FFE">
        <w:rPr>
          <w:rFonts w:asciiTheme="minorHAnsi" w:eastAsia="ArialMT-Identity-H" w:hAnsiTheme="minorHAnsi" w:cstheme="minorHAnsi"/>
          <w:kern w:val="0"/>
          <w:sz w:val="22"/>
          <w:szCs w:val="22"/>
          <w:lang w:eastAsia="pl-PL"/>
        </w:rPr>
        <w:t>5</w:t>
      </w:r>
      <w:r w:rsidRPr="00497487">
        <w:rPr>
          <w:rFonts w:asciiTheme="minorHAnsi" w:eastAsia="ArialMT-Identity-H" w:hAnsiTheme="minorHAnsi" w:cstheme="minorHAnsi"/>
          <w:kern w:val="0"/>
          <w:sz w:val="22"/>
          <w:szCs w:val="22"/>
          <w:lang w:eastAsia="pl-PL"/>
        </w:rPr>
        <w:t>, chyba że rozbieżność wynika z okoliczności oczywistych, które nie wymagają wyjaśnienia;</w:t>
      </w:r>
    </w:p>
    <w:p w14:paraId="58350B1F" w14:textId="4D6CFBBB" w:rsidR="005F3338" w:rsidRPr="00497487" w:rsidRDefault="005F3338" w:rsidP="000C6925">
      <w:pPr>
        <w:pStyle w:val="Akapitzlist"/>
        <w:numPr>
          <w:ilvl w:val="0"/>
          <w:numId w:val="17"/>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wartości zamówienia powiększonej o należny podatek od towarów i usług, zaktualizowanej </w:t>
      </w:r>
      <w:r w:rsidRPr="00497487">
        <w:rPr>
          <w:rFonts w:asciiTheme="minorHAnsi" w:eastAsia="ArialMT-Identity-H" w:hAnsiTheme="minorHAnsi" w:cstheme="minorHAnsi"/>
          <w:kern w:val="0"/>
          <w:sz w:val="22"/>
          <w:szCs w:val="22"/>
          <w:lang w:eastAsia="pl-PL"/>
        </w:rPr>
        <w:br/>
        <w:t xml:space="preserve">z uwzględnieniem okoliczności, które nastąpiły po wszczęciu postępowania, w szczególności istotnej zmiany cen rynkowych, zamawiający może zwrócić się o udzielenie wyjaśnień, o których mowa </w:t>
      </w:r>
      <w:r w:rsidR="001C4A3A">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 xml:space="preserve">w </w:t>
      </w:r>
      <w:r w:rsidR="00496FFE">
        <w:rPr>
          <w:rFonts w:asciiTheme="minorHAnsi" w:eastAsia="ArialMT-Identity-H" w:hAnsiTheme="minorHAnsi" w:cstheme="minorHAnsi"/>
          <w:kern w:val="0"/>
          <w:sz w:val="22"/>
          <w:szCs w:val="22"/>
          <w:lang w:eastAsia="pl-PL"/>
        </w:rPr>
        <w:t>pkt</w:t>
      </w:r>
      <w:r w:rsidR="001C4A3A">
        <w:rPr>
          <w:rFonts w:asciiTheme="minorHAnsi" w:eastAsia="ArialMT-Identity-H" w:hAnsiTheme="minorHAnsi" w:cstheme="minorHAnsi"/>
          <w:kern w:val="0"/>
          <w:sz w:val="22"/>
          <w:szCs w:val="22"/>
          <w:lang w:eastAsia="pl-PL"/>
        </w:rPr>
        <w:t>.</w:t>
      </w:r>
      <w:r w:rsidR="00496FFE" w:rsidRPr="00497487">
        <w:rPr>
          <w:rFonts w:asciiTheme="minorHAnsi" w:eastAsia="ArialMT-Identity-H" w:hAnsiTheme="minorHAnsi" w:cstheme="minorHAnsi"/>
          <w:kern w:val="0"/>
          <w:sz w:val="22"/>
          <w:szCs w:val="22"/>
          <w:lang w:eastAsia="pl-PL"/>
        </w:rPr>
        <w:t xml:space="preserve"> </w:t>
      </w:r>
      <w:r w:rsidR="00496FFE">
        <w:rPr>
          <w:rFonts w:asciiTheme="minorHAnsi" w:eastAsia="ArialMT-Identity-H" w:hAnsiTheme="minorHAnsi" w:cstheme="minorHAnsi"/>
          <w:kern w:val="0"/>
          <w:sz w:val="22"/>
          <w:szCs w:val="22"/>
          <w:lang w:eastAsia="pl-PL"/>
        </w:rPr>
        <w:t>5</w:t>
      </w:r>
      <w:r w:rsidRPr="00497487">
        <w:rPr>
          <w:rFonts w:asciiTheme="minorHAnsi" w:eastAsia="ArialMT-Identity-H" w:hAnsiTheme="minorHAnsi" w:cstheme="minorHAnsi"/>
          <w:kern w:val="0"/>
          <w:sz w:val="22"/>
          <w:szCs w:val="22"/>
          <w:lang w:eastAsia="pl-PL"/>
        </w:rPr>
        <w:t>.</w:t>
      </w:r>
    </w:p>
    <w:p w14:paraId="05F87770" w14:textId="77777777" w:rsidR="005F3338" w:rsidRPr="00497487" w:rsidRDefault="005F3338" w:rsidP="000C6925">
      <w:pPr>
        <w:pStyle w:val="Akapitzlist"/>
        <w:numPr>
          <w:ilvl w:val="0"/>
          <w:numId w:val="18"/>
        </w:numPr>
        <w:suppressAutoHyphens w:val="0"/>
        <w:autoSpaceDE w:val="0"/>
        <w:adjustRightInd w:val="0"/>
        <w:spacing w:before="60" w:after="60"/>
        <w:ind w:left="426" w:hanging="426"/>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Wyjaśnienia, o których mowa w ust. 1, mogą dotyczyć w szczególności:</w:t>
      </w:r>
    </w:p>
    <w:p w14:paraId="280AA8A1"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zarządzania procesem produkcji, świadczonych usług lub metody budowy;</w:t>
      </w:r>
    </w:p>
    <w:p w14:paraId="3BF3F105"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wybranych rozwiązań technicznych, wyjątkowo korzystnych warunków dostaw, usług albo </w:t>
      </w:r>
      <w:r w:rsidRPr="00497487">
        <w:rPr>
          <w:rFonts w:asciiTheme="minorHAnsi" w:eastAsia="ArialMT-Identity-H" w:hAnsiTheme="minorHAnsi" w:cstheme="minorHAnsi"/>
          <w:kern w:val="0"/>
          <w:sz w:val="22"/>
          <w:szCs w:val="22"/>
          <w:lang w:eastAsia="pl-PL"/>
        </w:rPr>
        <w:br/>
        <w:t>związanych z realizacją robót budowlanych;</w:t>
      </w:r>
    </w:p>
    <w:p w14:paraId="18722011"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oryginalności dostaw, usług lub robót budowlanych oferowanych przez wykonawcę;</w:t>
      </w:r>
    </w:p>
    <w:p w14:paraId="6D44D815" w14:textId="534DD8A2"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497487">
        <w:rPr>
          <w:rFonts w:asciiTheme="minorHAnsi" w:eastAsia="ArialMT-Identity-H" w:hAnsiTheme="minorHAnsi" w:cstheme="minorHAnsi"/>
          <w:kern w:val="0"/>
          <w:sz w:val="22"/>
          <w:szCs w:val="22"/>
          <w:lang w:eastAsia="pl-PL"/>
        </w:rPr>
        <w:br/>
        <w:t xml:space="preserve">ustalonych na podstawie przepisów ustawy z dnia 10 października 2002 r. o minimalnym </w:t>
      </w:r>
      <w:r w:rsidRPr="00497487">
        <w:rPr>
          <w:rFonts w:asciiTheme="minorHAnsi" w:eastAsia="ArialMT-Identity-H" w:hAnsiTheme="minorHAnsi" w:cstheme="minorHAnsi"/>
          <w:kern w:val="0"/>
          <w:sz w:val="22"/>
          <w:szCs w:val="22"/>
          <w:lang w:eastAsia="pl-PL"/>
        </w:rPr>
        <w:lastRenderedPageBreak/>
        <w:t>wynagrodzeniu za pracę (Dz. U. z 20</w:t>
      </w:r>
      <w:r w:rsidR="00605F9A">
        <w:rPr>
          <w:rFonts w:asciiTheme="minorHAnsi" w:eastAsia="ArialMT-Identity-H" w:hAnsiTheme="minorHAnsi" w:cstheme="minorHAnsi"/>
          <w:kern w:val="0"/>
          <w:sz w:val="22"/>
          <w:szCs w:val="22"/>
          <w:lang w:eastAsia="pl-PL"/>
        </w:rPr>
        <w:t>20</w:t>
      </w:r>
      <w:r w:rsidRPr="00497487">
        <w:rPr>
          <w:rFonts w:asciiTheme="minorHAnsi" w:eastAsia="ArialMT-Identity-H" w:hAnsiTheme="minorHAnsi" w:cstheme="minorHAnsi"/>
          <w:kern w:val="0"/>
          <w:sz w:val="22"/>
          <w:szCs w:val="22"/>
          <w:lang w:eastAsia="pl-PL"/>
        </w:rPr>
        <w:t xml:space="preserve"> r. poz. 2</w:t>
      </w:r>
      <w:r w:rsidR="00605F9A">
        <w:rPr>
          <w:rFonts w:asciiTheme="minorHAnsi" w:eastAsia="ArialMT-Identity-H" w:hAnsiTheme="minorHAnsi" w:cstheme="minorHAnsi"/>
          <w:kern w:val="0"/>
          <w:sz w:val="22"/>
          <w:szCs w:val="22"/>
          <w:lang w:eastAsia="pl-PL"/>
        </w:rPr>
        <w:t>20</w:t>
      </w:r>
      <w:r w:rsidRPr="00497487">
        <w:rPr>
          <w:rFonts w:asciiTheme="minorHAnsi" w:eastAsia="ArialMT-Identity-H" w:hAnsiTheme="minorHAnsi" w:cstheme="minorHAnsi"/>
          <w:kern w:val="0"/>
          <w:sz w:val="22"/>
          <w:szCs w:val="22"/>
          <w:lang w:eastAsia="pl-PL"/>
        </w:rPr>
        <w:t>7) lub przepisów odrębnych właściwych dla spraw, z którymi związane jest realizowane zamówienie;</w:t>
      </w:r>
    </w:p>
    <w:p w14:paraId="05228868"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zgodności z prawem w rozumieniu przepisów o postępowaniu w sprawach dotyczących pomocy publicznej;</w:t>
      </w:r>
    </w:p>
    <w:p w14:paraId="18D7AB1E" w14:textId="02EDB4EE"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zgodności z przepisami z zakresu prawa pracy i zabezpieczenia społecznego, obowiązującymi</w:t>
      </w:r>
      <w:r w:rsidR="00605F9A">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w miejscu, w którym realizowane jest zamówienie;</w:t>
      </w:r>
    </w:p>
    <w:p w14:paraId="24CC4D41"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zgodności z przepisami dotyczącymi z zakresu ochrony środowiska;</w:t>
      </w:r>
    </w:p>
    <w:p w14:paraId="4CBC88A9" w14:textId="77777777" w:rsidR="005F3338" w:rsidRPr="00497487" w:rsidRDefault="005F3338" w:rsidP="000C6925">
      <w:pPr>
        <w:pStyle w:val="Akapitzlist"/>
        <w:numPr>
          <w:ilvl w:val="0"/>
          <w:numId w:val="19"/>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wypełniania obowiązków związanych z powierzeniem wykonania części zamówienia podwykonawcy.</w:t>
      </w:r>
    </w:p>
    <w:p w14:paraId="77D39142" w14:textId="77777777" w:rsidR="005F3338" w:rsidRPr="00497487" w:rsidRDefault="005F3338" w:rsidP="000C6925">
      <w:pPr>
        <w:pStyle w:val="Akapitzlist"/>
        <w:numPr>
          <w:ilvl w:val="0"/>
          <w:numId w:val="20"/>
        </w:numPr>
        <w:suppressAutoHyphens w:val="0"/>
        <w:autoSpaceDE w:val="0"/>
        <w:adjustRightInd w:val="0"/>
        <w:spacing w:before="60" w:after="60"/>
        <w:ind w:left="426" w:hanging="426"/>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Obowiązek wykazania, że oferta nie zawiera rażąco niskiej ceny lub kosztu spoczywa na wykonawcy.</w:t>
      </w:r>
    </w:p>
    <w:p w14:paraId="0A789754" w14:textId="77777777" w:rsidR="005F3338" w:rsidRPr="00497487" w:rsidRDefault="005F3338" w:rsidP="000C6925">
      <w:pPr>
        <w:pStyle w:val="Akapitzlist"/>
        <w:numPr>
          <w:ilvl w:val="0"/>
          <w:numId w:val="20"/>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F5218DA" w14:textId="77777777" w:rsidR="005F3338" w:rsidRPr="00497487" w:rsidRDefault="005F3338" w:rsidP="000C6925">
      <w:pPr>
        <w:pStyle w:val="Akapitzlist"/>
        <w:numPr>
          <w:ilvl w:val="0"/>
          <w:numId w:val="20"/>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Zamawiający informuje, że nie przewiduje możliwości udzielenia Wykonawcy zaliczek na poczet wykonania zamówienia.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09961C05" w14:textId="77777777" w:rsidTr="005F3338">
        <w:trPr>
          <w:trHeight w:hRule="exact" w:val="708"/>
        </w:trPr>
        <w:tc>
          <w:tcPr>
            <w:tcW w:w="9889" w:type="dxa"/>
            <w:shd w:val="pct10" w:color="auto" w:fill="auto"/>
            <w:vAlign w:val="center"/>
          </w:tcPr>
          <w:p w14:paraId="1B904AE6" w14:textId="621752A0" w:rsidR="005F3338" w:rsidRPr="00497487" w:rsidRDefault="005F3338" w:rsidP="000C6925">
            <w:pPr>
              <w:spacing w:before="60" w:after="60" w:line="276" w:lineRule="auto"/>
              <w:ind w:left="426" w:hanging="426"/>
              <w:jc w:val="both"/>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XVI</w:t>
            </w:r>
            <w:r w:rsidR="003B086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xml:space="preserve">I. OPIS KRYTERIÓW, KTÓRYMI ZAMAWIAJĄCY BĘDZIE SIĘ KIEROWAŁ PRZY WYBORZE   OFERTY, WRAZ Z PODANIEM </w:t>
            </w:r>
            <w:r w:rsidR="00496FFE">
              <w:rPr>
                <w:rFonts w:asciiTheme="minorHAnsi" w:eastAsia="Times New Roman" w:hAnsiTheme="minorHAnsi" w:cstheme="minorHAnsi"/>
                <w:b/>
                <w:sz w:val="22"/>
                <w:szCs w:val="22"/>
              </w:rPr>
              <w:t>WAG</w:t>
            </w:r>
            <w:r w:rsidRPr="00497487">
              <w:rPr>
                <w:rFonts w:asciiTheme="minorHAnsi" w:eastAsia="Times New Roman" w:hAnsiTheme="minorHAnsi" w:cstheme="minorHAnsi"/>
                <w:b/>
                <w:sz w:val="22"/>
                <w:szCs w:val="22"/>
              </w:rPr>
              <w:t xml:space="preserve"> TYCH K</w:t>
            </w:r>
            <w:r w:rsidR="000C6925">
              <w:rPr>
                <w:rFonts w:asciiTheme="minorHAnsi" w:eastAsia="Times New Roman" w:hAnsiTheme="minorHAnsi" w:cstheme="minorHAnsi"/>
                <w:b/>
                <w:sz w:val="22"/>
                <w:szCs w:val="22"/>
              </w:rPr>
              <w:t>RYTERIÓW I SPOSOBU  OCENY OFERT</w:t>
            </w:r>
          </w:p>
        </w:tc>
      </w:tr>
    </w:tbl>
    <w:p w14:paraId="5EBDA3B6" w14:textId="77777777" w:rsidR="005F3338" w:rsidRPr="00497487" w:rsidRDefault="005F3338" w:rsidP="000C6925">
      <w:pPr>
        <w:pStyle w:val="Tekstpodstawowy2"/>
        <w:numPr>
          <w:ilvl w:val="3"/>
          <w:numId w:val="20"/>
        </w:numPr>
        <w:suppressAutoHyphens w:val="0"/>
        <w:autoSpaceDN/>
        <w:spacing w:before="120" w:line="240" w:lineRule="auto"/>
        <w:ind w:left="426" w:hanging="426"/>
        <w:textAlignment w:val="auto"/>
        <w:rPr>
          <w:rFonts w:asciiTheme="minorHAnsi" w:hAnsiTheme="minorHAnsi" w:cstheme="minorHAnsi"/>
          <w:sz w:val="22"/>
          <w:szCs w:val="22"/>
        </w:rPr>
      </w:pPr>
      <w:r w:rsidRPr="00497487">
        <w:rPr>
          <w:rFonts w:asciiTheme="minorHAnsi" w:hAnsiTheme="minorHAnsi" w:cstheme="minorHAnsi"/>
          <w:sz w:val="22"/>
          <w:szCs w:val="22"/>
        </w:rPr>
        <w:t xml:space="preserve">Przy wyborze oferty Zamawiający będzie kierował się następującymi kryteriami: </w:t>
      </w:r>
    </w:p>
    <w:p w14:paraId="7180654F" w14:textId="7574320B" w:rsidR="00CE7820" w:rsidRPr="002A4727" w:rsidRDefault="005F3338" w:rsidP="002A4727">
      <w:pPr>
        <w:suppressAutoHyphens w:val="0"/>
        <w:ind w:left="851" w:hanging="425"/>
        <w:jc w:val="both"/>
        <w:rPr>
          <w:rFonts w:asciiTheme="minorHAnsi" w:hAnsiTheme="minorHAnsi" w:cstheme="minorHAnsi"/>
          <w:sz w:val="22"/>
          <w:szCs w:val="22"/>
          <w:lang w:val="zh-CN"/>
        </w:rPr>
      </w:pPr>
      <w:r w:rsidRPr="00CE7820">
        <w:rPr>
          <w:rFonts w:asciiTheme="minorHAnsi" w:hAnsiTheme="minorHAnsi" w:cstheme="minorHAnsi"/>
          <w:sz w:val="22"/>
          <w:szCs w:val="22"/>
          <w:lang w:val="zh-CN"/>
        </w:rPr>
        <w:t xml:space="preserve">A. </w:t>
      </w:r>
      <w:r w:rsidR="00195F3F">
        <w:rPr>
          <w:rFonts w:asciiTheme="minorHAnsi" w:hAnsiTheme="minorHAnsi" w:cstheme="minorHAnsi"/>
          <w:sz w:val="22"/>
          <w:szCs w:val="22"/>
        </w:rPr>
        <w:tab/>
      </w:r>
      <w:r w:rsidRPr="00CE7820">
        <w:rPr>
          <w:rFonts w:asciiTheme="minorHAnsi" w:hAnsiTheme="minorHAnsi" w:cstheme="minorHAnsi"/>
          <w:sz w:val="22"/>
          <w:szCs w:val="22"/>
          <w:lang w:val="zh-CN"/>
        </w:rPr>
        <w:t>Cena</w:t>
      </w:r>
      <w:r w:rsidRPr="00CE7820">
        <w:rPr>
          <w:rFonts w:asciiTheme="minorHAnsi" w:hAnsiTheme="minorHAnsi" w:cstheme="minorHAnsi"/>
          <w:sz w:val="22"/>
          <w:szCs w:val="22"/>
          <w:lang w:val="zh-CN"/>
        </w:rPr>
        <w:tab/>
      </w:r>
      <w:r w:rsidR="00CE7820" w:rsidRPr="00CE7820">
        <w:rPr>
          <w:rFonts w:asciiTheme="minorHAnsi" w:hAnsiTheme="minorHAnsi" w:cstheme="minorHAnsi"/>
          <w:sz w:val="22"/>
          <w:szCs w:val="22"/>
        </w:rPr>
        <w:tab/>
      </w:r>
      <w:r w:rsidR="00CE7820" w:rsidRPr="00CE7820">
        <w:rPr>
          <w:rFonts w:asciiTheme="minorHAnsi" w:hAnsiTheme="minorHAnsi" w:cstheme="minorHAnsi"/>
          <w:sz w:val="22"/>
          <w:szCs w:val="22"/>
        </w:rPr>
        <w:tab/>
      </w:r>
      <w:r w:rsidR="00CE7820" w:rsidRPr="00CE7820">
        <w:rPr>
          <w:rFonts w:asciiTheme="minorHAnsi" w:hAnsiTheme="minorHAnsi" w:cstheme="minorHAnsi"/>
          <w:sz w:val="22"/>
          <w:szCs w:val="22"/>
        </w:rPr>
        <w:tab/>
      </w:r>
      <w:r w:rsidR="00CE7820" w:rsidRPr="00CE7820">
        <w:rPr>
          <w:rFonts w:asciiTheme="minorHAnsi" w:hAnsiTheme="minorHAnsi" w:cstheme="minorHAnsi"/>
          <w:sz w:val="22"/>
          <w:szCs w:val="22"/>
          <w:lang w:val="zh-CN"/>
        </w:rPr>
        <w:t xml:space="preserve">– </w:t>
      </w:r>
      <w:r w:rsidRPr="00CE7820">
        <w:rPr>
          <w:rFonts w:asciiTheme="minorHAnsi" w:hAnsiTheme="minorHAnsi" w:cstheme="minorHAnsi"/>
          <w:sz w:val="22"/>
          <w:szCs w:val="22"/>
          <w:lang w:val="zh-CN"/>
        </w:rPr>
        <w:t>60</w:t>
      </w:r>
      <w:r w:rsidR="00CE7820" w:rsidRPr="00CE7820">
        <w:rPr>
          <w:rFonts w:ascii="Calibri" w:hAnsi="Calibri" w:cs="Calibri"/>
          <w:sz w:val="22"/>
          <w:szCs w:val="22"/>
        </w:rPr>
        <w:t xml:space="preserve"> pkt</w:t>
      </w:r>
      <w:r w:rsidR="00CE7820" w:rsidRPr="00CE7820">
        <w:rPr>
          <w:rFonts w:asciiTheme="minorHAnsi" w:hAnsiTheme="minorHAnsi" w:cstheme="minorHAnsi"/>
          <w:sz w:val="22"/>
          <w:szCs w:val="22"/>
        </w:rPr>
        <w:t xml:space="preserve"> </w:t>
      </w:r>
    </w:p>
    <w:p w14:paraId="65BB6C07" w14:textId="74C932EF" w:rsidR="00CE7820" w:rsidRPr="00CE7820" w:rsidRDefault="002A4727" w:rsidP="000C6925">
      <w:pPr>
        <w:suppressAutoHyphens w:val="0"/>
        <w:ind w:left="851" w:hanging="425"/>
        <w:jc w:val="both"/>
        <w:rPr>
          <w:rFonts w:asciiTheme="minorHAnsi" w:hAnsiTheme="minorHAnsi" w:cstheme="minorHAnsi"/>
          <w:sz w:val="22"/>
          <w:szCs w:val="22"/>
        </w:rPr>
      </w:pPr>
      <w:r>
        <w:rPr>
          <w:rFonts w:asciiTheme="minorHAnsi" w:hAnsiTheme="minorHAnsi" w:cstheme="minorHAnsi"/>
          <w:sz w:val="22"/>
          <w:szCs w:val="22"/>
        </w:rPr>
        <w:t>B</w:t>
      </w:r>
      <w:r w:rsidR="00CE7820" w:rsidRPr="00CE7820">
        <w:rPr>
          <w:rFonts w:asciiTheme="minorHAnsi" w:hAnsiTheme="minorHAnsi" w:cstheme="minorHAnsi"/>
          <w:sz w:val="22"/>
          <w:szCs w:val="22"/>
        </w:rPr>
        <w:t>.</w:t>
      </w:r>
      <w:r w:rsidR="00CE7820" w:rsidRPr="00CE7820">
        <w:rPr>
          <w:rFonts w:asciiTheme="minorHAnsi" w:hAnsiTheme="minorHAnsi" w:cstheme="minorHAnsi"/>
          <w:sz w:val="22"/>
          <w:szCs w:val="22"/>
        </w:rPr>
        <w:tab/>
      </w:r>
      <w:r w:rsidR="00DC7427" w:rsidRPr="00DC7427">
        <w:rPr>
          <w:rFonts w:ascii="Calibri" w:hAnsi="Calibri" w:cs="Calibri"/>
          <w:bCs/>
          <w:sz w:val="22"/>
          <w:szCs w:val="22"/>
        </w:rPr>
        <w:t>Termin gwarancji i rękojmi</w:t>
      </w:r>
      <w:r w:rsidR="00CE7820" w:rsidRPr="00CE7820">
        <w:rPr>
          <w:rFonts w:ascii="Calibri" w:hAnsi="Calibri" w:cs="Calibri"/>
          <w:sz w:val="22"/>
          <w:szCs w:val="22"/>
        </w:rPr>
        <w:tab/>
      </w:r>
      <w:r w:rsidR="00CE7820" w:rsidRPr="00CE7820">
        <w:rPr>
          <w:rFonts w:ascii="Calibri" w:hAnsi="Calibri" w:cs="Calibri"/>
          <w:sz w:val="22"/>
          <w:szCs w:val="22"/>
          <w:lang w:eastAsia="ar-SA"/>
        </w:rPr>
        <w:t xml:space="preserve">– </w:t>
      </w:r>
      <w:r w:rsidR="00DC7427">
        <w:rPr>
          <w:rFonts w:ascii="Calibri" w:hAnsi="Calibri" w:cs="Calibri"/>
          <w:sz w:val="22"/>
          <w:szCs w:val="22"/>
        </w:rPr>
        <w:t>3</w:t>
      </w:r>
      <w:r w:rsidR="00CE7820" w:rsidRPr="00CE7820">
        <w:rPr>
          <w:rFonts w:ascii="Calibri" w:hAnsi="Calibri" w:cs="Calibri"/>
          <w:sz w:val="22"/>
          <w:szCs w:val="22"/>
        </w:rPr>
        <w:t>0 pkt</w:t>
      </w:r>
    </w:p>
    <w:p w14:paraId="622C2AC6" w14:textId="40D539C7" w:rsidR="00CE7820" w:rsidRDefault="002A4727" w:rsidP="000C6925">
      <w:pPr>
        <w:suppressAutoHyphens w:val="0"/>
        <w:ind w:left="851" w:hanging="425"/>
        <w:jc w:val="both"/>
        <w:rPr>
          <w:rFonts w:ascii="Calibri" w:hAnsi="Calibri" w:cs="Calibri"/>
          <w:sz w:val="22"/>
          <w:szCs w:val="22"/>
        </w:rPr>
      </w:pPr>
      <w:r>
        <w:rPr>
          <w:rFonts w:asciiTheme="minorHAnsi" w:hAnsiTheme="minorHAnsi" w:cstheme="minorHAnsi"/>
          <w:sz w:val="22"/>
          <w:szCs w:val="22"/>
        </w:rPr>
        <w:t>C</w:t>
      </w:r>
      <w:r w:rsidR="00CE7820" w:rsidRPr="00CE7820">
        <w:rPr>
          <w:rFonts w:asciiTheme="minorHAnsi" w:hAnsiTheme="minorHAnsi" w:cstheme="minorHAnsi"/>
          <w:sz w:val="22"/>
          <w:szCs w:val="22"/>
        </w:rPr>
        <w:t>.</w:t>
      </w:r>
      <w:r w:rsidR="00CE7820" w:rsidRPr="00CE7820">
        <w:rPr>
          <w:rFonts w:ascii="Calibri" w:hAnsi="Calibri" w:cs="Calibri"/>
          <w:sz w:val="22"/>
          <w:szCs w:val="22"/>
        </w:rPr>
        <w:t xml:space="preserve"> </w:t>
      </w:r>
      <w:r w:rsidR="00195F3F">
        <w:rPr>
          <w:rFonts w:ascii="Calibri" w:hAnsi="Calibri" w:cs="Calibri"/>
          <w:sz w:val="22"/>
          <w:szCs w:val="22"/>
        </w:rPr>
        <w:tab/>
      </w:r>
      <w:r w:rsidR="00DC7427">
        <w:rPr>
          <w:rFonts w:ascii="Calibri" w:hAnsi="Calibri" w:cs="Calibri"/>
          <w:sz w:val="22"/>
          <w:szCs w:val="22"/>
        </w:rPr>
        <w:t>Parametr techniczny</w:t>
      </w:r>
      <w:r w:rsidR="00CE7820" w:rsidRPr="00CE7820">
        <w:rPr>
          <w:rFonts w:ascii="Calibri" w:hAnsi="Calibri" w:cs="Calibri"/>
          <w:sz w:val="22"/>
          <w:szCs w:val="22"/>
        </w:rPr>
        <w:tab/>
        <w:t xml:space="preserve"> </w:t>
      </w:r>
      <w:r w:rsidR="00CE7820" w:rsidRPr="00CE7820">
        <w:rPr>
          <w:rFonts w:ascii="Calibri" w:hAnsi="Calibri" w:cs="Calibri"/>
          <w:sz w:val="22"/>
          <w:szCs w:val="22"/>
        </w:rPr>
        <w:tab/>
        <w:t xml:space="preserve">– </w:t>
      </w:r>
      <w:r w:rsidR="00DC7427">
        <w:rPr>
          <w:rFonts w:ascii="Calibri" w:hAnsi="Calibri" w:cs="Calibri"/>
          <w:sz w:val="22"/>
          <w:szCs w:val="22"/>
        </w:rPr>
        <w:t>1</w:t>
      </w:r>
      <w:r w:rsidR="00CE7820" w:rsidRPr="00CE7820">
        <w:rPr>
          <w:rFonts w:ascii="Calibri" w:hAnsi="Calibri" w:cs="Calibri"/>
          <w:sz w:val="22"/>
          <w:szCs w:val="22"/>
        </w:rPr>
        <w:t xml:space="preserve">0 pkt </w:t>
      </w:r>
    </w:p>
    <w:p w14:paraId="571443B6" w14:textId="77777777" w:rsidR="00547DDC" w:rsidRDefault="00547DDC" w:rsidP="000C6925">
      <w:pPr>
        <w:suppressAutoHyphens w:val="0"/>
        <w:ind w:left="851" w:hanging="425"/>
        <w:jc w:val="both"/>
        <w:rPr>
          <w:rFonts w:asciiTheme="minorHAnsi" w:hAnsiTheme="minorHAnsi" w:cstheme="minorHAnsi"/>
          <w:sz w:val="22"/>
          <w:szCs w:val="22"/>
        </w:rPr>
      </w:pPr>
    </w:p>
    <w:p w14:paraId="4FCA3993" w14:textId="77777777" w:rsidR="005F3338" w:rsidRPr="00497487" w:rsidRDefault="005F3338" w:rsidP="000C6925">
      <w:pPr>
        <w:pStyle w:val="Akapitzlist"/>
        <w:numPr>
          <w:ilvl w:val="0"/>
          <w:numId w:val="43"/>
        </w:numPr>
        <w:suppressAutoHyphens w:val="0"/>
        <w:autoSpaceDN/>
        <w:ind w:left="851" w:hanging="425"/>
        <w:contextualSpacing/>
        <w:jc w:val="both"/>
        <w:textAlignment w:val="auto"/>
        <w:rPr>
          <w:rFonts w:asciiTheme="minorHAnsi" w:hAnsiTheme="minorHAnsi" w:cstheme="minorHAnsi"/>
          <w:sz w:val="22"/>
          <w:szCs w:val="22"/>
        </w:rPr>
      </w:pPr>
      <w:r w:rsidRPr="00497487">
        <w:rPr>
          <w:rFonts w:asciiTheme="minorHAnsi" w:hAnsiTheme="minorHAnsi" w:cstheme="minorHAnsi"/>
          <w:b/>
          <w:sz w:val="22"/>
          <w:szCs w:val="22"/>
        </w:rPr>
        <w:t>Kryterium  „Cena”</w:t>
      </w:r>
      <w:r w:rsidRPr="00497487">
        <w:rPr>
          <w:rFonts w:asciiTheme="minorHAnsi" w:hAnsiTheme="minorHAnsi" w:cstheme="minorHAnsi"/>
          <w:sz w:val="22"/>
          <w:szCs w:val="22"/>
        </w:rPr>
        <w:t xml:space="preserve"> będzie liczone w następujący sposób: najwyższą liczbę punktów za to kryterium (60 pkt) otrzyma oferta o najniższej cenie brutto, pozostali Wykonawcy odpowiednio mniej, stosownie do wzoru:</w:t>
      </w:r>
    </w:p>
    <w:p w14:paraId="1C0F8E3A" w14:textId="77777777" w:rsidR="005F3338" w:rsidRPr="00497487" w:rsidRDefault="005F3338" w:rsidP="000C6925">
      <w:pPr>
        <w:ind w:left="3116"/>
        <w:rPr>
          <w:rFonts w:asciiTheme="minorHAnsi" w:hAnsiTheme="minorHAnsi" w:cstheme="minorHAnsi"/>
          <w:sz w:val="22"/>
          <w:szCs w:val="22"/>
        </w:rPr>
      </w:pPr>
      <w:r w:rsidRPr="00497487">
        <w:rPr>
          <w:rFonts w:asciiTheme="minorHAnsi" w:hAnsiTheme="minorHAnsi" w:cstheme="minorHAnsi"/>
          <w:sz w:val="22"/>
          <w:szCs w:val="22"/>
        </w:rPr>
        <w:t>najniższa zaoferowana cena brutto</w:t>
      </w:r>
    </w:p>
    <w:p w14:paraId="1BD00809" w14:textId="77777777" w:rsidR="005F3338" w:rsidRPr="00497487" w:rsidRDefault="005F3338" w:rsidP="000C6925">
      <w:pPr>
        <w:ind w:left="284"/>
        <w:jc w:val="center"/>
        <w:rPr>
          <w:rFonts w:asciiTheme="minorHAnsi" w:hAnsiTheme="minorHAnsi" w:cstheme="minorHAnsi"/>
          <w:sz w:val="22"/>
          <w:szCs w:val="22"/>
          <w:vertAlign w:val="subscript"/>
        </w:rPr>
      </w:pPr>
      <w:r w:rsidRPr="00497487">
        <w:rPr>
          <w:rFonts w:asciiTheme="minorHAnsi" w:hAnsiTheme="minorHAnsi" w:cstheme="minorHAnsi"/>
          <w:sz w:val="22"/>
          <w:szCs w:val="22"/>
        </w:rPr>
        <w:t>A = -------------------------------------------------------  x 60 punktów</w:t>
      </w:r>
    </w:p>
    <w:p w14:paraId="16D10741" w14:textId="77777777" w:rsidR="005F3338" w:rsidRPr="00497487" w:rsidRDefault="005F3338" w:rsidP="000C6925">
      <w:pPr>
        <w:ind w:left="3116" w:firstLine="424"/>
        <w:rPr>
          <w:rFonts w:asciiTheme="minorHAnsi" w:hAnsiTheme="minorHAnsi" w:cstheme="minorHAnsi"/>
          <w:sz w:val="22"/>
          <w:szCs w:val="22"/>
        </w:rPr>
      </w:pPr>
      <w:r w:rsidRPr="00497487">
        <w:rPr>
          <w:rFonts w:asciiTheme="minorHAnsi" w:hAnsiTheme="minorHAnsi" w:cstheme="minorHAnsi"/>
          <w:sz w:val="22"/>
          <w:szCs w:val="22"/>
        </w:rPr>
        <w:t>cena brutto oferty badanej</w:t>
      </w:r>
    </w:p>
    <w:p w14:paraId="68D01FA4" w14:textId="77777777" w:rsidR="005F3338" w:rsidRPr="00497487" w:rsidRDefault="005F3338" w:rsidP="002A4727">
      <w:pPr>
        <w:jc w:val="both"/>
        <w:rPr>
          <w:rFonts w:asciiTheme="minorHAnsi" w:eastAsia="Times New Roman" w:hAnsiTheme="minorHAnsi" w:cstheme="minorHAnsi"/>
          <w:color w:val="000000" w:themeColor="text1"/>
          <w:sz w:val="22"/>
          <w:szCs w:val="22"/>
        </w:rPr>
      </w:pPr>
    </w:p>
    <w:p w14:paraId="297732AD" w14:textId="083AAC11" w:rsidR="00086ED3" w:rsidRPr="004E1E8D" w:rsidRDefault="005F3338" w:rsidP="004E1E8D">
      <w:pPr>
        <w:pStyle w:val="Akapitzlist"/>
        <w:numPr>
          <w:ilvl w:val="0"/>
          <w:numId w:val="43"/>
        </w:numPr>
        <w:spacing w:after="60"/>
        <w:jc w:val="both"/>
        <w:rPr>
          <w:rFonts w:asciiTheme="minorHAnsi" w:eastAsia="Calibri" w:hAnsiTheme="minorHAnsi" w:cstheme="minorHAnsi"/>
          <w:b/>
          <w:sz w:val="22"/>
          <w:szCs w:val="22"/>
        </w:rPr>
      </w:pPr>
      <w:r w:rsidRPr="00BC6666">
        <w:rPr>
          <w:rFonts w:ascii="Calibri" w:eastAsia="Calibri" w:hAnsi="Calibri" w:cs="Calibri"/>
          <w:b/>
          <w:sz w:val="22"/>
          <w:szCs w:val="22"/>
        </w:rPr>
        <w:t>Kryterium „</w:t>
      </w:r>
      <w:r w:rsidR="0043172C">
        <w:rPr>
          <w:rFonts w:ascii="Calibri" w:hAnsi="Calibri" w:cs="Calibri"/>
          <w:b/>
          <w:sz w:val="22"/>
          <w:szCs w:val="22"/>
        </w:rPr>
        <w:t>Termin gwarancji</w:t>
      </w:r>
      <w:r w:rsidR="004E1E8D">
        <w:rPr>
          <w:rFonts w:ascii="Calibri" w:hAnsi="Calibri" w:cs="Calibri"/>
          <w:b/>
          <w:sz w:val="22"/>
          <w:szCs w:val="22"/>
        </w:rPr>
        <w:t xml:space="preserve"> i rękojmi</w:t>
      </w:r>
      <w:r w:rsidRPr="00BC6666">
        <w:rPr>
          <w:rFonts w:ascii="Calibri" w:eastAsia="Calibri" w:hAnsi="Calibri" w:cs="Calibri"/>
          <w:b/>
          <w:sz w:val="22"/>
          <w:szCs w:val="22"/>
        </w:rPr>
        <w:t>”</w:t>
      </w:r>
      <w:r w:rsidR="004E1E8D">
        <w:rPr>
          <w:rFonts w:ascii="Calibri" w:eastAsia="Calibri" w:hAnsi="Calibri" w:cs="Calibri"/>
          <w:b/>
          <w:sz w:val="22"/>
          <w:szCs w:val="22"/>
        </w:rPr>
        <w:t xml:space="preserve">  </w:t>
      </w:r>
      <w:r w:rsidR="004E1E8D" w:rsidRPr="004E1E8D">
        <w:rPr>
          <w:rFonts w:asciiTheme="minorHAnsi" w:eastAsia="Calibri" w:hAnsiTheme="minorHAnsi" w:cstheme="minorHAnsi"/>
          <w:bCs/>
          <w:sz w:val="22"/>
          <w:szCs w:val="22"/>
        </w:rPr>
        <w:t>będzie liczone w następujący sposób:</w:t>
      </w:r>
      <w:r w:rsidR="0035624F" w:rsidRPr="004E1E8D">
        <w:rPr>
          <w:rFonts w:asciiTheme="minorHAnsi" w:eastAsia="Calibri" w:hAnsiTheme="minorHAnsi" w:cstheme="minorHAnsi"/>
          <w:b/>
          <w:sz w:val="22"/>
          <w:szCs w:val="22"/>
        </w:rPr>
        <w:t xml:space="preserve"> </w:t>
      </w:r>
    </w:p>
    <w:p w14:paraId="53BBE9F8" w14:textId="77777777" w:rsidR="004E1E8D" w:rsidRDefault="004E1E8D" w:rsidP="004E1E8D">
      <w:pPr>
        <w:pStyle w:val="Akapitzlist"/>
        <w:suppressAutoHyphens w:val="0"/>
        <w:autoSpaceDE w:val="0"/>
        <w:adjustRightInd w:val="0"/>
        <w:spacing w:line="276" w:lineRule="auto"/>
        <w:ind w:left="786"/>
        <w:jc w:val="both"/>
        <w:textAlignment w:val="auto"/>
        <w:rPr>
          <w:rFonts w:asciiTheme="minorHAnsi" w:hAnsiTheme="minorHAnsi" w:cstheme="minorHAnsi"/>
          <w:sz w:val="22"/>
          <w:szCs w:val="22"/>
        </w:rPr>
      </w:pPr>
      <w:r w:rsidRPr="004E1E8D">
        <w:rPr>
          <w:rFonts w:asciiTheme="minorHAnsi" w:hAnsiTheme="minorHAnsi" w:cstheme="minorHAnsi"/>
          <w:sz w:val="22"/>
          <w:szCs w:val="22"/>
        </w:rPr>
        <w:t>najwyższą liczbę punktów za to kryterium (30 pkt) otrzyma oferta o najdłuższym okresie gwarancji i rękojmi (wykazanym w Formularzu ofertowym). Pozostali Wykonawcy odpowiednio mniej:</w:t>
      </w:r>
    </w:p>
    <w:p w14:paraId="6C51032C" w14:textId="77777777" w:rsidR="00433CE1" w:rsidRDefault="00433CE1" w:rsidP="004E1E8D">
      <w:pPr>
        <w:pStyle w:val="Akapitzlist"/>
        <w:suppressAutoHyphens w:val="0"/>
        <w:autoSpaceDE w:val="0"/>
        <w:adjustRightInd w:val="0"/>
        <w:spacing w:line="276" w:lineRule="auto"/>
        <w:ind w:left="786"/>
        <w:jc w:val="both"/>
        <w:textAlignment w:val="auto"/>
        <w:rPr>
          <w:rFonts w:asciiTheme="minorHAnsi" w:hAnsiTheme="minorHAnsi" w:cstheme="minorHAnsi"/>
          <w:sz w:val="22"/>
          <w:szCs w:val="22"/>
        </w:rPr>
      </w:pPr>
    </w:p>
    <w:p w14:paraId="44423CB8" w14:textId="51AA8E2E" w:rsidR="001D295D" w:rsidRDefault="00433CE1" w:rsidP="001D295D">
      <w:pPr>
        <w:ind w:left="3116"/>
        <w:rPr>
          <w:rFonts w:asciiTheme="minorHAnsi" w:hAnsiTheme="minorHAnsi" w:cstheme="minorHAnsi"/>
          <w:sz w:val="22"/>
          <w:szCs w:val="22"/>
        </w:rPr>
      </w:pPr>
      <w:r>
        <w:rPr>
          <w:rFonts w:asciiTheme="minorHAnsi" w:hAnsiTheme="minorHAnsi" w:cstheme="minorHAnsi"/>
          <w:sz w:val="22"/>
          <w:szCs w:val="22"/>
        </w:rPr>
        <w:t>okres gwarancji i rękojmi</w:t>
      </w:r>
      <w:r w:rsidRPr="00497487">
        <w:rPr>
          <w:rFonts w:asciiTheme="minorHAnsi" w:hAnsiTheme="minorHAnsi" w:cstheme="minorHAnsi"/>
          <w:sz w:val="22"/>
          <w:szCs w:val="22"/>
        </w:rPr>
        <w:t xml:space="preserve"> oferty badanej</w:t>
      </w:r>
    </w:p>
    <w:p w14:paraId="322442F6" w14:textId="50CFCB80" w:rsidR="001D295D" w:rsidRPr="00497487" w:rsidRDefault="001D295D" w:rsidP="001D295D">
      <w:pPr>
        <w:ind w:left="284"/>
        <w:jc w:val="center"/>
        <w:rPr>
          <w:rFonts w:asciiTheme="minorHAnsi" w:hAnsiTheme="minorHAnsi" w:cstheme="minorHAnsi"/>
          <w:sz w:val="22"/>
          <w:szCs w:val="22"/>
          <w:vertAlign w:val="subscript"/>
        </w:rPr>
      </w:pPr>
      <w:r>
        <w:rPr>
          <w:rFonts w:asciiTheme="minorHAnsi" w:hAnsiTheme="minorHAnsi" w:cstheme="minorHAnsi"/>
          <w:sz w:val="22"/>
          <w:szCs w:val="22"/>
        </w:rPr>
        <w:t>B</w:t>
      </w:r>
      <w:r w:rsidRPr="00497487">
        <w:rPr>
          <w:rFonts w:asciiTheme="minorHAnsi" w:hAnsiTheme="minorHAnsi" w:cstheme="minorHAnsi"/>
          <w:sz w:val="22"/>
          <w:szCs w:val="22"/>
        </w:rPr>
        <w:t xml:space="preserve"> = -----------------------------------------------------</w:t>
      </w:r>
      <w:r>
        <w:rPr>
          <w:rFonts w:asciiTheme="minorHAnsi" w:hAnsiTheme="minorHAnsi" w:cstheme="minorHAnsi"/>
          <w:sz w:val="22"/>
          <w:szCs w:val="22"/>
        </w:rPr>
        <w:t>------------------------</w:t>
      </w:r>
      <w:r w:rsidRPr="00497487">
        <w:rPr>
          <w:rFonts w:asciiTheme="minorHAnsi" w:hAnsiTheme="minorHAnsi" w:cstheme="minorHAnsi"/>
          <w:sz w:val="22"/>
          <w:szCs w:val="22"/>
        </w:rPr>
        <w:t xml:space="preserve">-  x </w:t>
      </w:r>
      <w:r>
        <w:rPr>
          <w:rFonts w:asciiTheme="minorHAnsi" w:hAnsiTheme="minorHAnsi" w:cstheme="minorHAnsi"/>
          <w:sz w:val="22"/>
          <w:szCs w:val="22"/>
        </w:rPr>
        <w:t>3</w:t>
      </w:r>
      <w:r w:rsidRPr="00497487">
        <w:rPr>
          <w:rFonts w:asciiTheme="minorHAnsi" w:hAnsiTheme="minorHAnsi" w:cstheme="minorHAnsi"/>
          <w:sz w:val="22"/>
          <w:szCs w:val="22"/>
        </w:rPr>
        <w:t>0 punktów</w:t>
      </w:r>
    </w:p>
    <w:p w14:paraId="34FF99C0" w14:textId="2A34FAED" w:rsidR="00433CE1" w:rsidRPr="00497487" w:rsidRDefault="001D295D" w:rsidP="00433CE1">
      <w:pPr>
        <w:rPr>
          <w:rFonts w:asciiTheme="minorHAnsi" w:hAnsiTheme="minorHAnsi" w:cstheme="minorHAnsi"/>
          <w:sz w:val="22"/>
          <w:szCs w:val="22"/>
        </w:rPr>
      </w:pPr>
      <w:r>
        <w:rPr>
          <w:rFonts w:asciiTheme="minorHAnsi" w:hAnsiTheme="minorHAnsi" w:cstheme="minorHAnsi"/>
          <w:sz w:val="22"/>
          <w:szCs w:val="22"/>
        </w:rPr>
        <w:t xml:space="preserve">         </w:t>
      </w:r>
      <w:r w:rsidR="00433CE1">
        <w:rPr>
          <w:rFonts w:asciiTheme="minorHAnsi" w:hAnsiTheme="minorHAnsi" w:cstheme="minorHAnsi"/>
          <w:sz w:val="22"/>
          <w:szCs w:val="22"/>
        </w:rPr>
        <w:t xml:space="preserve">                                              najdłuższy</w:t>
      </w:r>
      <w:r w:rsidR="00433CE1" w:rsidRPr="00497487">
        <w:rPr>
          <w:rFonts w:asciiTheme="minorHAnsi" w:hAnsiTheme="minorHAnsi" w:cstheme="minorHAnsi"/>
          <w:sz w:val="22"/>
          <w:szCs w:val="22"/>
        </w:rPr>
        <w:t xml:space="preserve"> zaoferowan</w:t>
      </w:r>
      <w:r w:rsidR="00433CE1">
        <w:rPr>
          <w:rFonts w:asciiTheme="minorHAnsi" w:hAnsiTheme="minorHAnsi" w:cstheme="minorHAnsi"/>
          <w:sz w:val="22"/>
          <w:szCs w:val="22"/>
        </w:rPr>
        <w:t>y okres gwarancji i rękojmi</w:t>
      </w:r>
    </w:p>
    <w:p w14:paraId="0BE17FAA" w14:textId="77777777" w:rsidR="001D295D" w:rsidRPr="004E1E8D" w:rsidRDefault="001D295D" w:rsidP="004E1E8D">
      <w:pPr>
        <w:pStyle w:val="Akapitzlist"/>
        <w:suppressAutoHyphens w:val="0"/>
        <w:autoSpaceDE w:val="0"/>
        <w:adjustRightInd w:val="0"/>
        <w:spacing w:line="276" w:lineRule="auto"/>
        <w:ind w:left="786"/>
        <w:jc w:val="both"/>
        <w:textAlignment w:val="auto"/>
        <w:rPr>
          <w:rFonts w:asciiTheme="minorHAnsi" w:hAnsiTheme="minorHAnsi" w:cstheme="minorHAnsi"/>
          <w:sz w:val="22"/>
          <w:szCs w:val="22"/>
        </w:rPr>
      </w:pPr>
    </w:p>
    <w:p w14:paraId="7A34079A" w14:textId="77777777" w:rsidR="004E1E8D" w:rsidRPr="004E1E8D" w:rsidRDefault="004E1E8D" w:rsidP="004E1E8D">
      <w:pPr>
        <w:pStyle w:val="Akapitzlist"/>
        <w:suppressAutoHyphens w:val="0"/>
        <w:autoSpaceDE w:val="0"/>
        <w:adjustRightInd w:val="0"/>
        <w:spacing w:line="276" w:lineRule="auto"/>
        <w:ind w:left="786"/>
        <w:jc w:val="both"/>
        <w:textAlignment w:val="auto"/>
        <w:rPr>
          <w:rFonts w:asciiTheme="minorHAnsi" w:hAnsiTheme="minorHAnsi" w:cstheme="minorHAnsi"/>
          <w:sz w:val="22"/>
          <w:szCs w:val="22"/>
        </w:rPr>
      </w:pPr>
      <w:r w:rsidRPr="004E1E8D">
        <w:rPr>
          <w:rFonts w:asciiTheme="minorHAnsi" w:hAnsiTheme="minorHAnsi" w:cstheme="minorHAnsi"/>
          <w:sz w:val="22"/>
          <w:szCs w:val="22"/>
        </w:rPr>
        <w:t>Uwaga:</w:t>
      </w:r>
    </w:p>
    <w:p w14:paraId="39149868" w14:textId="77777777" w:rsidR="004E1E8D" w:rsidRPr="004E1E8D" w:rsidRDefault="004E1E8D" w:rsidP="004E1E8D">
      <w:pPr>
        <w:pStyle w:val="Akapitzlist"/>
        <w:suppressAutoHyphens w:val="0"/>
        <w:autoSpaceDE w:val="0"/>
        <w:adjustRightInd w:val="0"/>
        <w:spacing w:line="276" w:lineRule="auto"/>
        <w:ind w:left="786"/>
        <w:jc w:val="both"/>
        <w:textAlignment w:val="auto"/>
        <w:rPr>
          <w:rFonts w:asciiTheme="minorHAnsi" w:hAnsiTheme="minorHAnsi" w:cstheme="minorHAnsi"/>
          <w:sz w:val="22"/>
          <w:szCs w:val="22"/>
        </w:rPr>
      </w:pPr>
      <w:r w:rsidRPr="004E1E8D">
        <w:rPr>
          <w:rFonts w:asciiTheme="minorHAnsi" w:hAnsiTheme="minorHAnsi" w:cstheme="minorHAnsi"/>
          <w:sz w:val="22"/>
          <w:szCs w:val="22"/>
        </w:rPr>
        <w:t>W przypadku, gdy Wykonawca nie wskaże powyższego w Formularzu ofertowym Zamawiający przyjmie, iż zaoferowano minimalny okres gwarancji i rękojmi, a co za tym idzie Wykonawca otrzyma 0 pkt.</w:t>
      </w:r>
    </w:p>
    <w:p w14:paraId="5F1C176F" w14:textId="77777777" w:rsidR="004E1E8D" w:rsidRPr="00BC6666" w:rsidRDefault="004E1E8D" w:rsidP="004E1E8D">
      <w:pPr>
        <w:pStyle w:val="Akapitzlist"/>
        <w:spacing w:after="60"/>
        <w:ind w:left="786"/>
        <w:jc w:val="both"/>
        <w:rPr>
          <w:rFonts w:ascii="Calibri" w:eastAsia="Calibri" w:hAnsi="Calibri" w:cs="Calibri"/>
          <w:b/>
          <w:sz w:val="22"/>
          <w:szCs w:val="22"/>
        </w:rPr>
      </w:pPr>
    </w:p>
    <w:p w14:paraId="33D9692D" w14:textId="34DFD585" w:rsidR="00514A50" w:rsidRPr="00EF6A4B" w:rsidRDefault="00086ED3" w:rsidP="00EF6A4B">
      <w:pPr>
        <w:pStyle w:val="Akapitzlist"/>
        <w:numPr>
          <w:ilvl w:val="0"/>
          <w:numId w:val="43"/>
        </w:numPr>
        <w:jc w:val="both"/>
        <w:rPr>
          <w:rFonts w:asciiTheme="minorHAnsi" w:eastAsia="SimSun" w:hAnsiTheme="minorHAnsi" w:cstheme="minorHAnsi"/>
          <w:i/>
          <w:iCs/>
          <w:sz w:val="22"/>
          <w:szCs w:val="22"/>
        </w:rPr>
      </w:pPr>
      <w:r w:rsidRPr="00EF6A4B">
        <w:rPr>
          <w:rFonts w:ascii="Calibri" w:eastAsia="Calibri" w:hAnsi="Calibri" w:cs="Calibri"/>
          <w:b/>
          <w:sz w:val="22"/>
          <w:szCs w:val="22"/>
        </w:rPr>
        <w:t>Kryterium</w:t>
      </w:r>
      <w:r w:rsidRPr="00EF6A4B">
        <w:rPr>
          <w:rFonts w:ascii="Calibri" w:hAnsi="Calibri" w:cs="Calibri"/>
          <w:sz w:val="22"/>
          <w:szCs w:val="22"/>
        </w:rPr>
        <w:t xml:space="preserve"> </w:t>
      </w:r>
      <w:r w:rsidRPr="00EF6A4B">
        <w:rPr>
          <w:rFonts w:ascii="Calibri" w:hAnsi="Calibri" w:cs="Calibri"/>
          <w:b/>
          <w:sz w:val="22"/>
          <w:szCs w:val="22"/>
        </w:rPr>
        <w:t>„</w:t>
      </w:r>
      <w:r w:rsidR="001D295D" w:rsidRPr="00EF6A4B">
        <w:rPr>
          <w:rFonts w:ascii="Calibri" w:hAnsi="Calibri" w:cs="Calibri"/>
          <w:b/>
          <w:sz w:val="22"/>
          <w:szCs w:val="22"/>
        </w:rPr>
        <w:t>Parametr techniczny”</w:t>
      </w:r>
      <w:r w:rsidR="00BC6666" w:rsidRPr="00EF6A4B">
        <w:rPr>
          <w:rFonts w:ascii="Calibri" w:hAnsi="Calibri" w:cs="Calibri"/>
          <w:sz w:val="22"/>
          <w:szCs w:val="22"/>
        </w:rPr>
        <w:t xml:space="preserve"> </w:t>
      </w:r>
      <w:r w:rsidR="00514A50" w:rsidRPr="00EF6A4B">
        <w:rPr>
          <w:rFonts w:asciiTheme="minorHAnsi" w:hAnsiTheme="minorHAnsi" w:cstheme="minorHAnsi"/>
          <w:sz w:val="22"/>
          <w:szCs w:val="22"/>
        </w:rPr>
        <w:t xml:space="preserve">Wykonawca, który zaoferuje </w:t>
      </w:r>
      <w:r w:rsidR="00DC7427" w:rsidRPr="00EF6A4B">
        <w:rPr>
          <w:rFonts w:asciiTheme="minorHAnsi" w:hAnsiTheme="minorHAnsi" w:cstheme="minorHAnsi"/>
          <w:sz w:val="22"/>
          <w:szCs w:val="22"/>
        </w:rPr>
        <w:t>w Formularzu asortymentowo – cenowym</w:t>
      </w:r>
      <w:r w:rsidR="00EF6A4B" w:rsidRPr="00DD76E1">
        <w:rPr>
          <w:rFonts w:ascii="Arial" w:hAnsi="Arial" w:cs="Arial"/>
          <w:sz w:val="20"/>
          <w:szCs w:val="20"/>
          <w:u w:val="single"/>
        </w:rPr>
        <w:t xml:space="preserve"> </w:t>
      </w:r>
      <w:r w:rsidR="00DC7427" w:rsidRPr="00DD76E1">
        <w:rPr>
          <w:rFonts w:ascii="Arial" w:hAnsi="Arial" w:cs="Arial"/>
          <w:sz w:val="20"/>
          <w:szCs w:val="20"/>
          <w:u w:val="single"/>
        </w:rPr>
        <w:t xml:space="preserve">parametr  </w:t>
      </w:r>
      <w:r w:rsidR="00EF6A4B" w:rsidRPr="00DD76E1">
        <w:rPr>
          <w:rFonts w:ascii="Arial" w:eastAsia="SimSun" w:hAnsi="Arial" w:cs="Arial"/>
          <w:kern w:val="2"/>
          <w:sz w:val="20"/>
          <w:szCs w:val="20"/>
          <w:u w:val="single"/>
        </w:rPr>
        <w:t>bypass zewnętrzny UPS</w:t>
      </w:r>
      <w:r w:rsidR="00EF6A4B" w:rsidRPr="00DD76E1">
        <w:rPr>
          <w:rFonts w:ascii="Arial" w:hAnsi="Arial" w:cs="Arial"/>
          <w:b/>
          <w:bCs/>
          <w:sz w:val="20"/>
          <w:szCs w:val="20"/>
          <w:u w:val="single"/>
        </w:rPr>
        <w:t xml:space="preserve"> </w:t>
      </w:r>
      <w:r w:rsidR="00514A50" w:rsidRPr="00DD76E1">
        <w:rPr>
          <w:rFonts w:ascii="Arial" w:hAnsi="Arial" w:cs="Arial"/>
          <w:sz w:val="20"/>
          <w:szCs w:val="20"/>
          <w:u w:val="single"/>
        </w:rPr>
        <w:t xml:space="preserve">otrzyma 10 pkt. </w:t>
      </w:r>
    </w:p>
    <w:p w14:paraId="66F82342" w14:textId="4A5607B0" w:rsidR="005F3338" w:rsidRPr="00497487" w:rsidRDefault="005F3338" w:rsidP="000C6925">
      <w:pPr>
        <w:widowControl/>
        <w:numPr>
          <w:ilvl w:val="0"/>
          <w:numId w:val="21"/>
        </w:numPr>
        <w:tabs>
          <w:tab w:val="clear" w:pos="360"/>
          <w:tab w:val="left" w:pos="426"/>
        </w:tabs>
        <w:suppressAutoHyphens w:val="0"/>
        <w:spacing w:before="60" w:after="60"/>
        <w:ind w:left="425" w:hanging="425"/>
        <w:jc w:val="both"/>
        <w:textAlignment w:val="auto"/>
        <w:rPr>
          <w:rFonts w:asciiTheme="minorHAnsi" w:eastAsia="Times New Roman" w:hAnsiTheme="minorHAnsi" w:cstheme="minorHAnsi"/>
          <w:kern w:val="0"/>
          <w:sz w:val="22"/>
          <w:szCs w:val="22"/>
          <w:lang w:bidi="ar-SA"/>
        </w:rPr>
      </w:pPr>
      <w:r w:rsidRPr="00497487">
        <w:rPr>
          <w:rFonts w:asciiTheme="minorHAnsi" w:eastAsia="Times New Roman" w:hAnsiTheme="minorHAnsi" w:cstheme="minorHAnsi"/>
          <w:iCs/>
          <w:kern w:val="0"/>
          <w:sz w:val="22"/>
          <w:szCs w:val="22"/>
          <w:lang w:val="zh-CN" w:bidi="ar-SA"/>
        </w:rPr>
        <w:t xml:space="preserve">Zamawiający wybierze ofertę najkorzystniejszą na podstawie kryteriów oceny ofert określonych </w:t>
      </w:r>
      <w:r w:rsidRPr="00497487">
        <w:rPr>
          <w:rFonts w:asciiTheme="minorHAnsi" w:eastAsia="Times New Roman" w:hAnsiTheme="minorHAnsi" w:cstheme="minorHAnsi"/>
          <w:iCs/>
          <w:kern w:val="0"/>
          <w:sz w:val="22"/>
          <w:szCs w:val="22"/>
          <w:lang w:bidi="ar-SA"/>
        </w:rPr>
        <w:br/>
      </w:r>
      <w:r w:rsidRPr="00497487">
        <w:rPr>
          <w:rFonts w:asciiTheme="minorHAnsi" w:eastAsia="Times New Roman" w:hAnsiTheme="minorHAnsi" w:cstheme="minorHAnsi"/>
          <w:iCs/>
          <w:kern w:val="0"/>
          <w:sz w:val="22"/>
          <w:szCs w:val="22"/>
          <w:lang w:val="zh-CN" w:bidi="ar-SA"/>
        </w:rPr>
        <w:t>w niniejszej SWZ, spośród ofert nie podlegających odrzuceniu, tj. tę ofertę, która w wyniku przeprowadzonej oceny uzyska najwyższą liczbę punktów, wyliczoną jako suma punktó</w:t>
      </w:r>
      <w:r w:rsidRPr="00497487">
        <w:rPr>
          <w:rFonts w:asciiTheme="minorHAnsi" w:eastAsia="Times New Roman" w:hAnsiTheme="minorHAnsi" w:cstheme="minorHAnsi"/>
          <w:iCs/>
          <w:kern w:val="0"/>
          <w:sz w:val="22"/>
          <w:szCs w:val="22"/>
          <w:lang w:bidi="ar-SA"/>
        </w:rPr>
        <w:t>w uzyskanych za kryteria</w:t>
      </w:r>
      <w:r w:rsidRPr="00497487">
        <w:rPr>
          <w:rFonts w:asciiTheme="minorHAnsi" w:eastAsia="Times New Roman" w:hAnsiTheme="minorHAnsi" w:cstheme="minorHAnsi"/>
          <w:kern w:val="0"/>
          <w:sz w:val="22"/>
          <w:szCs w:val="22"/>
          <w:lang w:bidi="ar-SA"/>
        </w:rPr>
        <w:t xml:space="preserve">, tj. </w:t>
      </w:r>
      <w:r w:rsidRPr="00497487">
        <w:rPr>
          <w:rFonts w:asciiTheme="minorHAnsi" w:eastAsia="Times New Roman" w:hAnsiTheme="minorHAnsi" w:cstheme="minorHAnsi"/>
          <w:iCs/>
          <w:kern w:val="0"/>
          <w:sz w:val="22"/>
          <w:szCs w:val="22"/>
          <w:lang w:bidi="ar-SA"/>
        </w:rPr>
        <w:t>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736"/>
      </w:tblGrid>
      <w:tr w:rsidR="005F3338" w:rsidRPr="00497487" w14:paraId="207A7BD6" w14:textId="77777777" w:rsidTr="00C57037">
        <w:trPr>
          <w:trHeight w:hRule="exact" w:val="510"/>
        </w:trPr>
        <w:tc>
          <w:tcPr>
            <w:tcW w:w="9736" w:type="dxa"/>
            <w:shd w:val="pct10" w:color="auto" w:fill="auto"/>
            <w:vAlign w:val="center"/>
          </w:tcPr>
          <w:p w14:paraId="7B66593D" w14:textId="24B75D79" w:rsidR="005F3338" w:rsidRPr="00497487" w:rsidRDefault="005F3338" w:rsidP="005F3338">
            <w:pPr>
              <w:spacing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w:t>
            </w:r>
            <w:r w:rsidR="003B086A">
              <w:rPr>
                <w:rFonts w:asciiTheme="minorHAnsi" w:eastAsia="Times New Roman" w:hAnsiTheme="minorHAnsi" w:cstheme="minorHAnsi"/>
                <w:b/>
                <w:sz w:val="22"/>
                <w:szCs w:val="22"/>
              </w:rPr>
              <w:t>IX</w:t>
            </w:r>
            <w:r w:rsidRPr="00497487">
              <w:rPr>
                <w:rFonts w:asciiTheme="minorHAnsi" w:eastAsia="Times New Roman" w:hAnsiTheme="minorHAnsi" w:cstheme="minorHAnsi"/>
                <w:b/>
                <w:sz w:val="22"/>
                <w:szCs w:val="22"/>
              </w:rPr>
              <w:t xml:space="preserve">. WYBÓR WYKONAWCY I ZAWARCIE UMOWY </w:t>
            </w:r>
          </w:p>
        </w:tc>
      </w:tr>
    </w:tbl>
    <w:p w14:paraId="15ED9231" w14:textId="77777777"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bidi="ar-SA"/>
        </w:rPr>
        <w:lastRenderedPageBreak/>
        <w:t xml:space="preserve">Za najkorzystniejszą zostanie uznana oferta, która otrzyma najwyższą łączną liczbę punktów w przyjętych w postępowaniu kryteriach. Wszystkie obliczenia zostaną dokonane z dokładnością do dwóch miejsc po przecinku. </w:t>
      </w:r>
    </w:p>
    <w:p w14:paraId="560E2649" w14:textId="77777777"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bidi="ar-SA"/>
        </w:rPr>
      </w:pPr>
      <w:r w:rsidRPr="00497487">
        <w:rPr>
          <w:rFonts w:asciiTheme="minorHAnsi" w:eastAsia="ArialMT-Identity-H" w:hAnsiTheme="minorHAnsi" w:cstheme="minorHAnsi"/>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497487">
        <w:rPr>
          <w:rFonts w:asciiTheme="minorHAnsi" w:eastAsia="ArialMT-Identity-H" w:hAnsiTheme="minorHAnsi" w:cstheme="minorHAnsi"/>
          <w:kern w:val="0"/>
          <w:sz w:val="22"/>
          <w:szCs w:val="22"/>
          <w:lang w:eastAsia="pl-PL" w:bidi="ar-SA"/>
        </w:rPr>
        <w:t>otrzymała najwyższą ocenę w kryterium o najwyższej wadze.</w:t>
      </w:r>
    </w:p>
    <w:p w14:paraId="77DF991B" w14:textId="53BE0DAB"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bidi="ar-SA"/>
        </w:rPr>
      </w:pPr>
      <w:r w:rsidRPr="00497487">
        <w:rPr>
          <w:rFonts w:asciiTheme="minorHAnsi" w:eastAsia="ArialMT-Identity-H" w:hAnsiTheme="minorHAnsi" w:cstheme="minorHAnsi"/>
          <w:kern w:val="0"/>
          <w:sz w:val="22"/>
          <w:szCs w:val="22"/>
          <w:lang w:eastAsia="pl-PL"/>
        </w:rPr>
        <w:t xml:space="preserve">Jeżeli oferty otrzymały taką samą ocenę w kryterium o najwyższej wadze, </w:t>
      </w:r>
      <w:r w:rsidR="001C4A3A">
        <w:rPr>
          <w:rFonts w:asciiTheme="minorHAnsi" w:eastAsia="ArialMT-Identity-H" w:hAnsiTheme="minorHAnsi" w:cstheme="minorHAnsi"/>
          <w:kern w:val="0"/>
          <w:sz w:val="22"/>
          <w:szCs w:val="22"/>
          <w:lang w:eastAsia="pl-PL"/>
        </w:rPr>
        <w:t>Z</w:t>
      </w:r>
      <w:r w:rsidRPr="00497487">
        <w:rPr>
          <w:rFonts w:asciiTheme="minorHAnsi" w:eastAsia="ArialMT-Identity-H" w:hAnsiTheme="minorHAnsi" w:cstheme="minorHAnsi"/>
          <w:kern w:val="0"/>
          <w:sz w:val="22"/>
          <w:szCs w:val="22"/>
          <w:lang w:eastAsia="pl-PL"/>
        </w:rPr>
        <w:t xml:space="preserve">amawiający wybiera ofertę </w:t>
      </w:r>
      <w:r w:rsidR="001C4A3A">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 xml:space="preserve">z najniższą </w:t>
      </w:r>
      <w:r w:rsidRPr="00497487">
        <w:rPr>
          <w:rFonts w:asciiTheme="minorHAnsi" w:eastAsia="ArialMT-Identity-H" w:hAnsiTheme="minorHAnsi" w:cstheme="minorHAnsi"/>
          <w:kern w:val="0"/>
          <w:sz w:val="22"/>
          <w:szCs w:val="22"/>
          <w:lang w:eastAsia="pl-PL" w:bidi="ar-SA"/>
        </w:rPr>
        <w:t>ceną lub najniższym kosztem.</w:t>
      </w:r>
    </w:p>
    <w:p w14:paraId="580191CD" w14:textId="6152FFD0"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bidi="ar-SA"/>
        </w:rPr>
      </w:pPr>
      <w:r w:rsidRPr="00497487">
        <w:rPr>
          <w:rFonts w:asciiTheme="minorHAnsi" w:eastAsia="ArialMT-Identity-H" w:hAnsiTheme="minorHAnsi" w:cstheme="minorHAnsi"/>
          <w:kern w:val="0"/>
          <w:sz w:val="22"/>
          <w:szCs w:val="22"/>
          <w:lang w:eastAsia="pl-PL" w:bidi="ar-SA"/>
        </w:rPr>
        <w:t>J</w:t>
      </w:r>
      <w:r w:rsidRPr="00497487">
        <w:rPr>
          <w:rFonts w:asciiTheme="minorHAnsi" w:eastAsia="ArialMT-Identity-H" w:hAnsiTheme="minorHAnsi" w:cstheme="minorHAnsi"/>
          <w:kern w:val="0"/>
          <w:sz w:val="22"/>
          <w:szCs w:val="22"/>
          <w:lang w:eastAsia="pl-PL"/>
        </w:rPr>
        <w:t xml:space="preserve">eżeli nie można dokonać wyboru oferty, w sposób o którym mowa w </w:t>
      </w:r>
      <w:r w:rsidR="002F414B">
        <w:rPr>
          <w:rFonts w:asciiTheme="minorHAnsi" w:eastAsia="ArialMT-Identity-H" w:hAnsiTheme="minorHAnsi" w:cstheme="minorHAnsi"/>
          <w:kern w:val="0"/>
          <w:sz w:val="22"/>
          <w:szCs w:val="22"/>
          <w:lang w:eastAsia="pl-PL"/>
        </w:rPr>
        <w:t>pkt</w:t>
      </w:r>
      <w:r w:rsidRPr="00497487">
        <w:rPr>
          <w:rFonts w:asciiTheme="minorHAnsi" w:eastAsia="ArialMT-Identity-H" w:hAnsiTheme="minorHAnsi" w:cstheme="minorHAnsi"/>
          <w:kern w:val="0"/>
          <w:sz w:val="22"/>
          <w:szCs w:val="22"/>
          <w:lang w:eastAsia="pl-PL"/>
        </w:rPr>
        <w:t xml:space="preserve">. 3, Zamawiający wzywa </w:t>
      </w:r>
      <w:r w:rsidRPr="00497487">
        <w:rPr>
          <w:rFonts w:asciiTheme="minorHAnsi" w:eastAsia="ArialMT-Identity-H" w:hAnsiTheme="minorHAnsi" w:cstheme="minorHAnsi"/>
          <w:kern w:val="0"/>
          <w:sz w:val="22"/>
          <w:szCs w:val="22"/>
          <w:lang w:eastAsia="pl-PL"/>
        </w:rPr>
        <w:br/>
        <w:t xml:space="preserve">Wykonawców, </w:t>
      </w:r>
      <w:r w:rsidRPr="00497487">
        <w:rPr>
          <w:rFonts w:asciiTheme="minorHAnsi" w:eastAsia="ArialMT-Identity-H" w:hAnsiTheme="minorHAnsi" w:cstheme="minorHAnsi"/>
          <w:kern w:val="0"/>
          <w:sz w:val="22"/>
          <w:szCs w:val="22"/>
          <w:lang w:eastAsia="pl-PL" w:bidi="ar-SA"/>
        </w:rPr>
        <w:t>którzy złożyli te oferty, do złożenia w terminie określonym przez Zamawiającego ofert dodatkowych zawierających nową cenę lub koszt.</w:t>
      </w:r>
    </w:p>
    <w:p w14:paraId="4F433C04" w14:textId="7FC99470"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bidi="ar-SA"/>
        </w:rPr>
      </w:pPr>
      <w:r w:rsidRPr="00497487">
        <w:rPr>
          <w:rFonts w:asciiTheme="minorHAnsi" w:eastAsia="ArialMT-Identity-H" w:hAnsiTheme="minorHAnsi" w:cstheme="minorHAnsi"/>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w:t>
      </w:r>
      <w:r w:rsidR="001C4A3A">
        <w:rPr>
          <w:rFonts w:asciiTheme="minorHAnsi" w:eastAsia="ArialMT-Identity-H" w:hAnsiTheme="minorHAnsi" w:cstheme="minorHAnsi"/>
          <w:kern w:val="0"/>
          <w:sz w:val="22"/>
          <w:szCs w:val="22"/>
          <w:lang w:eastAsia="pl-PL"/>
        </w:rPr>
        <w:t xml:space="preserve">                 </w:t>
      </w:r>
      <w:r w:rsidRPr="00497487">
        <w:rPr>
          <w:rFonts w:asciiTheme="minorHAnsi" w:eastAsia="ArialMT-Identity-H" w:hAnsiTheme="minorHAnsi" w:cstheme="minorHAnsi"/>
          <w:kern w:val="0"/>
          <w:sz w:val="22"/>
          <w:szCs w:val="22"/>
          <w:lang w:eastAsia="pl-PL"/>
        </w:rPr>
        <w:t>o takiej samej cenie lub koszcie, Zamawiający wzywa Wykonawców, którzy złożyli te oferty, do złożenia w terminie określonym przez Z</w:t>
      </w:r>
      <w:r w:rsidRPr="00497487">
        <w:rPr>
          <w:rFonts w:asciiTheme="minorHAnsi" w:eastAsia="ArialMT-Identity-H" w:hAnsiTheme="minorHAnsi" w:cstheme="minorHAnsi"/>
          <w:kern w:val="0"/>
          <w:sz w:val="22"/>
          <w:szCs w:val="22"/>
          <w:lang w:eastAsia="pl-PL" w:bidi="ar-SA"/>
        </w:rPr>
        <w:t>amawiającego ofert dodatkowych zawierających nową cenę lub koszt.</w:t>
      </w:r>
    </w:p>
    <w:p w14:paraId="6162376C" w14:textId="77777777" w:rsidR="005F3338" w:rsidRPr="00497487" w:rsidRDefault="005F3338" w:rsidP="000C6925">
      <w:pPr>
        <w:widowControl/>
        <w:numPr>
          <w:ilvl w:val="0"/>
          <w:numId w:val="22"/>
        </w:numPr>
        <w:tabs>
          <w:tab w:val="clear" w:pos="360"/>
          <w:tab w:val="left" w:pos="426"/>
        </w:tabs>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bidi="ar-SA"/>
        </w:rPr>
      </w:pPr>
      <w:r w:rsidRPr="00497487">
        <w:rPr>
          <w:rFonts w:asciiTheme="minorHAnsi" w:eastAsia="ArialMT-Identity-H" w:hAnsiTheme="minorHAnsi" w:cstheme="minorHAnsi"/>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497487">
        <w:rPr>
          <w:rFonts w:asciiTheme="minorHAnsi" w:eastAsia="ArialMT-Identity-H" w:hAnsiTheme="minorHAnsi" w:cstheme="minorHAnsi"/>
          <w:kern w:val="0"/>
          <w:sz w:val="22"/>
          <w:szCs w:val="22"/>
          <w:lang w:eastAsia="pl-PL" w:bidi="ar-SA"/>
        </w:rPr>
        <w:t>względu na to, że zostały złożone oferty o takim samym koszcie, zamawiający wybiera ofertę:</w:t>
      </w:r>
    </w:p>
    <w:p w14:paraId="0FF51F80" w14:textId="77777777" w:rsidR="005F3338" w:rsidRPr="00497487" w:rsidRDefault="005F3338" w:rsidP="000C6925">
      <w:pPr>
        <w:pStyle w:val="Akapitzlist"/>
        <w:numPr>
          <w:ilvl w:val="0"/>
          <w:numId w:val="23"/>
        </w:numPr>
        <w:suppressAutoHyphens w:val="0"/>
        <w:autoSpaceDE w:val="0"/>
        <w:adjustRightInd w:val="0"/>
        <w:spacing w:before="60" w:after="60"/>
        <w:ind w:left="851" w:hanging="425"/>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 niższym kosztem nabycia albo</w:t>
      </w:r>
    </w:p>
    <w:p w14:paraId="49C62F3E" w14:textId="77777777" w:rsidR="005F3338" w:rsidRPr="00497487" w:rsidRDefault="005F3338" w:rsidP="000C6925">
      <w:pPr>
        <w:pStyle w:val="Akapitzlist"/>
        <w:numPr>
          <w:ilvl w:val="0"/>
          <w:numId w:val="23"/>
        </w:numPr>
        <w:suppressAutoHyphens w:val="0"/>
        <w:autoSpaceDE w:val="0"/>
        <w:adjustRightInd w:val="0"/>
        <w:spacing w:before="60" w:after="60"/>
        <w:ind w:left="851" w:hanging="425"/>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 niższymi innymi kosztami cyklu życia</w:t>
      </w:r>
    </w:p>
    <w:p w14:paraId="530F2AC6" w14:textId="77777777" w:rsidR="005F3338" w:rsidRPr="00497487" w:rsidRDefault="005F3338" w:rsidP="000C6925">
      <w:pPr>
        <w:suppressAutoHyphens w:val="0"/>
        <w:autoSpaceDE w:val="0"/>
        <w:adjustRightInd w:val="0"/>
        <w:spacing w:before="60" w:after="60"/>
        <w:ind w:left="851" w:hanging="425"/>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pod warunkiem dopuszczenia takiego rozwiązania w dokumentach zamówienia.</w:t>
      </w:r>
    </w:p>
    <w:p w14:paraId="07E8D230" w14:textId="77394713" w:rsidR="005F3338" w:rsidRPr="00497487" w:rsidRDefault="005F3338" w:rsidP="000C6925">
      <w:pPr>
        <w:pStyle w:val="Akapitzlist"/>
        <w:numPr>
          <w:ilvl w:val="0"/>
          <w:numId w:val="24"/>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Jeżeli nie można dokonać wyboru oferty w sposób, o którym mowa w </w:t>
      </w:r>
      <w:r w:rsidR="002F414B">
        <w:rPr>
          <w:rFonts w:asciiTheme="minorHAnsi" w:eastAsia="ArialMT-Identity-H" w:hAnsiTheme="minorHAnsi" w:cstheme="minorHAnsi"/>
          <w:kern w:val="0"/>
          <w:sz w:val="22"/>
          <w:szCs w:val="22"/>
          <w:lang w:eastAsia="pl-PL"/>
        </w:rPr>
        <w:t>pkt</w:t>
      </w:r>
      <w:r w:rsidRPr="00497487">
        <w:rPr>
          <w:rFonts w:asciiTheme="minorHAnsi" w:eastAsia="ArialMT-Identity-H" w:hAnsiTheme="minorHAnsi" w:cstheme="minorHAnsi"/>
          <w:kern w:val="0"/>
          <w:sz w:val="22"/>
          <w:szCs w:val="22"/>
          <w:lang w:eastAsia="pl-PL"/>
        </w:rPr>
        <w:t xml:space="preserve">. </w:t>
      </w:r>
      <w:r w:rsidR="002F414B">
        <w:rPr>
          <w:rFonts w:asciiTheme="minorHAnsi" w:eastAsia="ArialMT-Identity-H" w:hAnsiTheme="minorHAnsi" w:cstheme="minorHAnsi"/>
          <w:kern w:val="0"/>
          <w:sz w:val="22"/>
          <w:szCs w:val="22"/>
          <w:lang w:eastAsia="pl-PL"/>
        </w:rPr>
        <w:t>6</w:t>
      </w:r>
      <w:r w:rsidRPr="00497487">
        <w:rPr>
          <w:rFonts w:asciiTheme="minorHAnsi" w:eastAsia="ArialMT-Identity-H" w:hAnsiTheme="minorHAnsi" w:cstheme="minorHAnsi"/>
          <w:kern w:val="0"/>
          <w:sz w:val="22"/>
          <w:szCs w:val="22"/>
          <w:lang w:eastAsia="pl-PL"/>
        </w:rPr>
        <w:t xml:space="preserve">, Zamawiający wzywa </w:t>
      </w:r>
      <w:r w:rsidRPr="00497487">
        <w:rPr>
          <w:rFonts w:asciiTheme="minorHAnsi" w:eastAsia="ArialMT-Identity-H" w:hAnsiTheme="minorHAnsi" w:cstheme="minorHAnsi"/>
          <w:kern w:val="0"/>
          <w:sz w:val="22"/>
          <w:szCs w:val="22"/>
          <w:lang w:eastAsia="pl-PL"/>
        </w:rPr>
        <w:br/>
        <w:t>Wykonawców, którzy złożyli te oferty do złożenia ofert dodatkowych zawierających nowy koszt nabycia, w terminie określonym przez Zamawiającego.</w:t>
      </w:r>
    </w:p>
    <w:p w14:paraId="09D43044" w14:textId="77777777" w:rsidR="005F3338" w:rsidRPr="00497487" w:rsidRDefault="005F3338" w:rsidP="000C6925">
      <w:pPr>
        <w:pStyle w:val="Akapitzlist"/>
        <w:numPr>
          <w:ilvl w:val="0"/>
          <w:numId w:val="24"/>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Wykonawcy, składając oferty dodatkowe, nie mogą oferować cen lub kosztów wyższych niż zaoferowane w uprzednio złożonych przez nich ofertach.</w:t>
      </w:r>
    </w:p>
    <w:p w14:paraId="2C4C565A" w14:textId="77777777" w:rsidR="005F3338" w:rsidRPr="00497487" w:rsidRDefault="005F3338" w:rsidP="000C6925">
      <w:pPr>
        <w:pStyle w:val="Akapitzlist"/>
        <w:numPr>
          <w:ilvl w:val="0"/>
          <w:numId w:val="24"/>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Zamawiający wybiera najkorzystniejszą ofertę w terminie związania ofertą określonym w dokumentach zamówienia.</w:t>
      </w:r>
    </w:p>
    <w:p w14:paraId="079996A3" w14:textId="77777777" w:rsidR="005F3338" w:rsidRPr="00497487" w:rsidRDefault="005F3338" w:rsidP="000C6925">
      <w:pPr>
        <w:pStyle w:val="Akapitzlist"/>
        <w:numPr>
          <w:ilvl w:val="0"/>
          <w:numId w:val="24"/>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Niezwłocznie po wyborze najkorzystniejszej oferty Zamawiający informuje równocześnie </w:t>
      </w:r>
      <w:r w:rsidRPr="00497487">
        <w:rPr>
          <w:rFonts w:asciiTheme="minorHAnsi" w:eastAsia="ArialMT-Identity-H" w:hAnsiTheme="minorHAnsi" w:cstheme="minorHAnsi"/>
          <w:kern w:val="0"/>
          <w:sz w:val="22"/>
          <w:szCs w:val="22"/>
          <w:lang w:eastAsia="pl-PL"/>
        </w:rPr>
        <w:br/>
        <w:t>Wykonawców, którzy złożyli oferty, o:</w:t>
      </w:r>
    </w:p>
    <w:p w14:paraId="2A3499D2" w14:textId="77777777" w:rsidR="005F3338" w:rsidRPr="00497487" w:rsidRDefault="005F3338" w:rsidP="000C6925">
      <w:pPr>
        <w:pStyle w:val="Akapitzlist"/>
        <w:numPr>
          <w:ilvl w:val="0"/>
          <w:numId w:val="25"/>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sidRPr="00497487">
        <w:rPr>
          <w:rFonts w:asciiTheme="minorHAnsi" w:eastAsia="ArialMT-Identity-H" w:hAnsiTheme="minorHAnsi" w:cstheme="minorHAnsi"/>
          <w:kern w:val="0"/>
          <w:sz w:val="22"/>
          <w:szCs w:val="22"/>
          <w:lang w:eastAsia="pl-PL"/>
        </w:rPr>
        <w:br/>
        <w:t>wykonywania działalności wykonawców, którzy złożyli oferty, a także punktację przyznaną ofertom w każdym kryterium oceny ofert i łączną punktację,</w:t>
      </w:r>
    </w:p>
    <w:p w14:paraId="3EFDE661" w14:textId="77777777" w:rsidR="005F3338" w:rsidRPr="00497487" w:rsidRDefault="005F3338" w:rsidP="000C6925">
      <w:pPr>
        <w:pStyle w:val="Akapitzlist"/>
        <w:numPr>
          <w:ilvl w:val="0"/>
          <w:numId w:val="25"/>
        </w:numPr>
        <w:suppressAutoHyphens w:val="0"/>
        <w:autoSpaceDE w:val="0"/>
        <w:adjustRightInd w:val="0"/>
        <w:spacing w:before="60" w:after="60"/>
        <w:ind w:left="851" w:hanging="425"/>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wykonawcach, których oferty zostały odrzucone</w:t>
      </w:r>
    </w:p>
    <w:p w14:paraId="2D7BEFF4" w14:textId="77777777" w:rsidR="005F3338" w:rsidRPr="00497487" w:rsidRDefault="005F3338" w:rsidP="000C6925">
      <w:pPr>
        <w:suppressAutoHyphens w:val="0"/>
        <w:autoSpaceDE w:val="0"/>
        <w:adjustRightInd w:val="0"/>
        <w:spacing w:before="60" w:after="60"/>
        <w:ind w:left="851" w:hanging="425"/>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podając uzasadnienie faktyczne i prawne.</w:t>
      </w:r>
    </w:p>
    <w:p w14:paraId="06B13FE2" w14:textId="7B5A2631" w:rsidR="005F3338" w:rsidRPr="00497487" w:rsidRDefault="005F3338" w:rsidP="000C6925">
      <w:pPr>
        <w:pStyle w:val="Akapitzlist"/>
        <w:numPr>
          <w:ilvl w:val="0"/>
          <w:numId w:val="26"/>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Zamawiający udostępnia niezwłocznie informacje, o których mowa w </w:t>
      </w:r>
      <w:r w:rsidR="002F414B">
        <w:rPr>
          <w:rFonts w:asciiTheme="minorHAnsi" w:eastAsia="ArialMT-Identity-H" w:hAnsiTheme="minorHAnsi" w:cstheme="minorHAnsi"/>
          <w:kern w:val="0"/>
          <w:sz w:val="22"/>
          <w:szCs w:val="22"/>
          <w:lang w:eastAsia="pl-PL"/>
        </w:rPr>
        <w:t>pkt</w:t>
      </w:r>
      <w:r w:rsidRPr="00497487">
        <w:rPr>
          <w:rFonts w:asciiTheme="minorHAnsi" w:eastAsia="ArialMT-Identity-H" w:hAnsiTheme="minorHAnsi" w:cstheme="minorHAnsi"/>
          <w:kern w:val="0"/>
          <w:sz w:val="22"/>
          <w:szCs w:val="22"/>
          <w:lang w:eastAsia="pl-PL"/>
        </w:rPr>
        <w:t xml:space="preserve">. 10 </w:t>
      </w:r>
      <w:proofErr w:type="spellStart"/>
      <w:r w:rsidR="003431A2">
        <w:rPr>
          <w:rFonts w:asciiTheme="minorHAnsi" w:eastAsia="ArialMT-Identity-H" w:hAnsiTheme="minorHAnsi" w:cstheme="minorHAnsi"/>
          <w:kern w:val="0"/>
          <w:sz w:val="22"/>
          <w:szCs w:val="22"/>
          <w:lang w:eastAsia="pl-PL"/>
        </w:rPr>
        <w:t>p</w:t>
      </w:r>
      <w:r w:rsidRPr="00497487">
        <w:rPr>
          <w:rFonts w:asciiTheme="minorHAnsi" w:eastAsia="ArialMT-Identity-H" w:hAnsiTheme="minorHAnsi" w:cstheme="minorHAnsi"/>
          <w:kern w:val="0"/>
          <w:sz w:val="22"/>
          <w:szCs w:val="22"/>
          <w:lang w:eastAsia="pl-PL"/>
        </w:rPr>
        <w:t>pkt</w:t>
      </w:r>
      <w:proofErr w:type="spellEnd"/>
      <w:r w:rsidR="003431A2">
        <w:rPr>
          <w:rFonts w:asciiTheme="minorHAnsi" w:eastAsia="ArialMT-Identity-H" w:hAnsiTheme="minorHAnsi" w:cstheme="minorHAnsi"/>
          <w:kern w:val="0"/>
          <w:sz w:val="22"/>
          <w:szCs w:val="22"/>
          <w:lang w:eastAsia="pl-PL"/>
        </w:rPr>
        <w:t>.</w:t>
      </w:r>
      <w:r w:rsidRPr="00497487">
        <w:rPr>
          <w:rFonts w:asciiTheme="minorHAnsi" w:eastAsia="ArialMT-Identity-H" w:hAnsiTheme="minorHAnsi" w:cstheme="minorHAnsi"/>
          <w:kern w:val="0"/>
          <w:sz w:val="22"/>
          <w:szCs w:val="22"/>
          <w:lang w:eastAsia="pl-PL"/>
        </w:rPr>
        <w:t xml:space="preserve"> 1</w:t>
      </w:r>
      <w:r w:rsidR="003431A2">
        <w:rPr>
          <w:rFonts w:asciiTheme="minorHAnsi" w:eastAsia="ArialMT-Identity-H" w:hAnsiTheme="minorHAnsi" w:cstheme="minorHAnsi"/>
          <w:kern w:val="0"/>
          <w:sz w:val="22"/>
          <w:szCs w:val="22"/>
          <w:lang w:eastAsia="pl-PL"/>
        </w:rPr>
        <w:t>)</w:t>
      </w:r>
      <w:r w:rsidRPr="00497487">
        <w:rPr>
          <w:rFonts w:asciiTheme="minorHAnsi" w:eastAsia="ArialMT-Identity-H" w:hAnsiTheme="minorHAnsi" w:cstheme="minorHAnsi"/>
          <w:kern w:val="0"/>
          <w:sz w:val="22"/>
          <w:szCs w:val="22"/>
          <w:lang w:eastAsia="pl-PL"/>
        </w:rPr>
        <w:t xml:space="preserve"> na stronie </w:t>
      </w:r>
      <w:r w:rsidRPr="00497487">
        <w:rPr>
          <w:rFonts w:asciiTheme="minorHAnsi" w:eastAsia="ArialMT-Identity-H" w:hAnsiTheme="minorHAnsi" w:cstheme="minorHAnsi"/>
          <w:kern w:val="0"/>
          <w:sz w:val="22"/>
          <w:szCs w:val="22"/>
          <w:lang w:eastAsia="pl-PL"/>
        </w:rPr>
        <w:br/>
        <w:t>internetowej prowadzonego postępowania.</w:t>
      </w:r>
    </w:p>
    <w:p w14:paraId="58EC6537" w14:textId="26E862F1" w:rsidR="005F3338" w:rsidRPr="00497487" w:rsidRDefault="005F3338" w:rsidP="000C6925">
      <w:pPr>
        <w:pStyle w:val="Akapitzlist"/>
        <w:numPr>
          <w:ilvl w:val="0"/>
          <w:numId w:val="26"/>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Zamawiający może nie ujawniać informacji, o których mowa w </w:t>
      </w:r>
      <w:r w:rsidR="002F414B">
        <w:rPr>
          <w:rFonts w:asciiTheme="minorHAnsi" w:eastAsia="ArialMT-Identity-H" w:hAnsiTheme="minorHAnsi" w:cstheme="minorHAnsi"/>
          <w:kern w:val="0"/>
          <w:sz w:val="22"/>
          <w:szCs w:val="22"/>
          <w:lang w:eastAsia="pl-PL"/>
        </w:rPr>
        <w:t>pkt</w:t>
      </w:r>
      <w:r w:rsidRPr="00497487">
        <w:rPr>
          <w:rFonts w:asciiTheme="minorHAnsi" w:eastAsia="ArialMT-Identity-H" w:hAnsiTheme="minorHAnsi" w:cstheme="minorHAnsi"/>
          <w:kern w:val="0"/>
          <w:sz w:val="22"/>
          <w:szCs w:val="22"/>
          <w:lang w:eastAsia="pl-PL"/>
        </w:rPr>
        <w:t>. 10, jeżeli ich ujawnienie byłoby sprzeczne z ważnym interesem publicznym.</w:t>
      </w:r>
    </w:p>
    <w:p w14:paraId="7FF3DDF2" w14:textId="3C287DE9" w:rsidR="005F3338" w:rsidRPr="00497487" w:rsidRDefault="005F3338" w:rsidP="000C6925">
      <w:pPr>
        <w:pStyle w:val="Akapitzlist"/>
        <w:numPr>
          <w:ilvl w:val="0"/>
          <w:numId w:val="26"/>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Zamawiający zawiera umowę w sprawie zamówienia publicznego, z uwzględnieniem art. 577</w:t>
      </w:r>
      <w:r w:rsidR="002F414B">
        <w:rPr>
          <w:rFonts w:asciiTheme="minorHAnsi" w:eastAsia="ArialMT-Identity-H" w:hAnsiTheme="minorHAnsi" w:cstheme="minorHAnsi"/>
          <w:kern w:val="0"/>
          <w:sz w:val="22"/>
          <w:szCs w:val="22"/>
          <w:lang w:eastAsia="pl-PL"/>
        </w:rPr>
        <w:t xml:space="preserve"> </w:t>
      </w:r>
      <w:r w:rsidR="001816A0">
        <w:rPr>
          <w:rFonts w:asciiTheme="minorHAnsi" w:eastAsia="ArialMT-Identity-H" w:hAnsiTheme="minorHAnsi" w:cstheme="minorHAnsi"/>
          <w:kern w:val="0"/>
          <w:sz w:val="22"/>
          <w:szCs w:val="22"/>
          <w:lang w:eastAsia="pl-PL"/>
        </w:rPr>
        <w:t xml:space="preserve">ustawy </w:t>
      </w:r>
      <w:proofErr w:type="spellStart"/>
      <w:r w:rsidR="002F414B">
        <w:rPr>
          <w:rFonts w:asciiTheme="minorHAnsi" w:eastAsia="ArialMT-Identity-H" w:hAnsiTheme="minorHAnsi" w:cstheme="minorHAnsi"/>
          <w:kern w:val="0"/>
          <w:sz w:val="22"/>
          <w:szCs w:val="22"/>
          <w:lang w:eastAsia="pl-PL"/>
        </w:rPr>
        <w:t>Pzp</w:t>
      </w:r>
      <w:proofErr w:type="spellEnd"/>
      <w:r w:rsidRPr="00497487">
        <w:rPr>
          <w:rFonts w:asciiTheme="minorHAnsi" w:eastAsia="ArialMT-Identity-H" w:hAnsiTheme="minorHAnsi" w:cstheme="minorHAnsi"/>
          <w:kern w:val="0"/>
          <w:sz w:val="22"/>
          <w:szCs w:val="22"/>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9968D7E" w14:textId="78731C9F" w:rsidR="005F3338" w:rsidRPr="00497487" w:rsidRDefault="005F3338" w:rsidP="000C6925">
      <w:pPr>
        <w:pStyle w:val="Akapitzlist"/>
        <w:numPr>
          <w:ilvl w:val="0"/>
          <w:numId w:val="26"/>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MT-Identity-H" w:hAnsiTheme="minorHAnsi" w:cstheme="minorHAnsi"/>
          <w:kern w:val="0"/>
          <w:sz w:val="22"/>
          <w:szCs w:val="22"/>
          <w:lang w:eastAsia="pl-PL"/>
        </w:rPr>
        <w:t xml:space="preserve">Zamawiający może zawrzeć umowę w sprawie zamówienia publicznego przed upływem terminu, o którym mowa w </w:t>
      </w:r>
      <w:r w:rsidR="002F414B">
        <w:rPr>
          <w:rFonts w:asciiTheme="minorHAnsi" w:eastAsia="ArialMT-Identity-H" w:hAnsiTheme="minorHAnsi" w:cstheme="minorHAnsi"/>
          <w:kern w:val="0"/>
          <w:sz w:val="22"/>
          <w:szCs w:val="22"/>
          <w:lang w:eastAsia="pl-PL"/>
        </w:rPr>
        <w:t>pkt</w:t>
      </w:r>
      <w:r w:rsidRPr="00497487">
        <w:rPr>
          <w:rFonts w:asciiTheme="minorHAnsi" w:eastAsia="ArialMT-Identity-H" w:hAnsiTheme="minorHAnsi" w:cstheme="minorHAnsi"/>
          <w:kern w:val="0"/>
          <w:sz w:val="22"/>
          <w:szCs w:val="22"/>
          <w:lang w:eastAsia="pl-PL"/>
        </w:rPr>
        <w:t>. 13, jeżeli w postępowaniu o udzielenie zamówienia prowadzonym w trybie podstawowym złożono tylko jedną ofertę.</w:t>
      </w:r>
    </w:p>
    <w:p w14:paraId="2FBEE8ED" w14:textId="36960E63" w:rsidR="005F3338" w:rsidRPr="00497487" w:rsidRDefault="005F3338" w:rsidP="000C6925">
      <w:pPr>
        <w:pStyle w:val="Akapitzlist"/>
        <w:numPr>
          <w:ilvl w:val="0"/>
          <w:numId w:val="26"/>
        </w:numPr>
        <w:suppressAutoHyphens w:val="0"/>
        <w:autoSpaceDE w:val="0"/>
        <w:adjustRightInd w:val="0"/>
        <w:spacing w:before="60" w:after="60"/>
        <w:ind w:left="426" w:hanging="426"/>
        <w:jc w:val="both"/>
        <w:textAlignment w:val="auto"/>
        <w:rPr>
          <w:rFonts w:asciiTheme="minorHAnsi" w:eastAsia="ArialMT-Identity-H" w:hAnsiTheme="minorHAnsi" w:cstheme="minorHAnsi"/>
          <w:kern w:val="0"/>
          <w:sz w:val="22"/>
          <w:szCs w:val="22"/>
          <w:lang w:eastAsia="pl-PL"/>
        </w:rPr>
      </w:pPr>
      <w:r w:rsidRPr="00497487">
        <w:rPr>
          <w:rFonts w:asciiTheme="minorHAnsi" w:eastAsia="Arial" w:hAnsiTheme="minorHAnsi" w:cstheme="minorHAnsi"/>
          <w:kern w:val="0"/>
          <w:sz w:val="22"/>
          <w:szCs w:val="22"/>
          <w:lang w:eastAsia="pl-PL"/>
        </w:rPr>
        <w:lastRenderedPageBreak/>
        <w:t>Jeżeli zostanie wybrana oferta Wykonawców wspólnie ubiegający</w:t>
      </w:r>
      <w:r w:rsidR="002F414B">
        <w:rPr>
          <w:rFonts w:asciiTheme="minorHAnsi" w:eastAsia="Arial" w:hAnsiTheme="minorHAnsi" w:cstheme="minorHAnsi"/>
          <w:kern w:val="0"/>
          <w:sz w:val="22"/>
          <w:szCs w:val="22"/>
          <w:lang w:eastAsia="pl-PL"/>
        </w:rPr>
        <w:t>ch</w:t>
      </w:r>
      <w:r w:rsidRPr="00497487">
        <w:rPr>
          <w:rFonts w:asciiTheme="minorHAnsi" w:eastAsia="Arial" w:hAnsiTheme="minorHAnsi" w:cstheme="minorHAnsi"/>
          <w:kern w:val="0"/>
          <w:sz w:val="22"/>
          <w:szCs w:val="22"/>
          <w:lang w:eastAsia="pl-PL"/>
        </w:rPr>
        <w:t xml:space="preserve"> się o udzielenie zamówienia, </w:t>
      </w:r>
      <w:r w:rsidRPr="00497487">
        <w:rPr>
          <w:rFonts w:asciiTheme="minorHAnsi" w:eastAsia="Arial" w:hAnsiTheme="minorHAnsi" w:cstheme="minorHAnsi"/>
          <w:kern w:val="0"/>
          <w:sz w:val="22"/>
          <w:szCs w:val="22"/>
          <w:lang w:eastAsia="pl-PL"/>
        </w:rPr>
        <w:br/>
        <w:t xml:space="preserve">to przed zawarciem umowy, winni </w:t>
      </w:r>
      <w:r w:rsidR="003431A2">
        <w:rPr>
          <w:rFonts w:asciiTheme="minorHAnsi" w:eastAsia="Arial" w:hAnsiTheme="minorHAnsi" w:cstheme="minorHAnsi"/>
          <w:kern w:val="0"/>
          <w:sz w:val="22"/>
          <w:szCs w:val="22"/>
          <w:lang w:eastAsia="pl-PL"/>
        </w:rPr>
        <w:t xml:space="preserve">oni </w:t>
      </w:r>
      <w:r w:rsidRPr="00497487">
        <w:rPr>
          <w:rFonts w:asciiTheme="minorHAnsi" w:eastAsia="Arial" w:hAnsiTheme="minorHAnsi" w:cstheme="minorHAnsi"/>
          <w:kern w:val="0"/>
          <w:sz w:val="22"/>
          <w:szCs w:val="22"/>
          <w:lang w:eastAsia="pl-PL"/>
        </w:rPr>
        <w:t>dostarczyć Zamawiającemu:</w:t>
      </w:r>
    </w:p>
    <w:p w14:paraId="49FA90E2" w14:textId="77777777" w:rsidR="005F3338" w:rsidRPr="00497487" w:rsidRDefault="005F3338" w:rsidP="000C6925">
      <w:pPr>
        <w:widowControl/>
        <w:numPr>
          <w:ilvl w:val="1"/>
          <w:numId w:val="27"/>
        </w:numPr>
        <w:tabs>
          <w:tab w:val="left" w:pos="1000"/>
        </w:tabs>
        <w:suppressAutoHyphens w:val="0"/>
        <w:autoSpaceDN/>
        <w:spacing w:before="60" w:after="60"/>
        <w:ind w:left="851" w:hanging="425"/>
        <w:jc w:val="both"/>
        <w:textAlignment w:val="auto"/>
        <w:rPr>
          <w:rFonts w:asciiTheme="minorHAnsi" w:eastAsia="Arial" w:hAnsiTheme="minorHAnsi" w:cstheme="minorHAnsi"/>
          <w:kern w:val="0"/>
          <w:sz w:val="22"/>
          <w:szCs w:val="22"/>
          <w:lang w:eastAsia="pl-PL" w:bidi="ar-SA"/>
        </w:rPr>
      </w:pPr>
      <w:r w:rsidRPr="00497487">
        <w:rPr>
          <w:rFonts w:asciiTheme="minorHAnsi" w:eastAsia="Arial" w:hAnsiTheme="minorHAnsi" w:cstheme="minorHAnsi"/>
          <w:kern w:val="0"/>
          <w:sz w:val="22"/>
          <w:szCs w:val="22"/>
          <w:lang w:eastAsia="pl-PL" w:bidi="ar-SA"/>
        </w:rPr>
        <w:t>w przypadku konsorcjum - umowę założenia konsorcjum, regulującą współpracę członków konsorcjum w realizacji przedmiotowego zamówienia,</w:t>
      </w:r>
    </w:p>
    <w:p w14:paraId="2C94FE34" w14:textId="77777777" w:rsidR="005F3338" w:rsidRPr="00497487" w:rsidRDefault="005F3338" w:rsidP="000C6925">
      <w:pPr>
        <w:widowControl/>
        <w:numPr>
          <w:ilvl w:val="1"/>
          <w:numId w:val="27"/>
        </w:numPr>
        <w:tabs>
          <w:tab w:val="left" w:pos="1000"/>
        </w:tabs>
        <w:suppressAutoHyphens w:val="0"/>
        <w:autoSpaceDN/>
        <w:spacing w:before="60" w:after="60"/>
        <w:ind w:left="851" w:hanging="425"/>
        <w:jc w:val="both"/>
        <w:textAlignment w:val="auto"/>
        <w:rPr>
          <w:rFonts w:asciiTheme="minorHAnsi" w:eastAsia="Arial" w:hAnsiTheme="minorHAnsi" w:cstheme="minorHAnsi"/>
          <w:kern w:val="0"/>
          <w:sz w:val="22"/>
          <w:szCs w:val="22"/>
          <w:lang w:eastAsia="pl-PL" w:bidi="ar-SA"/>
        </w:rPr>
      </w:pPr>
      <w:r w:rsidRPr="00497487">
        <w:rPr>
          <w:rFonts w:asciiTheme="minorHAnsi" w:eastAsia="Arial" w:hAnsiTheme="minorHAnsi" w:cstheme="minorHAnsi"/>
          <w:kern w:val="0"/>
          <w:sz w:val="22"/>
          <w:szCs w:val="22"/>
          <w:lang w:eastAsia="pl-PL" w:bidi="ar-SA"/>
        </w:rPr>
        <w:t>w przypadku spółki cywilnej - umowa spółki cywilnej (w części dotyczącej uprawnień wspólników).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F3338" w:rsidRPr="00497487" w14:paraId="7FC1F04F" w14:textId="77777777" w:rsidTr="005F3338">
        <w:tc>
          <w:tcPr>
            <w:tcW w:w="9889" w:type="dxa"/>
            <w:shd w:val="clear" w:color="auto" w:fill="D9D9D9"/>
          </w:tcPr>
          <w:p w14:paraId="6AE8CB08" w14:textId="2989A8A0" w:rsidR="005F3338" w:rsidRPr="00497487" w:rsidRDefault="005F3338" w:rsidP="000C6925">
            <w:pPr>
              <w:pStyle w:val="Tekstpodstawowy2"/>
              <w:spacing w:before="60" w:after="60" w:line="276" w:lineRule="auto"/>
              <w:rPr>
                <w:rFonts w:asciiTheme="minorHAnsi" w:hAnsiTheme="minorHAnsi" w:cstheme="minorHAnsi"/>
                <w:sz w:val="22"/>
                <w:szCs w:val="22"/>
              </w:rPr>
            </w:pPr>
            <w:r w:rsidRPr="00497487">
              <w:rPr>
                <w:rFonts w:asciiTheme="minorHAnsi" w:hAnsiTheme="minorHAnsi" w:cstheme="minorHAnsi"/>
                <w:b/>
                <w:sz w:val="22"/>
                <w:szCs w:val="22"/>
              </w:rPr>
              <w:t>XX. PROJEKTOWANE POSTANOWIENIA UMOWY W SPRAWIE ZAMÓWIENIA PUBLICZNEGO, KTÓRE ZOSTANĄ WPROWADZONE DO TREŚCI UMOWY</w:t>
            </w:r>
          </w:p>
        </w:tc>
      </w:tr>
    </w:tbl>
    <w:p w14:paraId="4E2CF106" w14:textId="6078BDE8" w:rsidR="005F3338" w:rsidRPr="00497487" w:rsidRDefault="005F3338" w:rsidP="000C6925">
      <w:pPr>
        <w:pStyle w:val="Akapitzlist"/>
        <w:numPr>
          <w:ilvl w:val="0"/>
          <w:numId w:val="28"/>
        </w:numPr>
        <w:suppressAutoHyphens w:val="0"/>
        <w:autoSpaceDE w:val="0"/>
        <w:adjustRightInd w:val="0"/>
        <w:spacing w:before="60" w:after="60"/>
        <w:ind w:left="425" w:hanging="425"/>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Projektowane postanowienia umowy w sprawie zamówienia publicznego zostały </w:t>
      </w:r>
      <w:r w:rsidR="00275379" w:rsidRPr="00497487">
        <w:rPr>
          <w:rFonts w:asciiTheme="minorHAnsi" w:eastAsia="CIDFont+F6" w:hAnsiTheme="minorHAnsi" w:cstheme="minorHAnsi"/>
          <w:kern w:val="0"/>
          <w:sz w:val="22"/>
          <w:szCs w:val="22"/>
          <w:lang w:eastAsia="pl-PL"/>
        </w:rPr>
        <w:t xml:space="preserve">określone </w:t>
      </w:r>
      <w:r w:rsidRPr="00497487">
        <w:rPr>
          <w:rFonts w:asciiTheme="minorHAnsi" w:eastAsia="CIDFont+F6" w:hAnsiTheme="minorHAnsi" w:cstheme="minorHAnsi"/>
          <w:kern w:val="0"/>
          <w:sz w:val="22"/>
          <w:szCs w:val="22"/>
          <w:lang w:eastAsia="pl-PL"/>
        </w:rPr>
        <w:t>w załączniku nr 4 do SWZ.</w:t>
      </w:r>
    </w:p>
    <w:p w14:paraId="2D27436E" w14:textId="62D1C393" w:rsidR="005F3338" w:rsidRPr="00497487" w:rsidRDefault="005F3338" w:rsidP="000C6925">
      <w:pPr>
        <w:pStyle w:val="Akapitzlist"/>
        <w:numPr>
          <w:ilvl w:val="0"/>
          <w:numId w:val="28"/>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Projektowane postanowienia umowy w sprawie zamówienia publicznego przed zawarciem </w:t>
      </w:r>
      <w:r w:rsidR="00275379">
        <w:rPr>
          <w:rFonts w:asciiTheme="minorHAnsi" w:eastAsia="CIDFont+F6" w:hAnsiTheme="minorHAnsi" w:cstheme="minorHAnsi"/>
          <w:kern w:val="0"/>
          <w:sz w:val="22"/>
          <w:szCs w:val="22"/>
          <w:lang w:eastAsia="pl-PL"/>
        </w:rPr>
        <w:t xml:space="preserve">umowy </w:t>
      </w:r>
      <w:r w:rsidRPr="00497487">
        <w:rPr>
          <w:rFonts w:asciiTheme="minorHAnsi" w:eastAsia="CIDFont+F6" w:hAnsiTheme="minorHAnsi" w:cstheme="minorHAnsi"/>
          <w:kern w:val="0"/>
          <w:sz w:val="22"/>
          <w:szCs w:val="22"/>
          <w:lang w:eastAsia="pl-PL"/>
        </w:rPr>
        <w:t>zostaną uzupełnione o niezbędne informacje dotyczące w szczególności Wykonawcy oraz wartości umowy.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F3338" w:rsidRPr="00497487" w14:paraId="3A12C4CC" w14:textId="77777777" w:rsidTr="005F3338">
        <w:tc>
          <w:tcPr>
            <w:tcW w:w="9889" w:type="dxa"/>
            <w:shd w:val="clear" w:color="auto" w:fill="D9D9D9"/>
          </w:tcPr>
          <w:p w14:paraId="56529B0A" w14:textId="2116C869" w:rsidR="005F3338" w:rsidRPr="00497487" w:rsidRDefault="005F3338" w:rsidP="000C6925">
            <w:pPr>
              <w:pStyle w:val="Tekstpodstawowy2"/>
              <w:spacing w:before="60" w:after="60" w:line="276" w:lineRule="auto"/>
              <w:rPr>
                <w:rFonts w:asciiTheme="minorHAnsi" w:hAnsiTheme="minorHAnsi" w:cstheme="minorHAnsi"/>
                <w:sz w:val="22"/>
                <w:szCs w:val="22"/>
              </w:rPr>
            </w:pPr>
            <w:r w:rsidRPr="00497487">
              <w:rPr>
                <w:rFonts w:asciiTheme="minorHAnsi" w:hAnsiTheme="minorHAnsi" w:cstheme="minorHAnsi"/>
                <w:b/>
                <w:sz w:val="22"/>
                <w:szCs w:val="22"/>
              </w:rPr>
              <w:t>XX</w:t>
            </w:r>
            <w:r w:rsidR="003B086A">
              <w:rPr>
                <w:rFonts w:asciiTheme="minorHAnsi" w:hAnsiTheme="minorHAnsi" w:cstheme="minorHAnsi"/>
                <w:b/>
                <w:sz w:val="22"/>
                <w:szCs w:val="22"/>
              </w:rPr>
              <w:t>I</w:t>
            </w:r>
            <w:r w:rsidRPr="00497487">
              <w:rPr>
                <w:rFonts w:asciiTheme="minorHAnsi" w:hAnsiTheme="minorHAnsi" w:cstheme="minorHAnsi"/>
                <w:b/>
                <w:sz w:val="22"/>
                <w:szCs w:val="22"/>
              </w:rPr>
              <w:t>. ZABEZPIECZENIE NALEŻYTEGO WYKONANIA UMOWY</w:t>
            </w:r>
          </w:p>
        </w:tc>
      </w:tr>
    </w:tbl>
    <w:p w14:paraId="7D148ABE" w14:textId="77777777" w:rsidR="005F3338" w:rsidRPr="00497487" w:rsidRDefault="005F3338" w:rsidP="005F3338">
      <w:pPr>
        <w:pStyle w:val="Tekstpodstawowywcity"/>
        <w:tabs>
          <w:tab w:val="left" w:pos="426"/>
        </w:tabs>
        <w:spacing w:before="120"/>
        <w:ind w:left="0"/>
        <w:rPr>
          <w:rFonts w:asciiTheme="minorHAnsi" w:hAnsiTheme="minorHAnsi" w:cstheme="minorHAnsi"/>
          <w:sz w:val="22"/>
          <w:szCs w:val="22"/>
        </w:rPr>
      </w:pPr>
      <w:r w:rsidRPr="00497487">
        <w:rPr>
          <w:rFonts w:asciiTheme="minorHAnsi" w:hAnsiTheme="minorHAnsi" w:cstheme="minorHAnsi"/>
          <w:sz w:val="22"/>
          <w:szCs w:val="22"/>
        </w:rPr>
        <w:t>Zamawiający nie wymaga wniesienia zabezpieczenia należytego wykonania umowy.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72927AAE" w14:textId="77777777" w:rsidTr="005F3338">
        <w:trPr>
          <w:trHeight w:hRule="exact" w:val="478"/>
        </w:trPr>
        <w:tc>
          <w:tcPr>
            <w:tcW w:w="9889" w:type="dxa"/>
            <w:shd w:val="pct10" w:color="auto" w:fill="auto"/>
            <w:vAlign w:val="center"/>
          </w:tcPr>
          <w:p w14:paraId="181B838D" w14:textId="02132629" w:rsidR="005F3338" w:rsidRPr="00497487" w:rsidRDefault="005F3338" w:rsidP="005F3338">
            <w:pPr>
              <w:spacing w:before="60" w:after="60"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XXI</w:t>
            </w:r>
            <w:r w:rsidR="003B086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 xml:space="preserve">. OCHRONA DANYCH OSOBOWYCH „RODO” </w:t>
            </w:r>
          </w:p>
        </w:tc>
      </w:tr>
    </w:tbl>
    <w:p w14:paraId="787969D5" w14:textId="77777777" w:rsidR="005F3338" w:rsidRPr="00497487" w:rsidRDefault="005F3338" w:rsidP="000C6925">
      <w:pPr>
        <w:spacing w:before="120"/>
        <w:jc w:val="both"/>
        <w:rPr>
          <w:rFonts w:asciiTheme="minorHAnsi" w:hAnsiTheme="minorHAnsi" w:cstheme="minorHAnsi"/>
          <w:sz w:val="22"/>
          <w:szCs w:val="22"/>
        </w:rPr>
      </w:pPr>
      <w:r w:rsidRPr="0049748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DDFDB3" w14:textId="12DDD9AA" w:rsidR="005F3338" w:rsidRPr="00497487" w:rsidRDefault="005F3338" w:rsidP="000C6925">
      <w:pPr>
        <w:widowControl/>
        <w:numPr>
          <w:ilvl w:val="0"/>
          <w:numId w:val="29"/>
        </w:numPr>
        <w:jc w:val="both"/>
        <w:rPr>
          <w:rFonts w:asciiTheme="minorHAnsi" w:hAnsiTheme="minorHAnsi" w:cstheme="minorHAnsi"/>
          <w:sz w:val="22"/>
          <w:szCs w:val="22"/>
        </w:rPr>
      </w:pPr>
      <w:r w:rsidRPr="00497487">
        <w:rPr>
          <w:rFonts w:asciiTheme="minorHAnsi" w:hAnsiTheme="minorHAnsi" w:cstheme="minorHAnsi"/>
          <w:sz w:val="22"/>
          <w:szCs w:val="22"/>
        </w:rPr>
        <w:t xml:space="preserve">administratorem Pani/Pana danych osobowych jest Szpital Powiatowy w Zawierciu, ul. Miodowa 14, 42-400 Zawiercie reprezentowany przez Dyrektora – </w:t>
      </w:r>
      <w:r w:rsidR="00275379">
        <w:rPr>
          <w:rFonts w:asciiTheme="minorHAnsi" w:hAnsiTheme="minorHAnsi" w:cstheme="minorHAnsi"/>
          <w:sz w:val="22"/>
          <w:szCs w:val="22"/>
        </w:rPr>
        <w:t xml:space="preserve">Pan </w:t>
      </w:r>
      <w:r w:rsidRPr="00497487">
        <w:rPr>
          <w:rFonts w:asciiTheme="minorHAnsi" w:hAnsiTheme="minorHAnsi" w:cstheme="minorHAnsi"/>
          <w:sz w:val="22"/>
          <w:szCs w:val="22"/>
        </w:rPr>
        <w:t>Piotra Zachariasiewicz;</w:t>
      </w:r>
    </w:p>
    <w:p w14:paraId="335A9678" w14:textId="77777777" w:rsidR="005F3338" w:rsidRPr="00497487" w:rsidRDefault="005F3338" w:rsidP="000C6925">
      <w:pPr>
        <w:widowControl/>
        <w:numPr>
          <w:ilvl w:val="0"/>
          <w:numId w:val="29"/>
        </w:numPr>
        <w:jc w:val="both"/>
        <w:textAlignment w:val="auto"/>
        <w:rPr>
          <w:rFonts w:asciiTheme="minorHAnsi" w:hAnsiTheme="minorHAnsi" w:cstheme="minorHAnsi"/>
          <w:i/>
          <w:sz w:val="22"/>
          <w:szCs w:val="22"/>
        </w:rPr>
      </w:pPr>
      <w:r w:rsidRPr="00497487">
        <w:rPr>
          <w:rFonts w:asciiTheme="minorHAnsi" w:hAnsiTheme="minorHAnsi" w:cstheme="minorHAnsi"/>
          <w:sz w:val="22"/>
          <w:szCs w:val="22"/>
        </w:rPr>
        <w:t xml:space="preserve">inspektorem ochrony danych osobowych w Szpitalu Powiatowym w Zawierciu jest Pan Tomasz Ślusarczyk, dane do kontaktu – </w:t>
      </w:r>
      <w:hyperlink r:id="rId19" w:history="1">
        <w:r w:rsidRPr="00497487">
          <w:rPr>
            <w:rStyle w:val="Hipercze"/>
            <w:rFonts w:asciiTheme="minorHAnsi" w:hAnsiTheme="minorHAnsi" w:cstheme="minorHAnsi"/>
            <w:sz w:val="22"/>
            <w:szCs w:val="22"/>
          </w:rPr>
          <w:t>iod@szpitalzawiercie.pl</w:t>
        </w:r>
      </w:hyperlink>
      <w:r w:rsidRPr="00497487">
        <w:rPr>
          <w:rFonts w:asciiTheme="minorHAnsi" w:hAnsiTheme="minorHAnsi" w:cstheme="minorHAnsi"/>
          <w:sz w:val="22"/>
          <w:szCs w:val="22"/>
        </w:rPr>
        <w:t xml:space="preserve">; </w:t>
      </w:r>
    </w:p>
    <w:p w14:paraId="354B3649" w14:textId="77777777" w:rsidR="005F3338" w:rsidRPr="00497487" w:rsidRDefault="005F3338" w:rsidP="000C6925">
      <w:pPr>
        <w:widowControl/>
        <w:numPr>
          <w:ilvl w:val="0"/>
          <w:numId w:val="29"/>
        </w:numPr>
        <w:jc w:val="both"/>
        <w:textAlignment w:val="auto"/>
        <w:rPr>
          <w:rFonts w:asciiTheme="minorHAnsi" w:hAnsiTheme="minorHAnsi" w:cstheme="minorHAnsi"/>
          <w:i/>
          <w:sz w:val="22"/>
          <w:szCs w:val="22"/>
        </w:rPr>
      </w:pPr>
      <w:r w:rsidRPr="00497487">
        <w:rPr>
          <w:rFonts w:asciiTheme="minorHAnsi" w:hAnsiTheme="minorHAnsi" w:cstheme="minorHAnsi"/>
          <w:sz w:val="22"/>
          <w:szCs w:val="22"/>
        </w:rPr>
        <w:t xml:space="preserve">Pani/Pana dane osobowe przetwarzane będą na podstawie art. 6 ust. 1 lit. c RODO w celu związanym z postępowaniem o udzielenie zamówienia publicznego; </w:t>
      </w:r>
    </w:p>
    <w:p w14:paraId="216E6D4E" w14:textId="2B5E0CF3" w:rsidR="005F3338" w:rsidRPr="00497487" w:rsidRDefault="005F3338" w:rsidP="000C6925">
      <w:pPr>
        <w:widowControl/>
        <w:numPr>
          <w:ilvl w:val="0"/>
          <w:numId w:val="29"/>
        </w:numPr>
        <w:jc w:val="both"/>
        <w:textAlignment w:val="auto"/>
        <w:rPr>
          <w:rFonts w:asciiTheme="minorHAnsi" w:hAnsiTheme="minorHAnsi" w:cstheme="minorHAnsi"/>
          <w:sz w:val="22"/>
          <w:szCs w:val="22"/>
        </w:rPr>
      </w:pPr>
      <w:r w:rsidRPr="00497487">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4 </w:t>
      </w:r>
      <w:r w:rsidR="001816A0">
        <w:rPr>
          <w:rFonts w:asciiTheme="minorHAnsi" w:hAnsiTheme="minorHAnsi" w:cstheme="minorHAnsi"/>
          <w:sz w:val="22"/>
          <w:szCs w:val="22"/>
        </w:rPr>
        <w:t xml:space="preserve">ustawy </w:t>
      </w:r>
      <w:proofErr w:type="spellStart"/>
      <w:r w:rsidR="00275379">
        <w:rPr>
          <w:rFonts w:asciiTheme="minorHAnsi" w:hAnsiTheme="minorHAnsi" w:cstheme="minorHAnsi"/>
          <w:sz w:val="22"/>
          <w:szCs w:val="22"/>
        </w:rPr>
        <w:t>Pzp</w:t>
      </w:r>
      <w:proofErr w:type="spellEnd"/>
      <w:r w:rsidRPr="00497487">
        <w:rPr>
          <w:rFonts w:asciiTheme="minorHAnsi" w:hAnsiTheme="minorHAnsi" w:cstheme="minorHAnsi"/>
          <w:sz w:val="22"/>
          <w:szCs w:val="22"/>
        </w:rPr>
        <w:t xml:space="preserve">; </w:t>
      </w:r>
    </w:p>
    <w:p w14:paraId="24641A8F" w14:textId="36AF2B07" w:rsidR="005F3338" w:rsidRPr="00497487" w:rsidRDefault="005F3338" w:rsidP="000C6925">
      <w:pPr>
        <w:widowControl/>
        <w:numPr>
          <w:ilvl w:val="0"/>
          <w:numId w:val="29"/>
        </w:numPr>
        <w:jc w:val="both"/>
        <w:rPr>
          <w:rFonts w:asciiTheme="minorHAnsi" w:hAnsiTheme="minorHAnsi" w:cstheme="minorHAnsi"/>
          <w:sz w:val="22"/>
          <w:szCs w:val="22"/>
        </w:rPr>
      </w:pPr>
      <w:r w:rsidRPr="00497487">
        <w:rPr>
          <w:rFonts w:asciiTheme="minorHAnsi" w:hAnsiTheme="minorHAnsi" w:cstheme="minorHAnsi"/>
          <w:sz w:val="22"/>
          <w:szCs w:val="22"/>
        </w:rPr>
        <w:t xml:space="preserve">Pani/Pana dane osobowe będą przechowywane, zgodnie z art. </w:t>
      </w:r>
      <w:r w:rsidR="00275379">
        <w:rPr>
          <w:rFonts w:asciiTheme="minorHAnsi" w:hAnsiTheme="minorHAnsi" w:cstheme="minorHAnsi"/>
          <w:sz w:val="22"/>
          <w:szCs w:val="22"/>
        </w:rPr>
        <w:t>78</w:t>
      </w:r>
      <w:r w:rsidRPr="00497487">
        <w:rPr>
          <w:rFonts w:asciiTheme="minorHAnsi" w:hAnsiTheme="minorHAnsi" w:cstheme="minorHAnsi"/>
          <w:sz w:val="22"/>
          <w:szCs w:val="22"/>
        </w:rPr>
        <w:t xml:space="preserve"> ust. 1</w:t>
      </w:r>
      <w:r w:rsidR="001816A0">
        <w:rPr>
          <w:rFonts w:asciiTheme="minorHAnsi" w:hAnsiTheme="minorHAnsi" w:cstheme="minorHAnsi"/>
          <w:sz w:val="22"/>
          <w:szCs w:val="22"/>
        </w:rPr>
        <w:t xml:space="preserve">ustawy </w:t>
      </w:r>
      <w:r w:rsidRPr="00497487">
        <w:rPr>
          <w:rFonts w:asciiTheme="minorHAnsi" w:hAnsiTheme="minorHAnsi" w:cstheme="minorHAnsi"/>
          <w:sz w:val="22"/>
          <w:szCs w:val="22"/>
        </w:rPr>
        <w:t xml:space="preserve"> </w:t>
      </w:r>
      <w:proofErr w:type="spellStart"/>
      <w:r w:rsidRPr="00497487">
        <w:rPr>
          <w:rFonts w:asciiTheme="minorHAnsi" w:hAnsiTheme="minorHAnsi" w:cstheme="minorHAnsi"/>
          <w:sz w:val="22"/>
          <w:szCs w:val="22"/>
        </w:rPr>
        <w:t>Pzp</w:t>
      </w:r>
      <w:proofErr w:type="spellEnd"/>
      <w:r w:rsidRPr="00497487">
        <w:rPr>
          <w:rFonts w:asciiTheme="minorHAnsi" w:hAnsiTheme="minorHAnsi" w:cstheme="minorHAnsi"/>
          <w:sz w:val="22"/>
          <w:szCs w:val="22"/>
        </w:rPr>
        <w:t xml:space="preserve">, przez okres 4 lat od dnia zakończenia postępowania o udzielenie zamówienia, a jeżeli czas trwania umowy przekracza 4 lata, okres przechowywania obejmuje cały czas trwania umowy; </w:t>
      </w:r>
    </w:p>
    <w:p w14:paraId="2F5BB5E5" w14:textId="2FC31711" w:rsidR="005F3338" w:rsidRPr="00497487" w:rsidRDefault="005F3338" w:rsidP="000C6925">
      <w:pPr>
        <w:widowControl/>
        <w:numPr>
          <w:ilvl w:val="0"/>
          <w:numId w:val="29"/>
        </w:numPr>
        <w:jc w:val="both"/>
        <w:rPr>
          <w:rFonts w:asciiTheme="minorHAnsi" w:hAnsiTheme="minorHAnsi" w:cstheme="minorHAnsi"/>
          <w:sz w:val="22"/>
          <w:szCs w:val="22"/>
        </w:rPr>
      </w:pPr>
      <w:r w:rsidRPr="00497487">
        <w:rPr>
          <w:rFonts w:asciiTheme="minorHAnsi" w:hAnsiTheme="minorHAnsi" w:cstheme="minorHAnsi"/>
          <w:sz w:val="22"/>
          <w:szCs w:val="22"/>
        </w:rPr>
        <w:t xml:space="preserve">obowiązek podania przez Panią/Pana danych osobowych bezpośrednio Pani/Pana dotyczących jest wymogiem ustawowym określonym w przepisach </w:t>
      </w:r>
      <w:r w:rsidR="001816A0">
        <w:rPr>
          <w:rFonts w:asciiTheme="minorHAnsi" w:hAnsiTheme="minorHAnsi" w:cstheme="minorHAnsi"/>
          <w:sz w:val="22"/>
          <w:szCs w:val="22"/>
        </w:rPr>
        <w:t xml:space="preserve">ustawy </w:t>
      </w:r>
      <w:proofErr w:type="spellStart"/>
      <w:r w:rsidRPr="00497487">
        <w:rPr>
          <w:rFonts w:asciiTheme="minorHAnsi" w:hAnsiTheme="minorHAnsi" w:cstheme="minorHAnsi"/>
          <w:sz w:val="22"/>
          <w:szCs w:val="22"/>
        </w:rPr>
        <w:t>Pzp</w:t>
      </w:r>
      <w:proofErr w:type="spellEnd"/>
      <w:r w:rsidRPr="00497487">
        <w:rPr>
          <w:rFonts w:asciiTheme="minorHAnsi" w:hAnsiTheme="minorHAnsi" w:cstheme="minorHAnsi"/>
          <w:sz w:val="22"/>
          <w:szCs w:val="22"/>
        </w:rPr>
        <w:t>, związanym z udziałem</w:t>
      </w:r>
      <w:r w:rsidR="00275379">
        <w:rPr>
          <w:rFonts w:asciiTheme="minorHAnsi" w:hAnsiTheme="minorHAnsi" w:cstheme="minorHAnsi"/>
          <w:sz w:val="22"/>
          <w:szCs w:val="22"/>
        </w:rPr>
        <w:t xml:space="preserve"> </w:t>
      </w:r>
      <w:r w:rsidRPr="00497487">
        <w:rPr>
          <w:rFonts w:asciiTheme="minorHAnsi" w:hAnsiTheme="minorHAnsi" w:cstheme="minorHAnsi"/>
          <w:sz w:val="22"/>
          <w:szCs w:val="22"/>
        </w:rPr>
        <w:t>w postępowaniu</w:t>
      </w:r>
      <w:r w:rsidR="00275379">
        <w:rPr>
          <w:rFonts w:asciiTheme="minorHAnsi" w:hAnsiTheme="minorHAnsi" w:cstheme="minorHAnsi"/>
          <w:sz w:val="22"/>
          <w:szCs w:val="22"/>
        </w:rPr>
        <w:t xml:space="preserve"> </w:t>
      </w:r>
      <w:r w:rsidRPr="00497487">
        <w:rPr>
          <w:rFonts w:asciiTheme="minorHAnsi" w:hAnsiTheme="minorHAnsi" w:cstheme="minorHAnsi"/>
          <w:sz w:val="22"/>
          <w:szCs w:val="22"/>
        </w:rPr>
        <w:t xml:space="preserve">o udzielenie zamówienia publicznego; konsekwencje niepodania określonych danych wynikają z </w:t>
      </w:r>
      <w:r w:rsidR="001816A0">
        <w:rPr>
          <w:rFonts w:asciiTheme="minorHAnsi" w:hAnsiTheme="minorHAnsi" w:cstheme="minorHAnsi"/>
          <w:sz w:val="22"/>
          <w:szCs w:val="22"/>
        </w:rPr>
        <w:t xml:space="preserve">ustawą </w:t>
      </w:r>
      <w:proofErr w:type="spellStart"/>
      <w:r w:rsidRPr="00497487">
        <w:rPr>
          <w:rFonts w:asciiTheme="minorHAnsi" w:hAnsiTheme="minorHAnsi" w:cstheme="minorHAnsi"/>
          <w:sz w:val="22"/>
          <w:szCs w:val="22"/>
        </w:rPr>
        <w:t>Pzp</w:t>
      </w:r>
      <w:proofErr w:type="spellEnd"/>
      <w:r w:rsidRPr="00497487">
        <w:rPr>
          <w:rFonts w:asciiTheme="minorHAnsi" w:hAnsiTheme="minorHAnsi" w:cstheme="minorHAnsi"/>
          <w:sz w:val="22"/>
          <w:szCs w:val="22"/>
        </w:rPr>
        <w:t xml:space="preserve">;  </w:t>
      </w:r>
    </w:p>
    <w:p w14:paraId="6C5DD2C7" w14:textId="77777777" w:rsidR="005F3338" w:rsidRPr="00497487" w:rsidRDefault="005F3338" w:rsidP="000C6925">
      <w:pPr>
        <w:widowControl/>
        <w:numPr>
          <w:ilvl w:val="0"/>
          <w:numId w:val="29"/>
        </w:numPr>
        <w:jc w:val="both"/>
        <w:rPr>
          <w:rFonts w:asciiTheme="minorHAnsi" w:hAnsiTheme="minorHAnsi" w:cstheme="minorHAnsi"/>
          <w:sz w:val="22"/>
          <w:szCs w:val="22"/>
        </w:rPr>
      </w:pPr>
      <w:r w:rsidRPr="00497487">
        <w:rPr>
          <w:rFonts w:asciiTheme="minorHAnsi" w:hAnsiTheme="minorHAnsi" w:cstheme="minorHAnsi"/>
          <w:sz w:val="22"/>
          <w:szCs w:val="22"/>
        </w:rPr>
        <w:t xml:space="preserve">w odniesieniu do Pani/Pana danych osobowych decyzje nie będą podejmowane w sposób zautomatyzowany, stosowanie do art. 22 RODO; </w:t>
      </w:r>
    </w:p>
    <w:p w14:paraId="666C0C29" w14:textId="77777777" w:rsidR="005F3338" w:rsidRPr="00497487" w:rsidRDefault="005F3338" w:rsidP="000C6925">
      <w:pPr>
        <w:widowControl/>
        <w:numPr>
          <w:ilvl w:val="0"/>
          <w:numId w:val="29"/>
        </w:numPr>
        <w:jc w:val="both"/>
        <w:rPr>
          <w:rFonts w:asciiTheme="minorHAnsi" w:hAnsiTheme="minorHAnsi" w:cstheme="minorHAnsi"/>
          <w:sz w:val="22"/>
          <w:szCs w:val="22"/>
        </w:rPr>
      </w:pPr>
      <w:r w:rsidRPr="00497487">
        <w:rPr>
          <w:rFonts w:asciiTheme="minorHAnsi" w:hAnsiTheme="minorHAnsi" w:cstheme="minorHAnsi"/>
          <w:sz w:val="22"/>
          <w:szCs w:val="22"/>
        </w:rPr>
        <w:t xml:space="preserve">posiada Pani/Pan: </w:t>
      </w:r>
    </w:p>
    <w:p w14:paraId="5A1B6213" w14:textId="77777777" w:rsidR="005F3338" w:rsidRPr="00497487" w:rsidRDefault="005F3338" w:rsidP="000C6925">
      <w:pPr>
        <w:ind w:left="720"/>
        <w:jc w:val="both"/>
        <w:rPr>
          <w:rFonts w:asciiTheme="minorHAnsi" w:hAnsiTheme="minorHAnsi" w:cstheme="minorHAnsi"/>
          <w:sz w:val="22"/>
          <w:szCs w:val="22"/>
        </w:rPr>
      </w:pPr>
      <w:r w:rsidRPr="00497487">
        <w:rPr>
          <w:rFonts w:asciiTheme="minorHAnsi" w:hAnsiTheme="minorHAnsi" w:cstheme="minorHAnsi"/>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497487">
        <w:rPr>
          <w:rFonts w:asciiTheme="minorHAnsi" w:hAnsiTheme="minorHAnsi" w:cstheme="minorHAnsi"/>
          <w:sz w:val="22"/>
          <w:szCs w:val="22"/>
        </w:rPr>
        <w:br/>
        <w:t xml:space="preserve">z zastrzeżeniem przypadków, o których mowa w art. 18 ust. 2 RODO ***;   </w:t>
      </w:r>
    </w:p>
    <w:p w14:paraId="678E634B" w14:textId="77777777" w:rsidR="005F3338" w:rsidRPr="00497487" w:rsidRDefault="005F3338" w:rsidP="000C6925">
      <w:pPr>
        <w:ind w:left="708"/>
        <w:jc w:val="both"/>
        <w:rPr>
          <w:rFonts w:asciiTheme="minorHAnsi" w:hAnsiTheme="minorHAnsi" w:cstheme="minorHAnsi"/>
          <w:sz w:val="22"/>
          <w:szCs w:val="22"/>
        </w:rPr>
      </w:pPr>
      <w:r w:rsidRPr="00497487">
        <w:rPr>
          <w:rFonts w:asciiTheme="minorHAnsi" w:hAnsiTheme="minorHAnsi" w:cstheme="minorHAnsi"/>
          <w:sz w:val="22"/>
          <w:szCs w:val="22"/>
        </w:rPr>
        <w:t xml:space="preserve">- prawo do wniesienia skargi do Prezesa Urzędu Ochrony Danych Osobowych, gdy uzna Pani/Pan, że przetwarzanie danych osobowych Pani/Pana dotyczących narusza przepisy RODO; </w:t>
      </w:r>
    </w:p>
    <w:p w14:paraId="5C841FC4" w14:textId="77777777" w:rsidR="005F3338" w:rsidRPr="00497487" w:rsidRDefault="005F3338" w:rsidP="000C6925">
      <w:pPr>
        <w:spacing w:after="120"/>
        <w:ind w:left="709"/>
        <w:jc w:val="both"/>
        <w:rPr>
          <w:rFonts w:asciiTheme="minorHAnsi" w:hAnsiTheme="minorHAnsi" w:cstheme="minorHAnsi"/>
          <w:sz w:val="22"/>
          <w:szCs w:val="22"/>
        </w:rPr>
      </w:pPr>
      <w:r w:rsidRPr="00497487">
        <w:rPr>
          <w:rFonts w:asciiTheme="minorHAnsi" w:hAnsiTheme="minorHAnsi" w:cstheme="minorHAnsi"/>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497487" w14:paraId="113D7859" w14:textId="77777777" w:rsidTr="005F3338">
        <w:trPr>
          <w:trHeight w:hRule="exact" w:val="643"/>
        </w:trPr>
        <w:tc>
          <w:tcPr>
            <w:tcW w:w="9889" w:type="dxa"/>
            <w:shd w:val="pct10" w:color="auto" w:fill="auto"/>
            <w:vAlign w:val="center"/>
          </w:tcPr>
          <w:p w14:paraId="53C39524" w14:textId="33ABA758" w:rsidR="005F3338" w:rsidRPr="00497487" w:rsidRDefault="005F3338" w:rsidP="005F3338">
            <w:pPr>
              <w:spacing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lastRenderedPageBreak/>
              <w:t>XXI</w:t>
            </w:r>
            <w:r w:rsidR="003B086A">
              <w:rPr>
                <w:rFonts w:asciiTheme="minorHAnsi" w:eastAsia="Times New Roman" w:hAnsiTheme="minorHAnsi" w:cstheme="minorHAnsi"/>
                <w:b/>
                <w:sz w:val="22"/>
                <w:szCs w:val="22"/>
              </w:rPr>
              <w:t>I</w:t>
            </w:r>
            <w:r w:rsidRPr="00497487">
              <w:rPr>
                <w:rFonts w:asciiTheme="minorHAnsi" w:eastAsia="Times New Roman" w:hAnsiTheme="minorHAnsi" w:cstheme="minorHAnsi"/>
                <w:b/>
                <w:sz w:val="22"/>
                <w:szCs w:val="22"/>
              </w:rPr>
              <w:t>I. POUCZNIE O ŚRODKACH OCHRONY PRAWNEJ PRZYSŁUGUJĄCYCH WYKONAWCY</w:t>
            </w:r>
          </w:p>
        </w:tc>
      </w:tr>
    </w:tbl>
    <w:p w14:paraId="7E3EA1E1" w14:textId="6A58C55C" w:rsidR="005F3338" w:rsidRPr="00497487" w:rsidRDefault="005F3338" w:rsidP="000C6925">
      <w:pPr>
        <w:pStyle w:val="Akapitzlist"/>
        <w:numPr>
          <w:ilvl w:val="0"/>
          <w:numId w:val="30"/>
        </w:numPr>
        <w:suppressAutoHyphens w:val="0"/>
        <w:autoSpaceDE w:val="0"/>
        <w:adjustRightInd w:val="0"/>
        <w:spacing w:before="60" w:after="60"/>
        <w:ind w:left="425"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Wykonawcy oraz innemu podmiotowi przysługują środki ochrony prawnej opisane w Dziale IX </w:t>
      </w:r>
      <w:r w:rsidR="001816A0">
        <w:rPr>
          <w:rFonts w:asciiTheme="minorHAnsi" w:eastAsia="CIDFont+F6" w:hAnsiTheme="minorHAnsi" w:cstheme="minorHAnsi"/>
          <w:kern w:val="0"/>
          <w:sz w:val="22"/>
          <w:szCs w:val="22"/>
          <w:lang w:eastAsia="pl-PL"/>
        </w:rPr>
        <w:t xml:space="preserve">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xml:space="preserve">, jeżeli ma lub miał interes w uzyskaniu zamówienia oraz poniósł lub może ponieść szkodę w wyniku naruszenia przez Zamawiającego przepisów 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w:t>
      </w:r>
    </w:p>
    <w:p w14:paraId="43D533BE" w14:textId="6DF40AAC"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Środki ochrony prawnej wobec </w:t>
      </w:r>
      <w:r w:rsidR="00275379">
        <w:rPr>
          <w:rFonts w:asciiTheme="minorHAnsi" w:eastAsia="CIDFont+F6" w:hAnsiTheme="minorHAnsi" w:cstheme="minorHAnsi"/>
          <w:kern w:val="0"/>
          <w:sz w:val="22"/>
          <w:szCs w:val="22"/>
          <w:lang w:eastAsia="pl-PL"/>
        </w:rPr>
        <w:t>o</w:t>
      </w:r>
      <w:r w:rsidRPr="00497487">
        <w:rPr>
          <w:rFonts w:asciiTheme="minorHAnsi" w:eastAsia="CIDFont+F6" w:hAnsiTheme="minorHAnsi" w:cstheme="minorHAnsi"/>
          <w:kern w:val="0"/>
          <w:sz w:val="22"/>
          <w:szCs w:val="22"/>
          <w:lang w:eastAsia="pl-PL"/>
        </w:rPr>
        <w:t xml:space="preserve">głoszenia wszczynającego postępowanie o udzielenie zamówienia oraz dokumentów zamówienia przysługują również organizacjom wpisanym na listę, o której mowa </w:t>
      </w:r>
      <w:r w:rsidRPr="00497487">
        <w:rPr>
          <w:rFonts w:asciiTheme="minorHAnsi" w:eastAsia="CIDFont+F6" w:hAnsiTheme="minorHAnsi" w:cstheme="minorHAnsi"/>
          <w:kern w:val="0"/>
          <w:sz w:val="22"/>
          <w:szCs w:val="22"/>
          <w:lang w:eastAsia="pl-PL"/>
        </w:rPr>
        <w:br/>
        <w:t xml:space="preserve">w art. 469 pkt 15 </w:t>
      </w:r>
      <w:r w:rsidR="001816A0">
        <w:rPr>
          <w:rFonts w:asciiTheme="minorHAnsi" w:eastAsia="CIDFont+F6" w:hAnsiTheme="minorHAnsi" w:cstheme="minorHAnsi"/>
          <w:kern w:val="0"/>
          <w:sz w:val="22"/>
          <w:szCs w:val="22"/>
          <w:lang w:eastAsia="pl-PL"/>
        </w:rPr>
        <w:t xml:space="preserve">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xml:space="preserve"> oraz Rzecznikowi Małych Średnich Przedsiębiorstw.</w:t>
      </w:r>
    </w:p>
    <w:p w14:paraId="652ED55D" w14:textId="77777777"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Odwołanie przysługuje na:</w:t>
      </w:r>
    </w:p>
    <w:p w14:paraId="50BC4CB7" w14:textId="464A4C70" w:rsidR="005F3338" w:rsidRPr="00497487" w:rsidRDefault="005F3338" w:rsidP="002A1BCA">
      <w:pPr>
        <w:pStyle w:val="Akapitzlist"/>
        <w:numPr>
          <w:ilvl w:val="0"/>
          <w:numId w:val="31"/>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niezgodną z przepisami ustawy czynność zamawiającego, podjętą w postępowaniu o udzielenie zamówienia, w tym na projektowane postanowienie umowy</w:t>
      </w:r>
      <w:r w:rsidR="00D82AAC">
        <w:rPr>
          <w:rFonts w:asciiTheme="minorHAnsi" w:eastAsia="CIDFont+F6" w:hAnsiTheme="minorHAnsi" w:cstheme="minorHAnsi"/>
          <w:kern w:val="0"/>
          <w:sz w:val="22"/>
          <w:szCs w:val="22"/>
          <w:lang w:eastAsia="pl-PL"/>
        </w:rPr>
        <w:t>,</w:t>
      </w:r>
    </w:p>
    <w:p w14:paraId="62D7F2F4" w14:textId="77777777" w:rsidR="005F3338" w:rsidRPr="00497487" w:rsidRDefault="005F3338" w:rsidP="000C6925">
      <w:pPr>
        <w:pStyle w:val="Akapitzlist"/>
        <w:numPr>
          <w:ilvl w:val="0"/>
          <w:numId w:val="31"/>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zaniechanie czynności w postępowaniu o udzielenie zamówienia, do której zamawiający był obowiązany na podstawie ustawy.</w:t>
      </w:r>
    </w:p>
    <w:p w14:paraId="119058C1" w14:textId="77777777"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Odwołanie wnosi się do Prezesa Krajowej Izby Odwoławczej.</w:t>
      </w:r>
    </w:p>
    <w:p w14:paraId="69A99CFB" w14:textId="77777777"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Odwołujący przekazuje kopię odwołania zamawiającemu przed upływem terminu do wniesienia odwołania w taki sposób, aby mógł on zapoznać się z jego treścią przed upływem tego terminu.</w:t>
      </w:r>
    </w:p>
    <w:p w14:paraId="2AF84438" w14:textId="77777777"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15DD590" w14:textId="77777777" w:rsidR="005F3338" w:rsidRPr="00497487" w:rsidRDefault="005F3338" w:rsidP="000C6925">
      <w:pPr>
        <w:pStyle w:val="Akapitzlist"/>
        <w:numPr>
          <w:ilvl w:val="0"/>
          <w:numId w:val="30"/>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Odwołanie zawiera:</w:t>
      </w:r>
    </w:p>
    <w:p w14:paraId="57D6B826"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imię i nazwisko albo nazwę, miejsce zamieszkania albo siedzibę, numer telefonu oraz adres poczty elektronicznej odwołującego oraz imię i nazwisko przedstawiciela (przedstawicieli);</w:t>
      </w:r>
    </w:p>
    <w:p w14:paraId="6363648A"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nazwę i siedzibę zamawiającego, numer telefonu oraz adres poczty elektronicznej zamawiającego;</w:t>
      </w:r>
    </w:p>
    <w:p w14:paraId="7715010F"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numer Powszechnego Elektronicznego Systemu Ewidencji Ludności (PESEL) lub NIP </w:t>
      </w:r>
      <w:r w:rsidRPr="00497487">
        <w:rPr>
          <w:rFonts w:asciiTheme="minorHAnsi" w:eastAsia="CIDFont+F6" w:hAnsiTheme="minorHAnsi" w:cstheme="minorHAnsi"/>
          <w:kern w:val="0"/>
          <w:sz w:val="22"/>
          <w:szCs w:val="22"/>
          <w:lang w:eastAsia="pl-PL"/>
        </w:rPr>
        <w:br/>
        <w:t>odwołującego będącego osobą fizyczną, jeżeli jest on obowiązany do jego posiadania albo posiada go nie mając takiego obowiązku;</w:t>
      </w:r>
    </w:p>
    <w:p w14:paraId="7BD6911C"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89D854"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określenie przedmiotu zamówienia;</w:t>
      </w:r>
    </w:p>
    <w:p w14:paraId="503D03C7"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wskazanie numeru ogłoszenia w przypadku zamieszczenia w Biuletynie Zamówień Publicznych albo publikacji w Dzienniku Urzędowym Unii Europejskiej;</w:t>
      </w:r>
    </w:p>
    <w:p w14:paraId="4FC6CD79"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wskazanie czynności lub zaniechania czynności zamawiającego, której zarzuca się niezgodność z przepisami ustawy;</w:t>
      </w:r>
    </w:p>
    <w:p w14:paraId="18C56F2E"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zwięzłe przedstawienie zarzutów;</w:t>
      </w:r>
    </w:p>
    <w:p w14:paraId="6946F17A"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żądanie co do sposobu rozstrzygnięcia odwołania;</w:t>
      </w:r>
    </w:p>
    <w:p w14:paraId="61AAD73F"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wskazanie okoliczności faktycznych i prawnych uzasadniających wniesienie odwołania oraz dowodów na poparcie przytoczonych okoliczności;</w:t>
      </w:r>
    </w:p>
    <w:p w14:paraId="72106460"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podpis odwołującego albo jego przedstawiciela lub przedstawicieli;</w:t>
      </w:r>
    </w:p>
    <w:p w14:paraId="79E7A491" w14:textId="77777777" w:rsidR="005F3338" w:rsidRPr="00497487" w:rsidRDefault="005F3338" w:rsidP="000C6925">
      <w:pPr>
        <w:pStyle w:val="Akapitzlist"/>
        <w:numPr>
          <w:ilvl w:val="0"/>
          <w:numId w:val="32"/>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wykaz załączników.</w:t>
      </w:r>
    </w:p>
    <w:p w14:paraId="46A14BE2" w14:textId="77777777" w:rsidR="005F3338" w:rsidRPr="00497487" w:rsidRDefault="005F3338" w:rsidP="000C6925">
      <w:pPr>
        <w:pStyle w:val="Akapitzlist"/>
        <w:numPr>
          <w:ilvl w:val="0"/>
          <w:numId w:val="33"/>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Do odwołania dołącza się:</w:t>
      </w:r>
    </w:p>
    <w:p w14:paraId="34E8E4A9" w14:textId="77777777" w:rsidR="005F3338" w:rsidRPr="00497487" w:rsidRDefault="005F3338" w:rsidP="000C6925">
      <w:pPr>
        <w:pStyle w:val="Akapitzlist"/>
        <w:numPr>
          <w:ilvl w:val="0"/>
          <w:numId w:val="34"/>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dowód uiszczenia wpisu od odwołania w wymaganej wysokości;</w:t>
      </w:r>
    </w:p>
    <w:p w14:paraId="6598ECC7" w14:textId="1B2E7E06" w:rsidR="005F3338" w:rsidRPr="00497487" w:rsidRDefault="005F3338" w:rsidP="000C6925">
      <w:pPr>
        <w:pStyle w:val="Akapitzlist"/>
        <w:numPr>
          <w:ilvl w:val="0"/>
          <w:numId w:val="34"/>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dowód </w:t>
      </w:r>
      <w:r w:rsidR="00D82AAC">
        <w:rPr>
          <w:rFonts w:asciiTheme="minorHAnsi" w:eastAsia="CIDFont+F6" w:hAnsiTheme="minorHAnsi" w:cstheme="minorHAnsi"/>
          <w:kern w:val="0"/>
          <w:sz w:val="22"/>
          <w:szCs w:val="22"/>
          <w:lang w:eastAsia="pl-PL"/>
        </w:rPr>
        <w:t>przekazania odpowiednio odwołania albo jego</w:t>
      </w:r>
      <w:r w:rsidR="00D82AAC" w:rsidRPr="00497487">
        <w:rPr>
          <w:rFonts w:asciiTheme="minorHAnsi" w:eastAsia="CIDFont+F6" w:hAnsiTheme="minorHAnsi" w:cstheme="minorHAnsi"/>
          <w:kern w:val="0"/>
          <w:sz w:val="22"/>
          <w:szCs w:val="22"/>
          <w:lang w:eastAsia="pl-PL"/>
        </w:rPr>
        <w:t xml:space="preserve"> </w:t>
      </w:r>
      <w:r w:rsidRPr="00497487">
        <w:rPr>
          <w:rFonts w:asciiTheme="minorHAnsi" w:eastAsia="CIDFont+F6" w:hAnsiTheme="minorHAnsi" w:cstheme="minorHAnsi"/>
          <w:kern w:val="0"/>
          <w:sz w:val="22"/>
          <w:szCs w:val="22"/>
          <w:lang w:eastAsia="pl-PL"/>
        </w:rPr>
        <w:t>kopii zamawiającemu;</w:t>
      </w:r>
    </w:p>
    <w:p w14:paraId="36C06FC7" w14:textId="77777777" w:rsidR="005F3338" w:rsidRPr="00497487" w:rsidRDefault="005F3338" w:rsidP="000C6925">
      <w:pPr>
        <w:pStyle w:val="Akapitzlist"/>
        <w:numPr>
          <w:ilvl w:val="0"/>
          <w:numId w:val="34"/>
        </w:numPr>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dokument potwierdzający umocowanie do reprezentowania odwołującego.</w:t>
      </w:r>
    </w:p>
    <w:p w14:paraId="0F8CE4D6" w14:textId="77777777" w:rsidR="005F3338" w:rsidRPr="00FD3AE6" w:rsidRDefault="005F3338" w:rsidP="000C6925">
      <w:pPr>
        <w:pStyle w:val="Akapitzlist"/>
        <w:numPr>
          <w:ilvl w:val="0"/>
          <w:numId w:val="35"/>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FD3AE6">
        <w:rPr>
          <w:rFonts w:asciiTheme="minorHAnsi" w:eastAsia="CIDFont+F6" w:hAnsiTheme="minorHAnsi" w:cstheme="minorHAnsi"/>
          <w:kern w:val="0"/>
          <w:sz w:val="22"/>
          <w:szCs w:val="22"/>
          <w:lang w:eastAsia="pl-PL"/>
        </w:rPr>
        <w:t>Odwołanie wnosi się w przypadku zamówień, których wartość jest mniejsza niż progi unijne, w terminie:</w:t>
      </w:r>
    </w:p>
    <w:p w14:paraId="2B339A6B" w14:textId="77777777" w:rsidR="005F3338" w:rsidRPr="00FD3AE6" w:rsidRDefault="005F3338" w:rsidP="000C6925">
      <w:pPr>
        <w:pStyle w:val="Akapitzlist"/>
        <w:numPr>
          <w:ilvl w:val="0"/>
          <w:numId w:val="36"/>
        </w:numPr>
        <w:tabs>
          <w:tab w:val="left" w:pos="851"/>
        </w:tabs>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FD3AE6">
        <w:rPr>
          <w:rFonts w:asciiTheme="minorHAnsi" w:eastAsia="CIDFont+F6" w:hAnsiTheme="minorHAnsi" w:cstheme="minorHAnsi"/>
          <w:kern w:val="0"/>
          <w:sz w:val="22"/>
          <w:szCs w:val="22"/>
          <w:lang w:eastAsia="pl-PL"/>
        </w:rPr>
        <w:t>5 dni od dnia przekazania informacji o czynności zamawiającego stanowiącej podstawę jego wniesienia, jeżeli informacja została przekazana przy użyciu środków komunikacji elektronicznej,</w:t>
      </w:r>
    </w:p>
    <w:p w14:paraId="75B7C8F2" w14:textId="77777777" w:rsidR="005F3338" w:rsidRPr="00FD3AE6" w:rsidRDefault="005F3338" w:rsidP="000C6925">
      <w:pPr>
        <w:pStyle w:val="Akapitzlist"/>
        <w:numPr>
          <w:ilvl w:val="0"/>
          <w:numId w:val="36"/>
        </w:numPr>
        <w:tabs>
          <w:tab w:val="left" w:pos="851"/>
        </w:tabs>
        <w:suppressAutoHyphens w:val="0"/>
        <w:autoSpaceDE w:val="0"/>
        <w:adjustRightInd w:val="0"/>
        <w:spacing w:before="60" w:after="60"/>
        <w:ind w:left="851" w:hanging="425"/>
        <w:jc w:val="both"/>
        <w:textAlignment w:val="auto"/>
        <w:rPr>
          <w:rFonts w:asciiTheme="minorHAnsi" w:eastAsia="CIDFont+F6" w:hAnsiTheme="minorHAnsi" w:cstheme="minorHAnsi"/>
          <w:kern w:val="0"/>
          <w:sz w:val="22"/>
          <w:szCs w:val="22"/>
          <w:lang w:eastAsia="pl-PL"/>
        </w:rPr>
      </w:pPr>
      <w:r w:rsidRPr="00FD3AE6">
        <w:rPr>
          <w:rFonts w:asciiTheme="minorHAnsi" w:eastAsia="CIDFont+F6" w:hAnsiTheme="minorHAnsi" w:cstheme="minorHAnsi"/>
          <w:kern w:val="0"/>
          <w:sz w:val="22"/>
          <w:szCs w:val="22"/>
          <w:lang w:eastAsia="pl-PL"/>
        </w:rPr>
        <w:lastRenderedPageBreak/>
        <w:t>10 dni od dnia przekazania informacji o czynności zamawiającego stanowiącej podstawę jego wniesienia, jeżeli informacja została przekazana w sposób inny niż określony w lit. a).</w:t>
      </w:r>
    </w:p>
    <w:p w14:paraId="26A4D018" w14:textId="61A57E60" w:rsidR="005F3338" w:rsidRPr="00497487"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BCFFD04" w14:textId="77777777" w:rsidR="005F3338" w:rsidRPr="00497487"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152A4332" w14:textId="613617A9" w:rsidR="005F3338" w:rsidRPr="00497487"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Postępowanie odwoławcze jest prowadzone w języku polskim. Wszystkie dokumenty przedstawia się </w:t>
      </w:r>
      <w:r w:rsidR="003431A2">
        <w:rPr>
          <w:rFonts w:asciiTheme="minorHAnsi" w:eastAsia="CIDFont+F6" w:hAnsiTheme="minorHAnsi" w:cstheme="minorHAnsi"/>
          <w:kern w:val="0"/>
          <w:sz w:val="22"/>
          <w:szCs w:val="22"/>
          <w:lang w:eastAsia="pl-PL"/>
        </w:rPr>
        <w:t xml:space="preserve">                  </w:t>
      </w:r>
      <w:r w:rsidRPr="00497487">
        <w:rPr>
          <w:rFonts w:asciiTheme="minorHAnsi" w:eastAsia="CIDFont+F6" w:hAnsiTheme="minorHAnsi" w:cstheme="minorHAnsi"/>
          <w:kern w:val="0"/>
          <w:sz w:val="22"/>
          <w:szCs w:val="22"/>
          <w:lang w:eastAsia="pl-PL"/>
        </w:rPr>
        <w:t>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60863F" w14:textId="4B8CC793" w:rsidR="005F3338" w:rsidRPr="00464129"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64129">
        <w:rPr>
          <w:rFonts w:asciiTheme="minorHAnsi" w:eastAsia="CIDFont+F6" w:hAnsiTheme="minorHAnsi" w:cstheme="minorHAnsi"/>
          <w:kern w:val="0"/>
          <w:sz w:val="22"/>
          <w:szCs w:val="22"/>
          <w:lang w:eastAsia="pl-PL"/>
        </w:rPr>
        <w:t xml:space="preserve">Pisma w postępowaniu odwoławczym wnosi się w formie pisemnej albo w formie elektronicznej albo </w:t>
      </w:r>
      <w:r w:rsidR="003431A2">
        <w:rPr>
          <w:rFonts w:asciiTheme="minorHAnsi" w:eastAsia="CIDFont+F6" w:hAnsiTheme="minorHAnsi" w:cstheme="minorHAnsi"/>
          <w:kern w:val="0"/>
          <w:sz w:val="22"/>
          <w:szCs w:val="22"/>
          <w:lang w:eastAsia="pl-PL"/>
        </w:rPr>
        <w:t xml:space="preserve">                   </w:t>
      </w:r>
      <w:r w:rsidRPr="00464129">
        <w:rPr>
          <w:rFonts w:asciiTheme="minorHAnsi" w:eastAsia="CIDFont+F6" w:hAnsiTheme="minorHAnsi" w:cstheme="minorHAnsi"/>
          <w:kern w:val="0"/>
          <w:sz w:val="22"/>
          <w:szCs w:val="22"/>
          <w:lang w:eastAsia="pl-PL"/>
        </w:rPr>
        <w:t>w postaci elektronicznej, z tym że odwołanie i przystąpienie do postępowania odwoławczego, wniesione w postaci elektronicznej, wymagają opatrzenia podpisem zaufanym.</w:t>
      </w:r>
    </w:p>
    <w:p w14:paraId="3F0AD164" w14:textId="15EBC931" w:rsidR="005F3338" w:rsidRPr="00497487"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C92FF5">
        <w:rPr>
          <w:rFonts w:asciiTheme="minorHAnsi" w:eastAsia="CIDFont+F6" w:hAnsiTheme="minorHAnsi" w:cstheme="minorHAnsi"/>
          <w:kern w:val="0"/>
          <w:sz w:val="22"/>
          <w:szCs w:val="22"/>
          <w:lang w:eastAsia="pl-PL"/>
        </w:rPr>
        <w:t>, w tym na adres do doręczeń elektronicznych, o których mowa w art. 2 pkt 1 ustawy z dnia 18 listopada 2020 r, o doręczeniach elektronicznych (Dz.U z 2023 poz. 285)</w:t>
      </w:r>
      <w:r w:rsidRPr="00497487">
        <w:rPr>
          <w:rFonts w:asciiTheme="minorHAnsi" w:eastAsia="CIDFont+F6" w:hAnsiTheme="minorHAnsi" w:cstheme="minorHAnsi"/>
          <w:kern w:val="0"/>
          <w:sz w:val="22"/>
          <w:szCs w:val="22"/>
          <w:lang w:eastAsia="pl-PL"/>
        </w:rPr>
        <w:t>.</w:t>
      </w:r>
    </w:p>
    <w:p w14:paraId="1D0FAD24" w14:textId="35B2C02F" w:rsidR="005F3338" w:rsidRPr="00497487" w:rsidRDefault="005F3338" w:rsidP="000C6925">
      <w:pPr>
        <w:pStyle w:val="Akapitzlist"/>
        <w:numPr>
          <w:ilvl w:val="0"/>
          <w:numId w:val="37"/>
        </w:numPr>
        <w:suppressAutoHyphens w:val="0"/>
        <w:autoSpaceDE w:val="0"/>
        <w:adjustRightInd w:val="0"/>
        <w:spacing w:before="60" w:after="60"/>
        <w:ind w:left="426" w:hanging="426"/>
        <w:jc w:val="both"/>
        <w:textAlignment w:val="auto"/>
        <w:rPr>
          <w:rFonts w:asciiTheme="minorHAnsi" w:eastAsia="CIDFont+F6" w:hAnsiTheme="minorHAnsi" w:cstheme="minorHAnsi"/>
          <w:kern w:val="0"/>
          <w:sz w:val="22"/>
          <w:szCs w:val="22"/>
          <w:lang w:eastAsia="pl-PL"/>
        </w:rPr>
      </w:pPr>
      <w:r w:rsidRPr="00497487">
        <w:rPr>
          <w:rFonts w:asciiTheme="minorHAnsi" w:eastAsia="CIDFont+F6" w:hAnsiTheme="minorHAnsi" w:cstheme="minorHAnsi"/>
          <w:kern w:val="0"/>
          <w:sz w:val="22"/>
          <w:szCs w:val="22"/>
          <w:lang w:eastAsia="pl-PL"/>
        </w:rPr>
        <w:t xml:space="preserve">Zgodnie z art. 579 ust. 1 </w:t>
      </w:r>
      <w:r w:rsidR="001816A0">
        <w:rPr>
          <w:rFonts w:asciiTheme="minorHAnsi" w:eastAsia="CIDFont+F6" w:hAnsiTheme="minorHAnsi" w:cstheme="minorHAnsi"/>
          <w:kern w:val="0"/>
          <w:sz w:val="22"/>
          <w:szCs w:val="22"/>
          <w:lang w:eastAsia="pl-PL"/>
        </w:rPr>
        <w:t xml:space="preserve">ustawy </w:t>
      </w:r>
      <w:proofErr w:type="spellStart"/>
      <w:r w:rsidRPr="00497487">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xml:space="preserve"> na orzeczenie Izby oraz postanowienie Prezesa Izby, o którym mowa w art. 519 ust. 1</w:t>
      </w:r>
      <w:r w:rsidR="00464129">
        <w:rPr>
          <w:rFonts w:asciiTheme="minorHAnsi" w:eastAsia="CIDFont+F6" w:hAnsiTheme="minorHAnsi" w:cstheme="minorHAnsi"/>
          <w:kern w:val="0"/>
          <w:sz w:val="22"/>
          <w:szCs w:val="22"/>
          <w:lang w:eastAsia="pl-PL"/>
        </w:rPr>
        <w:t xml:space="preserve"> </w:t>
      </w:r>
      <w:r w:rsidR="001816A0">
        <w:rPr>
          <w:rFonts w:asciiTheme="minorHAnsi" w:eastAsia="CIDFont+F6" w:hAnsiTheme="minorHAnsi" w:cstheme="minorHAnsi"/>
          <w:kern w:val="0"/>
          <w:sz w:val="22"/>
          <w:szCs w:val="22"/>
          <w:lang w:eastAsia="pl-PL"/>
        </w:rPr>
        <w:t xml:space="preserve">ustawy </w:t>
      </w:r>
      <w:proofErr w:type="spellStart"/>
      <w:r w:rsidR="00464129">
        <w:rPr>
          <w:rFonts w:asciiTheme="minorHAnsi" w:eastAsia="CIDFont+F6" w:hAnsiTheme="minorHAnsi" w:cstheme="minorHAnsi"/>
          <w:kern w:val="0"/>
          <w:sz w:val="22"/>
          <w:szCs w:val="22"/>
          <w:lang w:eastAsia="pl-PL"/>
        </w:rPr>
        <w:t>Pzp</w:t>
      </w:r>
      <w:proofErr w:type="spellEnd"/>
      <w:r w:rsidRPr="00497487">
        <w:rPr>
          <w:rFonts w:asciiTheme="minorHAnsi" w:eastAsia="CIDFont+F6" w:hAnsiTheme="minorHAnsi" w:cstheme="minorHAnsi"/>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36"/>
        <w:gridCol w:w="7602"/>
        <w:gridCol w:w="1799"/>
        <w:gridCol w:w="252"/>
        <w:gridCol w:w="596"/>
      </w:tblGrid>
      <w:tr w:rsidR="005F3338" w:rsidRPr="00497487" w14:paraId="1982ECC9" w14:textId="77777777" w:rsidTr="005F3338">
        <w:trPr>
          <w:gridAfter w:val="1"/>
          <w:wAfter w:w="596" w:type="dxa"/>
          <w:trHeight w:hRule="exact" w:val="476"/>
        </w:trPr>
        <w:tc>
          <w:tcPr>
            <w:tcW w:w="9889" w:type="dxa"/>
            <w:gridSpan w:val="4"/>
            <w:shd w:val="pct10" w:color="auto" w:fill="auto"/>
            <w:vAlign w:val="center"/>
          </w:tcPr>
          <w:p w14:paraId="7D720050" w14:textId="35213E64" w:rsidR="005F3338" w:rsidRPr="00497487" w:rsidRDefault="005F3338" w:rsidP="005F3338">
            <w:pPr>
              <w:spacing w:before="120" w:after="120" w:line="276" w:lineRule="auto"/>
              <w:rPr>
                <w:rFonts w:asciiTheme="minorHAnsi" w:eastAsia="Times New Roman" w:hAnsiTheme="minorHAnsi" w:cstheme="minorHAnsi"/>
                <w:sz w:val="22"/>
                <w:szCs w:val="22"/>
              </w:rPr>
            </w:pPr>
            <w:r w:rsidRPr="00497487">
              <w:rPr>
                <w:rFonts w:asciiTheme="minorHAnsi" w:eastAsia="Times New Roman" w:hAnsiTheme="minorHAnsi" w:cstheme="minorHAnsi"/>
                <w:b/>
                <w:sz w:val="22"/>
                <w:szCs w:val="22"/>
              </w:rPr>
              <w:t>XXI</w:t>
            </w:r>
            <w:r w:rsidR="003B086A">
              <w:rPr>
                <w:rFonts w:asciiTheme="minorHAnsi" w:eastAsia="Times New Roman" w:hAnsiTheme="minorHAnsi" w:cstheme="minorHAnsi"/>
                <w:b/>
                <w:sz w:val="22"/>
                <w:szCs w:val="22"/>
              </w:rPr>
              <w:t>V</w:t>
            </w:r>
            <w:r w:rsidRPr="00497487">
              <w:rPr>
                <w:rFonts w:asciiTheme="minorHAnsi" w:eastAsia="Times New Roman" w:hAnsiTheme="minorHAnsi" w:cstheme="minorHAnsi"/>
                <w:b/>
                <w:sz w:val="22"/>
                <w:szCs w:val="22"/>
              </w:rPr>
              <w:t xml:space="preserve">. ZAŁĄCZNIKI DO SWZ </w:t>
            </w:r>
          </w:p>
        </w:tc>
      </w:tr>
      <w:tr w:rsidR="005F3338" w:rsidRPr="00497487" w14:paraId="6495B4E8" w14:textId="77777777" w:rsidTr="005F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5"/>
        </w:trPr>
        <w:tc>
          <w:tcPr>
            <w:tcW w:w="236" w:type="dxa"/>
          </w:tcPr>
          <w:p w14:paraId="4EC287E7" w14:textId="77777777" w:rsidR="005F3338" w:rsidRPr="00497487" w:rsidRDefault="005F3338" w:rsidP="005F3338">
            <w:pPr>
              <w:pStyle w:val="Standard"/>
              <w:tabs>
                <w:tab w:val="left" w:pos="1185"/>
              </w:tabs>
              <w:ind w:left="714"/>
              <w:jc w:val="both"/>
              <w:rPr>
                <w:rFonts w:asciiTheme="minorHAnsi" w:eastAsia="Arial" w:hAnsiTheme="minorHAnsi" w:cstheme="minorHAnsi"/>
                <w:kern w:val="0"/>
                <w:lang w:eastAsia="pl-PL"/>
              </w:rPr>
            </w:pPr>
          </w:p>
        </w:tc>
        <w:tc>
          <w:tcPr>
            <w:tcW w:w="7602" w:type="dxa"/>
            <w:shd w:val="clear" w:color="auto" w:fill="auto"/>
            <w:vAlign w:val="bottom"/>
          </w:tcPr>
          <w:p w14:paraId="17E47B31" w14:textId="77777777" w:rsidR="005F3338" w:rsidRPr="00497487" w:rsidRDefault="005F3338" w:rsidP="00514A50">
            <w:pPr>
              <w:pStyle w:val="Standard"/>
              <w:tabs>
                <w:tab w:val="left" w:pos="1185"/>
              </w:tabs>
              <w:spacing w:after="0"/>
              <w:ind w:hanging="94"/>
              <w:jc w:val="both"/>
              <w:rPr>
                <w:rFonts w:asciiTheme="minorHAnsi" w:eastAsia="Arial" w:hAnsiTheme="minorHAnsi" w:cstheme="minorHAnsi"/>
                <w:kern w:val="0"/>
                <w:lang w:eastAsia="pl-PL"/>
              </w:rPr>
            </w:pPr>
            <w:r w:rsidRPr="00497487">
              <w:rPr>
                <w:rFonts w:asciiTheme="minorHAnsi" w:eastAsia="Arial" w:hAnsiTheme="minorHAnsi" w:cstheme="minorHAnsi"/>
                <w:kern w:val="0"/>
                <w:lang w:eastAsia="pl-PL"/>
              </w:rPr>
              <w:t>Wszystkie załączniki stanowią integralną część SWZ:</w:t>
            </w:r>
          </w:p>
        </w:tc>
        <w:tc>
          <w:tcPr>
            <w:tcW w:w="1799" w:type="dxa"/>
            <w:shd w:val="clear" w:color="auto" w:fill="auto"/>
            <w:vAlign w:val="bottom"/>
          </w:tcPr>
          <w:p w14:paraId="3356CB36" w14:textId="77777777" w:rsidR="005F3338" w:rsidRPr="00497487" w:rsidRDefault="005F3338" w:rsidP="005F3338">
            <w:pPr>
              <w:pStyle w:val="Standard"/>
              <w:tabs>
                <w:tab w:val="left" w:pos="1185"/>
              </w:tabs>
              <w:ind w:left="714"/>
              <w:jc w:val="both"/>
              <w:rPr>
                <w:rFonts w:asciiTheme="minorHAnsi" w:eastAsia="Arial" w:hAnsiTheme="minorHAnsi" w:cstheme="minorHAnsi"/>
                <w:kern w:val="0"/>
                <w:lang w:eastAsia="pl-PL"/>
              </w:rPr>
            </w:pPr>
          </w:p>
        </w:tc>
        <w:tc>
          <w:tcPr>
            <w:tcW w:w="848" w:type="dxa"/>
            <w:gridSpan w:val="2"/>
          </w:tcPr>
          <w:p w14:paraId="23BEAA3D" w14:textId="77777777" w:rsidR="005F3338" w:rsidRPr="00497487" w:rsidRDefault="005F3338" w:rsidP="005F3338">
            <w:pPr>
              <w:pStyle w:val="Standard"/>
              <w:tabs>
                <w:tab w:val="left" w:pos="1185"/>
              </w:tabs>
              <w:ind w:left="714"/>
              <w:jc w:val="both"/>
              <w:textAlignment w:val="auto"/>
              <w:rPr>
                <w:rFonts w:asciiTheme="minorHAnsi" w:eastAsia="Arial" w:hAnsiTheme="minorHAnsi" w:cstheme="minorHAnsi"/>
                <w:kern w:val="0"/>
                <w:lang w:eastAsia="pl-PL"/>
              </w:rPr>
            </w:pPr>
          </w:p>
        </w:tc>
      </w:tr>
    </w:tbl>
    <w:p w14:paraId="5E4A24CF" w14:textId="30F54E8F" w:rsidR="00B55369" w:rsidRDefault="005F3338" w:rsidP="0075501D">
      <w:pPr>
        <w:pStyle w:val="Standard"/>
        <w:numPr>
          <w:ilvl w:val="0"/>
          <w:numId w:val="40"/>
        </w:numPr>
        <w:tabs>
          <w:tab w:val="clear" w:pos="0"/>
          <w:tab w:val="left" w:pos="1185"/>
        </w:tabs>
        <w:spacing w:after="0" w:line="240" w:lineRule="auto"/>
        <w:textAlignment w:val="auto"/>
        <w:rPr>
          <w:rFonts w:asciiTheme="minorHAnsi" w:eastAsia="Arial" w:hAnsiTheme="minorHAnsi" w:cstheme="minorHAnsi"/>
          <w:kern w:val="0"/>
          <w:lang w:eastAsia="pl-PL"/>
        </w:rPr>
      </w:pPr>
      <w:r w:rsidRPr="00497487">
        <w:rPr>
          <w:rFonts w:asciiTheme="minorHAnsi" w:eastAsia="Arial" w:hAnsiTheme="minorHAnsi" w:cstheme="minorHAnsi"/>
          <w:kern w:val="0"/>
          <w:lang w:eastAsia="pl-PL"/>
        </w:rPr>
        <w:t xml:space="preserve">Formularz ofertowy - </w:t>
      </w:r>
      <w:r w:rsidRPr="00497487">
        <w:rPr>
          <w:rFonts w:asciiTheme="minorHAnsi" w:eastAsia="Arial" w:hAnsiTheme="minorHAnsi" w:cstheme="minorHAnsi"/>
          <w:b/>
          <w:bCs/>
          <w:kern w:val="0"/>
          <w:lang w:eastAsia="pl-PL"/>
        </w:rPr>
        <w:t>załącznik nr 1 do SWZ</w:t>
      </w:r>
      <w:r w:rsidR="00464129">
        <w:rPr>
          <w:rFonts w:asciiTheme="minorHAnsi" w:eastAsia="Arial" w:hAnsiTheme="minorHAnsi" w:cstheme="minorHAnsi"/>
          <w:b/>
          <w:bCs/>
          <w:kern w:val="0"/>
          <w:lang w:eastAsia="pl-PL"/>
        </w:rPr>
        <w:t>.</w:t>
      </w:r>
    </w:p>
    <w:p w14:paraId="5D73150E" w14:textId="76A818F2" w:rsidR="005F3338" w:rsidRPr="00B55369" w:rsidRDefault="00B55369" w:rsidP="0075501D">
      <w:pPr>
        <w:pStyle w:val="Standard"/>
        <w:numPr>
          <w:ilvl w:val="0"/>
          <w:numId w:val="40"/>
        </w:numPr>
        <w:tabs>
          <w:tab w:val="clear" w:pos="0"/>
          <w:tab w:val="left" w:pos="1185"/>
        </w:tabs>
        <w:spacing w:after="0" w:line="240" w:lineRule="auto"/>
        <w:textAlignment w:val="auto"/>
        <w:rPr>
          <w:rFonts w:asciiTheme="minorHAnsi" w:eastAsia="Arial" w:hAnsiTheme="minorHAnsi" w:cstheme="minorHAnsi"/>
          <w:kern w:val="0"/>
          <w:lang w:eastAsia="pl-PL"/>
        </w:rPr>
      </w:pPr>
      <w:r>
        <w:rPr>
          <w:rFonts w:asciiTheme="minorHAnsi" w:eastAsia="Arial" w:hAnsiTheme="minorHAnsi" w:cstheme="minorHAnsi"/>
          <w:kern w:val="0"/>
          <w:lang w:eastAsia="pl-PL"/>
        </w:rPr>
        <w:t>Specyfikacja techniczna</w:t>
      </w:r>
      <w:r w:rsidR="00464129">
        <w:rPr>
          <w:rFonts w:asciiTheme="minorHAnsi" w:eastAsia="Arial" w:hAnsiTheme="minorHAnsi" w:cstheme="minorHAnsi"/>
          <w:kern w:val="0"/>
          <w:lang w:eastAsia="pl-PL"/>
        </w:rPr>
        <w:t>/Formularz wymagania szczegółowe</w:t>
      </w:r>
      <w:r>
        <w:rPr>
          <w:rFonts w:asciiTheme="minorHAnsi" w:eastAsia="Arial" w:hAnsiTheme="minorHAnsi" w:cstheme="minorHAnsi"/>
          <w:kern w:val="0"/>
          <w:lang w:eastAsia="pl-PL"/>
        </w:rPr>
        <w:t xml:space="preserve"> </w:t>
      </w:r>
      <w:r w:rsidR="005F3338" w:rsidRPr="00B55369">
        <w:rPr>
          <w:rFonts w:asciiTheme="minorHAnsi" w:eastAsia="Arial" w:hAnsiTheme="minorHAnsi" w:cstheme="minorHAnsi"/>
          <w:kern w:val="0"/>
          <w:lang w:eastAsia="pl-PL"/>
        </w:rPr>
        <w:t xml:space="preserve">- </w:t>
      </w:r>
      <w:r w:rsidR="005F3338" w:rsidRPr="00B55369">
        <w:rPr>
          <w:rFonts w:asciiTheme="minorHAnsi" w:eastAsia="Arial" w:hAnsiTheme="minorHAnsi" w:cstheme="minorHAnsi"/>
          <w:b/>
          <w:bCs/>
          <w:kern w:val="0"/>
          <w:lang w:eastAsia="pl-PL"/>
        </w:rPr>
        <w:t>załącznik nr 2 do SWZ</w:t>
      </w:r>
      <w:r w:rsidR="00464129">
        <w:rPr>
          <w:rFonts w:asciiTheme="minorHAnsi" w:eastAsia="Arial" w:hAnsiTheme="minorHAnsi" w:cstheme="minorHAnsi"/>
          <w:b/>
          <w:bCs/>
          <w:kern w:val="0"/>
          <w:lang w:eastAsia="pl-PL"/>
        </w:rPr>
        <w:t>.</w:t>
      </w:r>
    </w:p>
    <w:p w14:paraId="22FB9D98" w14:textId="6377161A" w:rsidR="005F3338" w:rsidRPr="00497487" w:rsidRDefault="005F3338" w:rsidP="0075501D">
      <w:pPr>
        <w:pStyle w:val="Standard"/>
        <w:numPr>
          <w:ilvl w:val="0"/>
          <w:numId w:val="41"/>
        </w:numPr>
        <w:tabs>
          <w:tab w:val="clear" w:pos="0"/>
        </w:tabs>
        <w:spacing w:after="0" w:line="240" w:lineRule="auto"/>
        <w:textAlignment w:val="auto"/>
        <w:rPr>
          <w:rFonts w:asciiTheme="minorHAnsi" w:eastAsia="Arial" w:hAnsiTheme="minorHAnsi" w:cstheme="minorHAnsi"/>
          <w:kern w:val="0"/>
          <w:lang w:eastAsia="pl-PL"/>
        </w:rPr>
      </w:pPr>
      <w:r w:rsidRPr="00497487">
        <w:rPr>
          <w:rFonts w:asciiTheme="minorHAnsi" w:eastAsia="Arial" w:hAnsiTheme="minorHAnsi" w:cstheme="minorHAnsi"/>
          <w:kern w:val="0"/>
          <w:lang w:eastAsia="pl-PL"/>
        </w:rPr>
        <w:t xml:space="preserve">Oświadczenie o niepodleganiu wykluczeniu - </w:t>
      </w:r>
      <w:r w:rsidRPr="00497487">
        <w:rPr>
          <w:rFonts w:asciiTheme="minorHAnsi" w:eastAsia="Arial" w:hAnsiTheme="minorHAnsi" w:cstheme="minorHAnsi"/>
          <w:b/>
          <w:bCs/>
          <w:kern w:val="0"/>
          <w:lang w:eastAsia="pl-PL"/>
        </w:rPr>
        <w:t>załącznik nr 3 do SWZ</w:t>
      </w:r>
      <w:r w:rsidR="00464129">
        <w:rPr>
          <w:rFonts w:asciiTheme="minorHAnsi" w:eastAsia="Arial" w:hAnsiTheme="minorHAnsi" w:cstheme="minorHAnsi"/>
          <w:b/>
          <w:bCs/>
          <w:kern w:val="0"/>
          <w:lang w:eastAsia="pl-PL"/>
        </w:rPr>
        <w:t>.</w:t>
      </w:r>
    </w:p>
    <w:p w14:paraId="29D98C17" w14:textId="5FF3F071" w:rsidR="005F3338" w:rsidRPr="004F2E3E" w:rsidRDefault="005F3338" w:rsidP="0075501D">
      <w:pPr>
        <w:pStyle w:val="Standard"/>
        <w:numPr>
          <w:ilvl w:val="0"/>
          <w:numId w:val="41"/>
        </w:numPr>
        <w:tabs>
          <w:tab w:val="clear" w:pos="0"/>
        </w:tabs>
        <w:spacing w:after="0" w:line="240" w:lineRule="auto"/>
        <w:textAlignment w:val="auto"/>
        <w:rPr>
          <w:rFonts w:asciiTheme="minorHAnsi" w:eastAsia="Arial" w:hAnsiTheme="minorHAnsi" w:cstheme="minorHAnsi"/>
          <w:kern w:val="0"/>
          <w:lang w:eastAsia="pl-PL"/>
        </w:rPr>
      </w:pPr>
      <w:r w:rsidRPr="00497487">
        <w:rPr>
          <w:rFonts w:asciiTheme="minorHAnsi" w:eastAsia="Arial" w:hAnsiTheme="minorHAnsi" w:cstheme="minorHAnsi"/>
          <w:kern w:val="0"/>
          <w:lang w:eastAsia="pl-PL"/>
        </w:rPr>
        <w:t>Projektowane postanowienia umowy</w:t>
      </w:r>
      <w:r w:rsidR="008F6D6C">
        <w:rPr>
          <w:rFonts w:asciiTheme="minorHAnsi" w:eastAsia="Arial" w:hAnsiTheme="minorHAnsi" w:cstheme="minorHAnsi"/>
          <w:kern w:val="0"/>
          <w:lang w:eastAsia="pl-PL"/>
        </w:rPr>
        <w:t xml:space="preserve"> wraz z projektem umowy powierzenia przetwarzanych danych osobowych</w:t>
      </w:r>
      <w:r w:rsidRPr="00497487">
        <w:rPr>
          <w:rFonts w:asciiTheme="minorHAnsi" w:eastAsia="Arial" w:hAnsiTheme="minorHAnsi" w:cstheme="minorHAnsi"/>
          <w:kern w:val="0"/>
          <w:lang w:eastAsia="pl-PL"/>
        </w:rPr>
        <w:t xml:space="preserve"> - </w:t>
      </w:r>
      <w:r w:rsidRPr="00497487">
        <w:rPr>
          <w:rFonts w:asciiTheme="minorHAnsi" w:eastAsia="Arial" w:hAnsiTheme="minorHAnsi" w:cstheme="minorHAnsi"/>
          <w:b/>
          <w:bCs/>
          <w:kern w:val="0"/>
          <w:lang w:eastAsia="pl-PL"/>
        </w:rPr>
        <w:t>załącznik nr 4 do SWZ</w:t>
      </w:r>
      <w:r w:rsidR="00464129">
        <w:rPr>
          <w:rFonts w:asciiTheme="minorHAnsi" w:eastAsia="Arial" w:hAnsiTheme="minorHAnsi" w:cstheme="minorHAnsi"/>
          <w:b/>
          <w:bCs/>
          <w:kern w:val="0"/>
          <w:lang w:eastAsia="pl-PL"/>
        </w:rPr>
        <w:t>.</w:t>
      </w:r>
    </w:p>
    <w:p w14:paraId="4273B163" w14:textId="77777777" w:rsidR="005F3338" w:rsidRPr="00497487" w:rsidRDefault="005F3338" w:rsidP="00655FF3">
      <w:pPr>
        <w:pStyle w:val="Standard"/>
        <w:widowControl w:val="0"/>
        <w:tabs>
          <w:tab w:val="left" w:pos="1185"/>
        </w:tabs>
        <w:jc w:val="both"/>
        <w:textAlignment w:val="auto"/>
        <w:rPr>
          <w:rFonts w:asciiTheme="minorHAnsi" w:hAnsiTheme="minorHAnsi" w:cstheme="minorHAnsi"/>
        </w:rPr>
      </w:pPr>
    </w:p>
    <w:p w14:paraId="6B68F4C9" w14:textId="77777777" w:rsidR="005F3338" w:rsidRPr="00497487" w:rsidRDefault="005F3338" w:rsidP="005F3338">
      <w:pPr>
        <w:rPr>
          <w:rFonts w:asciiTheme="minorHAnsi" w:hAnsiTheme="minorHAnsi" w:cstheme="minorHAnsi"/>
          <w:sz w:val="22"/>
          <w:szCs w:val="22"/>
        </w:rPr>
      </w:pPr>
    </w:p>
    <w:p w14:paraId="3483AA59" w14:textId="77777777" w:rsidR="005F3338" w:rsidRPr="00497487" w:rsidRDefault="005F3338">
      <w:pPr>
        <w:pStyle w:val="Standard"/>
        <w:spacing w:after="0"/>
        <w:jc w:val="both"/>
        <w:rPr>
          <w:rFonts w:asciiTheme="minorHAnsi" w:hAnsiTheme="minorHAnsi" w:cstheme="minorHAnsi"/>
        </w:rPr>
      </w:pPr>
    </w:p>
    <w:p w14:paraId="3A2ADE64" w14:textId="77777777" w:rsidR="005F3338" w:rsidRPr="00497487" w:rsidRDefault="005F3338">
      <w:pPr>
        <w:pStyle w:val="Standard"/>
        <w:spacing w:after="0"/>
        <w:jc w:val="both"/>
        <w:rPr>
          <w:rFonts w:asciiTheme="minorHAnsi" w:hAnsiTheme="minorHAnsi" w:cstheme="minorHAnsi"/>
        </w:rPr>
      </w:pPr>
    </w:p>
    <w:p w14:paraId="19A275CD" w14:textId="77777777" w:rsidR="005F3338" w:rsidRDefault="005F3338">
      <w:pPr>
        <w:pStyle w:val="Standard"/>
        <w:spacing w:after="0"/>
        <w:jc w:val="both"/>
        <w:rPr>
          <w:rFonts w:ascii="Arial" w:hAnsi="Arial" w:cs="Arial"/>
          <w:sz w:val="20"/>
          <w:szCs w:val="20"/>
        </w:rPr>
      </w:pPr>
    </w:p>
    <w:p w14:paraId="088DFA4A" w14:textId="77777777" w:rsidR="005F3338" w:rsidRDefault="005F3338">
      <w:pPr>
        <w:pStyle w:val="Standard"/>
        <w:spacing w:after="0"/>
        <w:jc w:val="both"/>
        <w:rPr>
          <w:rFonts w:ascii="Arial" w:hAnsi="Arial" w:cs="Arial"/>
          <w:sz w:val="20"/>
          <w:szCs w:val="20"/>
        </w:rPr>
      </w:pPr>
    </w:p>
    <w:sectPr w:rsidR="005F3338" w:rsidSect="000C6925">
      <w:footerReference w:type="default" r:id="rId20"/>
      <w:pgSz w:w="11906" w:h="16838"/>
      <w:pgMar w:top="851" w:right="1080" w:bottom="1440" w:left="108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E678" w14:textId="77777777" w:rsidR="000C6925" w:rsidRDefault="000C6925">
      <w:r>
        <w:separator/>
      </w:r>
    </w:p>
  </w:endnote>
  <w:endnote w:type="continuationSeparator" w:id="0">
    <w:p w14:paraId="04397135" w14:textId="77777777" w:rsidR="000C6925" w:rsidRDefault="000C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80000001"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1AB7" w14:textId="22524BA3" w:rsidR="006822AB" w:rsidRPr="00FF7D7C" w:rsidRDefault="006822AB" w:rsidP="006822AB">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0D36C49D" w14:textId="2EEBACD6" w:rsidR="006822AB" w:rsidRDefault="006822AB">
    <w:pPr>
      <w:pStyle w:val="Stopka"/>
    </w:pPr>
  </w:p>
  <w:p w14:paraId="326B9BAA" w14:textId="170746E0" w:rsidR="000C6925" w:rsidRDefault="000C692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3779" w14:textId="77777777" w:rsidR="000C6925" w:rsidRDefault="000C6925">
      <w:r>
        <w:separator/>
      </w:r>
    </w:p>
  </w:footnote>
  <w:footnote w:type="continuationSeparator" w:id="0">
    <w:p w14:paraId="4D4C9943" w14:textId="77777777" w:rsidR="000C6925" w:rsidRDefault="000C6925">
      <w:r>
        <w:continuationSeparator/>
      </w:r>
    </w:p>
  </w:footnote>
  <w:footnote w:id="1">
    <w:p w14:paraId="4C945F3F" w14:textId="77777777" w:rsidR="000C6925" w:rsidRDefault="000C6925" w:rsidP="005F3338">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tj.  w Rozporządzeniu Rady (WE) nr 765/2006 z dnia 18 maja 2006 r. dotyczącym  środków ograniczających w związku z sytuacją na Białorusi i udziałem Białorusi w agresji Rosji wobec Ukrainy (Dz. Urz. UE L 134 z 20.05.2006, str. 1, z </w:t>
      </w:r>
      <w:proofErr w:type="spellStart"/>
      <w:r>
        <w:rPr>
          <w:rFonts w:ascii="Arial" w:hAnsi="Arial" w:cs="Arial"/>
          <w:sz w:val="16"/>
          <w:szCs w:val="16"/>
        </w:rPr>
        <w:t>późn</w:t>
      </w:r>
      <w:proofErr w:type="spellEnd"/>
      <w:r>
        <w:rPr>
          <w:rFonts w:ascii="Arial" w:hAnsi="Arial" w:cs="Arial"/>
          <w:sz w:val="16"/>
          <w:szCs w:val="16"/>
        </w:rPr>
        <w:t xml:space="preserve">. </w:t>
      </w:r>
      <w:proofErr w:type="spellStart"/>
      <w:r>
        <w:rPr>
          <w:rFonts w:ascii="Arial" w:hAnsi="Arial" w:cs="Arial"/>
          <w:sz w:val="16"/>
          <w:szCs w:val="16"/>
        </w:rPr>
        <w:t>zm</w:t>
      </w:r>
      <w:proofErr w:type="spellEnd"/>
      <w:r>
        <w:rPr>
          <w:rFonts w:ascii="Arial" w:hAnsi="Arial" w:cs="Arial"/>
          <w:sz w:val="16"/>
          <w:szCs w:val="16"/>
        </w:rPr>
        <w:t>).</w:t>
      </w:r>
    </w:p>
  </w:footnote>
  <w:footnote w:id="2">
    <w:p w14:paraId="7316CCE6" w14:textId="77777777" w:rsidR="000C6925" w:rsidRDefault="000C6925" w:rsidP="005F3338">
      <w:pPr>
        <w:pStyle w:val="Tekstprzypisudolnego"/>
      </w:pPr>
      <w:r>
        <w:rPr>
          <w:rStyle w:val="Odwoanieprzypisudolnego"/>
          <w:rFonts w:ascii="Arial" w:hAnsi="Arial" w:cs="Arial"/>
          <w:sz w:val="16"/>
          <w:szCs w:val="16"/>
        </w:rPr>
        <w:footnoteRef/>
      </w:r>
      <w:r>
        <w:rPr>
          <w:rFonts w:ascii="Arial" w:hAnsi="Arial" w:cs="Arial"/>
          <w:sz w:val="16"/>
          <w:szCs w:val="16"/>
        </w:rPr>
        <w:t xml:space="preserve"> tj.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6"/>
          <w:szCs w:val="16"/>
        </w:rPr>
        <w:t>późn</w:t>
      </w:r>
      <w:proofErr w:type="spellEnd"/>
      <w:r>
        <w:rPr>
          <w:rFonts w:ascii="Arial" w:hAnsi="Arial" w:cs="Arial"/>
          <w:sz w:val="16"/>
          <w:szCs w:val="16"/>
        </w:rPr>
        <w:t xml:space="preserve">. </w:t>
      </w:r>
      <w:proofErr w:type="spellStart"/>
      <w:r>
        <w:rPr>
          <w:rFonts w:ascii="Arial" w:hAnsi="Arial" w:cs="Arial"/>
          <w:sz w:val="16"/>
          <w:szCs w:val="16"/>
        </w:rPr>
        <w:t>zm</w:t>
      </w:r>
      <w:proofErr w:type="spellEnd"/>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75F59"/>
    <w:multiLevelType w:val="multilevel"/>
    <w:tmpl w:val="2AD21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1B300B"/>
    <w:multiLevelType w:val="multilevel"/>
    <w:tmpl w:val="9F482A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5E60FD"/>
    <w:multiLevelType w:val="hybridMultilevel"/>
    <w:tmpl w:val="D6680896"/>
    <w:lvl w:ilvl="0" w:tplc="D00E5F90">
      <w:start w:val="1"/>
      <w:numFmt w:val="upperLetter"/>
      <w:lvlText w:val="%1."/>
      <w:lvlJc w:val="left"/>
      <w:pPr>
        <w:ind w:left="786" w:hanging="360"/>
      </w:pPr>
      <w:rPr>
        <w:rFonts w:hint="default"/>
        <w:b/>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66E1DBB"/>
    <w:multiLevelType w:val="hybridMultilevel"/>
    <w:tmpl w:val="B07ABA0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C908F7"/>
    <w:multiLevelType w:val="hybridMultilevel"/>
    <w:tmpl w:val="3AE6FDD8"/>
    <w:lvl w:ilvl="0" w:tplc="120CCDAA">
      <w:start w:val="3"/>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D5522"/>
    <w:multiLevelType w:val="multilevel"/>
    <w:tmpl w:val="23AD5522"/>
    <w:lvl w:ilvl="0">
      <w:start w:val="2"/>
      <w:numFmt w:val="decimal"/>
      <w:lvlText w:val="%1."/>
      <w:lvlJc w:val="left"/>
      <w:pPr>
        <w:tabs>
          <w:tab w:val="left" w:pos="360"/>
        </w:tabs>
        <w:ind w:left="360" w:hanging="360"/>
      </w:pPr>
      <w:rPr>
        <w:sz w:val="20"/>
        <w:szCs w:val="20"/>
      </w:r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9252F96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D6420B"/>
    <w:multiLevelType w:val="hybridMultilevel"/>
    <w:tmpl w:val="6C8CD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8"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1E26E7"/>
    <w:multiLevelType w:val="hybridMultilevel"/>
    <w:tmpl w:val="2DEE9088"/>
    <w:lvl w:ilvl="0" w:tplc="520277F4">
      <w:start w:val="2"/>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C115A1"/>
    <w:multiLevelType w:val="multilevel"/>
    <w:tmpl w:val="55C115A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1"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A34797C"/>
    <w:multiLevelType w:val="multilevel"/>
    <w:tmpl w:val="185E0F82"/>
    <w:lvl w:ilvl="0">
      <w:start w:val="1"/>
      <w:numFmt w:val="decimal"/>
      <w:lvlText w:val="%1."/>
      <w:lvlJc w:val="left"/>
      <w:pPr>
        <w:ind w:left="360" w:hanging="360"/>
      </w:pPr>
      <w:rPr>
        <w:rFonts w:ascii="Ubuntu" w:eastAsia="Times New Roman" w:hAnsi="Ubuntu" w:cs="Arial"/>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upperRoman"/>
      <w:lvlText w:val="%4."/>
      <w:lvlJc w:val="left"/>
      <w:pPr>
        <w:ind w:left="2880" w:hanging="720"/>
      </w:pPr>
      <w:rPr>
        <w:rFont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D546149"/>
    <w:multiLevelType w:val="multilevel"/>
    <w:tmpl w:val="5D3C441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28883916">
    <w:abstractNumId w:val="2"/>
  </w:num>
  <w:num w:numId="2" w16cid:durableId="461581048">
    <w:abstractNumId w:val="31"/>
  </w:num>
  <w:num w:numId="3" w16cid:durableId="205996535">
    <w:abstractNumId w:val="0"/>
  </w:num>
  <w:num w:numId="4" w16cid:durableId="486673434">
    <w:abstractNumId w:val="45"/>
  </w:num>
  <w:num w:numId="5" w16cid:durableId="103114685">
    <w:abstractNumId w:val="38"/>
  </w:num>
  <w:num w:numId="6" w16cid:durableId="2101826443">
    <w:abstractNumId w:val="17"/>
  </w:num>
  <w:num w:numId="7" w16cid:durableId="254293356">
    <w:abstractNumId w:val="19"/>
  </w:num>
  <w:num w:numId="8" w16cid:durableId="168107368">
    <w:abstractNumId w:val="16"/>
  </w:num>
  <w:num w:numId="9" w16cid:durableId="719675456">
    <w:abstractNumId w:val="28"/>
  </w:num>
  <w:num w:numId="10" w16cid:durableId="1560938895">
    <w:abstractNumId w:val="27"/>
  </w:num>
  <w:num w:numId="11" w16cid:durableId="633019813">
    <w:abstractNumId w:val="47"/>
  </w:num>
  <w:num w:numId="12" w16cid:durableId="1115519746">
    <w:abstractNumId w:val="3"/>
  </w:num>
  <w:num w:numId="13" w16cid:durableId="922568516">
    <w:abstractNumId w:val="33"/>
  </w:num>
  <w:num w:numId="14" w16cid:durableId="439223469">
    <w:abstractNumId w:val="21"/>
  </w:num>
  <w:num w:numId="15" w16cid:durableId="1223054140">
    <w:abstractNumId w:val="34"/>
  </w:num>
  <w:num w:numId="16" w16cid:durableId="1017461700">
    <w:abstractNumId w:val="13"/>
  </w:num>
  <w:num w:numId="17" w16cid:durableId="1003895806">
    <w:abstractNumId w:val="14"/>
  </w:num>
  <w:num w:numId="18" w16cid:durableId="1400207899">
    <w:abstractNumId w:val="43"/>
  </w:num>
  <w:num w:numId="19" w16cid:durableId="1445149340">
    <w:abstractNumId w:val="20"/>
  </w:num>
  <w:num w:numId="20" w16cid:durableId="1910577273">
    <w:abstractNumId w:val="24"/>
  </w:num>
  <w:num w:numId="21" w16cid:durableId="69600759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0696970">
    <w:abstractNumId w:val="40"/>
  </w:num>
  <w:num w:numId="23" w16cid:durableId="1102528446">
    <w:abstractNumId w:val="18"/>
  </w:num>
  <w:num w:numId="24" w16cid:durableId="2060086680">
    <w:abstractNumId w:val="10"/>
  </w:num>
  <w:num w:numId="25" w16cid:durableId="1754547143">
    <w:abstractNumId w:val="22"/>
  </w:num>
  <w:num w:numId="26" w16cid:durableId="1535188313">
    <w:abstractNumId w:val="44"/>
  </w:num>
  <w:num w:numId="27" w16cid:durableId="126046087">
    <w:abstractNumId w:val="1"/>
  </w:num>
  <w:num w:numId="28" w16cid:durableId="1432895975">
    <w:abstractNumId w:val="4"/>
  </w:num>
  <w:num w:numId="29" w16cid:durableId="458383677">
    <w:abstractNumId w:val="6"/>
  </w:num>
  <w:num w:numId="30" w16cid:durableId="1683627232">
    <w:abstractNumId w:val="30"/>
  </w:num>
  <w:num w:numId="31" w16cid:durableId="1937056898">
    <w:abstractNumId w:val="12"/>
  </w:num>
  <w:num w:numId="32" w16cid:durableId="866797974">
    <w:abstractNumId w:val="26"/>
  </w:num>
  <w:num w:numId="33" w16cid:durableId="192500161">
    <w:abstractNumId w:val="42"/>
  </w:num>
  <w:num w:numId="34" w16cid:durableId="1818910288">
    <w:abstractNumId w:val="36"/>
  </w:num>
  <w:num w:numId="35" w16cid:durableId="658075793">
    <w:abstractNumId w:val="35"/>
  </w:num>
  <w:num w:numId="36" w16cid:durableId="269245940">
    <w:abstractNumId w:val="37"/>
  </w:num>
  <w:num w:numId="37" w16cid:durableId="819157653">
    <w:abstractNumId w:val="29"/>
  </w:num>
  <w:num w:numId="38" w16cid:durableId="927343708">
    <w:abstractNumId w:val="7"/>
  </w:num>
  <w:num w:numId="39" w16cid:durableId="844367052">
    <w:abstractNumId w:val="11"/>
  </w:num>
  <w:num w:numId="40" w16cid:durableId="1383098984">
    <w:abstractNumId w:val="41"/>
    <w:lvlOverride w:ilvl="0">
      <w:startOverride w:val="1"/>
    </w:lvlOverride>
  </w:num>
  <w:num w:numId="41" w16cid:durableId="1945455603">
    <w:abstractNumId w:val="41"/>
  </w:num>
  <w:num w:numId="42" w16cid:durableId="435101706">
    <w:abstractNumId w:val="32"/>
  </w:num>
  <w:num w:numId="43" w16cid:durableId="1642078188">
    <w:abstractNumId w:val="8"/>
  </w:num>
  <w:num w:numId="44" w16cid:durableId="615405315">
    <w:abstractNumId w:val="48"/>
  </w:num>
  <w:num w:numId="45" w16cid:durableId="942877830">
    <w:abstractNumId w:val="5"/>
  </w:num>
  <w:num w:numId="46" w16cid:durableId="1988126941">
    <w:abstractNumId w:val="23"/>
  </w:num>
  <w:num w:numId="47" w16cid:durableId="499466023">
    <w:abstractNumId w:val="46"/>
  </w:num>
  <w:num w:numId="48" w16cid:durableId="1290162829">
    <w:abstractNumId w:val="25"/>
  </w:num>
  <w:num w:numId="49" w16cid:durableId="1330795907">
    <w:abstractNumId w:val="39"/>
  </w:num>
  <w:num w:numId="50" w16cid:durableId="82730080">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00E7"/>
    <w:rsid w:val="00011191"/>
    <w:rsid w:val="00011ED3"/>
    <w:rsid w:val="000130B4"/>
    <w:rsid w:val="0002031B"/>
    <w:rsid w:val="00024A6A"/>
    <w:rsid w:val="00025607"/>
    <w:rsid w:val="0002627D"/>
    <w:rsid w:val="00026A89"/>
    <w:rsid w:val="0002742E"/>
    <w:rsid w:val="000276C3"/>
    <w:rsid w:val="00031EF9"/>
    <w:rsid w:val="0003569F"/>
    <w:rsid w:val="0003760F"/>
    <w:rsid w:val="000431A3"/>
    <w:rsid w:val="000459EA"/>
    <w:rsid w:val="0004710F"/>
    <w:rsid w:val="00050C71"/>
    <w:rsid w:val="000510FD"/>
    <w:rsid w:val="00051A3E"/>
    <w:rsid w:val="00057BDD"/>
    <w:rsid w:val="000674E9"/>
    <w:rsid w:val="000676F8"/>
    <w:rsid w:val="000709F9"/>
    <w:rsid w:val="00073E70"/>
    <w:rsid w:val="00075E8E"/>
    <w:rsid w:val="00076711"/>
    <w:rsid w:val="0008269C"/>
    <w:rsid w:val="00083B56"/>
    <w:rsid w:val="00086ED3"/>
    <w:rsid w:val="0009574F"/>
    <w:rsid w:val="000A2D09"/>
    <w:rsid w:val="000A45FE"/>
    <w:rsid w:val="000A6BCB"/>
    <w:rsid w:val="000A6D64"/>
    <w:rsid w:val="000B1906"/>
    <w:rsid w:val="000B4A2D"/>
    <w:rsid w:val="000C02BB"/>
    <w:rsid w:val="000C165D"/>
    <w:rsid w:val="000C230F"/>
    <w:rsid w:val="000C4C1A"/>
    <w:rsid w:val="000C62BC"/>
    <w:rsid w:val="000C6925"/>
    <w:rsid w:val="000C792A"/>
    <w:rsid w:val="000C7AD1"/>
    <w:rsid w:val="000D3C2E"/>
    <w:rsid w:val="000D5A02"/>
    <w:rsid w:val="000D5FEA"/>
    <w:rsid w:val="000E32B2"/>
    <w:rsid w:val="000E45BA"/>
    <w:rsid w:val="000E4A8F"/>
    <w:rsid w:val="000E6A73"/>
    <w:rsid w:val="000F15B6"/>
    <w:rsid w:val="000F36F9"/>
    <w:rsid w:val="000F4BFF"/>
    <w:rsid w:val="0010027B"/>
    <w:rsid w:val="0010087A"/>
    <w:rsid w:val="001051D2"/>
    <w:rsid w:val="0011000E"/>
    <w:rsid w:val="00110904"/>
    <w:rsid w:val="00111845"/>
    <w:rsid w:val="0011197C"/>
    <w:rsid w:val="00112BCF"/>
    <w:rsid w:val="00121865"/>
    <w:rsid w:val="001224D5"/>
    <w:rsid w:val="00123DBE"/>
    <w:rsid w:val="001253A7"/>
    <w:rsid w:val="0013275A"/>
    <w:rsid w:val="00133682"/>
    <w:rsid w:val="001348AE"/>
    <w:rsid w:val="0013668E"/>
    <w:rsid w:val="00136C2A"/>
    <w:rsid w:val="00137FC6"/>
    <w:rsid w:val="00141203"/>
    <w:rsid w:val="0014311D"/>
    <w:rsid w:val="00143632"/>
    <w:rsid w:val="001512AD"/>
    <w:rsid w:val="001541DA"/>
    <w:rsid w:val="00155CF9"/>
    <w:rsid w:val="00167B8C"/>
    <w:rsid w:val="00174329"/>
    <w:rsid w:val="00175BC6"/>
    <w:rsid w:val="001816A0"/>
    <w:rsid w:val="00190BD0"/>
    <w:rsid w:val="00195F3F"/>
    <w:rsid w:val="001A2930"/>
    <w:rsid w:val="001A44CA"/>
    <w:rsid w:val="001B13FB"/>
    <w:rsid w:val="001B3784"/>
    <w:rsid w:val="001B591F"/>
    <w:rsid w:val="001C4A3A"/>
    <w:rsid w:val="001D0872"/>
    <w:rsid w:val="001D153B"/>
    <w:rsid w:val="001D2729"/>
    <w:rsid w:val="001D295D"/>
    <w:rsid w:val="001D6ED0"/>
    <w:rsid w:val="001D7E94"/>
    <w:rsid w:val="001F2413"/>
    <w:rsid w:val="001F27F7"/>
    <w:rsid w:val="001F58B4"/>
    <w:rsid w:val="001F5AD5"/>
    <w:rsid w:val="001F6BE8"/>
    <w:rsid w:val="0020389A"/>
    <w:rsid w:val="00205AA7"/>
    <w:rsid w:val="00206577"/>
    <w:rsid w:val="00207F67"/>
    <w:rsid w:val="00211AED"/>
    <w:rsid w:val="00214013"/>
    <w:rsid w:val="00215258"/>
    <w:rsid w:val="00223CA0"/>
    <w:rsid w:val="002251F0"/>
    <w:rsid w:val="00225A66"/>
    <w:rsid w:val="00227C3A"/>
    <w:rsid w:val="002363E8"/>
    <w:rsid w:val="002440A2"/>
    <w:rsid w:val="00245A07"/>
    <w:rsid w:val="00246BFB"/>
    <w:rsid w:val="00250817"/>
    <w:rsid w:val="002557C1"/>
    <w:rsid w:val="002558C8"/>
    <w:rsid w:val="00255D46"/>
    <w:rsid w:val="0025642A"/>
    <w:rsid w:val="00260418"/>
    <w:rsid w:val="00264996"/>
    <w:rsid w:val="00264A62"/>
    <w:rsid w:val="00264B2B"/>
    <w:rsid w:val="002653EE"/>
    <w:rsid w:val="0026675F"/>
    <w:rsid w:val="0027131D"/>
    <w:rsid w:val="00274EE4"/>
    <w:rsid w:val="00275379"/>
    <w:rsid w:val="00280082"/>
    <w:rsid w:val="00285C18"/>
    <w:rsid w:val="00286588"/>
    <w:rsid w:val="00286DFD"/>
    <w:rsid w:val="00287964"/>
    <w:rsid w:val="00296B64"/>
    <w:rsid w:val="00297C64"/>
    <w:rsid w:val="00297DFB"/>
    <w:rsid w:val="002A0352"/>
    <w:rsid w:val="002A10E2"/>
    <w:rsid w:val="002A1BCA"/>
    <w:rsid w:val="002A4727"/>
    <w:rsid w:val="002A664C"/>
    <w:rsid w:val="002A6C14"/>
    <w:rsid w:val="002A6DE5"/>
    <w:rsid w:val="002B383C"/>
    <w:rsid w:val="002C05C7"/>
    <w:rsid w:val="002C4344"/>
    <w:rsid w:val="002C5BAC"/>
    <w:rsid w:val="002C5BCD"/>
    <w:rsid w:val="002C6EF6"/>
    <w:rsid w:val="002D42F6"/>
    <w:rsid w:val="002E0492"/>
    <w:rsid w:val="002E0F0D"/>
    <w:rsid w:val="002E3EF0"/>
    <w:rsid w:val="002E5646"/>
    <w:rsid w:val="002E6225"/>
    <w:rsid w:val="002E7FED"/>
    <w:rsid w:val="002F414B"/>
    <w:rsid w:val="002F6B48"/>
    <w:rsid w:val="00306F92"/>
    <w:rsid w:val="0032233F"/>
    <w:rsid w:val="003242B6"/>
    <w:rsid w:val="003267BB"/>
    <w:rsid w:val="003379E3"/>
    <w:rsid w:val="00337B86"/>
    <w:rsid w:val="00340B39"/>
    <w:rsid w:val="00341945"/>
    <w:rsid w:val="003431A2"/>
    <w:rsid w:val="00350DA8"/>
    <w:rsid w:val="003526AC"/>
    <w:rsid w:val="00352BC1"/>
    <w:rsid w:val="00352F85"/>
    <w:rsid w:val="003551ED"/>
    <w:rsid w:val="0035624F"/>
    <w:rsid w:val="003569C9"/>
    <w:rsid w:val="003622AC"/>
    <w:rsid w:val="00370242"/>
    <w:rsid w:val="003715EF"/>
    <w:rsid w:val="00373590"/>
    <w:rsid w:val="0038113E"/>
    <w:rsid w:val="00381AFF"/>
    <w:rsid w:val="00383F43"/>
    <w:rsid w:val="00387426"/>
    <w:rsid w:val="003878A1"/>
    <w:rsid w:val="00387FFE"/>
    <w:rsid w:val="00390A72"/>
    <w:rsid w:val="003910D7"/>
    <w:rsid w:val="00391555"/>
    <w:rsid w:val="00391C31"/>
    <w:rsid w:val="00395437"/>
    <w:rsid w:val="003961EA"/>
    <w:rsid w:val="00396207"/>
    <w:rsid w:val="003A246F"/>
    <w:rsid w:val="003A4CDA"/>
    <w:rsid w:val="003B086A"/>
    <w:rsid w:val="003B1F4F"/>
    <w:rsid w:val="003B43BF"/>
    <w:rsid w:val="003B6F9F"/>
    <w:rsid w:val="003B7663"/>
    <w:rsid w:val="003C2B24"/>
    <w:rsid w:val="003C518B"/>
    <w:rsid w:val="003D14BE"/>
    <w:rsid w:val="003D1679"/>
    <w:rsid w:val="003D4930"/>
    <w:rsid w:val="003D5D36"/>
    <w:rsid w:val="003E18A2"/>
    <w:rsid w:val="003E28C4"/>
    <w:rsid w:val="003E79AF"/>
    <w:rsid w:val="003F127B"/>
    <w:rsid w:val="003F1B19"/>
    <w:rsid w:val="003F1FEB"/>
    <w:rsid w:val="0040154F"/>
    <w:rsid w:val="004022C6"/>
    <w:rsid w:val="004023A9"/>
    <w:rsid w:val="00402DD7"/>
    <w:rsid w:val="00405070"/>
    <w:rsid w:val="00406F96"/>
    <w:rsid w:val="00414CC3"/>
    <w:rsid w:val="00415FB7"/>
    <w:rsid w:val="004208D0"/>
    <w:rsid w:val="004222DD"/>
    <w:rsid w:val="00423C62"/>
    <w:rsid w:val="004245D9"/>
    <w:rsid w:val="004261EF"/>
    <w:rsid w:val="0043172C"/>
    <w:rsid w:val="004320E8"/>
    <w:rsid w:val="00433CE1"/>
    <w:rsid w:val="00433F69"/>
    <w:rsid w:val="00434B96"/>
    <w:rsid w:val="00440750"/>
    <w:rsid w:val="00442C36"/>
    <w:rsid w:val="0044491E"/>
    <w:rsid w:val="00447BC2"/>
    <w:rsid w:val="00455FB5"/>
    <w:rsid w:val="0045678E"/>
    <w:rsid w:val="00464129"/>
    <w:rsid w:val="00464586"/>
    <w:rsid w:val="00467793"/>
    <w:rsid w:val="00475148"/>
    <w:rsid w:val="00475DBA"/>
    <w:rsid w:val="00476903"/>
    <w:rsid w:val="0048053D"/>
    <w:rsid w:val="00483A15"/>
    <w:rsid w:val="0048717F"/>
    <w:rsid w:val="00487181"/>
    <w:rsid w:val="00487B8B"/>
    <w:rsid w:val="00490CAC"/>
    <w:rsid w:val="0049410B"/>
    <w:rsid w:val="00496FFE"/>
    <w:rsid w:val="00497487"/>
    <w:rsid w:val="004A1670"/>
    <w:rsid w:val="004A193E"/>
    <w:rsid w:val="004A4D67"/>
    <w:rsid w:val="004B23FD"/>
    <w:rsid w:val="004B2F1C"/>
    <w:rsid w:val="004B507A"/>
    <w:rsid w:val="004B6DB9"/>
    <w:rsid w:val="004C1129"/>
    <w:rsid w:val="004C2B34"/>
    <w:rsid w:val="004C49BD"/>
    <w:rsid w:val="004D1351"/>
    <w:rsid w:val="004D5D4E"/>
    <w:rsid w:val="004E0BDB"/>
    <w:rsid w:val="004E1E8D"/>
    <w:rsid w:val="004E1EF5"/>
    <w:rsid w:val="004E67CC"/>
    <w:rsid w:val="004E7352"/>
    <w:rsid w:val="004F0C50"/>
    <w:rsid w:val="004F2E3E"/>
    <w:rsid w:val="004F721A"/>
    <w:rsid w:val="004F7861"/>
    <w:rsid w:val="00502A16"/>
    <w:rsid w:val="00503A96"/>
    <w:rsid w:val="00504B2D"/>
    <w:rsid w:val="005105DA"/>
    <w:rsid w:val="0051195B"/>
    <w:rsid w:val="00511B0A"/>
    <w:rsid w:val="00511C70"/>
    <w:rsid w:val="00512B2D"/>
    <w:rsid w:val="00514A50"/>
    <w:rsid w:val="00515E61"/>
    <w:rsid w:val="00517B17"/>
    <w:rsid w:val="00520415"/>
    <w:rsid w:val="00520464"/>
    <w:rsid w:val="00535BC7"/>
    <w:rsid w:val="00535E3D"/>
    <w:rsid w:val="005410BC"/>
    <w:rsid w:val="0054183C"/>
    <w:rsid w:val="0054519B"/>
    <w:rsid w:val="00546739"/>
    <w:rsid w:val="00547DDC"/>
    <w:rsid w:val="00562B23"/>
    <w:rsid w:val="00564B30"/>
    <w:rsid w:val="00580ACF"/>
    <w:rsid w:val="00582DB8"/>
    <w:rsid w:val="00586314"/>
    <w:rsid w:val="00586C0F"/>
    <w:rsid w:val="005878FC"/>
    <w:rsid w:val="00593391"/>
    <w:rsid w:val="005A2C64"/>
    <w:rsid w:val="005A65F8"/>
    <w:rsid w:val="005B3B9E"/>
    <w:rsid w:val="005B4A85"/>
    <w:rsid w:val="005B5E37"/>
    <w:rsid w:val="005B6491"/>
    <w:rsid w:val="005C1901"/>
    <w:rsid w:val="005C2D6B"/>
    <w:rsid w:val="005C3939"/>
    <w:rsid w:val="005C7C2B"/>
    <w:rsid w:val="005D3A4E"/>
    <w:rsid w:val="005D44C3"/>
    <w:rsid w:val="005D70BB"/>
    <w:rsid w:val="005E0151"/>
    <w:rsid w:val="005E0DF5"/>
    <w:rsid w:val="005E15C5"/>
    <w:rsid w:val="005E3C72"/>
    <w:rsid w:val="005E62AA"/>
    <w:rsid w:val="005E72BF"/>
    <w:rsid w:val="005F0095"/>
    <w:rsid w:val="005F0BCE"/>
    <w:rsid w:val="005F3338"/>
    <w:rsid w:val="005F6B82"/>
    <w:rsid w:val="005F6B85"/>
    <w:rsid w:val="00602A91"/>
    <w:rsid w:val="00602D83"/>
    <w:rsid w:val="00605F9A"/>
    <w:rsid w:val="00606A5B"/>
    <w:rsid w:val="00610B79"/>
    <w:rsid w:val="00610C27"/>
    <w:rsid w:val="0061201F"/>
    <w:rsid w:val="00613654"/>
    <w:rsid w:val="00613DAE"/>
    <w:rsid w:val="00614E12"/>
    <w:rsid w:val="00620731"/>
    <w:rsid w:val="006208DC"/>
    <w:rsid w:val="00621E89"/>
    <w:rsid w:val="00625155"/>
    <w:rsid w:val="006353A1"/>
    <w:rsid w:val="00636E89"/>
    <w:rsid w:val="00640CB1"/>
    <w:rsid w:val="00641046"/>
    <w:rsid w:val="0064120A"/>
    <w:rsid w:val="00647DD1"/>
    <w:rsid w:val="006503DE"/>
    <w:rsid w:val="006541FA"/>
    <w:rsid w:val="00655522"/>
    <w:rsid w:val="00655FF3"/>
    <w:rsid w:val="00663DC5"/>
    <w:rsid w:val="00665CD5"/>
    <w:rsid w:val="00671C32"/>
    <w:rsid w:val="006723D7"/>
    <w:rsid w:val="00677044"/>
    <w:rsid w:val="00677673"/>
    <w:rsid w:val="00681170"/>
    <w:rsid w:val="006822AB"/>
    <w:rsid w:val="00683BD0"/>
    <w:rsid w:val="006866B9"/>
    <w:rsid w:val="00686BED"/>
    <w:rsid w:val="00695A07"/>
    <w:rsid w:val="006A12B8"/>
    <w:rsid w:val="006A39D7"/>
    <w:rsid w:val="006A41C8"/>
    <w:rsid w:val="006A5FB9"/>
    <w:rsid w:val="006A7600"/>
    <w:rsid w:val="006B0612"/>
    <w:rsid w:val="006B1771"/>
    <w:rsid w:val="006B5A6A"/>
    <w:rsid w:val="006C0AA7"/>
    <w:rsid w:val="006C1A8B"/>
    <w:rsid w:val="006C36BC"/>
    <w:rsid w:val="006C77B7"/>
    <w:rsid w:val="006D0BB3"/>
    <w:rsid w:val="006D1DB4"/>
    <w:rsid w:val="006D2A65"/>
    <w:rsid w:val="006D53F6"/>
    <w:rsid w:val="006D5864"/>
    <w:rsid w:val="006E09AE"/>
    <w:rsid w:val="006E19A7"/>
    <w:rsid w:val="006E36CF"/>
    <w:rsid w:val="006F011E"/>
    <w:rsid w:val="00702702"/>
    <w:rsid w:val="007042F2"/>
    <w:rsid w:val="00704B93"/>
    <w:rsid w:val="00707D96"/>
    <w:rsid w:val="00707F95"/>
    <w:rsid w:val="007121C5"/>
    <w:rsid w:val="00716AC8"/>
    <w:rsid w:val="00720BFC"/>
    <w:rsid w:val="00723A76"/>
    <w:rsid w:val="007273E1"/>
    <w:rsid w:val="00730D7F"/>
    <w:rsid w:val="00735352"/>
    <w:rsid w:val="00736214"/>
    <w:rsid w:val="007363C1"/>
    <w:rsid w:val="00742B11"/>
    <w:rsid w:val="00743A92"/>
    <w:rsid w:val="00743AC1"/>
    <w:rsid w:val="00744460"/>
    <w:rsid w:val="0074673B"/>
    <w:rsid w:val="00747363"/>
    <w:rsid w:val="0075501D"/>
    <w:rsid w:val="007556AB"/>
    <w:rsid w:val="00770BB0"/>
    <w:rsid w:val="00772A5C"/>
    <w:rsid w:val="00772B0B"/>
    <w:rsid w:val="0077490D"/>
    <w:rsid w:val="00774E48"/>
    <w:rsid w:val="00775738"/>
    <w:rsid w:val="00777A8D"/>
    <w:rsid w:val="007802F7"/>
    <w:rsid w:val="00782484"/>
    <w:rsid w:val="00787B91"/>
    <w:rsid w:val="00787C19"/>
    <w:rsid w:val="00792A8B"/>
    <w:rsid w:val="00794746"/>
    <w:rsid w:val="00795E53"/>
    <w:rsid w:val="00796D1B"/>
    <w:rsid w:val="007A00DF"/>
    <w:rsid w:val="007A5782"/>
    <w:rsid w:val="007A75F5"/>
    <w:rsid w:val="007B0DD1"/>
    <w:rsid w:val="007B0ED9"/>
    <w:rsid w:val="007B12A2"/>
    <w:rsid w:val="007B384B"/>
    <w:rsid w:val="007B4131"/>
    <w:rsid w:val="007B4727"/>
    <w:rsid w:val="007B4FE0"/>
    <w:rsid w:val="007B701B"/>
    <w:rsid w:val="007C2E61"/>
    <w:rsid w:val="007C3635"/>
    <w:rsid w:val="007D0CA1"/>
    <w:rsid w:val="007D2787"/>
    <w:rsid w:val="007D6864"/>
    <w:rsid w:val="007E4E05"/>
    <w:rsid w:val="007E4E28"/>
    <w:rsid w:val="007F335E"/>
    <w:rsid w:val="007F57DB"/>
    <w:rsid w:val="007F6761"/>
    <w:rsid w:val="00802560"/>
    <w:rsid w:val="0080490E"/>
    <w:rsid w:val="008056C7"/>
    <w:rsid w:val="0080577A"/>
    <w:rsid w:val="00805B05"/>
    <w:rsid w:val="00811C74"/>
    <w:rsid w:val="00817B3B"/>
    <w:rsid w:val="008248AA"/>
    <w:rsid w:val="00826FCA"/>
    <w:rsid w:val="00831D61"/>
    <w:rsid w:val="00845002"/>
    <w:rsid w:val="00846A94"/>
    <w:rsid w:val="00850B22"/>
    <w:rsid w:val="00853C25"/>
    <w:rsid w:val="00856DC3"/>
    <w:rsid w:val="008573BA"/>
    <w:rsid w:val="008605A8"/>
    <w:rsid w:val="008605EB"/>
    <w:rsid w:val="00863623"/>
    <w:rsid w:val="008647FE"/>
    <w:rsid w:val="00864FD0"/>
    <w:rsid w:val="00865D06"/>
    <w:rsid w:val="00867A3C"/>
    <w:rsid w:val="00871B4E"/>
    <w:rsid w:val="0087618C"/>
    <w:rsid w:val="0087696D"/>
    <w:rsid w:val="00880E64"/>
    <w:rsid w:val="00882222"/>
    <w:rsid w:val="008836DD"/>
    <w:rsid w:val="00886333"/>
    <w:rsid w:val="00890FF5"/>
    <w:rsid w:val="00891FAB"/>
    <w:rsid w:val="008926E8"/>
    <w:rsid w:val="0089788C"/>
    <w:rsid w:val="00897F85"/>
    <w:rsid w:val="008A4257"/>
    <w:rsid w:val="008A4602"/>
    <w:rsid w:val="008A4DAA"/>
    <w:rsid w:val="008A599C"/>
    <w:rsid w:val="008B0DE3"/>
    <w:rsid w:val="008B3F76"/>
    <w:rsid w:val="008B7E02"/>
    <w:rsid w:val="008C0059"/>
    <w:rsid w:val="008C1772"/>
    <w:rsid w:val="008C4EB6"/>
    <w:rsid w:val="008D175B"/>
    <w:rsid w:val="008D44C0"/>
    <w:rsid w:val="008D5C93"/>
    <w:rsid w:val="008E45AE"/>
    <w:rsid w:val="008E5BFA"/>
    <w:rsid w:val="008F41ED"/>
    <w:rsid w:val="008F6D6C"/>
    <w:rsid w:val="00900BF6"/>
    <w:rsid w:val="00905338"/>
    <w:rsid w:val="009102F0"/>
    <w:rsid w:val="00910A06"/>
    <w:rsid w:val="00912362"/>
    <w:rsid w:val="0091635A"/>
    <w:rsid w:val="00916A4B"/>
    <w:rsid w:val="00917BC9"/>
    <w:rsid w:val="00921638"/>
    <w:rsid w:val="009219A8"/>
    <w:rsid w:val="0092290C"/>
    <w:rsid w:val="00922CB3"/>
    <w:rsid w:val="009266E0"/>
    <w:rsid w:val="00927462"/>
    <w:rsid w:val="009354CF"/>
    <w:rsid w:val="009358D0"/>
    <w:rsid w:val="009377D1"/>
    <w:rsid w:val="0094008D"/>
    <w:rsid w:val="00941160"/>
    <w:rsid w:val="00946DEF"/>
    <w:rsid w:val="0095078A"/>
    <w:rsid w:val="009553EC"/>
    <w:rsid w:val="00956E71"/>
    <w:rsid w:val="009572C0"/>
    <w:rsid w:val="0096058A"/>
    <w:rsid w:val="009616AB"/>
    <w:rsid w:val="0096246D"/>
    <w:rsid w:val="00962C7E"/>
    <w:rsid w:val="009631F4"/>
    <w:rsid w:val="009656E6"/>
    <w:rsid w:val="00971D35"/>
    <w:rsid w:val="00972426"/>
    <w:rsid w:val="00972EE5"/>
    <w:rsid w:val="009775B8"/>
    <w:rsid w:val="00980AC1"/>
    <w:rsid w:val="009822E4"/>
    <w:rsid w:val="0098566F"/>
    <w:rsid w:val="00990F22"/>
    <w:rsid w:val="009927F0"/>
    <w:rsid w:val="009975AF"/>
    <w:rsid w:val="009A13DB"/>
    <w:rsid w:val="009A271E"/>
    <w:rsid w:val="009A4837"/>
    <w:rsid w:val="009A5311"/>
    <w:rsid w:val="009A657F"/>
    <w:rsid w:val="009A71B4"/>
    <w:rsid w:val="009A7BC5"/>
    <w:rsid w:val="009B01EC"/>
    <w:rsid w:val="009B0683"/>
    <w:rsid w:val="009B1532"/>
    <w:rsid w:val="009B608C"/>
    <w:rsid w:val="009B6B09"/>
    <w:rsid w:val="009C2EB8"/>
    <w:rsid w:val="009C7C22"/>
    <w:rsid w:val="009D0874"/>
    <w:rsid w:val="009D1259"/>
    <w:rsid w:val="009D125E"/>
    <w:rsid w:val="009D1657"/>
    <w:rsid w:val="009D1E65"/>
    <w:rsid w:val="009D7241"/>
    <w:rsid w:val="009E18FD"/>
    <w:rsid w:val="009E32D6"/>
    <w:rsid w:val="009E6589"/>
    <w:rsid w:val="009E760E"/>
    <w:rsid w:val="009E7864"/>
    <w:rsid w:val="009E7D9D"/>
    <w:rsid w:val="009F0A52"/>
    <w:rsid w:val="009F3D80"/>
    <w:rsid w:val="009F4454"/>
    <w:rsid w:val="009F73A1"/>
    <w:rsid w:val="009F7ABD"/>
    <w:rsid w:val="009F7D94"/>
    <w:rsid w:val="00A059A8"/>
    <w:rsid w:val="00A11C32"/>
    <w:rsid w:val="00A123C7"/>
    <w:rsid w:val="00A13613"/>
    <w:rsid w:val="00A1398A"/>
    <w:rsid w:val="00A15646"/>
    <w:rsid w:val="00A159EC"/>
    <w:rsid w:val="00A15F6C"/>
    <w:rsid w:val="00A40DF2"/>
    <w:rsid w:val="00A426B8"/>
    <w:rsid w:val="00A44476"/>
    <w:rsid w:val="00A46F4F"/>
    <w:rsid w:val="00A470E1"/>
    <w:rsid w:val="00A504E1"/>
    <w:rsid w:val="00A52CD2"/>
    <w:rsid w:val="00A52D67"/>
    <w:rsid w:val="00A548F5"/>
    <w:rsid w:val="00A631D2"/>
    <w:rsid w:val="00A67B8C"/>
    <w:rsid w:val="00A74770"/>
    <w:rsid w:val="00A76120"/>
    <w:rsid w:val="00A830A8"/>
    <w:rsid w:val="00A84050"/>
    <w:rsid w:val="00A840B3"/>
    <w:rsid w:val="00A85F6A"/>
    <w:rsid w:val="00A8629E"/>
    <w:rsid w:val="00A91D0C"/>
    <w:rsid w:val="00A91E77"/>
    <w:rsid w:val="00A9531A"/>
    <w:rsid w:val="00A95E50"/>
    <w:rsid w:val="00A96F17"/>
    <w:rsid w:val="00AA575D"/>
    <w:rsid w:val="00AA6E64"/>
    <w:rsid w:val="00AB09A6"/>
    <w:rsid w:val="00AB2994"/>
    <w:rsid w:val="00AB4186"/>
    <w:rsid w:val="00AB58C7"/>
    <w:rsid w:val="00AB5F5D"/>
    <w:rsid w:val="00AB7E57"/>
    <w:rsid w:val="00AC1ED9"/>
    <w:rsid w:val="00AC52E0"/>
    <w:rsid w:val="00AC70C9"/>
    <w:rsid w:val="00AD07DA"/>
    <w:rsid w:val="00AD1C50"/>
    <w:rsid w:val="00AD263E"/>
    <w:rsid w:val="00AD2DB2"/>
    <w:rsid w:val="00AE1782"/>
    <w:rsid w:val="00AE1EBD"/>
    <w:rsid w:val="00AE26A9"/>
    <w:rsid w:val="00AE46ED"/>
    <w:rsid w:val="00AE6852"/>
    <w:rsid w:val="00AF0141"/>
    <w:rsid w:val="00AF13CF"/>
    <w:rsid w:val="00AF3E79"/>
    <w:rsid w:val="00AF7C65"/>
    <w:rsid w:val="00B00A40"/>
    <w:rsid w:val="00B02D85"/>
    <w:rsid w:val="00B0355D"/>
    <w:rsid w:val="00B03B1E"/>
    <w:rsid w:val="00B059FB"/>
    <w:rsid w:val="00B059FF"/>
    <w:rsid w:val="00B062A7"/>
    <w:rsid w:val="00B07C47"/>
    <w:rsid w:val="00B12007"/>
    <w:rsid w:val="00B133B5"/>
    <w:rsid w:val="00B14C17"/>
    <w:rsid w:val="00B2255B"/>
    <w:rsid w:val="00B234E7"/>
    <w:rsid w:val="00B264C9"/>
    <w:rsid w:val="00B26F29"/>
    <w:rsid w:val="00B30735"/>
    <w:rsid w:val="00B31359"/>
    <w:rsid w:val="00B4219A"/>
    <w:rsid w:val="00B43F11"/>
    <w:rsid w:val="00B47B6A"/>
    <w:rsid w:val="00B5389C"/>
    <w:rsid w:val="00B55369"/>
    <w:rsid w:val="00B56A2F"/>
    <w:rsid w:val="00B579BA"/>
    <w:rsid w:val="00B605BF"/>
    <w:rsid w:val="00B67095"/>
    <w:rsid w:val="00B71056"/>
    <w:rsid w:val="00B725B8"/>
    <w:rsid w:val="00B72B7C"/>
    <w:rsid w:val="00B836F6"/>
    <w:rsid w:val="00B857E6"/>
    <w:rsid w:val="00B9228B"/>
    <w:rsid w:val="00B95585"/>
    <w:rsid w:val="00B96FDC"/>
    <w:rsid w:val="00BA4F4D"/>
    <w:rsid w:val="00BA6E32"/>
    <w:rsid w:val="00BB6008"/>
    <w:rsid w:val="00BB61A1"/>
    <w:rsid w:val="00BB74C5"/>
    <w:rsid w:val="00BC06E6"/>
    <w:rsid w:val="00BC0928"/>
    <w:rsid w:val="00BC52DE"/>
    <w:rsid w:val="00BC6666"/>
    <w:rsid w:val="00BC7657"/>
    <w:rsid w:val="00BC77EB"/>
    <w:rsid w:val="00BC7AD6"/>
    <w:rsid w:val="00BD1534"/>
    <w:rsid w:val="00BE6864"/>
    <w:rsid w:val="00BE76D4"/>
    <w:rsid w:val="00BF38FD"/>
    <w:rsid w:val="00BF4030"/>
    <w:rsid w:val="00BF72DD"/>
    <w:rsid w:val="00C00558"/>
    <w:rsid w:val="00C005E4"/>
    <w:rsid w:val="00C0699C"/>
    <w:rsid w:val="00C07B49"/>
    <w:rsid w:val="00C10597"/>
    <w:rsid w:val="00C15147"/>
    <w:rsid w:val="00C16EE0"/>
    <w:rsid w:val="00C2202A"/>
    <w:rsid w:val="00C236BA"/>
    <w:rsid w:val="00C2590C"/>
    <w:rsid w:val="00C26058"/>
    <w:rsid w:val="00C30A4C"/>
    <w:rsid w:val="00C30D72"/>
    <w:rsid w:val="00C41853"/>
    <w:rsid w:val="00C4410E"/>
    <w:rsid w:val="00C46529"/>
    <w:rsid w:val="00C46B6A"/>
    <w:rsid w:val="00C46F5F"/>
    <w:rsid w:val="00C47845"/>
    <w:rsid w:val="00C50B35"/>
    <w:rsid w:val="00C51A50"/>
    <w:rsid w:val="00C538C1"/>
    <w:rsid w:val="00C564A2"/>
    <w:rsid w:val="00C57037"/>
    <w:rsid w:val="00C60831"/>
    <w:rsid w:val="00C6472F"/>
    <w:rsid w:val="00C64DD9"/>
    <w:rsid w:val="00C67086"/>
    <w:rsid w:val="00C73934"/>
    <w:rsid w:val="00C757C8"/>
    <w:rsid w:val="00C81598"/>
    <w:rsid w:val="00C826E7"/>
    <w:rsid w:val="00C87099"/>
    <w:rsid w:val="00C87125"/>
    <w:rsid w:val="00C92FF5"/>
    <w:rsid w:val="00C93108"/>
    <w:rsid w:val="00CA0A67"/>
    <w:rsid w:val="00CA6052"/>
    <w:rsid w:val="00CA68C2"/>
    <w:rsid w:val="00CB0205"/>
    <w:rsid w:val="00CB634D"/>
    <w:rsid w:val="00CB7730"/>
    <w:rsid w:val="00CC60AB"/>
    <w:rsid w:val="00CD001B"/>
    <w:rsid w:val="00CE1CC4"/>
    <w:rsid w:val="00CE5588"/>
    <w:rsid w:val="00CE6824"/>
    <w:rsid w:val="00CE7820"/>
    <w:rsid w:val="00CE7EE9"/>
    <w:rsid w:val="00CF0AE7"/>
    <w:rsid w:val="00CF43FC"/>
    <w:rsid w:val="00CF7F61"/>
    <w:rsid w:val="00D000A4"/>
    <w:rsid w:val="00D02C4B"/>
    <w:rsid w:val="00D03824"/>
    <w:rsid w:val="00D04DF4"/>
    <w:rsid w:val="00D06829"/>
    <w:rsid w:val="00D0769B"/>
    <w:rsid w:val="00D076F9"/>
    <w:rsid w:val="00D123E4"/>
    <w:rsid w:val="00D12882"/>
    <w:rsid w:val="00D128A7"/>
    <w:rsid w:val="00D17685"/>
    <w:rsid w:val="00D20572"/>
    <w:rsid w:val="00D23EFE"/>
    <w:rsid w:val="00D33941"/>
    <w:rsid w:val="00D33990"/>
    <w:rsid w:val="00D3584A"/>
    <w:rsid w:val="00D36C6D"/>
    <w:rsid w:val="00D43398"/>
    <w:rsid w:val="00D44D1C"/>
    <w:rsid w:val="00D4765A"/>
    <w:rsid w:val="00D50833"/>
    <w:rsid w:val="00D53D8B"/>
    <w:rsid w:val="00D55480"/>
    <w:rsid w:val="00D60BDD"/>
    <w:rsid w:val="00D66276"/>
    <w:rsid w:val="00D678F0"/>
    <w:rsid w:val="00D67FF9"/>
    <w:rsid w:val="00D74446"/>
    <w:rsid w:val="00D746D6"/>
    <w:rsid w:val="00D7574C"/>
    <w:rsid w:val="00D7767C"/>
    <w:rsid w:val="00D77DCB"/>
    <w:rsid w:val="00D77DE0"/>
    <w:rsid w:val="00D827DE"/>
    <w:rsid w:val="00D82A5C"/>
    <w:rsid w:val="00D82AAC"/>
    <w:rsid w:val="00D84145"/>
    <w:rsid w:val="00D856FB"/>
    <w:rsid w:val="00D85FDF"/>
    <w:rsid w:val="00D87432"/>
    <w:rsid w:val="00D90125"/>
    <w:rsid w:val="00D95549"/>
    <w:rsid w:val="00DA1431"/>
    <w:rsid w:val="00DA3017"/>
    <w:rsid w:val="00DA422C"/>
    <w:rsid w:val="00DA5697"/>
    <w:rsid w:val="00DA6A4C"/>
    <w:rsid w:val="00DB1518"/>
    <w:rsid w:val="00DB3BB4"/>
    <w:rsid w:val="00DB3FD7"/>
    <w:rsid w:val="00DB587D"/>
    <w:rsid w:val="00DB5E28"/>
    <w:rsid w:val="00DC34B1"/>
    <w:rsid w:val="00DC3618"/>
    <w:rsid w:val="00DC71AF"/>
    <w:rsid w:val="00DC7427"/>
    <w:rsid w:val="00DC78E4"/>
    <w:rsid w:val="00DD1441"/>
    <w:rsid w:val="00DD426C"/>
    <w:rsid w:val="00DD76E1"/>
    <w:rsid w:val="00DD7804"/>
    <w:rsid w:val="00DE5BAE"/>
    <w:rsid w:val="00DE78F3"/>
    <w:rsid w:val="00DF35DD"/>
    <w:rsid w:val="00DF745B"/>
    <w:rsid w:val="00E00FB9"/>
    <w:rsid w:val="00E019E1"/>
    <w:rsid w:val="00E05D3A"/>
    <w:rsid w:val="00E06A5B"/>
    <w:rsid w:val="00E070A4"/>
    <w:rsid w:val="00E11D0E"/>
    <w:rsid w:val="00E22FE8"/>
    <w:rsid w:val="00E25550"/>
    <w:rsid w:val="00E3091D"/>
    <w:rsid w:val="00E3101A"/>
    <w:rsid w:val="00E32E50"/>
    <w:rsid w:val="00E433BC"/>
    <w:rsid w:val="00E44E73"/>
    <w:rsid w:val="00E4540B"/>
    <w:rsid w:val="00E5739C"/>
    <w:rsid w:val="00E6118A"/>
    <w:rsid w:val="00E621A8"/>
    <w:rsid w:val="00E7762C"/>
    <w:rsid w:val="00E77764"/>
    <w:rsid w:val="00E80541"/>
    <w:rsid w:val="00E812FD"/>
    <w:rsid w:val="00E84A17"/>
    <w:rsid w:val="00E92E06"/>
    <w:rsid w:val="00E9482C"/>
    <w:rsid w:val="00E966B7"/>
    <w:rsid w:val="00EA44F9"/>
    <w:rsid w:val="00EB0D80"/>
    <w:rsid w:val="00EB2179"/>
    <w:rsid w:val="00EB33FC"/>
    <w:rsid w:val="00EB7341"/>
    <w:rsid w:val="00EC08F2"/>
    <w:rsid w:val="00EC652E"/>
    <w:rsid w:val="00EC6A98"/>
    <w:rsid w:val="00ED27B4"/>
    <w:rsid w:val="00ED31B1"/>
    <w:rsid w:val="00EE3FF0"/>
    <w:rsid w:val="00EF12AE"/>
    <w:rsid w:val="00EF1F9A"/>
    <w:rsid w:val="00EF23AF"/>
    <w:rsid w:val="00EF4146"/>
    <w:rsid w:val="00EF4490"/>
    <w:rsid w:val="00EF69CB"/>
    <w:rsid w:val="00EF6A4B"/>
    <w:rsid w:val="00EF7335"/>
    <w:rsid w:val="00F0087B"/>
    <w:rsid w:val="00F11D95"/>
    <w:rsid w:val="00F22E78"/>
    <w:rsid w:val="00F24609"/>
    <w:rsid w:val="00F24C63"/>
    <w:rsid w:val="00F30A3E"/>
    <w:rsid w:val="00F30BF5"/>
    <w:rsid w:val="00F313AF"/>
    <w:rsid w:val="00F334C6"/>
    <w:rsid w:val="00F3721E"/>
    <w:rsid w:val="00F423A6"/>
    <w:rsid w:val="00F43CEF"/>
    <w:rsid w:val="00F45907"/>
    <w:rsid w:val="00F47B3A"/>
    <w:rsid w:val="00F54E57"/>
    <w:rsid w:val="00F60F9E"/>
    <w:rsid w:val="00F629A4"/>
    <w:rsid w:val="00F66F2D"/>
    <w:rsid w:val="00F701BF"/>
    <w:rsid w:val="00F702B7"/>
    <w:rsid w:val="00F707F2"/>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70A2"/>
    <w:rsid w:val="00FD3AE6"/>
    <w:rsid w:val="00FD6D89"/>
    <w:rsid w:val="00FD7D94"/>
    <w:rsid w:val="00FE0E05"/>
    <w:rsid w:val="00FE178A"/>
    <w:rsid w:val="00FE3726"/>
    <w:rsid w:val="00FE3A26"/>
    <w:rsid w:val="00FE40FA"/>
    <w:rsid w:val="00FE428E"/>
    <w:rsid w:val="00FE6C28"/>
    <w:rsid w:val="00FF092D"/>
    <w:rsid w:val="00FF1141"/>
    <w:rsid w:val="00FF1CDD"/>
    <w:rsid w:val="00FF36D2"/>
    <w:rsid w:val="00FF3B3C"/>
    <w:rsid w:val="00FF54CC"/>
    <w:rsid w:val="1B007030"/>
    <w:rsid w:val="4CA71643"/>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554287"/>
  <w15:docId w15:val="{66B850CC-8932-4463-A79C-D0341F6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uiPriority w:val="99"/>
    <w:qFormat/>
    <w:pPr>
      <w:spacing w:after="0" w:line="240" w:lineRule="auto"/>
    </w:pPr>
    <w:rPr>
      <w:sz w:val="20"/>
      <w:szCs w:val="20"/>
    </w:rPr>
  </w:style>
  <w:style w:type="character" w:styleId="Odwoanieprzypisudolnego">
    <w:name w:val="footnote reference"/>
    <w:basedOn w:val="Domylnaczcionkaakapitu"/>
    <w:qFormat/>
    <w:rPr>
      <w:vertAlign w:val="superscript"/>
    </w:rPr>
  </w:style>
  <w:style w:type="paragraph" w:styleId="Tekstprzypisudolnego">
    <w:name w:val="footnote text"/>
    <w:basedOn w:val="Normalny"/>
    <w:link w:val="TekstprzypisudolnegoZnak"/>
    <w:qFormat/>
    <w:pPr>
      <w:widowControl/>
      <w:suppressAutoHyphens w:val="0"/>
      <w:autoSpaceDN/>
      <w:textAlignment w:val="auto"/>
    </w:pPr>
    <w:rPr>
      <w:rFonts w:ascii="Calibri" w:eastAsia="Times New Roman" w:hAnsi="Calibri" w:cs="Calibri"/>
      <w:kern w:val="0"/>
      <w:sz w:val="20"/>
      <w:szCs w:val="20"/>
      <w:lang w:eastAsia="en-US" w:bidi="ar-SA"/>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uiPriority w:val="99"/>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style>
  <w:style w:type="character" w:customStyle="1" w:styleId="TekstprzypisudolnegoZnak">
    <w:name w:val="Tekst przypisu dolnego Znak"/>
    <w:basedOn w:val="Domylnaczcionkaakapitu"/>
    <w:link w:val="Tekstprzypisudolnego"/>
    <w:qFormat/>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D4765A"/>
    <w:rPr>
      <w:sz w:val="16"/>
      <w:szCs w:val="16"/>
    </w:rPr>
  </w:style>
  <w:style w:type="paragraph" w:styleId="Tekstkomentarza">
    <w:name w:val="annotation text"/>
    <w:basedOn w:val="Normalny"/>
    <w:link w:val="TekstkomentarzaZnak"/>
    <w:uiPriority w:val="99"/>
    <w:unhideWhenUsed/>
    <w:rsid w:val="00D4765A"/>
    <w:rPr>
      <w:rFonts w:cs="Mangal"/>
      <w:sz w:val="20"/>
      <w:szCs w:val="18"/>
    </w:rPr>
  </w:style>
  <w:style w:type="character" w:customStyle="1" w:styleId="TekstkomentarzaZnak">
    <w:name w:val="Tekst komentarza Znak"/>
    <w:basedOn w:val="Domylnaczcionkaakapitu"/>
    <w:link w:val="Tekstkomentarza"/>
    <w:uiPriority w:val="99"/>
    <w:rsid w:val="00D4765A"/>
    <w:rPr>
      <w:rFonts w:cs="Mangal"/>
      <w:kern w:val="3"/>
      <w:szCs w:val="18"/>
      <w:lang w:eastAsia="zh-CN" w:bidi="hi-IN"/>
    </w:rPr>
  </w:style>
  <w:style w:type="paragraph" w:styleId="Tematkomentarza">
    <w:name w:val="annotation subject"/>
    <w:basedOn w:val="Tekstkomentarza"/>
    <w:next w:val="Tekstkomentarza"/>
    <w:link w:val="TematkomentarzaZnak"/>
    <w:uiPriority w:val="99"/>
    <w:semiHidden/>
    <w:unhideWhenUsed/>
    <w:rsid w:val="00D4765A"/>
    <w:rPr>
      <w:b/>
      <w:bCs/>
    </w:rPr>
  </w:style>
  <w:style w:type="character" w:customStyle="1" w:styleId="TematkomentarzaZnak">
    <w:name w:val="Temat komentarza Znak"/>
    <w:basedOn w:val="TekstkomentarzaZnak"/>
    <w:link w:val="Tematkomentarza"/>
    <w:uiPriority w:val="99"/>
    <w:semiHidden/>
    <w:rsid w:val="00D4765A"/>
    <w:rPr>
      <w:rFonts w:cs="Mangal"/>
      <w:b/>
      <w:bCs/>
      <w:kern w:val="3"/>
      <w:szCs w:val="18"/>
      <w:lang w:eastAsia="zh-CN" w:bidi="hi-IN"/>
    </w:rPr>
  </w:style>
  <w:style w:type="paragraph" w:styleId="Poprawka">
    <w:name w:val="Revision"/>
    <w:hidden/>
    <w:uiPriority w:val="99"/>
    <w:semiHidden/>
    <w:rsid w:val="007B384B"/>
    <w:rPr>
      <w:rFonts w:cs="Mangal"/>
      <w:kern w:val="3"/>
      <w:sz w:val="24"/>
      <w:szCs w:val="21"/>
      <w:lang w:eastAsia="zh-CN" w:bidi="hi-IN"/>
    </w:rPr>
  </w:style>
  <w:style w:type="character" w:styleId="Nierozpoznanawzmianka">
    <w:name w:val="Unresolved Mention"/>
    <w:basedOn w:val="Domylnaczcionkaakapitu"/>
    <w:uiPriority w:val="99"/>
    <w:semiHidden/>
    <w:unhideWhenUsed/>
    <w:rsid w:val="00794746"/>
    <w:rPr>
      <w:color w:val="605E5C"/>
      <w:shd w:val="clear" w:color="auto" w:fill="E1DFDD"/>
    </w:rPr>
  </w:style>
  <w:style w:type="character" w:styleId="UyteHipercze">
    <w:name w:val="FollowedHyperlink"/>
    <w:basedOn w:val="Domylnaczcionkaakapitu"/>
    <w:uiPriority w:val="99"/>
    <w:semiHidden/>
    <w:unhideWhenUsed/>
    <w:rsid w:val="00326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transakcja/9641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cwk@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szpitalzawiercie.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transakcja/964141" TargetMode="External"/><Relationship Id="rId19" Type="http://schemas.openxmlformats.org/officeDocument/2006/relationships/hyperlink" Target="mailto:iod@szpitalzawiercie.pl" TargetMode="External"/><Relationship Id="rId4" Type="http://schemas.openxmlformats.org/officeDocument/2006/relationships/settings" Target="settings.xml"/><Relationship Id="rId9" Type="http://schemas.openxmlformats.org/officeDocument/2006/relationships/hyperlink" Target="https://platformazakupowa.pl/transakcja/964141"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74D3-9C27-456A-976D-52A8B2C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15</Pages>
  <Words>6977</Words>
  <Characters>41863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Roksana Paulewicz</cp:lastModifiedBy>
  <cp:revision>18</cp:revision>
  <cp:lastPrinted>2024-08-05T12:21:00Z</cp:lastPrinted>
  <dcterms:created xsi:type="dcterms:W3CDTF">2024-06-03T07:45:00Z</dcterms:created>
  <dcterms:modified xsi:type="dcterms:W3CDTF">2024-08-05T12:27:00Z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0F3D0B33FD4E4B3284A93000242A15D2</vt:lpwstr>
  </property>
</Properties>
</file>