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363577" w14:textId="77777777" w:rsidR="001D0DE1" w:rsidRPr="00841DA6" w:rsidRDefault="001D0DE1" w:rsidP="001D0DE1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841DA6">
        <w:rPr>
          <w:rFonts w:asciiTheme="minorHAnsi" w:hAnsiTheme="minorHAnsi" w:cstheme="minorHAnsi"/>
        </w:rPr>
        <w:t>Załącznik Nr 3 do SWZ</w:t>
      </w:r>
    </w:p>
    <w:p w14:paraId="08ADD0E7" w14:textId="77777777" w:rsidR="001D0DE1" w:rsidRPr="00841DA6" w:rsidRDefault="001D0DE1" w:rsidP="001D0DE1">
      <w:pPr>
        <w:widowControl/>
        <w:suppressAutoHyphens w:val="0"/>
        <w:spacing w:before="120"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841DA6">
        <w:rPr>
          <w:rFonts w:asciiTheme="minorHAnsi" w:eastAsia="Calibri" w:hAnsiTheme="minorHAnsi" w:cstheme="minorHAnsi"/>
          <w:b/>
          <w:kern w:val="0"/>
          <w:lang w:eastAsia="en-US"/>
        </w:rPr>
        <w:t>OŚWIADCZENIE WYKONAWCY</w:t>
      </w:r>
    </w:p>
    <w:p w14:paraId="35ABFBC8" w14:textId="28355008" w:rsidR="00441D25" w:rsidRPr="001D0DE1" w:rsidRDefault="00441D25" w:rsidP="001D0DE1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składane na podstawie art. </w:t>
      </w:r>
      <w:r w:rsidR="00112DBE" w:rsidRPr="001D0DE1">
        <w:rPr>
          <w:rFonts w:asciiTheme="minorHAnsi" w:eastAsia="Calibri" w:hAnsiTheme="minorHAnsi" w:cstheme="minorHAnsi"/>
          <w:b/>
          <w:kern w:val="0"/>
          <w:lang w:eastAsia="en-US"/>
        </w:rPr>
        <w:t>1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25 ust. 1 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w zw. z art. 273 </w:t>
      </w:r>
      <w:r w:rsidR="00D4642F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ust. 1 pkt 1 </w:t>
      </w:r>
      <w:r w:rsidR="0005575F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ustawy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z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dnia </w:t>
      </w:r>
      <w:r w:rsidR="00112DBE" w:rsidRPr="001D0DE1">
        <w:rPr>
          <w:rFonts w:asciiTheme="minorHAnsi" w:eastAsia="Calibri" w:hAnsiTheme="minorHAnsi" w:cstheme="minorHAnsi"/>
          <w:b/>
          <w:kern w:val="0"/>
          <w:lang w:eastAsia="en-US"/>
        </w:rPr>
        <w:t>11 września 2019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r.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Prawo</w:t>
      </w:r>
      <w:r w:rsidR="006E2086" w:rsidRPr="001D0DE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Pr="001D0DE1">
        <w:rPr>
          <w:rFonts w:asciiTheme="minorHAnsi" w:eastAsia="Calibri" w:hAnsiTheme="minorHAnsi" w:cstheme="minorHAnsi"/>
          <w:b/>
          <w:kern w:val="0"/>
          <w:lang w:eastAsia="en-US"/>
        </w:rPr>
        <w:t>zamówień publicznych</w:t>
      </w:r>
    </w:p>
    <w:p w14:paraId="21E6F4E9" w14:textId="695E0203" w:rsidR="008B42B8" w:rsidRPr="002D623A" w:rsidRDefault="008B42B8" w:rsidP="001D0DE1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162FCA">
        <w:rPr>
          <w:rFonts w:asciiTheme="minorHAnsi" w:eastAsia="Calibri" w:hAnsiTheme="minorHAnsi" w:cstheme="minorHAnsi"/>
          <w:kern w:val="0"/>
          <w:lang w:eastAsia="en-US"/>
        </w:rPr>
        <w:t>n</w:t>
      </w:r>
      <w:r w:rsidR="00441D25" w:rsidRPr="00162FCA">
        <w:rPr>
          <w:rFonts w:asciiTheme="minorHAnsi" w:eastAsia="Calibri" w:hAnsiTheme="minorHAnsi" w:cstheme="minorHAnsi"/>
          <w:kern w:val="0"/>
          <w:lang w:eastAsia="en-US"/>
        </w:rPr>
        <w:t xml:space="preserve">a </w:t>
      </w:r>
      <w:r w:rsidR="00441D25" w:rsidRPr="002D623A">
        <w:rPr>
          <w:rFonts w:asciiTheme="minorHAnsi" w:eastAsia="Calibri" w:hAnsiTheme="minorHAnsi" w:cstheme="minorHAnsi"/>
          <w:kern w:val="0"/>
          <w:lang w:eastAsia="en-US"/>
        </w:rPr>
        <w:t>potrzeby postępowania o udzielenie zamówienia publicznego</w:t>
      </w:r>
      <w:r w:rsidR="00F16C1B" w:rsidRPr="002D623A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441D25" w:rsidRPr="002D623A">
        <w:rPr>
          <w:rFonts w:asciiTheme="minorHAnsi" w:eastAsia="Calibri" w:hAnsiTheme="minorHAnsi" w:cstheme="minorHAnsi"/>
          <w:kern w:val="0"/>
          <w:lang w:eastAsia="en-US"/>
        </w:rPr>
        <w:t>p</w:t>
      </w:r>
      <w:r w:rsidR="00F522F3" w:rsidRPr="002D623A">
        <w:rPr>
          <w:rFonts w:asciiTheme="minorHAnsi" w:eastAsia="Calibri" w:hAnsiTheme="minorHAnsi" w:cstheme="minorHAnsi"/>
          <w:kern w:val="0"/>
          <w:lang w:eastAsia="en-US"/>
        </w:rPr>
        <w:t>od nazwą:</w:t>
      </w:r>
    </w:p>
    <w:p w14:paraId="344E4C89" w14:textId="71DB6861" w:rsidR="00F522F3" w:rsidRPr="002D623A" w:rsidRDefault="000029C7" w:rsidP="001D0DE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bookmarkStart w:id="1" w:name="_Hlk102551256"/>
      <w:r w:rsidRPr="002D623A">
        <w:rPr>
          <w:rFonts w:asciiTheme="minorHAnsi" w:eastAsia="Calibri" w:hAnsiTheme="minorHAnsi" w:cstheme="minorHAnsi"/>
          <w:b/>
          <w:bCs/>
          <w:spacing w:val="-2"/>
          <w:w w:val="102"/>
          <w:kern w:val="0"/>
          <w:lang w:eastAsia="en-US"/>
        </w:rPr>
        <w:t>„</w:t>
      </w:r>
      <w:bookmarkEnd w:id="1"/>
      <w:r w:rsidR="00162FCA" w:rsidRPr="002D623A">
        <w:rPr>
          <w:rFonts w:asciiTheme="minorHAnsi" w:hAnsiTheme="minorHAnsi" w:cstheme="minorHAnsi"/>
          <w:b/>
          <w:iCs/>
        </w:rPr>
        <w:t>Dostawa dronów wraz z wyposażeniem i akcesoriami, dostawa niezbędnego oprogramowania, przeprowadzenie szkolenia teoretycznego i praktycznego niezbędnego do uzyskania uprawnień pilota bezzałogowego statku powietrznego (BSP) wymaganych przepisami do obsługi dostarczonego sprzętu</w:t>
      </w:r>
      <w:r w:rsidR="00E709DC" w:rsidRPr="002D623A">
        <w:rPr>
          <w:rFonts w:asciiTheme="minorHAnsi" w:hAnsiTheme="minorHAnsi" w:cstheme="minorHAnsi"/>
          <w:b/>
          <w:bCs/>
          <w:spacing w:val="1"/>
        </w:rPr>
        <w:t>”</w:t>
      </w:r>
    </w:p>
    <w:p w14:paraId="7275EFFC" w14:textId="77777777" w:rsidR="00B92513" w:rsidRPr="001D0DE1" w:rsidRDefault="00B92513" w:rsidP="001D0DE1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PODSTAW WYKLUCZENIA Z POSTĘPOWANIA</w:t>
      </w:r>
    </w:p>
    <w:p w14:paraId="431A1DA4" w14:textId="24588B89" w:rsidR="00B92513" w:rsidRPr="001D0DE1" w:rsidRDefault="00B92513" w:rsidP="001D0DE1">
      <w:pPr>
        <w:widowControl/>
        <w:suppressAutoHyphens w:val="0"/>
        <w:spacing w:line="276" w:lineRule="auto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kern w:val="0"/>
          <w:lang w:eastAsia="en-US"/>
        </w:rPr>
        <w:t>(należy postawić znak „x” we właściwym okienku)</w:t>
      </w:r>
    </w:p>
    <w:p w14:paraId="3BBFD24B" w14:textId="77777777" w:rsidR="002060EC" w:rsidRPr="00841DA6" w:rsidRDefault="00BE1960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FA" w:rsidRPr="001D0DE1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B92513" w:rsidRPr="001D0DE1">
        <w:rPr>
          <w:rFonts w:asciiTheme="minorHAnsi" w:eastAsia="Calibri" w:hAnsiTheme="minorHAnsi" w:cstheme="minorHAnsi"/>
          <w:kern w:val="0"/>
          <w:lang w:eastAsia="en-US"/>
        </w:rPr>
        <w:tab/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Oświadczam, że </w:t>
      </w:r>
      <w:r w:rsidR="002060EC" w:rsidRPr="00841DA6">
        <w:rPr>
          <w:rFonts w:asciiTheme="minorHAnsi" w:eastAsia="Calibri" w:hAnsiTheme="minorHAnsi" w:cstheme="minorHAnsi"/>
          <w:b/>
          <w:bCs/>
          <w:kern w:val="0"/>
          <w:lang w:eastAsia="en-US"/>
        </w:rPr>
        <w:t>nie podlegam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 wykluczeniu z postępowania na podstawie art. 108 ust. 1 ustawy z dnia 11 września 2019r. – Prawo zamówień publicznych.</w:t>
      </w:r>
    </w:p>
    <w:p w14:paraId="48F34D87" w14:textId="77777777" w:rsidR="002060EC" w:rsidRPr="00841DA6" w:rsidRDefault="00BE1960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EC" w:rsidRPr="00841DA6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ab/>
        <w:t xml:space="preserve">Oświadczam, że </w:t>
      </w:r>
      <w:r w:rsidR="002060EC" w:rsidRPr="00304F28">
        <w:rPr>
          <w:rFonts w:asciiTheme="minorHAnsi" w:eastAsia="Calibri" w:hAnsiTheme="minorHAnsi" w:cstheme="minorHAnsi"/>
          <w:b/>
          <w:bCs/>
          <w:kern w:val="0"/>
          <w:lang w:eastAsia="en-US"/>
        </w:rPr>
        <w:t>zachodzą w stosunku do mnie podstawy wykluczenia</w:t>
      </w:r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 xml:space="preserve"> z postępowania na podstawie art. _______________ ustawy Pzp (podać mającą zastosowanie podstawę wykluczenia spośród wymienionych w art. 108 ust. 1 pkt. 1, 2 i 5). Jednocześnie oświadczam/my, że w związku z ww. okolicznością, na podstawie art. 110 ust. 2 ustawy PZP, podjąłem następujące środki naprawcze:</w:t>
      </w:r>
    </w:p>
    <w:p w14:paraId="38F21C6B" w14:textId="233C4388" w:rsidR="002060EC" w:rsidRPr="00841DA6" w:rsidRDefault="002060EC" w:rsidP="002060EC">
      <w:pPr>
        <w:widowControl/>
        <w:suppressAutoHyphens w:val="0"/>
        <w:spacing w:line="276" w:lineRule="auto"/>
        <w:ind w:left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bookmarkStart w:id="2" w:name="_Hlk68249128"/>
      <w:r w:rsidRPr="00841DA6">
        <w:rPr>
          <w:rFonts w:asciiTheme="minorHAnsi" w:eastAsia="Calibri" w:hAnsiTheme="minorHAnsi" w:cstheme="minorHAnsi"/>
          <w:kern w:val="0"/>
          <w:lang w:eastAsia="en-US"/>
        </w:rPr>
        <w:t>_______________________________________________________________________</w:t>
      </w:r>
    </w:p>
    <w:p w14:paraId="3B390FAF" w14:textId="672E4075" w:rsidR="002060EC" w:rsidRPr="00841DA6" w:rsidRDefault="002060EC" w:rsidP="002060EC">
      <w:pPr>
        <w:widowControl/>
        <w:suppressAutoHyphens w:val="0"/>
        <w:spacing w:line="276" w:lineRule="auto"/>
        <w:ind w:left="709"/>
        <w:contextualSpacing/>
        <w:rPr>
          <w:rFonts w:asciiTheme="minorHAnsi" w:eastAsia="Calibri" w:hAnsiTheme="minorHAnsi" w:cstheme="minorHAnsi"/>
          <w:kern w:val="0"/>
          <w:lang w:eastAsia="en-US"/>
        </w:rPr>
      </w:pPr>
      <w:r w:rsidRPr="00841DA6">
        <w:rPr>
          <w:rFonts w:asciiTheme="minorHAnsi" w:eastAsia="Calibri" w:hAnsiTheme="minorHAnsi" w:cstheme="minorHAnsi"/>
          <w:kern w:val="0"/>
          <w:lang w:eastAsia="en-US"/>
        </w:rPr>
        <w:t>_______________________________________________________________________</w:t>
      </w:r>
    </w:p>
    <w:p w14:paraId="171B8C1C" w14:textId="77777777" w:rsidR="002060EC" w:rsidRPr="00841DA6" w:rsidRDefault="00BE1960" w:rsidP="002060EC">
      <w:pPr>
        <w:widowControl/>
        <w:suppressAutoHyphens w:val="0"/>
        <w:spacing w:line="276" w:lineRule="auto"/>
        <w:ind w:left="709" w:hanging="709"/>
        <w:contextualSpacing/>
        <w:rPr>
          <w:rFonts w:asciiTheme="minorHAnsi" w:hAnsiTheme="minorHAnsi" w:cstheme="minorHAnsi"/>
          <w:spacing w:val="4"/>
        </w:rPr>
      </w:pPr>
      <w:sdt>
        <w:sdtPr>
          <w:rPr>
            <w:rFonts w:asciiTheme="minorHAnsi" w:eastAsia="Calibri" w:hAnsiTheme="minorHAnsi" w:cstheme="minorHAnsi"/>
            <w:kern w:val="0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EC" w:rsidRPr="00841DA6">
            <w:rPr>
              <w:rFonts w:ascii="Segoe UI Symbol" w:eastAsia="MS Gothic" w:hAnsi="Segoe UI Symbol" w:cs="Segoe UI Symbol"/>
              <w:kern w:val="0"/>
              <w:lang w:eastAsia="en-US"/>
            </w:rPr>
            <w:t>☐</w:t>
          </w:r>
        </w:sdtContent>
      </w:sdt>
      <w:r w:rsidR="002060EC" w:rsidRPr="00841DA6">
        <w:rPr>
          <w:rFonts w:asciiTheme="minorHAnsi" w:eastAsia="Calibri" w:hAnsiTheme="minorHAnsi" w:cstheme="minorHAnsi"/>
          <w:kern w:val="0"/>
          <w:lang w:eastAsia="en-US"/>
        </w:rPr>
        <w:tab/>
      </w:r>
      <w:r w:rsidR="002060EC" w:rsidRPr="00841DA6">
        <w:rPr>
          <w:rFonts w:asciiTheme="minorHAnsi" w:hAnsiTheme="minorHAnsi" w:cstheme="minorHAnsi"/>
          <w:spacing w:val="4"/>
        </w:rPr>
        <w:t xml:space="preserve">Oświadczam, że </w:t>
      </w:r>
      <w:r w:rsidR="002060EC" w:rsidRPr="00841DA6">
        <w:rPr>
          <w:rFonts w:asciiTheme="minorHAnsi" w:hAnsiTheme="minorHAnsi" w:cstheme="minorHAnsi"/>
          <w:b/>
          <w:bCs/>
          <w:spacing w:val="4"/>
        </w:rPr>
        <w:t>nie podlegam</w:t>
      </w:r>
      <w:r w:rsidR="002060EC" w:rsidRPr="00841DA6">
        <w:rPr>
          <w:rFonts w:asciiTheme="minorHAnsi" w:hAnsiTheme="minorHAnsi" w:cstheme="minorHAnsi"/>
          <w:spacing w:val="4"/>
        </w:rPr>
        <w:t xml:space="preserve"> wykluczeniu z ww. postępowania na podstawie art. 7 ust.</w:t>
      </w:r>
      <w:r w:rsidR="002060EC">
        <w:rPr>
          <w:rFonts w:asciiTheme="minorHAnsi" w:hAnsiTheme="minorHAnsi" w:cstheme="minorHAnsi"/>
          <w:spacing w:val="4"/>
        </w:rPr>
        <w:t> </w:t>
      </w:r>
      <w:r w:rsidR="002060EC" w:rsidRPr="00841DA6">
        <w:rPr>
          <w:rFonts w:asciiTheme="minorHAnsi" w:hAnsiTheme="minorHAnsi" w:cstheme="minorHAnsi"/>
          <w:spacing w:val="4"/>
        </w:rPr>
        <w:t>1 pkt 1-3 ustawy z dnia 13 kwietnia 2022 r. o szczególnych rozwiązaniach w zakresie przeciwdziałania wspieraniu agresji na Ukrainę oraz służących ochronie bezpieczeństwa narodowego</w:t>
      </w:r>
      <w:r w:rsidR="002060EC" w:rsidRPr="00841DA6">
        <w:rPr>
          <w:rFonts w:asciiTheme="minorHAnsi" w:hAnsiTheme="minorHAnsi" w:cstheme="minorHAnsi"/>
          <w:color w:val="000000"/>
        </w:rPr>
        <w:t xml:space="preserve"> (Dz. U. z 2024 r. poz. 507).</w:t>
      </w:r>
      <w:bookmarkEnd w:id="2"/>
    </w:p>
    <w:p w14:paraId="5A485E49" w14:textId="68F4C898" w:rsidR="00B92513" w:rsidRPr="001D0DE1" w:rsidRDefault="00B92513" w:rsidP="00A83FD3">
      <w:pPr>
        <w:widowControl/>
        <w:numPr>
          <w:ilvl w:val="0"/>
          <w:numId w:val="42"/>
        </w:numPr>
        <w:suppressAutoHyphens w:val="0"/>
        <w:spacing w:before="240" w:after="120" w:line="276" w:lineRule="auto"/>
        <w:ind w:left="357" w:hanging="357"/>
        <w:rPr>
          <w:rFonts w:asciiTheme="minorHAnsi" w:eastAsia="Calibri" w:hAnsiTheme="minorHAnsi" w:cstheme="minorHAnsi"/>
          <w:b/>
          <w:kern w:val="0"/>
          <w:u w:val="single"/>
          <w:lang w:eastAsia="en-US"/>
        </w:rPr>
      </w:pPr>
      <w:r w:rsidRPr="001D0DE1">
        <w:rPr>
          <w:rFonts w:asciiTheme="minorHAnsi" w:eastAsia="Calibri" w:hAnsiTheme="minorHAnsi" w:cstheme="minorHAnsi"/>
          <w:b/>
          <w:kern w:val="0"/>
          <w:u w:val="single"/>
          <w:lang w:eastAsia="en-US"/>
        </w:rPr>
        <w:t>DOTYCZĄCE PODANYCH INFORMACJI:</w:t>
      </w:r>
    </w:p>
    <w:p w14:paraId="5E24AFDB" w14:textId="0572B26D" w:rsidR="00B92513" w:rsidRPr="001D0DE1" w:rsidRDefault="00B92513" w:rsidP="001D0DE1">
      <w:pPr>
        <w:widowControl/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lang w:eastAsia="en-US"/>
        </w:rPr>
      </w:pPr>
      <w:r w:rsidRPr="001D0DE1">
        <w:rPr>
          <w:rFonts w:asciiTheme="minorHAnsi" w:eastAsia="Calibri" w:hAnsiTheme="minorHAnsi" w:cstheme="minorHAnsi"/>
          <w:kern w:val="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A331AA" w:rsidRDefault="00B92513" w:rsidP="005E1D0C">
      <w:pPr>
        <w:spacing w:before="360" w:line="276" w:lineRule="auto"/>
        <w:rPr>
          <w:rFonts w:asciiTheme="minorHAnsi" w:eastAsia="Times New Roman" w:hAnsiTheme="minorHAnsi" w:cstheme="minorHAnsi"/>
          <w:iCs/>
          <w:kern w:val="2"/>
        </w:rPr>
      </w:pPr>
      <w:r w:rsidRPr="00A331AA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Pr="00A331AA">
        <w:rPr>
          <w:rFonts w:asciiTheme="minorHAnsi" w:eastAsia="Times New Roman" w:hAnsiTheme="minorHAnsi" w:cstheme="minorHAnsi"/>
          <w:iCs/>
          <w:kern w:val="2"/>
        </w:rPr>
        <w:t xml:space="preserve"> </w:t>
      </w:r>
      <w:r w:rsidRPr="00A331AA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  <w:bookmarkEnd w:id="3"/>
    </w:p>
    <w:sectPr w:rsidR="00B92513" w:rsidRPr="00A331AA" w:rsidSect="00D6279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789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64845079"/>
              <w:docPartObj>
                <w:docPartGallery w:val="Page Numbers (Top of Page)"/>
                <w:docPartUnique/>
              </w:docPartObj>
            </w:sdtPr>
            <w:sdtEndPr/>
            <w:sdtContent>
              <w:p w14:paraId="5C38EDE7" w14:textId="360CF154" w:rsidR="002060EC" w:rsidRPr="002060EC" w:rsidRDefault="002060EC" w:rsidP="002060EC">
                <w:pPr>
                  <w:pStyle w:val="Stopka"/>
                  <w:pBdr>
                    <w:top w:val="single" w:sz="4" w:space="1" w:color="D9D9D9"/>
                  </w:pBdr>
                  <w:jc w:val="center"/>
                  <w:rPr>
                    <w:rFonts w:asciiTheme="minorHAnsi" w:hAnsiTheme="minorHAnsi" w:cstheme="minorHAnsi"/>
                  </w:rPr>
                </w:pPr>
              </w:p>
              <w:p w14:paraId="4F40A5E4" w14:textId="360CF154" w:rsidR="008E1E59" w:rsidRPr="002060EC" w:rsidRDefault="002060EC" w:rsidP="008E1E59">
                <w:pPr>
                  <w:pStyle w:val="Stopka"/>
                  <w:pBdr>
                    <w:top w:val="single" w:sz="4" w:space="1" w:color="D9D9D9"/>
                  </w:pBdr>
                </w:pPr>
                <w:r w:rsidRPr="002060EC">
                  <w:rPr>
                    <w:rFonts w:ascii="Calibri" w:hAnsi="Calibri"/>
                    <w:szCs w:val="20"/>
                  </w:rPr>
                  <w:fldChar w:fldCharType="begin"/>
                </w:r>
                <w:r w:rsidRPr="002060EC">
                  <w:rPr>
                    <w:rFonts w:ascii="Calibri" w:hAnsi="Calibri"/>
                    <w:szCs w:val="20"/>
                  </w:rPr>
                  <w:instrText>PAGE   \* MERGEFORMAT</w:instrText>
                </w:r>
                <w:r w:rsidRPr="002060EC">
                  <w:rPr>
                    <w:rFonts w:ascii="Calibri" w:hAnsi="Calibri"/>
                    <w:szCs w:val="20"/>
                  </w:rPr>
                  <w:fldChar w:fldCharType="separate"/>
                </w:r>
                <w:r w:rsidR="00BE1960">
                  <w:rPr>
                    <w:rFonts w:ascii="Calibri" w:hAnsi="Calibri"/>
                    <w:noProof/>
                    <w:szCs w:val="20"/>
                  </w:rPr>
                  <w:t>1</w:t>
                </w:r>
                <w:r w:rsidRPr="002060EC">
                  <w:rPr>
                    <w:rFonts w:ascii="Calibri" w:hAnsi="Calibri"/>
                    <w:b/>
                    <w:bCs/>
                    <w:szCs w:val="20"/>
                  </w:rPr>
                  <w:fldChar w:fldCharType="end"/>
                </w:r>
                <w:r w:rsidRPr="002060EC">
                  <w:rPr>
                    <w:rFonts w:ascii="Calibri" w:hAnsi="Calibri"/>
                    <w:b/>
                    <w:bCs/>
                    <w:szCs w:val="20"/>
                  </w:rPr>
                  <w:t xml:space="preserve"> | </w:t>
                </w:r>
                <w:r w:rsidRPr="002060EC">
                  <w:rPr>
                    <w:rFonts w:ascii="Calibri" w:hAnsi="Calibri"/>
                    <w:color w:val="7F7F7F"/>
                    <w:szCs w:val="20"/>
                  </w:rPr>
                  <w:t>Strona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F930" w14:textId="793192D9" w:rsidR="00E6659F" w:rsidRDefault="00D62795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bookmarkStart w:id="4" w:name="_Hlk159320224"/>
    <w:bookmarkStart w:id="5" w:name="_Hlk159320225"/>
    <w:bookmarkStart w:id="6" w:name="_Hlk159320246"/>
    <w:bookmarkStart w:id="7" w:name="_Hlk159320247"/>
    <w:bookmarkStart w:id="8" w:name="_Hlk159320591"/>
    <w:bookmarkStart w:id="9" w:name="_Hlk159320592"/>
    <w:bookmarkStart w:id="10" w:name="_Hlk159320680"/>
    <w:bookmarkStart w:id="11" w:name="_Hlk159320681"/>
    <w:r w:rsidRPr="00C413C1">
      <w:rPr>
        <w:rFonts w:asciiTheme="minorHAnsi" w:hAnsiTheme="minorHAnsi" w:cstheme="minorHAnsi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7DDB7DCC" wp14:editId="1FF3B6DE">
          <wp:simplePos x="0" y="0"/>
          <wp:positionH relativeFrom="column">
            <wp:posOffset>257175</wp:posOffset>
          </wp:positionH>
          <wp:positionV relativeFrom="paragraph">
            <wp:posOffset>-266700</wp:posOffset>
          </wp:positionV>
          <wp:extent cx="5505450" cy="669290"/>
          <wp:effectExtent l="0" t="0" r="0" b="0"/>
          <wp:wrapSquare wrapText="bothSides"/>
          <wp:docPr id="1929711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bookmarkEnd w:id="5"/>
  <w:bookmarkEnd w:id="6"/>
  <w:bookmarkEnd w:id="7"/>
  <w:bookmarkEnd w:id="8"/>
  <w:bookmarkEnd w:id="9"/>
  <w:bookmarkEnd w:id="10"/>
  <w:bookmarkEnd w:id="11"/>
  <w:p w14:paraId="6B44C269" w14:textId="4D2EE0BC" w:rsidR="00BE06FD" w:rsidRPr="00C413C1" w:rsidRDefault="00BE06FD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A554B"/>
    <w:multiLevelType w:val="hybridMultilevel"/>
    <w:tmpl w:val="8520C228"/>
    <w:lvl w:ilvl="0" w:tplc="F94A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4"/>
  </w:num>
  <w:num w:numId="7">
    <w:abstractNumId w:val="51"/>
  </w:num>
  <w:num w:numId="8">
    <w:abstractNumId w:val="21"/>
    <w:lvlOverride w:ilvl="0">
      <w:startOverride w:val="1"/>
    </w:lvlOverride>
  </w:num>
  <w:num w:numId="9">
    <w:abstractNumId w:val="42"/>
  </w:num>
  <w:num w:numId="10">
    <w:abstractNumId w:val="29"/>
  </w:num>
  <w:num w:numId="11">
    <w:abstractNumId w:val="37"/>
    <w:lvlOverride w:ilvl="0">
      <w:startOverride w:val="1"/>
    </w:lvlOverride>
  </w:num>
  <w:num w:numId="12">
    <w:abstractNumId w:val="22"/>
  </w:num>
  <w:num w:numId="13">
    <w:abstractNumId w:val="55"/>
  </w:num>
  <w:num w:numId="14">
    <w:abstractNumId w:val="47"/>
  </w:num>
  <w:num w:numId="15">
    <w:abstractNumId w:val="27"/>
  </w:num>
  <w:num w:numId="16">
    <w:abstractNumId w:val="33"/>
  </w:num>
  <w:num w:numId="17">
    <w:abstractNumId w:val="53"/>
  </w:num>
  <w:num w:numId="18">
    <w:abstractNumId w:val="20"/>
  </w:num>
  <w:num w:numId="19">
    <w:abstractNumId w:val="17"/>
  </w:num>
  <w:num w:numId="20">
    <w:abstractNumId w:val="18"/>
  </w:num>
  <w:num w:numId="21">
    <w:abstractNumId w:val="43"/>
  </w:num>
  <w:num w:numId="22">
    <w:abstractNumId w:val="46"/>
  </w:num>
  <w:num w:numId="23">
    <w:abstractNumId w:val="57"/>
  </w:num>
  <w:num w:numId="24">
    <w:abstractNumId w:val="40"/>
  </w:num>
  <w:num w:numId="25">
    <w:abstractNumId w:val="38"/>
  </w:num>
  <w:num w:numId="26">
    <w:abstractNumId w:val="41"/>
  </w:num>
  <w:num w:numId="27">
    <w:abstractNumId w:val="31"/>
  </w:num>
  <w:num w:numId="28">
    <w:abstractNumId w:val="24"/>
  </w:num>
  <w:num w:numId="29">
    <w:abstractNumId w:val="54"/>
  </w:num>
  <w:num w:numId="30">
    <w:abstractNumId w:val="56"/>
  </w:num>
  <w:num w:numId="31">
    <w:abstractNumId w:val="23"/>
  </w:num>
  <w:num w:numId="32">
    <w:abstractNumId w:val="36"/>
  </w:num>
  <w:num w:numId="33">
    <w:abstractNumId w:val="28"/>
  </w:num>
  <w:num w:numId="34">
    <w:abstractNumId w:val="39"/>
  </w:num>
  <w:num w:numId="35">
    <w:abstractNumId w:val="26"/>
  </w:num>
  <w:num w:numId="36">
    <w:abstractNumId w:val="19"/>
  </w:num>
  <w:num w:numId="37">
    <w:abstractNumId w:val="44"/>
  </w:num>
  <w:num w:numId="38">
    <w:abstractNumId w:val="49"/>
  </w:num>
  <w:num w:numId="39">
    <w:abstractNumId w:val="32"/>
  </w:num>
  <w:num w:numId="40">
    <w:abstractNumId w:val="45"/>
  </w:num>
  <w:num w:numId="41">
    <w:abstractNumId w:val="16"/>
  </w:num>
  <w:num w:numId="42">
    <w:abstractNumId w:val="48"/>
  </w:num>
  <w:num w:numId="43">
    <w:abstractNumId w:val="50"/>
  </w:num>
  <w:num w:numId="44">
    <w:abstractNumId w:val="35"/>
  </w:num>
  <w:num w:numId="45">
    <w:abstractNumId w:val="52"/>
  </w:num>
  <w:num w:numId="4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589"/>
    <w:rsid w:val="00083843"/>
    <w:rsid w:val="000870B3"/>
    <w:rsid w:val="00087ED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7FF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2FCA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33FA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0DE1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0EC"/>
    <w:rsid w:val="00206800"/>
    <w:rsid w:val="00207AB8"/>
    <w:rsid w:val="00211A25"/>
    <w:rsid w:val="002129E2"/>
    <w:rsid w:val="002209E2"/>
    <w:rsid w:val="00222A4F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45"/>
    <w:rsid w:val="002D3ED4"/>
    <w:rsid w:val="002D4304"/>
    <w:rsid w:val="002D543C"/>
    <w:rsid w:val="002D623A"/>
    <w:rsid w:val="002D6979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4F28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8E8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52B7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30A6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97A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012D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1D0C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600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58C9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58C5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4BA7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4BE2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B6C61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1EDD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4DF2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6CD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31AA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3FD3"/>
    <w:rsid w:val="00A85A37"/>
    <w:rsid w:val="00A86E3B"/>
    <w:rsid w:val="00A90A4B"/>
    <w:rsid w:val="00A90ECF"/>
    <w:rsid w:val="00A93641"/>
    <w:rsid w:val="00AA1BC0"/>
    <w:rsid w:val="00AA54DB"/>
    <w:rsid w:val="00AA6279"/>
    <w:rsid w:val="00AA669E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2CDE"/>
    <w:rsid w:val="00BD3F87"/>
    <w:rsid w:val="00BD4409"/>
    <w:rsid w:val="00BD5247"/>
    <w:rsid w:val="00BD6403"/>
    <w:rsid w:val="00BD6B98"/>
    <w:rsid w:val="00BE06FD"/>
    <w:rsid w:val="00BE0AA7"/>
    <w:rsid w:val="00BE1339"/>
    <w:rsid w:val="00BE1960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3C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286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51B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4642F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2795"/>
    <w:rsid w:val="00D661D6"/>
    <w:rsid w:val="00D66A15"/>
    <w:rsid w:val="00D70A3C"/>
    <w:rsid w:val="00D70E9D"/>
    <w:rsid w:val="00D76BC1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98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59F"/>
    <w:rsid w:val="00E66F95"/>
    <w:rsid w:val="00E66FE6"/>
    <w:rsid w:val="00E676B1"/>
    <w:rsid w:val="00E67BE7"/>
    <w:rsid w:val="00E67F84"/>
    <w:rsid w:val="00E7021A"/>
    <w:rsid w:val="00E70437"/>
    <w:rsid w:val="00E709DC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94C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0E0B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F675-2419-4C64-AB74-91156A08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8</cp:revision>
  <cp:lastPrinted>2024-06-07T11:01:00Z</cp:lastPrinted>
  <dcterms:created xsi:type="dcterms:W3CDTF">2024-08-29T10:27:00Z</dcterms:created>
  <dcterms:modified xsi:type="dcterms:W3CDTF">2025-04-08T10:08:00Z</dcterms:modified>
  <cp:version>1</cp:version>
</cp:coreProperties>
</file>