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0C95462A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42BB6">
        <w:rPr>
          <w:rFonts w:ascii="Arial" w:hAnsi="Arial" w:cs="Arial"/>
          <w:b/>
          <w:bCs/>
          <w:sz w:val="24"/>
          <w:szCs w:val="24"/>
        </w:rPr>
        <w:t>4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310574">
        <w:rPr>
          <w:rFonts w:ascii="Arial" w:hAnsi="Arial" w:cs="Arial"/>
          <w:b/>
          <w:bCs/>
          <w:sz w:val="24"/>
          <w:szCs w:val="24"/>
        </w:rPr>
        <w:t>I</w:t>
      </w:r>
      <w:r w:rsidR="009E08DE">
        <w:rPr>
          <w:rFonts w:ascii="Arial" w:hAnsi="Arial" w:cs="Arial"/>
          <w:b/>
          <w:bCs/>
          <w:sz w:val="24"/>
          <w:szCs w:val="24"/>
        </w:rPr>
        <w:t>V</w:t>
      </w:r>
      <w:r w:rsidRPr="00A8032A">
        <w:rPr>
          <w:rFonts w:ascii="Arial" w:hAnsi="Arial" w:cs="Arial"/>
          <w:b/>
          <w:bCs/>
          <w:sz w:val="24"/>
          <w:szCs w:val="24"/>
        </w:rPr>
        <w:t>/202</w:t>
      </w:r>
      <w:r w:rsidR="007351B2">
        <w:rPr>
          <w:rFonts w:ascii="Arial" w:hAnsi="Arial" w:cs="Arial"/>
          <w:b/>
          <w:bCs/>
          <w:sz w:val="24"/>
          <w:szCs w:val="24"/>
        </w:rPr>
        <w:t>4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31569C78" w:rsidR="005A346F" w:rsidRPr="007351B2" w:rsidRDefault="007E1017" w:rsidP="007351B2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7351B2">
        <w:rPr>
          <w:rFonts w:ascii="Arial" w:hAnsi="Arial" w:cs="Arial"/>
          <w:sz w:val="24"/>
          <w:szCs w:val="24"/>
        </w:rPr>
        <w:t>3</w:t>
      </w:r>
      <w:r w:rsidR="00A8032A">
        <w:rPr>
          <w:rFonts w:ascii="Arial" w:hAnsi="Arial" w:cs="Arial"/>
          <w:sz w:val="24"/>
          <w:szCs w:val="24"/>
        </w:rPr>
        <w:t xml:space="preserve"> r., poz. 1</w:t>
      </w:r>
      <w:r w:rsidR="007351B2">
        <w:rPr>
          <w:rFonts w:ascii="Arial" w:hAnsi="Arial" w:cs="Arial"/>
          <w:sz w:val="24"/>
          <w:szCs w:val="24"/>
        </w:rPr>
        <w:t>605</w:t>
      </w:r>
      <w:r w:rsidR="00A8032A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842BB6" w:rsidRPr="00842BB6">
        <w:rPr>
          <w:rFonts w:ascii="Arial" w:hAnsi="Arial" w:cs="Arial"/>
          <w:b/>
          <w:bCs/>
          <w:sz w:val="24"/>
          <w:szCs w:val="24"/>
        </w:rPr>
        <w:t>Dobudowa oświetlenia przy ul. Rybnej w Krakowie</w:t>
      </w:r>
      <w:r w:rsidR="00842BB6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4A6CC4B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395BC7DD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4749C2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749C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4749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2811"/>
    <w:rsid w:val="00112B22"/>
    <w:rsid w:val="002C5C41"/>
    <w:rsid w:val="00310574"/>
    <w:rsid w:val="00323B1C"/>
    <w:rsid w:val="00375C7D"/>
    <w:rsid w:val="004749C2"/>
    <w:rsid w:val="005A346F"/>
    <w:rsid w:val="00607AA6"/>
    <w:rsid w:val="006C113B"/>
    <w:rsid w:val="007351B2"/>
    <w:rsid w:val="007546DF"/>
    <w:rsid w:val="007E1017"/>
    <w:rsid w:val="00842BB6"/>
    <w:rsid w:val="00877F2E"/>
    <w:rsid w:val="008D3F0B"/>
    <w:rsid w:val="0093439A"/>
    <w:rsid w:val="009429B5"/>
    <w:rsid w:val="009E08DE"/>
    <w:rsid w:val="00A13DE0"/>
    <w:rsid w:val="00A214EF"/>
    <w:rsid w:val="00A8032A"/>
    <w:rsid w:val="00AB2570"/>
    <w:rsid w:val="00BE235C"/>
    <w:rsid w:val="00BE3DFD"/>
    <w:rsid w:val="00CE0497"/>
    <w:rsid w:val="00DB66E1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2024-05-07T08:02:00Z</dcterms:modified>
</cp:coreProperties>
</file>