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 xml:space="preserve">kładane na podstawie art. 125 ust. 1 ustawy </w:t>
            </w:r>
            <w:proofErr w:type="spellStart"/>
            <w:r w:rsidRPr="00803B02">
              <w:rPr>
                <w:rFonts w:ascii="Arial" w:hAnsi="Arial" w:cs="Arial"/>
                <w:sz w:val="22"/>
                <w:lang w:eastAsia="pl-PL"/>
              </w:rPr>
              <w:t>Pzp</w:t>
            </w:r>
            <w:proofErr w:type="spellEnd"/>
          </w:p>
          <w:p w:rsidR="00803B02" w:rsidRDefault="00803B02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trzech łodzi ratowniczych z silnikiem zaburtowym, przyczepą </w:t>
            </w:r>
            <w:proofErr w:type="spellStart"/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podłodziową</w:t>
            </w:r>
            <w:proofErr w:type="spellEnd"/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oraz wyposażeniem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14</w:t>
            </w:r>
            <w:bookmarkStart w:id="1" w:name="_GoBack"/>
            <w:bookmarkEnd w:id="1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:rsidTr="00751BDB">
              <w:trPr>
                <w:trHeight w:val="640"/>
              </w:trPr>
              <w:tc>
                <w:tcPr>
                  <w:tcW w:w="5386" w:type="dxa"/>
                </w:tcPr>
                <w:p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D15A1">
      <w:rPr>
        <w:rFonts w:ascii="Arial" w:hAnsi="Arial" w:cs="Arial"/>
        <w:b w:val="0"/>
        <w:sz w:val="22"/>
      </w:rPr>
      <w:t>14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CD15A1">
      <w:rPr>
        <w:rFonts w:ascii="Arial" w:hAnsi="Arial" w:cs="Arial"/>
        <w:b w:val="0"/>
        <w:sz w:val="22"/>
      </w:rPr>
      <w:t>a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9F785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13</cp:revision>
  <cp:lastPrinted>2021-02-24T11:54:00Z</cp:lastPrinted>
  <dcterms:created xsi:type="dcterms:W3CDTF">2022-04-28T10:33:00Z</dcterms:created>
  <dcterms:modified xsi:type="dcterms:W3CDTF">2022-08-05T06:25:00Z</dcterms:modified>
</cp:coreProperties>
</file>