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201F" w14:textId="77777777" w:rsidR="000F1990" w:rsidRDefault="007F499A" w:rsidP="000F1990">
      <w:pPr>
        <w:pStyle w:val="Stopka"/>
        <w:spacing w:after="60"/>
      </w:pP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                  WYKONAWCA</w:t>
      </w:r>
      <w:r>
        <w:tab/>
      </w:r>
    </w:p>
    <w:p w14:paraId="555C0282" w14:textId="77777777" w:rsidR="000F1990" w:rsidRDefault="000F1990" w:rsidP="000F1990">
      <w:pPr>
        <w:pStyle w:val="Stopka"/>
        <w:spacing w:after="60"/>
      </w:pPr>
    </w:p>
    <w:p w14:paraId="2E669198" w14:textId="344E8CB3" w:rsidR="003867CA" w:rsidRPr="000F1990" w:rsidRDefault="000F1990" w:rsidP="000F1990">
      <w:pPr>
        <w:pStyle w:val="Stopka"/>
        <w:spacing w:after="60"/>
        <w:rPr>
          <w:sz w:val="24"/>
          <w:szCs w:val="24"/>
        </w:rPr>
      </w:pPr>
      <w:r w:rsidRPr="000F1990">
        <w:rPr>
          <w:sz w:val="24"/>
          <w:szCs w:val="24"/>
        </w:rPr>
        <w:t>OPIS PRZEDMIOTU ZAMÓWIENIA</w:t>
      </w:r>
      <w:r w:rsidR="007F499A" w:rsidRPr="000F1990">
        <w:rPr>
          <w:sz w:val="24"/>
          <w:szCs w:val="24"/>
        </w:rPr>
        <w:tab/>
      </w:r>
      <w:r w:rsidR="007F499A" w:rsidRPr="000F1990">
        <w:rPr>
          <w:sz w:val="24"/>
          <w:szCs w:val="24"/>
        </w:rPr>
        <w:tab/>
      </w:r>
    </w:p>
    <w:p w14:paraId="2FEC3362" w14:textId="77777777" w:rsidR="003867CA" w:rsidRDefault="003867CA">
      <w:pPr>
        <w:jc w:val="right"/>
        <w:rPr>
          <w:b/>
        </w:rPr>
      </w:pPr>
    </w:p>
    <w:p w14:paraId="1ECFECD4" w14:textId="77777777" w:rsidR="007F499A" w:rsidRDefault="007F499A">
      <w:pPr>
        <w:jc w:val="right"/>
        <w:rPr>
          <w:b/>
          <w:sz w:val="24"/>
        </w:rPr>
      </w:pPr>
    </w:p>
    <w:p w14:paraId="5AB615E4" w14:textId="77777777" w:rsidR="007F499A" w:rsidRDefault="007F499A">
      <w:pPr>
        <w:jc w:val="right"/>
        <w:rPr>
          <w:b/>
          <w:sz w:val="24"/>
        </w:rPr>
      </w:pPr>
    </w:p>
    <w:p w14:paraId="4B4F747E" w14:textId="77777777" w:rsidR="007F499A" w:rsidRDefault="007F499A">
      <w:pPr>
        <w:jc w:val="right"/>
        <w:rPr>
          <w:b/>
          <w:sz w:val="24"/>
        </w:rPr>
      </w:pPr>
    </w:p>
    <w:p w14:paraId="04813889" w14:textId="77777777" w:rsidR="007F499A" w:rsidRDefault="007F499A">
      <w:pPr>
        <w:jc w:val="right"/>
        <w:rPr>
          <w:b/>
          <w:sz w:val="24"/>
        </w:rPr>
      </w:pPr>
    </w:p>
    <w:p w14:paraId="1B6478D2" w14:textId="77777777" w:rsidR="007F499A" w:rsidRDefault="007F499A">
      <w:pPr>
        <w:jc w:val="right"/>
        <w:rPr>
          <w:b/>
          <w:sz w:val="24"/>
        </w:rPr>
      </w:pPr>
    </w:p>
    <w:p w14:paraId="42E35BE8" w14:textId="77777777" w:rsidR="007F499A" w:rsidRDefault="007F499A">
      <w:pPr>
        <w:jc w:val="right"/>
        <w:rPr>
          <w:b/>
          <w:sz w:val="24"/>
        </w:rPr>
      </w:pPr>
    </w:p>
    <w:p w14:paraId="4D75731C" w14:textId="77777777" w:rsidR="007F499A" w:rsidRDefault="007F499A">
      <w:pPr>
        <w:jc w:val="right"/>
        <w:rPr>
          <w:b/>
          <w:sz w:val="24"/>
        </w:rPr>
      </w:pPr>
    </w:p>
    <w:p w14:paraId="4D559E0D" w14:textId="77777777" w:rsidR="007F499A" w:rsidRDefault="007F499A">
      <w:pPr>
        <w:jc w:val="right"/>
        <w:rPr>
          <w:b/>
          <w:sz w:val="24"/>
        </w:rPr>
      </w:pPr>
    </w:p>
    <w:p w14:paraId="751EE826" w14:textId="77777777" w:rsidR="007F499A" w:rsidRDefault="007F499A">
      <w:pPr>
        <w:jc w:val="right"/>
        <w:rPr>
          <w:b/>
          <w:sz w:val="24"/>
        </w:rPr>
      </w:pPr>
    </w:p>
    <w:p w14:paraId="154036F1" w14:textId="77777777" w:rsidR="007F499A" w:rsidRDefault="007F499A">
      <w:pPr>
        <w:jc w:val="right"/>
        <w:rPr>
          <w:b/>
          <w:sz w:val="24"/>
        </w:rPr>
      </w:pPr>
    </w:p>
    <w:p w14:paraId="137C152A" w14:textId="3DBCF643" w:rsidR="003867CA" w:rsidRDefault="007F499A">
      <w:pPr>
        <w:jc w:val="right"/>
        <w:rPr>
          <w:b/>
          <w:sz w:val="24"/>
        </w:rPr>
      </w:pPr>
      <w:r>
        <w:rPr>
          <w:b/>
          <w:sz w:val="24"/>
        </w:rPr>
        <w:t>Załącznik nr 1</w:t>
      </w:r>
    </w:p>
    <w:p w14:paraId="1A44A894" w14:textId="77777777" w:rsidR="003867CA" w:rsidRDefault="003867CA">
      <w:pPr>
        <w:ind w:left="4956"/>
        <w:jc w:val="right"/>
        <w:rPr>
          <w:b/>
          <w:sz w:val="24"/>
        </w:rPr>
      </w:pPr>
    </w:p>
    <w:p w14:paraId="5703F1B5" w14:textId="77777777" w:rsidR="003867CA" w:rsidRDefault="007F499A">
      <w:pPr>
        <w:ind w:left="4956"/>
        <w:jc w:val="right"/>
        <w:rPr>
          <w:b/>
          <w:sz w:val="24"/>
        </w:rPr>
      </w:pPr>
      <w:r>
        <w:rPr>
          <w:b/>
          <w:sz w:val="24"/>
        </w:rPr>
        <w:t>Do umowy nr …………………</w:t>
      </w:r>
    </w:p>
    <w:p w14:paraId="4D5C9295" w14:textId="77777777" w:rsidR="003867CA" w:rsidRDefault="003867CA">
      <w:pPr>
        <w:ind w:left="4956"/>
        <w:jc w:val="right"/>
        <w:rPr>
          <w:b/>
          <w:sz w:val="24"/>
        </w:rPr>
      </w:pPr>
    </w:p>
    <w:p w14:paraId="73703232" w14:textId="77777777" w:rsidR="003867CA" w:rsidRDefault="003867CA">
      <w:pPr>
        <w:jc w:val="both"/>
        <w:rPr>
          <w:sz w:val="24"/>
        </w:rPr>
      </w:pPr>
    </w:p>
    <w:p w14:paraId="3242A0BA" w14:textId="77777777" w:rsidR="003867CA" w:rsidRDefault="007F499A">
      <w:pPr>
        <w:jc w:val="both"/>
        <w:rPr>
          <w:sz w:val="24"/>
        </w:rPr>
      </w:pPr>
      <w:r>
        <w:rPr>
          <w:sz w:val="24"/>
        </w:rPr>
        <w:t xml:space="preserve">Zadaniem każdego układu sterowania będzie automatyczne załączanie i wyłączanie pomp w zależności od poziomu ścieków w zbiorniku przepompowni. </w:t>
      </w:r>
    </w:p>
    <w:p w14:paraId="411CBD16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>Dla każdej szafy przewidziano:</w:t>
      </w:r>
    </w:p>
    <w:p w14:paraId="068ED3B5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>- obudowę szafy z tworzywa o stopniu ochrony IP-65 wyposażona w ogrzewanie, wewnętrzne oświetlenie i gniazdo serwisowe 230VAC</w:t>
      </w:r>
    </w:p>
    <w:p w14:paraId="305C6AA5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>- zasilanie z sieci bądź z agregatu poprzez wtyczkę zamontowaną na obudowie, przełącznik sieć-agregat</w:t>
      </w:r>
    </w:p>
    <w:p w14:paraId="64741601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 xml:space="preserve">- zabezpieczenia przeciwprzepięciowe (B+C i C+D dla obwodów sterowania), różnicowoprądowe, nadprądowe, przeciążeniowo-zwarciowe dla pomp, od zaniku i niewłaściwej kolejności faz </w:t>
      </w:r>
    </w:p>
    <w:p w14:paraId="547D0AF0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 xml:space="preserve">- układ sterowania wyposażony w sterownik Siemens S7-1200, moduł telemetryczny </w:t>
      </w:r>
      <w:proofErr w:type="spellStart"/>
      <w:r>
        <w:rPr>
          <w:sz w:val="24"/>
        </w:rPr>
        <w:t>Inventia</w:t>
      </w:r>
      <w:proofErr w:type="spellEnd"/>
      <w:r>
        <w:rPr>
          <w:sz w:val="24"/>
        </w:rPr>
        <w:t xml:space="preserve"> MTX-2050 v2 i panel operatorski STU HMI 855 (dla pierwszej szafy elementy nowe, dla pozostałych możliwe wykorzystanie z istniejących szaf oprócz modułu MTX-2050)</w:t>
      </w:r>
    </w:p>
    <w:p w14:paraId="5C198C93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>- układ monitorujący pracę przepompowni oraz przesyłający powiadomienia o stanach pracy, alarmowych i awariach do dyspozytorni BPK. Zamawiający powinien dostarczyć listę żądanych powiadomień wysyłanych do dyspozytorni oraz określić sposób łączności (GPRS, SMS). Kartę SIM od modułu dostarcza Zamawiający</w:t>
      </w:r>
    </w:p>
    <w:p w14:paraId="5B32D91D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>- zasilacz buforowy z akumulatorami 2x7,2Ah</w:t>
      </w:r>
    </w:p>
    <w:p w14:paraId="48C01516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>- przełącznik trybu pracy rewersyjnej</w:t>
      </w:r>
    </w:p>
    <w:p w14:paraId="0BF5C7E2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>- pomiar prądów znamionowych mierzonych poprzez sterownik i wyświetlanych na panelu operatorskim</w:t>
      </w:r>
    </w:p>
    <w:p w14:paraId="6F01E93D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>- czujnik otwarcia drzwi szafy oraz sygnalizator włamania i awarii</w:t>
      </w:r>
    </w:p>
    <w:p w14:paraId="375DB595" w14:textId="77777777" w:rsidR="003867CA" w:rsidRDefault="007F499A">
      <w:pPr>
        <w:spacing w:after="120"/>
        <w:jc w:val="both"/>
        <w:rPr>
          <w:sz w:val="24"/>
        </w:rPr>
      </w:pPr>
      <w:r>
        <w:rPr>
          <w:sz w:val="24"/>
        </w:rPr>
        <w:t>- odpływ dla oświetlenia obiektu  z zabudowanym czujnikiem zmierzchowym</w:t>
      </w:r>
    </w:p>
    <w:p w14:paraId="210BE8AD" w14:textId="1E593503" w:rsidR="003867CA" w:rsidRDefault="007F499A">
      <w:pPr>
        <w:spacing w:after="120"/>
        <w:rPr>
          <w:sz w:val="24"/>
        </w:rPr>
      </w:pPr>
      <w:r>
        <w:rPr>
          <w:sz w:val="24"/>
        </w:rPr>
        <w:t>- na drzwiach wewnętrznych przełączniki automat/ręka, przyciski załącz/wyłącz, lampki praca/awaria, lampka awarii zbiorczej, przycisk spompowania poziomu poniżej sucho</w:t>
      </w:r>
      <w:r w:rsidR="006A61BB">
        <w:rPr>
          <w:sz w:val="24"/>
        </w:rPr>
        <w:t xml:space="preserve"> </w:t>
      </w:r>
      <w:r>
        <w:rPr>
          <w:sz w:val="24"/>
        </w:rPr>
        <w:t>biegu, przycisk bezpieczeństwa, panel HMI</w:t>
      </w:r>
    </w:p>
    <w:p w14:paraId="60E9FCA1" w14:textId="77777777" w:rsidR="003867CA" w:rsidRDefault="007F499A">
      <w:p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>W szczególności przewidziano:</w:t>
      </w:r>
    </w:p>
    <w:p w14:paraId="50C10F01" w14:textId="77777777" w:rsidR="00F45D30" w:rsidRDefault="00F45D30" w:rsidP="00F45D30">
      <w:pPr>
        <w:spacing w:after="120"/>
        <w:jc w:val="both"/>
        <w:rPr>
          <w:sz w:val="24"/>
        </w:rPr>
      </w:pPr>
      <w:r>
        <w:rPr>
          <w:sz w:val="24"/>
        </w:rPr>
        <w:lastRenderedPageBreak/>
        <w:t>- dla wszystkich przepompowni rozruch pomp poprzez przemienniki częstotliwości (z kompensacją mocy biernej)</w:t>
      </w:r>
    </w:p>
    <w:p w14:paraId="19696CE9" w14:textId="77777777" w:rsidR="00F45D30" w:rsidRDefault="00F45D30" w:rsidP="00F45D30">
      <w:pPr>
        <w:spacing w:after="120"/>
        <w:jc w:val="both"/>
        <w:rPr>
          <w:sz w:val="24"/>
        </w:rPr>
      </w:pPr>
      <w:r>
        <w:rPr>
          <w:sz w:val="24"/>
        </w:rPr>
        <w:t>- wszystkie szafy osadzone na istniejących postumentach lub stelażach (może zaistnieć konieczność wykonania nowych postumentów lub stelaży jeśli będzie tego wymagać montaż nowej szafy)</w:t>
      </w:r>
    </w:p>
    <w:p w14:paraId="7C83EE6C" w14:textId="77777777" w:rsidR="00F45D30" w:rsidRDefault="00F45D30" w:rsidP="00F45D30">
      <w:pPr>
        <w:spacing w:after="120"/>
        <w:jc w:val="both"/>
        <w:rPr>
          <w:sz w:val="24"/>
        </w:rPr>
      </w:pPr>
      <w:r>
        <w:rPr>
          <w:sz w:val="24"/>
        </w:rPr>
        <w:t xml:space="preserve">- dla </w:t>
      </w:r>
      <w:proofErr w:type="spellStart"/>
      <w:r>
        <w:rPr>
          <w:sz w:val="24"/>
        </w:rPr>
        <w:t>p.ś</w:t>
      </w:r>
      <w:proofErr w:type="spellEnd"/>
      <w:r>
        <w:rPr>
          <w:sz w:val="24"/>
        </w:rPr>
        <w:t>. Piłsudskiego współpracę z istniejącymi przepływomierzami</w:t>
      </w:r>
    </w:p>
    <w:p w14:paraId="6C5EA5E2" w14:textId="77777777" w:rsidR="00F45D30" w:rsidRDefault="00F45D30" w:rsidP="00F45D30">
      <w:pPr>
        <w:spacing w:after="120"/>
        <w:jc w:val="both"/>
        <w:rPr>
          <w:sz w:val="24"/>
        </w:rPr>
      </w:pPr>
      <w:r>
        <w:rPr>
          <w:sz w:val="24"/>
        </w:rPr>
        <w:t xml:space="preserve">- wyposażenie pierwszej z wykonanych szaf w nowy komplet sterownika S7-1200 (jednostka centralna, moduł transmisji RS485, moduł wejść analogowych) oraz nowy panel HMI STU855, </w:t>
      </w:r>
    </w:p>
    <w:p w14:paraId="060ECAAA" w14:textId="77777777" w:rsidR="00F45D30" w:rsidRDefault="00F45D30" w:rsidP="00F45D30">
      <w:pPr>
        <w:spacing w:after="120"/>
        <w:jc w:val="both"/>
        <w:rPr>
          <w:sz w:val="24"/>
        </w:rPr>
      </w:pPr>
      <w:r>
        <w:rPr>
          <w:sz w:val="24"/>
        </w:rPr>
        <w:t>- moduły telemetryczne MT-2050 v2 dla wszystkich szaf .</w:t>
      </w:r>
    </w:p>
    <w:p w14:paraId="780AC8AA" w14:textId="77777777" w:rsidR="00F45D30" w:rsidRDefault="00F45D30">
      <w:pPr>
        <w:spacing w:before="120" w:after="120"/>
        <w:jc w:val="both"/>
        <w:rPr>
          <w:b/>
          <w:sz w:val="24"/>
        </w:rPr>
      </w:pPr>
    </w:p>
    <w:p w14:paraId="34433FB0" w14:textId="77777777" w:rsidR="00F45D30" w:rsidRDefault="00F45D30">
      <w:pPr>
        <w:spacing w:before="120" w:after="120"/>
        <w:jc w:val="both"/>
        <w:rPr>
          <w:b/>
          <w:sz w:val="24"/>
        </w:rPr>
      </w:pPr>
    </w:p>
    <w:p w14:paraId="65E9E760" w14:textId="77777777" w:rsidR="003867CA" w:rsidRDefault="003867CA">
      <w:pPr>
        <w:spacing w:after="120"/>
        <w:jc w:val="both"/>
        <w:rPr>
          <w:b/>
          <w:sz w:val="24"/>
        </w:rPr>
      </w:pPr>
    </w:p>
    <w:p w14:paraId="595E2BD5" w14:textId="77777777" w:rsidR="003867CA" w:rsidRDefault="007F499A">
      <w:pPr>
        <w:spacing w:after="120"/>
        <w:jc w:val="both"/>
        <w:rPr>
          <w:b/>
          <w:sz w:val="24"/>
        </w:rPr>
      </w:pPr>
      <w:r>
        <w:rPr>
          <w:b/>
          <w:sz w:val="24"/>
        </w:rPr>
        <w:t>Zakres usługi:</w:t>
      </w:r>
    </w:p>
    <w:p w14:paraId="0CC4820B" w14:textId="77777777" w:rsidR="003867CA" w:rsidRDefault="007F499A">
      <w:pPr>
        <w:jc w:val="both"/>
        <w:rPr>
          <w:sz w:val="24"/>
        </w:rPr>
      </w:pPr>
      <w:r>
        <w:rPr>
          <w:sz w:val="24"/>
        </w:rPr>
        <w:t>- dostawa i montaż nowych szaf sterowniczych (wg ustalonego harmonogramu)</w:t>
      </w:r>
    </w:p>
    <w:p w14:paraId="69BD968B" w14:textId="77777777" w:rsidR="003867CA" w:rsidRDefault="007F499A">
      <w:pPr>
        <w:rPr>
          <w:sz w:val="24"/>
        </w:rPr>
      </w:pPr>
      <w:r>
        <w:rPr>
          <w:sz w:val="24"/>
        </w:rPr>
        <w:t>- wykonanie oprogramowania na sterowniki, panele operatorskie i moduły telemetryczne</w:t>
      </w:r>
    </w:p>
    <w:p w14:paraId="29453554" w14:textId="77777777" w:rsidR="003867CA" w:rsidRDefault="007F499A">
      <w:pPr>
        <w:rPr>
          <w:sz w:val="24"/>
        </w:rPr>
      </w:pPr>
      <w:r>
        <w:rPr>
          <w:sz w:val="24"/>
        </w:rPr>
        <w:t>- szkolenie obsługi</w:t>
      </w:r>
    </w:p>
    <w:p w14:paraId="5F1BA165" w14:textId="77777777" w:rsidR="003867CA" w:rsidRDefault="007F499A">
      <w:pPr>
        <w:rPr>
          <w:sz w:val="24"/>
        </w:rPr>
      </w:pPr>
      <w:r>
        <w:rPr>
          <w:sz w:val="24"/>
        </w:rPr>
        <w:t>- przekazanie dokumentacji techniczno-ruchowej  oraz instrukcji obsługi</w:t>
      </w:r>
    </w:p>
    <w:p w14:paraId="420B7D47" w14:textId="77777777" w:rsidR="003867CA" w:rsidRDefault="007F499A">
      <w:pPr>
        <w:rPr>
          <w:sz w:val="24"/>
        </w:rPr>
      </w:pPr>
      <w:r>
        <w:rPr>
          <w:sz w:val="24"/>
        </w:rPr>
        <w:t>- przekazanie Zamawiającemu kodów źródłowych sterowników, paneli i modułów telemetrycznych</w:t>
      </w:r>
    </w:p>
    <w:p w14:paraId="4DD1E19C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07C90F31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7588565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2A024F2E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35A4693C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7F65EE3F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0471E3B9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2039D500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65AD1B98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3D0871B5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07FEFE48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C6DB53F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77CF085A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C80560F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27276E8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3C488CFB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65545D6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064F59D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C2F5DD4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02F6708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5906FA7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1183A06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2976E8A6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1C7F46E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7EF90EC7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33B8DAEF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55B3D95E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6FA6BD1E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6AB21D29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4E159213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2C91B720" w14:textId="77777777" w:rsidR="003867CA" w:rsidRDefault="003867CA">
      <w:pPr>
        <w:pStyle w:val="Stopka"/>
        <w:spacing w:after="60"/>
        <w:jc w:val="both"/>
        <w:rPr>
          <w:sz w:val="26"/>
        </w:rPr>
      </w:pPr>
    </w:p>
    <w:p w14:paraId="1F346D65" w14:textId="77777777" w:rsidR="007F499A" w:rsidRDefault="007F499A">
      <w:pPr>
        <w:pStyle w:val="Stopka"/>
        <w:spacing w:after="60"/>
        <w:jc w:val="both"/>
        <w:rPr>
          <w:sz w:val="26"/>
        </w:rPr>
      </w:pPr>
    </w:p>
    <w:p w14:paraId="6D2B0064" w14:textId="77777777" w:rsidR="003867CA" w:rsidRDefault="003867CA">
      <w:pPr>
        <w:pStyle w:val="Stopka"/>
        <w:spacing w:after="60"/>
        <w:jc w:val="both"/>
        <w:rPr>
          <w:sz w:val="26"/>
        </w:rPr>
      </w:pPr>
    </w:p>
    <w:sectPr w:rsidR="003867C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5DD16" w14:textId="77777777" w:rsidR="007F499A" w:rsidRDefault="007F499A">
      <w:r>
        <w:separator/>
      </w:r>
    </w:p>
  </w:endnote>
  <w:endnote w:type="continuationSeparator" w:id="0">
    <w:p w14:paraId="0E96F066" w14:textId="77777777" w:rsidR="007F499A" w:rsidRDefault="007F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0CFB" w14:textId="77777777" w:rsidR="003867CA" w:rsidRDefault="007F49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#</w:t>
    </w:r>
    <w:r>
      <w:rPr>
        <w:rStyle w:val="Numerstrony"/>
      </w:rPr>
      <w:fldChar w:fldCharType="end"/>
    </w:r>
  </w:p>
  <w:p w14:paraId="3A71F5CA" w14:textId="77777777" w:rsidR="003867CA" w:rsidRDefault="003867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77B9" w14:textId="77777777" w:rsidR="003867CA" w:rsidRDefault="007F49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#</w:t>
    </w:r>
    <w:r>
      <w:rPr>
        <w:rStyle w:val="Numerstrony"/>
      </w:rPr>
      <w:fldChar w:fldCharType="end"/>
    </w:r>
  </w:p>
  <w:p w14:paraId="05CCD2B2" w14:textId="77777777" w:rsidR="003867CA" w:rsidRDefault="00386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1126" w14:textId="77777777" w:rsidR="007F499A" w:rsidRDefault="007F499A">
      <w:r>
        <w:separator/>
      </w:r>
    </w:p>
  </w:footnote>
  <w:footnote w:type="continuationSeparator" w:id="0">
    <w:p w14:paraId="532C7A6E" w14:textId="77777777" w:rsidR="007F499A" w:rsidRDefault="007F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E048" w14:textId="77777777" w:rsidR="003867CA" w:rsidRDefault="007F499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#</w:t>
    </w:r>
    <w:r>
      <w:rPr>
        <w:rStyle w:val="Numerstrony"/>
      </w:rPr>
      <w:fldChar w:fldCharType="end"/>
    </w:r>
  </w:p>
  <w:p w14:paraId="1393E833" w14:textId="77777777" w:rsidR="003867CA" w:rsidRDefault="003867CA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7DA8" w14:textId="77777777" w:rsidR="003867CA" w:rsidRDefault="003867CA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00C3"/>
    <w:multiLevelType w:val="hybridMultilevel"/>
    <w:tmpl w:val="ADCE42D2"/>
    <w:lvl w:ilvl="0" w:tplc="680E43C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4D04FF9"/>
    <w:multiLevelType w:val="hybridMultilevel"/>
    <w:tmpl w:val="C76E50B4"/>
    <w:lvl w:ilvl="0" w:tplc="76565DF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5A71788"/>
    <w:multiLevelType w:val="multilevel"/>
    <w:tmpl w:val="B90CB89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7E162A0"/>
    <w:multiLevelType w:val="multilevel"/>
    <w:tmpl w:val="8CCCDD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88B630A"/>
    <w:multiLevelType w:val="hybridMultilevel"/>
    <w:tmpl w:val="0DC231A4"/>
    <w:lvl w:ilvl="0" w:tplc="B8AAF2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8E44C1D"/>
    <w:multiLevelType w:val="hybridMultilevel"/>
    <w:tmpl w:val="6AA80B56"/>
    <w:lvl w:ilvl="0" w:tplc="0415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BAA365F"/>
    <w:multiLevelType w:val="hybridMultilevel"/>
    <w:tmpl w:val="C928B13A"/>
    <w:lvl w:ilvl="0" w:tplc="39827E8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B595B58"/>
    <w:multiLevelType w:val="hybridMultilevel"/>
    <w:tmpl w:val="6C4E4D48"/>
    <w:lvl w:ilvl="0" w:tplc="0415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E0D030E"/>
    <w:multiLevelType w:val="hybridMultilevel"/>
    <w:tmpl w:val="798A4068"/>
    <w:lvl w:ilvl="0" w:tplc="0415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FE252E5"/>
    <w:multiLevelType w:val="hybridMultilevel"/>
    <w:tmpl w:val="1F1E12DA"/>
    <w:lvl w:ilvl="0" w:tplc="360A65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79E0B87"/>
    <w:multiLevelType w:val="hybridMultilevel"/>
    <w:tmpl w:val="B5C02678"/>
    <w:lvl w:ilvl="0" w:tplc="B8AAF2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E373A0B"/>
    <w:multiLevelType w:val="hybridMultilevel"/>
    <w:tmpl w:val="832EECCE"/>
    <w:lvl w:ilvl="0" w:tplc="0415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6BF6F53"/>
    <w:multiLevelType w:val="hybridMultilevel"/>
    <w:tmpl w:val="7AA0E3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EE764ED"/>
    <w:multiLevelType w:val="hybridMultilevel"/>
    <w:tmpl w:val="8D50C4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4F4CCE"/>
    <w:multiLevelType w:val="multilevel"/>
    <w:tmpl w:val="F678EED4"/>
    <w:lvl w:ilvl="0">
      <w:start w:val="1"/>
      <w:numFmt w:val="lowerLetter"/>
      <w:lvlText w:val="%1)"/>
      <w:lvlJc w:val="left"/>
      <w:pPr>
        <w:ind w:left="785" w:hanging="360"/>
      </w:pPr>
      <w:rPr>
        <w:b w:val="0"/>
        <w:sz w:val="24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45D24A07"/>
    <w:multiLevelType w:val="hybridMultilevel"/>
    <w:tmpl w:val="2EF83D96"/>
    <w:lvl w:ilvl="0" w:tplc="A65ED90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 w15:restartNumberingAfterBreak="0">
    <w:nsid w:val="45DC4601"/>
    <w:multiLevelType w:val="hybridMultilevel"/>
    <w:tmpl w:val="19BA7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3F78CF"/>
    <w:multiLevelType w:val="hybridMultilevel"/>
    <w:tmpl w:val="C892F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61BBB"/>
    <w:multiLevelType w:val="hybridMultilevel"/>
    <w:tmpl w:val="A1B66AB6"/>
    <w:lvl w:ilvl="0" w:tplc="B8AAF2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B505039"/>
    <w:multiLevelType w:val="multilevel"/>
    <w:tmpl w:val="632AC89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60AC7FE1"/>
    <w:multiLevelType w:val="hybridMultilevel"/>
    <w:tmpl w:val="1AB265AC"/>
    <w:lvl w:ilvl="0" w:tplc="0415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4BF392F"/>
    <w:multiLevelType w:val="multilevel"/>
    <w:tmpl w:val="EAB25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661D266E"/>
    <w:multiLevelType w:val="hybridMultilevel"/>
    <w:tmpl w:val="B454A1AA"/>
    <w:lvl w:ilvl="0" w:tplc="B8AAF2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50017">
      <w:start w:val="1"/>
      <w:numFmt w:val="lowerLetter"/>
      <w:lvlText w:val="%2)"/>
      <w:lvlJc w:val="left"/>
      <w:pPr>
        <w:tabs>
          <w:tab w:val="left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6665708B"/>
    <w:multiLevelType w:val="multilevel"/>
    <w:tmpl w:val="7F8ED7D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66B91C69"/>
    <w:multiLevelType w:val="hybridMultilevel"/>
    <w:tmpl w:val="9C9ECCA4"/>
    <w:lvl w:ilvl="0" w:tplc="26B4340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9D31E63"/>
    <w:multiLevelType w:val="hybridMultilevel"/>
    <w:tmpl w:val="3CC846CC"/>
    <w:lvl w:ilvl="0" w:tplc="B8AAF2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72DB0F62"/>
    <w:multiLevelType w:val="hybridMultilevel"/>
    <w:tmpl w:val="D4E03980"/>
    <w:lvl w:ilvl="0" w:tplc="2B6AEE06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2CD5"/>
    <w:multiLevelType w:val="hybridMultilevel"/>
    <w:tmpl w:val="B81A6C4E"/>
    <w:lvl w:ilvl="0" w:tplc="E87EB06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747B651B"/>
    <w:multiLevelType w:val="hybridMultilevel"/>
    <w:tmpl w:val="9DFEC266"/>
    <w:lvl w:ilvl="0" w:tplc="7324C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CEDE8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562DD"/>
    <w:multiLevelType w:val="hybridMultilevel"/>
    <w:tmpl w:val="2380362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7973888"/>
    <w:multiLevelType w:val="multilevel"/>
    <w:tmpl w:val="DAE402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77C04FE1"/>
    <w:multiLevelType w:val="multilevel"/>
    <w:tmpl w:val="60BA192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7B81672B"/>
    <w:multiLevelType w:val="hybridMultilevel"/>
    <w:tmpl w:val="9690A1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C0769F6"/>
    <w:multiLevelType w:val="hybridMultilevel"/>
    <w:tmpl w:val="D2081610"/>
    <w:lvl w:ilvl="0" w:tplc="5EF08FC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975918490">
    <w:abstractNumId w:val="3"/>
  </w:num>
  <w:num w:numId="2" w16cid:durableId="548880835">
    <w:abstractNumId w:val="21"/>
  </w:num>
  <w:num w:numId="3" w16cid:durableId="788813522">
    <w:abstractNumId w:val="31"/>
  </w:num>
  <w:num w:numId="4" w16cid:durableId="1531259241">
    <w:abstractNumId w:val="2"/>
  </w:num>
  <w:num w:numId="5" w16cid:durableId="241067172">
    <w:abstractNumId w:val="5"/>
  </w:num>
  <w:num w:numId="6" w16cid:durableId="2074042345">
    <w:abstractNumId w:val="10"/>
  </w:num>
  <w:num w:numId="7" w16cid:durableId="1113784369">
    <w:abstractNumId w:val="30"/>
  </w:num>
  <w:num w:numId="8" w16cid:durableId="789010011">
    <w:abstractNumId w:val="23"/>
  </w:num>
  <w:num w:numId="9" w16cid:durableId="1652782193">
    <w:abstractNumId w:val="25"/>
  </w:num>
  <w:num w:numId="10" w16cid:durableId="181481310">
    <w:abstractNumId w:val="18"/>
  </w:num>
  <w:num w:numId="11" w16cid:durableId="538250499">
    <w:abstractNumId w:val="33"/>
  </w:num>
  <w:num w:numId="12" w16cid:durableId="1901399853">
    <w:abstractNumId w:val="4"/>
  </w:num>
  <w:num w:numId="13" w16cid:durableId="1703245023">
    <w:abstractNumId w:val="8"/>
  </w:num>
  <w:num w:numId="14" w16cid:durableId="1781608939">
    <w:abstractNumId w:val="24"/>
  </w:num>
  <w:num w:numId="15" w16cid:durableId="1283069544">
    <w:abstractNumId w:val="11"/>
  </w:num>
  <w:num w:numId="16" w16cid:durableId="2056848524">
    <w:abstractNumId w:val="0"/>
  </w:num>
  <w:num w:numId="17" w16cid:durableId="1897668190">
    <w:abstractNumId w:val="6"/>
  </w:num>
  <w:num w:numId="18" w16cid:durableId="248587265">
    <w:abstractNumId w:val="1"/>
  </w:num>
  <w:num w:numId="19" w16cid:durableId="639186206">
    <w:abstractNumId w:val="9"/>
  </w:num>
  <w:num w:numId="20" w16cid:durableId="485167987">
    <w:abstractNumId w:val="15"/>
  </w:num>
  <w:num w:numId="21" w16cid:durableId="566375612">
    <w:abstractNumId w:val="19"/>
  </w:num>
  <w:num w:numId="22" w16cid:durableId="345182540">
    <w:abstractNumId w:val="20"/>
  </w:num>
  <w:num w:numId="23" w16cid:durableId="1783576819">
    <w:abstractNumId w:val="28"/>
  </w:num>
  <w:num w:numId="24" w16cid:durableId="39476892">
    <w:abstractNumId w:val="7"/>
  </w:num>
  <w:num w:numId="25" w16cid:durableId="2017733273">
    <w:abstractNumId w:val="13"/>
  </w:num>
  <w:num w:numId="26" w16cid:durableId="129324086">
    <w:abstractNumId w:val="12"/>
  </w:num>
  <w:num w:numId="27" w16cid:durableId="187067797">
    <w:abstractNumId w:val="32"/>
  </w:num>
  <w:num w:numId="28" w16cid:durableId="708797737">
    <w:abstractNumId w:val="22"/>
  </w:num>
  <w:num w:numId="29" w16cid:durableId="1651859845">
    <w:abstractNumId w:val="27"/>
  </w:num>
  <w:num w:numId="30" w16cid:durableId="20584321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6456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97227147">
    <w:abstractNumId w:val="14"/>
  </w:num>
  <w:num w:numId="33" w16cid:durableId="152528596">
    <w:abstractNumId w:val="26"/>
  </w:num>
  <w:num w:numId="34" w16cid:durableId="8425526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CA"/>
    <w:rsid w:val="000F1990"/>
    <w:rsid w:val="003867CA"/>
    <w:rsid w:val="006A61BB"/>
    <w:rsid w:val="006F4020"/>
    <w:rsid w:val="007F499A"/>
    <w:rsid w:val="0082425B"/>
    <w:rsid w:val="00C832A2"/>
    <w:rsid w:val="00DD1F51"/>
    <w:rsid w:val="00F4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835F"/>
  <w15:docId w15:val="{9F5A7D2D-A2DF-46ED-9DEC-394DF22A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Stopka"/>
    <w:pPr>
      <w:spacing w:before="60" w:after="160"/>
      <w:jc w:val="center"/>
    </w:pPr>
    <w:rPr>
      <w:b/>
      <w:sz w:val="2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ooter1">
    <w:name w:val="Footer1"/>
    <w:rPr>
      <w:color w:val="000000"/>
      <w:sz w:val="24"/>
    </w:r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dymka">
    <w:name w:val="Balloon Text"/>
    <w:basedOn w:val="Normalny"/>
    <w:semiHidden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</w:style>
  <w:style w:type="paragraph" w:styleId="Tematkomentarza">
    <w:name w:val="annotation subject"/>
    <w:basedOn w:val="Tekstkomentarza"/>
    <w:next w:val="Tekstkomentarza"/>
    <w:link w:val="TematkomentarzaZnak"/>
    <w:rPr>
      <w:b/>
    </w:rPr>
  </w:style>
  <w:style w:type="paragraph" w:styleId="Poprawka">
    <w:name w:val="Revision"/>
    <w:hidden/>
    <w:semiHidden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563C1"/>
      <w:u w:val="single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link w:val="Tematkomentarza"/>
    <w:rPr>
      <w:b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Ziomek</dc:creator>
  <cp:lastModifiedBy>Barbara Ziomek</cp:lastModifiedBy>
  <cp:revision>5</cp:revision>
  <dcterms:created xsi:type="dcterms:W3CDTF">2025-04-17T09:57:00Z</dcterms:created>
  <dcterms:modified xsi:type="dcterms:W3CDTF">2025-04-17T10:08:00Z</dcterms:modified>
</cp:coreProperties>
</file>