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AE05" w14:textId="77777777" w:rsidR="00AB5F02" w:rsidRPr="00A76852" w:rsidRDefault="003B6585">
      <w:pPr>
        <w:spacing w:after="1347" w:line="259" w:lineRule="auto"/>
        <w:ind w:left="77" w:firstLine="0"/>
        <w:jc w:val="left"/>
        <w:rPr>
          <w:rFonts w:asciiTheme="minorHAnsi" w:hAnsiTheme="minorHAnsi" w:cstheme="minorHAnsi"/>
          <w:sz w:val="22"/>
        </w:rPr>
      </w:pPr>
      <w:r w:rsidRPr="00A76852">
        <w:rPr>
          <w:rFonts w:asciiTheme="minorHAnsi" w:eastAsia="Verdana" w:hAnsiTheme="minorHAnsi" w:cstheme="minorHAnsi"/>
          <w:sz w:val="22"/>
        </w:rPr>
        <w:t xml:space="preserve">   </w:t>
      </w:r>
    </w:p>
    <w:p w14:paraId="0F2C37C4" w14:textId="77777777" w:rsidR="00AB5F02" w:rsidRPr="00A76852" w:rsidRDefault="003B6585">
      <w:pPr>
        <w:spacing w:after="138" w:line="259" w:lineRule="auto"/>
        <w:ind w:left="80" w:right="140"/>
        <w:jc w:val="center"/>
        <w:rPr>
          <w:rFonts w:asciiTheme="minorHAnsi" w:hAnsiTheme="minorHAnsi" w:cstheme="minorHAnsi"/>
          <w:sz w:val="22"/>
        </w:rPr>
      </w:pPr>
      <w:r w:rsidRPr="00A76852">
        <w:rPr>
          <w:rFonts w:asciiTheme="minorHAnsi" w:hAnsiTheme="minorHAnsi" w:cstheme="minorHAnsi"/>
          <w:b/>
          <w:sz w:val="22"/>
        </w:rPr>
        <w:t xml:space="preserve">Rozdział </w:t>
      </w:r>
      <w:proofErr w:type="gramStart"/>
      <w:r w:rsidRPr="00A76852">
        <w:rPr>
          <w:rFonts w:asciiTheme="minorHAnsi" w:hAnsiTheme="minorHAnsi" w:cstheme="minorHAnsi"/>
          <w:b/>
          <w:sz w:val="22"/>
        </w:rPr>
        <w:t>IV  Wzór</w:t>
      </w:r>
      <w:proofErr w:type="gramEnd"/>
      <w:r w:rsidRPr="00A76852">
        <w:rPr>
          <w:rFonts w:asciiTheme="minorHAnsi" w:hAnsiTheme="minorHAnsi" w:cstheme="minorHAnsi"/>
          <w:b/>
          <w:sz w:val="22"/>
        </w:rPr>
        <w:t xml:space="preserve"> umowy </w:t>
      </w:r>
    </w:p>
    <w:p w14:paraId="29D6B04F" w14:textId="77777777" w:rsidR="00AB5F02" w:rsidRPr="00A76852" w:rsidRDefault="003B6585">
      <w:pPr>
        <w:spacing w:after="138" w:line="259" w:lineRule="auto"/>
        <w:ind w:left="0" w:right="24" w:firstLine="0"/>
        <w:jc w:val="center"/>
        <w:rPr>
          <w:rFonts w:asciiTheme="minorHAnsi" w:hAnsiTheme="minorHAnsi" w:cstheme="minorHAnsi"/>
          <w:sz w:val="22"/>
        </w:rPr>
      </w:pPr>
      <w:r w:rsidRPr="00A76852">
        <w:rPr>
          <w:rFonts w:asciiTheme="minorHAnsi" w:hAnsiTheme="minorHAnsi" w:cstheme="minorHAnsi"/>
          <w:b/>
          <w:sz w:val="22"/>
        </w:rPr>
        <w:t xml:space="preserve"> </w:t>
      </w:r>
    </w:p>
    <w:p w14:paraId="6A16C655" w14:textId="77777777" w:rsidR="00AB5F02" w:rsidRPr="00A76852" w:rsidRDefault="003B6585">
      <w:pPr>
        <w:pStyle w:val="Nagwek1"/>
        <w:spacing w:after="140"/>
        <w:ind w:left="83" w:right="143"/>
        <w:rPr>
          <w:rFonts w:asciiTheme="minorHAnsi" w:hAnsiTheme="minorHAnsi" w:cstheme="minorHAnsi"/>
          <w:sz w:val="22"/>
        </w:rPr>
      </w:pPr>
      <w:r w:rsidRPr="00A76852">
        <w:rPr>
          <w:rFonts w:asciiTheme="minorHAnsi" w:hAnsiTheme="minorHAnsi" w:cstheme="minorHAnsi"/>
          <w:sz w:val="22"/>
        </w:rPr>
        <w:t xml:space="preserve">UMOWA NR _____ </w:t>
      </w:r>
    </w:p>
    <w:p w14:paraId="275BC5A4" w14:textId="77777777" w:rsidR="00AB5F02" w:rsidRPr="00A76852" w:rsidRDefault="003B6585">
      <w:pPr>
        <w:spacing w:after="130"/>
        <w:ind w:left="72" w:right="8"/>
        <w:rPr>
          <w:rFonts w:asciiTheme="minorHAnsi" w:hAnsiTheme="minorHAnsi" w:cstheme="minorHAnsi"/>
          <w:sz w:val="22"/>
        </w:rPr>
      </w:pPr>
      <w:proofErr w:type="gramStart"/>
      <w:r w:rsidRPr="00A76852">
        <w:rPr>
          <w:rFonts w:asciiTheme="minorHAnsi" w:hAnsiTheme="minorHAnsi" w:cstheme="minorHAnsi"/>
          <w:sz w:val="22"/>
        </w:rPr>
        <w:t>zawarta</w:t>
      </w:r>
      <w:proofErr w:type="gramEnd"/>
      <w:r w:rsidRPr="00A76852">
        <w:rPr>
          <w:rFonts w:asciiTheme="minorHAnsi" w:hAnsiTheme="minorHAnsi" w:cstheme="minorHAnsi"/>
          <w:sz w:val="22"/>
        </w:rPr>
        <w:t xml:space="preserve"> w dniu ……………………………… </w:t>
      </w:r>
      <w:r w:rsidRPr="00A76852">
        <w:rPr>
          <w:rFonts w:asciiTheme="minorHAnsi" w:hAnsiTheme="minorHAnsi" w:cstheme="minorHAnsi"/>
          <w:b/>
          <w:sz w:val="22"/>
        </w:rPr>
        <w:t>r.</w:t>
      </w:r>
      <w:r w:rsidRPr="00A76852">
        <w:rPr>
          <w:rFonts w:asciiTheme="minorHAnsi" w:hAnsiTheme="minorHAnsi" w:cstheme="minorHAnsi"/>
          <w:sz w:val="22"/>
        </w:rPr>
        <w:t xml:space="preserve"> w Warszawie (zwana dalej: Umową) pomiędzy: </w:t>
      </w:r>
    </w:p>
    <w:p w14:paraId="0A6959E7" w14:textId="77777777" w:rsidR="00AB5F02" w:rsidRPr="00A76852" w:rsidRDefault="003B6585">
      <w:pPr>
        <w:spacing w:after="138" w:line="259" w:lineRule="auto"/>
        <w:ind w:left="77" w:firstLine="0"/>
        <w:jc w:val="left"/>
        <w:rPr>
          <w:rFonts w:asciiTheme="minorHAnsi" w:hAnsiTheme="minorHAnsi" w:cstheme="minorHAnsi"/>
          <w:sz w:val="22"/>
        </w:rPr>
      </w:pPr>
      <w:r w:rsidRPr="00A76852">
        <w:rPr>
          <w:rFonts w:asciiTheme="minorHAnsi" w:hAnsiTheme="minorHAnsi" w:cstheme="minorHAnsi"/>
          <w:b/>
          <w:sz w:val="22"/>
        </w:rPr>
        <w:t xml:space="preserve"> </w:t>
      </w:r>
    </w:p>
    <w:p w14:paraId="20E5CEF7" w14:textId="70216A83" w:rsidR="00EE25B4" w:rsidRPr="00A76852" w:rsidRDefault="00EE25B4" w:rsidP="00EE25B4">
      <w:pPr>
        <w:spacing w:after="8" w:line="240" w:lineRule="auto"/>
        <w:ind w:left="72" w:right="145"/>
        <w:rPr>
          <w:rFonts w:asciiTheme="minorHAnsi" w:hAnsiTheme="minorHAnsi" w:cstheme="minorHAnsi"/>
          <w:sz w:val="22"/>
        </w:rPr>
      </w:pPr>
      <w:r w:rsidRPr="00A76852">
        <w:rPr>
          <w:rFonts w:asciiTheme="minorHAnsi" w:hAnsiTheme="minorHAnsi" w:cstheme="minorHAnsi"/>
          <w:b/>
          <w:sz w:val="22"/>
        </w:rPr>
        <w:t xml:space="preserve">Siecią Badawczą Łukasiewicz – Instytut Organizacji i Zarządzania w Przemyśle Orgmasz </w:t>
      </w:r>
      <w:r w:rsidRPr="00A76852">
        <w:rPr>
          <w:rFonts w:asciiTheme="minorHAnsi" w:hAnsiTheme="minorHAnsi" w:cstheme="minorHAnsi"/>
          <w:sz w:val="22"/>
        </w:rPr>
        <w:t>z siedzibą w Warszawie</w:t>
      </w:r>
      <w:r w:rsidRPr="00A76852">
        <w:rPr>
          <w:rFonts w:asciiTheme="minorHAnsi" w:hAnsiTheme="minorHAnsi" w:cstheme="minorHAnsi"/>
          <w:b/>
          <w:sz w:val="22"/>
        </w:rPr>
        <w:t xml:space="preserve">, </w:t>
      </w:r>
      <w:r w:rsidRPr="00A76852">
        <w:rPr>
          <w:rFonts w:asciiTheme="minorHAnsi" w:hAnsiTheme="minorHAnsi" w:cstheme="minorHAnsi"/>
          <w:sz w:val="22"/>
        </w:rPr>
        <w:t xml:space="preserve">przy ul. Żelaznej 87, 00-879 Warszawa, wpisanym do Rejestru Przedsiębiorców Krajowego Rejestru Sądowego, pod nr KRS 000860814, posługującym się numerami NIP 5250008293 oraz REGON 387143432, reprezentowanym przez </w:t>
      </w:r>
      <w:r w:rsidR="00A76852">
        <w:rPr>
          <w:rFonts w:asciiTheme="minorHAnsi" w:hAnsiTheme="minorHAnsi" w:cstheme="minorHAnsi"/>
          <w:sz w:val="22"/>
        </w:rPr>
        <w:t>……..</w:t>
      </w:r>
      <w:r w:rsidRPr="00A76852">
        <w:rPr>
          <w:rFonts w:asciiTheme="minorHAnsi" w:hAnsiTheme="minorHAnsi" w:cstheme="minorHAnsi"/>
          <w:b/>
          <w:sz w:val="22"/>
        </w:rPr>
        <w:t xml:space="preserve">, </w:t>
      </w:r>
      <w:proofErr w:type="gramStart"/>
      <w:r w:rsidRPr="00A76852">
        <w:rPr>
          <w:rFonts w:asciiTheme="minorHAnsi" w:hAnsiTheme="minorHAnsi" w:cstheme="minorHAnsi"/>
          <w:sz w:val="22"/>
        </w:rPr>
        <w:t>zwanym</w:t>
      </w:r>
      <w:proofErr w:type="gramEnd"/>
      <w:r w:rsidRPr="00A76852">
        <w:rPr>
          <w:rFonts w:asciiTheme="minorHAnsi" w:hAnsiTheme="minorHAnsi" w:cstheme="minorHAnsi"/>
          <w:sz w:val="22"/>
        </w:rPr>
        <w:t xml:space="preserve"> dalej </w:t>
      </w:r>
      <w:r w:rsidRPr="00A76852">
        <w:rPr>
          <w:rFonts w:asciiTheme="minorHAnsi" w:hAnsiTheme="minorHAnsi" w:cstheme="minorHAnsi"/>
          <w:b/>
          <w:sz w:val="22"/>
        </w:rPr>
        <w:t>Zamawiającym</w:t>
      </w:r>
      <w:r w:rsidRPr="00A76852">
        <w:rPr>
          <w:rFonts w:asciiTheme="minorHAnsi" w:hAnsiTheme="minorHAnsi" w:cstheme="minorHAnsi"/>
          <w:sz w:val="22"/>
        </w:rPr>
        <w:t xml:space="preserve">, </w:t>
      </w:r>
    </w:p>
    <w:p w14:paraId="6B164567" w14:textId="77777777" w:rsidR="00AB5F02" w:rsidRPr="00A76852" w:rsidRDefault="003B6585">
      <w:pPr>
        <w:spacing w:after="169" w:line="259" w:lineRule="auto"/>
        <w:ind w:left="72"/>
        <w:jc w:val="left"/>
        <w:rPr>
          <w:rFonts w:asciiTheme="minorHAnsi" w:hAnsiTheme="minorHAnsi" w:cstheme="minorHAnsi"/>
          <w:sz w:val="22"/>
        </w:rPr>
      </w:pPr>
      <w:proofErr w:type="gramStart"/>
      <w:r w:rsidRPr="00A76852">
        <w:rPr>
          <w:rFonts w:asciiTheme="minorHAnsi" w:hAnsiTheme="minorHAnsi" w:cstheme="minorHAnsi"/>
          <w:sz w:val="22"/>
        </w:rPr>
        <w:t>a</w:t>
      </w:r>
      <w:proofErr w:type="gramEnd"/>
      <w:r w:rsidRPr="00A76852">
        <w:rPr>
          <w:rFonts w:asciiTheme="minorHAnsi" w:hAnsiTheme="minorHAnsi" w:cstheme="minorHAnsi"/>
          <w:sz w:val="22"/>
        </w:rPr>
        <w:t xml:space="preserve"> </w:t>
      </w:r>
    </w:p>
    <w:p w14:paraId="628367CF" w14:textId="77777777" w:rsidR="00AB5F02" w:rsidRPr="00A76852" w:rsidRDefault="003B6585">
      <w:pPr>
        <w:spacing w:after="18" w:line="259" w:lineRule="auto"/>
        <w:ind w:left="72"/>
        <w:jc w:val="left"/>
        <w:rPr>
          <w:rFonts w:asciiTheme="minorHAnsi" w:hAnsiTheme="minorHAnsi" w:cstheme="minorHAnsi"/>
          <w:sz w:val="22"/>
        </w:rPr>
      </w:pPr>
      <w:r w:rsidRPr="00A76852">
        <w:rPr>
          <w:rFonts w:asciiTheme="minorHAnsi" w:hAnsiTheme="minorHAnsi" w:cstheme="minorHAnsi"/>
          <w:b/>
          <w:sz w:val="22"/>
        </w:rPr>
        <w:t>………………………………………………..</w:t>
      </w:r>
      <w:r w:rsidRPr="00A76852">
        <w:rPr>
          <w:rFonts w:asciiTheme="minorHAnsi" w:hAnsiTheme="minorHAnsi" w:cstheme="minorHAnsi"/>
          <w:sz w:val="22"/>
        </w:rPr>
        <w:t xml:space="preserve">, </w:t>
      </w:r>
      <w:proofErr w:type="gramStart"/>
      <w:r w:rsidRPr="00A76852">
        <w:rPr>
          <w:rFonts w:asciiTheme="minorHAnsi" w:hAnsiTheme="minorHAnsi" w:cstheme="minorHAnsi"/>
          <w:sz w:val="22"/>
        </w:rPr>
        <w:t>reprezentowanym</w:t>
      </w:r>
      <w:proofErr w:type="gramEnd"/>
      <w:r w:rsidRPr="00A76852">
        <w:rPr>
          <w:rFonts w:asciiTheme="minorHAnsi" w:hAnsiTheme="minorHAnsi" w:cstheme="minorHAnsi"/>
          <w:sz w:val="22"/>
        </w:rPr>
        <w:t xml:space="preserve"> przez: </w:t>
      </w:r>
    </w:p>
    <w:p w14:paraId="1998560E" w14:textId="77777777" w:rsidR="00AB5F02" w:rsidRPr="00A76852" w:rsidRDefault="003B6585">
      <w:pPr>
        <w:spacing w:after="10"/>
        <w:ind w:left="72" w:right="8"/>
        <w:rPr>
          <w:rFonts w:asciiTheme="minorHAnsi" w:hAnsiTheme="minorHAnsi" w:cstheme="minorHAnsi"/>
          <w:sz w:val="22"/>
        </w:rPr>
      </w:pPr>
      <w:r w:rsidRPr="00A76852">
        <w:rPr>
          <w:rFonts w:asciiTheme="minorHAnsi" w:hAnsiTheme="minorHAnsi" w:cstheme="minorHAnsi"/>
          <w:sz w:val="22"/>
        </w:rPr>
        <w:t xml:space="preserve">………………………………………………………………………….. </w:t>
      </w:r>
    </w:p>
    <w:p w14:paraId="100C5B58" w14:textId="77777777" w:rsidR="00AB5F02" w:rsidRPr="00A76852" w:rsidRDefault="003B6585">
      <w:pPr>
        <w:spacing w:after="0" w:line="259" w:lineRule="auto"/>
        <w:ind w:left="77" w:firstLine="0"/>
        <w:jc w:val="left"/>
        <w:rPr>
          <w:rFonts w:asciiTheme="minorHAnsi" w:hAnsiTheme="minorHAnsi" w:cstheme="minorHAnsi"/>
          <w:sz w:val="22"/>
        </w:rPr>
      </w:pPr>
      <w:r w:rsidRPr="00A76852">
        <w:rPr>
          <w:rFonts w:asciiTheme="minorHAnsi" w:hAnsiTheme="minorHAnsi" w:cstheme="minorHAnsi"/>
          <w:sz w:val="22"/>
        </w:rPr>
        <w:t xml:space="preserve"> </w:t>
      </w:r>
    </w:p>
    <w:p w14:paraId="17351328" w14:textId="77777777" w:rsidR="00AB5F02" w:rsidRPr="00A76852" w:rsidRDefault="003B6585">
      <w:pPr>
        <w:spacing w:after="130"/>
        <w:ind w:left="72" w:right="8"/>
        <w:rPr>
          <w:rFonts w:asciiTheme="minorHAnsi" w:hAnsiTheme="minorHAnsi" w:cstheme="minorHAnsi"/>
          <w:sz w:val="22"/>
        </w:rPr>
      </w:pPr>
      <w:r w:rsidRPr="00A76852">
        <w:rPr>
          <w:rFonts w:asciiTheme="minorHAnsi" w:hAnsiTheme="minorHAnsi" w:cstheme="minorHAnsi"/>
          <w:noProof/>
          <w:sz w:val="22"/>
        </w:rPr>
        <w:drawing>
          <wp:anchor distT="0" distB="0" distL="114300" distR="114300" simplePos="0" relativeHeight="251658240" behindDoc="0" locked="0" layoutInCell="1" allowOverlap="0" wp14:anchorId="4B36C4D1" wp14:editId="07777777">
            <wp:simplePos x="0" y="0"/>
            <wp:positionH relativeFrom="page">
              <wp:posOffset>647700</wp:posOffset>
            </wp:positionH>
            <wp:positionV relativeFrom="page">
              <wp:posOffset>523875</wp:posOffset>
            </wp:positionV>
            <wp:extent cx="806450" cy="175260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0"/>
                    <a:stretch>
                      <a:fillRect/>
                    </a:stretch>
                  </pic:blipFill>
                  <pic:spPr>
                    <a:xfrm>
                      <a:off x="0" y="0"/>
                      <a:ext cx="806450" cy="1752600"/>
                    </a:xfrm>
                    <a:prstGeom prst="rect">
                      <a:avLst/>
                    </a:prstGeom>
                  </pic:spPr>
                </pic:pic>
              </a:graphicData>
            </a:graphic>
          </wp:anchor>
        </w:drawing>
      </w:r>
      <w:proofErr w:type="gramStart"/>
      <w:r w:rsidRPr="00A76852">
        <w:rPr>
          <w:rFonts w:asciiTheme="minorHAnsi" w:hAnsiTheme="minorHAnsi" w:cstheme="minorHAnsi"/>
          <w:sz w:val="22"/>
        </w:rPr>
        <w:t>zwanym</w:t>
      </w:r>
      <w:proofErr w:type="gramEnd"/>
      <w:r w:rsidRPr="00A76852">
        <w:rPr>
          <w:rFonts w:asciiTheme="minorHAnsi" w:hAnsiTheme="minorHAnsi" w:cstheme="minorHAnsi"/>
          <w:sz w:val="22"/>
        </w:rPr>
        <w:t xml:space="preserve"> dalej „</w:t>
      </w:r>
      <w:r w:rsidRPr="00A76852">
        <w:rPr>
          <w:rFonts w:asciiTheme="minorHAnsi" w:hAnsiTheme="minorHAnsi" w:cstheme="minorHAnsi"/>
          <w:b/>
          <w:sz w:val="22"/>
        </w:rPr>
        <w:t>Wykonawcą</w:t>
      </w:r>
      <w:r w:rsidRPr="00A76852">
        <w:rPr>
          <w:rFonts w:asciiTheme="minorHAnsi" w:hAnsiTheme="minorHAnsi" w:cstheme="minorHAnsi"/>
          <w:sz w:val="22"/>
        </w:rPr>
        <w:t xml:space="preserve">”, </w:t>
      </w:r>
    </w:p>
    <w:p w14:paraId="023B12CA" w14:textId="77777777" w:rsidR="00AB5F02" w:rsidRPr="00A76852" w:rsidRDefault="003B6585">
      <w:pPr>
        <w:spacing w:after="128"/>
        <w:ind w:left="72" w:right="8"/>
        <w:rPr>
          <w:rFonts w:asciiTheme="minorHAnsi" w:hAnsiTheme="minorHAnsi" w:cstheme="minorHAnsi"/>
          <w:sz w:val="22"/>
        </w:rPr>
      </w:pPr>
      <w:proofErr w:type="gramStart"/>
      <w:r w:rsidRPr="00A76852">
        <w:rPr>
          <w:rFonts w:asciiTheme="minorHAnsi" w:hAnsiTheme="minorHAnsi" w:cstheme="minorHAnsi"/>
          <w:sz w:val="22"/>
        </w:rPr>
        <w:t>zwanych</w:t>
      </w:r>
      <w:proofErr w:type="gramEnd"/>
      <w:r w:rsidRPr="00A76852">
        <w:rPr>
          <w:rFonts w:asciiTheme="minorHAnsi" w:hAnsiTheme="minorHAnsi" w:cstheme="minorHAnsi"/>
          <w:sz w:val="22"/>
        </w:rPr>
        <w:t xml:space="preserve"> dalej łącznie „</w:t>
      </w:r>
      <w:r w:rsidRPr="00A76852">
        <w:rPr>
          <w:rFonts w:asciiTheme="minorHAnsi" w:hAnsiTheme="minorHAnsi" w:cstheme="minorHAnsi"/>
          <w:b/>
          <w:sz w:val="22"/>
        </w:rPr>
        <w:t>Stronami</w:t>
      </w:r>
      <w:r w:rsidRPr="00A76852">
        <w:rPr>
          <w:rFonts w:asciiTheme="minorHAnsi" w:hAnsiTheme="minorHAnsi" w:cstheme="minorHAnsi"/>
          <w:sz w:val="22"/>
        </w:rPr>
        <w:t xml:space="preserve">”. </w:t>
      </w:r>
    </w:p>
    <w:p w14:paraId="2A16E508" w14:textId="77777777" w:rsidR="00A76852" w:rsidRDefault="00A76852">
      <w:pPr>
        <w:spacing w:after="127"/>
        <w:ind w:left="72" w:right="211"/>
        <w:rPr>
          <w:rFonts w:asciiTheme="minorHAnsi" w:hAnsiTheme="minorHAnsi" w:cstheme="minorHAnsi"/>
          <w:sz w:val="22"/>
        </w:rPr>
      </w:pPr>
    </w:p>
    <w:p w14:paraId="42473FA7" w14:textId="765B5D4A" w:rsidR="00AB5F02" w:rsidRPr="00A76852" w:rsidRDefault="003B6585">
      <w:pPr>
        <w:spacing w:after="127"/>
        <w:ind w:left="72" w:right="211"/>
        <w:rPr>
          <w:rFonts w:asciiTheme="minorHAnsi" w:hAnsiTheme="minorHAnsi" w:cstheme="minorHAnsi"/>
          <w:sz w:val="22"/>
        </w:rPr>
      </w:pPr>
      <w:r w:rsidRPr="00A76852">
        <w:rPr>
          <w:rFonts w:asciiTheme="minorHAnsi" w:hAnsiTheme="minorHAnsi" w:cstheme="minorHAnsi"/>
          <w:sz w:val="22"/>
        </w:rPr>
        <w:t xml:space="preserve">Do Umowy </w:t>
      </w:r>
      <w:r w:rsidR="00EF375F" w:rsidRPr="00A76852">
        <w:rPr>
          <w:rFonts w:asciiTheme="minorHAnsi" w:hAnsiTheme="minorHAnsi" w:cstheme="minorHAnsi"/>
          <w:sz w:val="22"/>
        </w:rPr>
        <w:t xml:space="preserve">dochodzi w wyniku procedury przetargowej w trybie podstawowym bez przeprowadzenia negocjacji, zgodnie z art. 275 pkt 1 ustawy z dnia 11 września 2019 r. - Prawo zamówień publicznych (Dz. U. </w:t>
      </w:r>
      <w:proofErr w:type="gramStart"/>
      <w:r w:rsidR="00EF375F" w:rsidRPr="00A76852">
        <w:rPr>
          <w:rFonts w:asciiTheme="minorHAnsi" w:hAnsiTheme="minorHAnsi" w:cstheme="minorHAnsi"/>
          <w:sz w:val="22"/>
        </w:rPr>
        <w:t>z</w:t>
      </w:r>
      <w:proofErr w:type="gramEnd"/>
      <w:r w:rsidR="00EF375F" w:rsidRPr="00A76852">
        <w:rPr>
          <w:rFonts w:asciiTheme="minorHAnsi" w:hAnsiTheme="minorHAnsi" w:cstheme="minorHAnsi"/>
          <w:sz w:val="22"/>
        </w:rPr>
        <w:t xml:space="preserve"> 2021 r. poz. 1129 ze zm.) zwanej dalej ustawą Pzp lub Pzp</w:t>
      </w:r>
      <w:r w:rsidRPr="00A76852">
        <w:rPr>
          <w:rFonts w:asciiTheme="minorHAnsi" w:hAnsiTheme="minorHAnsi" w:cstheme="minorHAnsi"/>
          <w:sz w:val="22"/>
        </w:rPr>
        <w:t xml:space="preserve">, z </w:t>
      </w:r>
    </w:p>
    <w:p w14:paraId="074D1715" w14:textId="0E7554EB" w:rsidR="00897A96" w:rsidRPr="00A76852" w:rsidRDefault="003B6585" w:rsidP="00897A96">
      <w:pPr>
        <w:pStyle w:val="Bezodstpw"/>
        <w:spacing w:line="276" w:lineRule="auto"/>
        <w:jc w:val="center"/>
        <w:rPr>
          <w:rFonts w:asciiTheme="minorHAnsi" w:hAnsiTheme="minorHAnsi" w:cstheme="minorHAnsi"/>
          <w:b/>
          <w:bCs/>
        </w:rPr>
      </w:pPr>
      <w:r w:rsidRPr="00A76852">
        <w:rPr>
          <w:rFonts w:asciiTheme="minorHAnsi" w:hAnsiTheme="minorHAnsi" w:cstheme="minorHAnsi"/>
        </w:rPr>
        <w:t xml:space="preserve"> </w:t>
      </w:r>
      <w:r w:rsidR="00897A96" w:rsidRPr="00A76852">
        <w:rPr>
          <w:rFonts w:asciiTheme="minorHAnsi" w:hAnsiTheme="minorHAnsi" w:cstheme="minorHAnsi"/>
          <w:b/>
          <w:bCs/>
        </w:rPr>
        <w:t>§ 1. [Przedmiot umowy]</w:t>
      </w:r>
    </w:p>
    <w:p w14:paraId="46476EFF" w14:textId="3D7A0C3F" w:rsidR="00A76852" w:rsidRPr="00A76852" w:rsidRDefault="00A76852" w:rsidP="00897A96">
      <w:pPr>
        <w:pStyle w:val="Bezodstpw"/>
        <w:spacing w:line="276" w:lineRule="auto"/>
        <w:jc w:val="center"/>
        <w:rPr>
          <w:rFonts w:asciiTheme="minorHAnsi" w:hAnsiTheme="minorHAnsi" w:cstheme="minorHAnsi"/>
          <w:b/>
          <w:bCs/>
        </w:rPr>
      </w:pPr>
    </w:p>
    <w:p w14:paraId="6EA21724" w14:textId="2C5E267C" w:rsidR="009D78D6" w:rsidRPr="002B2C9C" w:rsidRDefault="009D78D6" w:rsidP="009D78D6">
      <w:pPr>
        <w:pStyle w:val="Nagwek3"/>
        <w:keepNext w:val="0"/>
        <w:keepLines w:val="0"/>
        <w:numPr>
          <w:ilvl w:val="0"/>
          <w:numId w:val="41"/>
        </w:numPr>
        <w:suppressAutoHyphens/>
        <w:autoSpaceDN w:val="0"/>
        <w:spacing w:before="0" w:line="240" w:lineRule="auto"/>
        <w:textAlignment w:val="baseline"/>
        <w:rPr>
          <w:rFonts w:ascii="Calibri" w:eastAsia="Times New Roman" w:hAnsi="Calibri" w:cs="Calibri"/>
          <w:color w:val="auto"/>
          <w:sz w:val="22"/>
        </w:rPr>
      </w:pPr>
      <w:r w:rsidRPr="002B2C9C">
        <w:rPr>
          <w:rFonts w:ascii="Calibri" w:eastAsia="Times New Roman" w:hAnsi="Calibri" w:cs="Calibri"/>
          <w:color w:val="auto"/>
          <w:sz w:val="22"/>
        </w:rPr>
        <w:t>Przedmiotem zamówienia są działania związane ze szkoleniami dla kadry uniwersyteckiej realizowane w ramach projektu w obszarze Doskonałość naukowa, Humanistyka - Społeczeństwo-Tożsamość, nazwa projektu: Co ożywia uniwersytet? Model przywództwa akademickiego w XXI wieku.</w:t>
      </w:r>
    </w:p>
    <w:p w14:paraId="6D7C5F09" w14:textId="6437112C" w:rsidR="009D78D6" w:rsidRPr="002B2C9C" w:rsidRDefault="009D78D6" w:rsidP="009D78D6">
      <w:pPr>
        <w:pStyle w:val="Nagwek3"/>
        <w:keepNext w:val="0"/>
        <w:keepLines w:val="0"/>
        <w:numPr>
          <w:ilvl w:val="0"/>
          <w:numId w:val="41"/>
        </w:numPr>
        <w:suppressAutoHyphens/>
        <w:autoSpaceDN w:val="0"/>
        <w:spacing w:before="0" w:line="240" w:lineRule="auto"/>
        <w:textAlignment w:val="baseline"/>
        <w:rPr>
          <w:rFonts w:ascii="Calibri" w:eastAsia="Times New Roman" w:hAnsi="Calibri" w:cs="Calibri"/>
          <w:color w:val="auto"/>
          <w:sz w:val="22"/>
        </w:rPr>
      </w:pPr>
      <w:r w:rsidRPr="002B2C9C">
        <w:rPr>
          <w:rFonts w:ascii="Calibri" w:eastAsia="Times New Roman" w:hAnsi="Calibri" w:cs="Calibri"/>
          <w:color w:val="auto"/>
          <w:sz w:val="22"/>
        </w:rPr>
        <w:t>Przedmiot umowy Wykonawca wykona zgodnie z Opisem Przedmiotu Zamówienia stanowiącym załącznik nr 1 do Umowy oraz Ofertą Wykonawcy stanowiącą załącznik nr 2.</w:t>
      </w:r>
    </w:p>
    <w:p w14:paraId="4D7F14A8" w14:textId="307AB5ED" w:rsidR="009D78D6" w:rsidRPr="002B2C9C" w:rsidRDefault="009D78D6" w:rsidP="009D78D6">
      <w:pPr>
        <w:pStyle w:val="Nagwek3"/>
        <w:keepNext w:val="0"/>
        <w:keepLines w:val="0"/>
        <w:numPr>
          <w:ilvl w:val="0"/>
          <w:numId w:val="41"/>
        </w:numPr>
        <w:suppressAutoHyphens/>
        <w:autoSpaceDN w:val="0"/>
        <w:spacing w:before="0" w:line="240" w:lineRule="auto"/>
        <w:textAlignment w:val="baseline"/>
        <w:rPr>
          <w:rFonts w:ascii="Calibri" w:eastAsia="Times New Roman" w:hAnsi="Calibri" w:cs="Calibri"/>
          <w:b/>
          <w:bCs/>
          <w:color w:val="auto"/>
          <w:sz w:val="22"/>
        </w:rPr>
      </w:pPr>
      <w:r w:rsidRPr="002B2C9C">
        <w:rPr>
          <w:rFonts w:ascii="Calibri" w:eastAsia="Times New Roman" w:hAnsi="Calibri" w:cs="Calibri"/>
          <w:color w:val="auto"/>
          <w:sz w:val="22"/>
        </w:rPr>
        <w:t xml:space="preserve">W zakres zamawianej usługi projektu wchodzić będą: </w:t>
      </w:r>
    </w:p>
    <w:p w14:paraId="1F4845A1" w14:textId="77777777" w:rsidR="009D78D6" w:rsidRPr="002B2C9C" w:rsidRDefault="009D78D6" w:rsidP="009D78D6">
      <w:pPr>
        <w:pStyle w:val="Nagwek3"/>
        <w:keepNext w:val="0"/>
        <w:keepLines w:val="0"/>
        <w:numPr>
          <w:ilvl w:val="0"/>
          <w:numId w:val="42"/>
        </w:numPr>
        <w:suppressAutoHyphens/>
        <w:autoSpaceDN w:val="0"/>
        <w:spacing w:before="0" w:line="240" w:lineRule="auto"/>
        <w:textAlignment w:val="baseline"/>
        <w:rPr>
          <w:rFonts w:ascii="Calibri" w:eastAsia="Times New Roman" w:hAnsi="Calibri" w:cs="Calibri"/>
          <w:color w:val="auto"/>
          <w:sz w:val="22"/>
        </w:rPr>
      </w:pPr>
      <w:r w:rsidRPr="002B2C9C">
        <w:rPr>
          <w:rFonts w:ascii="Calibri" w:eastAsia="Times New Roman" w:hAnsi="Calibri" w:cs="Calibri"/>
          <w:color w:val="auto"/>
          <w:sz w:val="22"/>
        </w:rPr>
        <w:t>Przygotowanie pakietu materiałów szkoleniowych dla uczestników: Opracowanie programu oraz pakietu materiałów i narzędzi zaawansowanego certyfikowanego szkolenia (8 - dni) podnoszącego kompetencje w ramach zdefiniowanego modelu (</w:t>
      </w:r>
      <w:proofErr w:type="spellStart"/>
      <w:r w:rsidRPr="002B2C9C">
        <w:rPr>
          <w:rFonts w:ascii="Calibri" w:eastAsia="Times New Roman" w:hAnsi="Calibri" w:cs="Calibri"/>
          <w:color w:val="auto"/>
          <w:sz w:val="22"/>
        </w:rPr>
        <w:t>Academic</w:t>
      </w:r>
      <w:proofErr w:type="spellEnd"/>
      <w:r w:rsidRPr="002B2C9C">
        <w:rPr>
          <w:rFonts w:ascii="Calibri" w:eastAsia="Times New Roman" w:hAnsi="Calibri" w:cs="Calibri"/>
          <w:color w:val="auto"/>
          <w:sz w:val="22"/>
        </w:rPr>
        <w:t xml:space="preserve"> </w:t>
      </w:r>
      <w:proofErr w:type="spellStart"/>
      <w:r w:rsidRPr="002B2C9C">
        <w:rPr>
          <w:rFonts w:ascii="Calibri" w:eastAsia="Times New Roman" w:hAnsi="Calibri" w:cs="Calibri"/>
          <w:color w:val="auto"/>
          <w:sz w:val="22"/>
        </w:rPr>
        <w:t>Leadership</w:t>
      </w:r>
      <w:proofErr w:type="spellEnd"/>
      <w:r w:rsidRPr="002B2C9C">
        <w:rPr>
          <w:rFonts w:ascii="Calibri" w:eastAsia="Times New Roman" w:hAnsi="Calibri" w:cs="Calibri"/>
          <w:color w:val="auto"/>
          <w:sz w:val="22"/>
        </w:rPr>
        <w:t xml:space="preserve"> </w:t>
      </w:r>
      <w:proofErr w:type="spellStart"/>
      <w:r w:rsidRPr="002B2C9C">
        <w:rPr>
          <w:rFonts w:ascii="Calibri" w:eastAsia="Times New Roman" w:hAnsi="Calibri" w:cs="Calibri"/>
          <w:color w:val="auto"/>
          <w:sz w:val="22"/>
        </w:rPr>
        <w:t>Handbook</w:t>
      </w:r>
      <w:proofErr w:type="spellEnd"/>
      <w:r w:rsidRPr="002B2C9C">
        <w:rPr>
          <w:rFonts w:ascii="Calibri" w:eastAsia="Times New Roman" w:hAnsi="Calibri" w:cs="Calibri"/>
          <w:color w:val="auto"/>
          <w:sz w:val="22"/>
        </w:rPr>
        <w:t>)</w:t>
      </w:r>
    </w:p>
    <w:p w14:paraId="32A3E7BD" w14:textId="77777777" w:rsidR="009D78D6" w:rsidRPr="002B2C9C" w:rsidRDefault="009D78D6" w:rsidP="009D78D6">
      <w:pPr>
        <w:pStyle w:val="Nagwek3"/>
        <w:keepNext w:val="0"/>
        <w:keepLines w:val="0"/>
        <w:numPr>
          <w:ilvl w:val="0"/>
          <w:numId w:val="42"/>
        </w:numPr>
        <w:suppressAutoHyphens/>
        <w:autoSpaceDN w:val="0"/>
        <w:spacing w:before="0" w:line="240" w:lineRule="auto"/>
        <w:textAlignment w:val="baseline"/>
        <w:rPr>
          <w:rFonts w:ascii="Calibri" w:eastAsia="Times New Roman" w:hAnsi="Calibri" w:cs="Calibri"/>
          <w:color w:val="auto"/>
          <w:sz w:val="22"/>
        </w:rPr>
      </w:pPr>
      <w:r w:rsidRPr="002B2C9C">
        <w:rPr>
          <w:rFonts w:ascii="Calibri" w:eastAsia="Times New Roman" w:hAnsi="Calibri" w:cs="Calibri"/>
          <w:color w:val="auto"/>
          <w:sz w:val="22"/>
        </w:rPr>
        <w:t xml:space="preserve">Przeprowadzenie pilotażowej edycji programu szkoleniowego - </w:t>
      </w:r>
      <w:proofErr w:type="spellStart"/>
      <w:r w:rsidRPr="002B2C9C">
        <w:rPr>
          <w:rFonts w:ascii="Calibri" w:eastAsia="Times New Roman" w:hAnsi="Calibri" w:cs="Calibri"/>
          <w:color w:val="auto"/>
          <w:sz w:val="22"/>
        </w:rPr>
        <w:t>Academic</w:t>
      </w:r>
      <w:proofErr w:type="spellEnd"/>
      <w:r w:rsidRPr="002B2C9C">
        <w:rPr>
          <w:rFonts w:ascii="Calibri" w:eastAsia="Times New Roman" w:hAnsi="Calibri" w:cs="Calibri"/>
          <w:color w:val="auto"/>
          <w:sz w:val="22"/>
        </w:rPr>
        <w:t xml:space="preserve"> </w:t>
      </w:r>
      <w:proofErr w:type="spellStart"/>
      <w:r w:rsidRPr="002B2C9C">
        <w:rPr>
          <w:rFonts w:ascii="Calibri" w:eastAsia="Times New Roman" w:hAnsi="Calibri" w:cs="Calibri"/>
          <w:color w:val="auto"/>
          <w:sz w:val="22"/>
        </w:rPr>
        <w:t>Leadership</w:t>
      </w:r>
      <w:proofErr w:type="spellEnd"/>
      <w:r w:rsidRPr="002B2C9C">
        <w:rPr>
          <w:rFonts w:ascii="Calibri" w:eastAsia="Times New Roman" w:hAnsi="Calibri" w:cs="Calibri"/>
          <w:color w:val="auto"/>
          <w:sz w:val="22"/>
        </w:rPr>
        <w:t xml:space="preserve"> (1 x 8 dni, 18 uczestników) </w:t>
      </w:r>
    </w:p>
    <w:p w14:paraId="54FE049E" w14:textId="77777777" w:rsidR="009D78D6" w:rsidRPr="002B2C9C" w:rsidRDefault="009D78D6" w:rsidP="009D78D6">
      <w:pPr>
        <w:pStyle w:val="Nagwek3"/>
        <w:keepNext w:val="0"/>
        <w:keepLines w:val="0"/>
        <w:numPr>
          <w:ilvl w:val="0"/>
          <w:numId w:val="42"/>
        </w:numPr>
        <w:suppressAutoHyphens/>
        <w:autoSpaceDN w:val="0"/>
        <w:spacing w:before="0" w:line="240" w:lineRule="auto"/>
        <w:textAlignment w:val="baseline"/>
        <w:rPr>
          <w:rFonts w:ascii="Calibri" w:eastAsia="Times New Roman" w:hAnsi="Calibri" w:cs="Calibri"/>
          <w:color w:val="auto"/>
          <w:sz w:val="22"/>
        </w:rPr>
      </w:pPr>
      <w:r w:rsidRPr="002B2C9C">
        <w:rPr>
          <w:rFonts w:ascii="Calibri" w:eastAsia="Times New Roman" w:hAnsi="Calibri" w:cs="Calibri"/>
          <w:color w:val="auto"/>
          <w:sz w:val="22"/>
        </w:rPr>
        <w:t>Przeprowadzenie szkoleń z metodologii zarządzania konfliktem i napięciami (Szkolenie dla trenerów, Zakup niezbędnych licencji)</w:t>
      </w:r>
    </w:p>
    <w:p w14:paraId="3003FBC3" w14:textId="77777777" w:rsidR="009D78D6" w:rsidRPr="002B2C9C" w:rsidRDefault="009D78D6" w:rsidP="009D78D6">
      <w:pPr>
        <w:pStyle w:val="Nagwek3"/>
        <w:keepNext w:val="0"/>
        <w:keepLines w:val="0"/>
        <w:numPr>
          <w:ilvl w:val="0"/>
          <w:numId w:val="42"/>
        </w:numPr>
        <w:suppressAutoHyphens/>
        <w:autoSpaceDN w:val="0"/>
        <w:spacing w:before="0" w:line="240" w:lineRule="auto"/>
        <w:textAlignment w:val="baseline"/>
        <w:rPr>
          <w:rFonts w:ascii="Calibri" w:eastAsia="Times New Roman" w:hAnsi="Calibri" w:cs="Calibri"/>
          <w:color w:val="auto"/>
          <w:sz w:val="22"/>
        </w:rPr>
      </w:pPr>
      <w:r w:rsidRPr="002B2C9C">
        <w:rPr>
          <w:rFonts w:ascii="Calibri" w:eastAsia="Times New Roman" w:hAnsi="Calibri" w:cs="Calibri"/>
          <w:color w:val="auto"/>
          <w:sz w:val="22"/>
        </w:rPr>
        <w:lastRenderedPageBreak/>
        <w:t xml:space="preserve">Realizacja lokalnych edycji programu szkoleniowego – metodologia zarządzania konfliktem oraz napięciami (12 szkoleń x 2 dni uczestników, 216 uczestników) </w:t>
      </w:r>
    </w:p>
    <w:p w14:paraId="23DE43EE" w14:textId="77777777" w:rsidR="009D78D6" w:rsidRPr="002B2C9C" w:rsidRDefault="009D78D6" w:rsidP="009D78D6">
      <w:pPr>
        <w:pStyle w:val="Nagwek3"/>
        <w:keepNext w:val="0"/>
        <w:keepLines w:val="0"/>
        <w:numPr>
          <w:ilvl w:val="0"/>
          <w:numId w:val="42"/>
        </w:numPr>
        <w:suppressAutoHyphens/>
        <w:autoSpaceDN w:val="0"/>
        <w:spacing w:before="0" w:line="240" w:lineRule="auto"/>
        <w:textAlignment w:val="baseline"/>
        <w:rPr>
          <w:sz w:val="22"/>
        </w:rPr>
      </w:pPr>
      <w:r w:rsidRPr="002B2C9C">
        <w:rPr>
          <w:rFonts w:ascii="Calibri" w:eastAsia="Times New Roman" w:hAnsi="Calibri" w:cs="Arial"/>
          <w:color w:val="auto"/>
          <w:sz w:val="22"/>
        </w:rPr>
        <w:t xml:space="preserve">Przeprowadzenie lokalnych edycji programu szkoleniowego </w:t>
      </w:r>
      <w:proofErr w:type="spellStart"/>
      <w:r w:rsidRPr="002B2C9C">
        <w:rPr>
          <w:rFonts w:ascii="Calibri" w:eastAsia="Times New Roman" w:hAnsi="Calibri" w:cs="Arial"/>
          <w:color w:val="auto"/>
          <w:sz w:val="22"/>
        </w:rPr>
        <w:t>Academic</w:t>
      </w:r>
      <w:proofErr w:type="spellEnd"/>
      <w:r w:rsidRPr="002B2C9C">
        <w:rPr>
          <w:rFonts w:ascii="Calibri" w:eastAsia="Times New Roman" w:hAnsi="Calibri" w:cs="Arial"/>
          <w:color w:val="auto"/>
          <w:sz w:val="22"/>
        </w:rPr>
        <w:t xml:space="preserve"> </w:t>
      </w:r>
      <w:proofErr w:type="spellStart"/>
      <w:r w:rsidRPr="002B2C9C">
        <w:rPr>
          <w:rFonts w:ascii="Calibri" w:eastAsia="Times New Roman" w:hAnsi="Calibri" w:cs="Arial"/>
          <w:color w:val="auto"/>
          <w:sz w:val="22"/>
        </w:rPr>
        <w:t>Leadership</w:t>
      </w:r>
      <w:proofErr w:type="spellEnd"/>
      <w:r w:rsidRPr="002B2C9C">
        <w:rPr>
          <w:rFonts w:ascii="Calibri" w:eastAsia="Times New Roman" w:hAnsi="Calibri" w:cs="Arial"/>
          <w:color w:val="auto"/>
          <w:sz w:val="22"/>
        </w:rPr>
        <w:t xml:space="preserve"> (12 x 8 dni, 216 uczestników) </w:t>
      </w:r>
    </w:p>
    <w:p w14:paraId="0E349E0A" w14:textId="77777777" w:rsidR="00A76852" w:rsidRPr="00A76852" w:rsidRDefault="00A76852" w:rsidP="00897A96">
      <w:pPr>
        <w:pStyle w:val="Bezodstpw"/>
        <w:spacing w:line="276" w:lineRule="auto"/>
        <w:jc w:val="center"/>
        <w:rPr>
          <w:rFonts w:asciiTheme="minorHAnsi" w:hAnsiTheme="minorHAnsi" w:cstheme="minorHAnsi"/>
          <w:b/>
          <w:bCs/>
        </w:rPr>
      </w:pPr>
    </w:p>
    <w:p w14:paraId="4D26193D" w14:textId="77777777" w:rsidR="00A76852" w:rsidRPr="00A76852" w:rsidRDefault="00A76852" w:rsidP="00A76852">
      <w:pPr>
        <w:pStyle w:val="Bezodstpw"/>
        <w:spacing w:after="120"/>
        <w:jc w:val="center"/>
        <w:rPr>
          <w:rFonts w:asciiTheme="minorHAnsi" w:hAnsiTheme="minorHAnsi" w:cstheme="minorHAnsi"/>
          <w:b/>
        </w:rPr>
      </w:pPr>
      <w:r w:rsidRPr="00A76852">
        <w:rPr>
          <w:rFonts w:asciiTheme="minorHAnsi" w:hAnsiTheme="minorHAnsi" w:cstheme="minorHAnsi"/>
          <w:b/>
        </w:rPr>
        <w:t>§ 2 [Terminy realizacji umowy]</w:t>
      </w:r>
    </w:p>
    <w:p w14:paraId="49A30909" w14:textId="5BF15176" w:rsidR="00A76852" w:rsidRPr="00A76852" w:rsidRDefault="00A76852" w:rsidP="00A76852">
      <w:pPr>
        <w:pStyle w:val="Bezodstpw"/>
        <w:numPr>
          <w:ilvl w:val="1"/>
          <w:numId w:val="28"/>
        </w:numPr>
        <w:spacing w:after="120"/>
        <w:ind w:left="357" w:hanging="357"/>
        <w:jc w:val="both"/>
        <w:rPr>
          <w:rFonts w:asciiTheme="minorHAnsi" w:hAnsiTheme="minorHAnsi" w:cstheme="minorHAnsi"/>
        </w:rPr>
      </w:pPr>
      <w:r w:rsidRPr="00A76852">
        <w:rPr>
          <w:rFonts w:asciiTheme="minorHAnsi" w:hAnsiTheme="minorHAnsi" w:cstheme="minorHAnsi"/>
          <w:b/>
        </w:rPr>
        <w:t>WYKONAWCA</w:t>
      </w:r>
      <w:r w:rsidRPr="00A76852">
        <w:rPr>
          <w:rFonts w:asciiTheme="minorHAnsi" w:hAnsiTheme="minorHAnsi" w:cstheme="minorHAnsi"/>
        </w:rPr>
        <w:t xml:space="preserve"> przystąpi do realizacji Zamówienia w dniu zawarcia Umowy i wykona je w terminie do </w:t>
      </w:r>
      <w:r>
        <w:rPr>
          <w:rFonts w:asciiTheme="minorHAnsi" w:hAnsiTheme="minorHAnsi" w:cstheme="minorHAnsi"/>
        </w:rPr>
        <w:t>30 kwietnia 2024</w:t>
      </w:r>
      <w:r w:rsidRPr="00A76852">
        <w:rPr>
          <w:rFonts w:asciiTheme="minorHAnsi" w:hAnsiTheme="minorHAnsi" w:cstheme="minorHAnsi"/>
        </w:rPr>
        <w:t xml:space="preserve"> roku.</w:t>
      </w:r>
    </w:p>
    <w:p w14:paraId="04468C8F" w14:textId="4AF92E7E" w:rsidR="009D78D6" w:rsidRDefault="009D78D6" w:rsidP="00A76852">
      <w:pPr>
        <w:pStyle w:val="Bezodstpw"/>
        <w:numPr>
          <w:ilvl w:val="1"/>
          <w:numId w:val="28"/>
        </w:numPr>
        <w:jc w:val="both"/>
        <w:rPr>
          <w:rFonts w:asciiTheme="minorHAnsi" w:hAnsiTheme="minorHAnsi" w:cstheme="minorHAnsi"/>
        </w:rPr>
      </w:pPr>
      <w:r>
        <w:rPr>
          <w:rFonts w:asciiTheme="minorHAnsi" w:hAnsiTheme="minorHAnsi" w:cstheme="minorHAnsi"/>
        </w:rPr>
        <w:t xml:space="preserve">Harmonogram działań poszczególnych elementów został indykatywnie określny w pkt. 2 Opisu Przedmiotu Zamówienia. </w:t>
      </w:r>
    </w:p>
    <w:p w14:paraId="0E9E69E0" w14:textId="4922D105" w:rsidR="00A76852" w:rsidRPr="00A76852" w:rsidRDefault="00A76852" w:rsidP="00A76852">
      <w:pPr>
        <w:pStyle w:val="Bezodstpw"/>
        <w:numPr>
          <w:ilvl w:val="1"/>
          <w:numId w:val="28"/>
        </w:numPr>
        <w:jc w:val="both"/>
        <w:rPr>
          <w:rFonts w:asciiTheme="minorHAnsi" w:hAnsiTheme="minorHAnsi" w:cstheme="minorHAnsi"/>
        </w:rPr>
      </w:pPr>
      <w:r w:rsidRPr="00A76852">
        <w:rPr>
          <w:rFonts w:asciiTheme="minorHAnsi" w:hAnsiTheme="minorHAnsi" w:cstheme="minorHAnsi"/>
        </w:rPr>
        <w:t xml:space="preserve">Terminy poszczególnych </w:t>
      </w:r>
      <w:r w:rsidR="009D78D6">
        <w:rPr>
          <w:rFonts w:asciiTheme="minorHAnsi" w:hAnsiTheme="minorHAnsi" w:cstheme="minorHAnsi"/>
        </w:rPr>
        <w:t>szkoleń</w:t>
      </w:r>
      <w:r w:rsidRPr="00A76852">
        <w:rPr>
          <w:rFonts w:asciiTheme="minorHAnsi" w:hAnsiTheme="minorHAnsi" w:cstheme="minorHAnsi"/>
        </w:rPr>
        <w:t xml:space="preserve"> zostaną ustalone w trybie </w:t>
      </w:r>
      <w:r w:rsidR="009D78D6">
        <w:rPr>
          <w:rFonts w:asciiTheme="minorHAnsi" w:hAnsiTheme="minorHAnsi" w:cstheme="minorHAnsi"/>
        </w:rPr>
        <w:t>roboczym</w:t>
      </w:r>
      <w:r w:rsidRPr="00A76852">
        <w:rPr>
          <w:rFonts w:asciiTheme="minorHAnsi" w:hAnsiTheme="minorHAnsi" w:cstheme="minorHAnsi"/>
        </w:rPr>
        <w:t>.</w:t>
      </w:r>
    </w:p>
    <w:p w14:paraId="6E50746A" w14:textId="77777777" w:rsidR="00A76852" w:rsidRPr="00A76852" w:rsidRDefault="00A76852" w:rsidP="00A76852">
      <w:pPr>
        <w:pStyle w:val="Bezodstpw"/>
        <w:jc w:val="center"/>
        <w:rPr>
          <w:rFonts w:asciiTheme="minorHAnsi" w:hAnsiTheme="minorHAnsi" w:cstheme="minorHAnsi"/>
          <w:b/>
        </w:rPr>
      </w:pPr>
    </w:p>
    <w:p w14:paraId="1F8EEFA2" w14:textId="77777777" w:rsidR="00A76852" w:rsidRPr="00A76852" w:rsidRDefault="00A76852" w:rsidP="00A76852">
      <w:pPr>
        <w:pStyle w:val="Bezodstpw"/>
        <w:jc w:val="center"/>
        <w:rPr>
          <w:rFonts w:asciiTheme="minorHAnsi" w:hAnsiTheme="minorHAnsi" w:cstheme="minorHAnsi"/>
          <w:b/>
        </w:rPr>
      </w:pPr>
    </w:p>
    <w:p w14:paraId="498BEDB2" w14:textId="77777777" w:rsidR="00A76852" w:rsidRPr="00A76852" w:rsidRDefault="00A76852" w:rsidP="00A76852">
      <w:pPr>
        <w:spacing w:after="120"/>
        <w:jc w:val="center"/>
        <w:rPr>
          <w:rFonts w:asciiTheme="minorHAnsi" w:hAnsiTheme="minorHAnsi" w:cstheme="minorHAnsi"/>
          <w:b/>
          <w:sz w:val="22"/>
        </w:rPr>
      </w:pPr>
      <w:r w:rsidRPr="00A76852">
        <w:rPr>
          <w:rFonts w:asciiTheme="minorHAnsi" w:hAnsiTheme="minorHAnsi" w:cstheme="minorHAnsi"/>
          <w:b/>
          <w:sz w:val="22"/>
        </w:rPr>
        <w:t>§ 3 [Wynagrodzenie wykonawcy]</w:t>
      </w:r>
    </w:p>
    <w:p w14:paraId="182AA952" w14:textId="4AA8BAB3" w:rsidR="00A76852" w:rsidRPr="00A76852" w:rsidRDefault="00A76852" w:rsidP="00A76852">
      <w:pPr>
        <w:pStyle w:val="Bezodstpw"/>
        <w:numPr>
          <w:ilvl w:val="1"/>
          <w:numId w:val="29"/>
        </w:numPr>
        <w:spacing w:after="120"/>
        <w:ind w:left="357" w:hanging="357"/>
        <w:jc w:val="both"/>
        <w:rPr>
          <w:rFonts w:asciiTheme="minorHAnsi" w:hAnsiTheme="minorHAnsi" w:cstheme="minorHAnsi"/>
        </w:rPr>
      </w:pPr>
      <w:r w:rsidRPr="00A76852">
        <w:rPr>
          <w:rFonts w:asciiTheme="minorHAnsi" w:hAnsiTheme="minorHAnsi" w:cstheme="minorHAnsi"/>
        </w:rPr>
        <w:t xml:space="preserve">Z tytułu wykonania Umowy </w:t>
      </w:r>
      <w:r w:rsidRPr="00A76852">
        <w:rPr>
          <w:rFonts w:asciiTheme="minorHAnsi" w:hAnsiTheme="minorHAnsi" w:cstheme="minorHAnsi"/>
          <w:b/>
        </w:rPr>
        <w:t>ZAMAWIAJĄCY</w:t>
      </w:r>
      <w:r w:rsidRPr="00A76852">
        <w:rPr>
          <w:rFonts w:asciiTheme="minorHAnsi" w:hAnsiTheme="minorHAnsi" w:cstheme="minorHAnsi"/>
        </w:rPr>
        <w:t xml:space="preserve"> zapłaci </w:t>
      </w:r>
      <w:r w:rsidRPr="00A76852">
        <w:rPr>
          <w:rFonts w:asciiTheme="minorHAnsi" w:hAnsiTheme="minorHAnsi" w:cstheme="minorHAnsi"/>
          <w:b/>
        </w:rPr>
        <w:t>WYKONAWCY</w:t>
      </w:r>
      <w:r w:rsidRPr="00A76852">
        <w:rPr>
          <w:rFonts w:asciiTheme="minorHAnsi" w:hAnsiTheme="minorHAnsi" w:cstheme="minorHAnsi"/>
        </w:rPr>
        <w:t xml:space="preserve"> wynagrodzenie </w:t>
      </w:r>
      <w:r w:rsidRPr="00A76852">
        <w:rPr>
          <w:rFonts w:asciiTheme="minorHAnsi" w:hAnsiTheme="minorHAnsi" w:cstheme="minorHAnsi"/>
        </w:rPr>
        <w:br/>
        <w:t xml:space="preserve">w </w:t>
      </w:r>
      <w:proofErr w:type="gramStart"/>
      <w:r w:rsidRPr="00A76852">
        <w:rPr>
          <w:rFonts w:asciiTheme="minorHAnsi" w:hAnsiTheme="minorHAnsi" w:cstheme="minorHAnsi"/>
        </w:rPr>
        <w:t>maksymalnej  kwocie</w:t>
      </w:r>
      <w:proofErr w:type="gramEnd"/>
      <w:r w:rsidRPr="00A76852">
        <w:rPr>
          <w:rFonts w:asciiTheme="minorHAnsi" w:hAnsiTheme="minorHAnsi" w:cstheme="minorHAnsi"/>
        </w:rPr>
        <w:t xml:space="preserve"> ………………. brutto zł (słownie: </w:t>
      </w:r>
      <w:proofErr w:type="gramStart"/>
      <w:r w:rsidRPr="00A76852">
        <w:rPr>
          <w:rFonts w:asciiTheme="minorHAnsi" w:hAnsiTheme="minorHAnsi" w:cstheme="minorHAnsi"/>
        </w:rPr>
        <w:t>,,,,,,,,,,,,</w:t>
      </w:r>
      <w:proofErr w:type="gramEnd"/>
      <w:r w:rsidRPr="00A76852">
        <w:rPr>
          <w:rFonts w:asciiTheme="minorHAnsi" w:hAnsiTheme="minorHAnsi" w:cstheme="minorHAnsi"/>
        </w:rPr>
        <w:t>00/100), z zastrzeżeniem poniższych postanowień.</w:t>
      </w:r>
    </w:p>
    <w:p w14:paraId="37AE7898" w14:textId="09C37483" w:rsidR="00A76852" w:rsidRPr="00A76852" w:rsidRDefault="00A76852" w:rsidP="00A76852">
      <w:pPr>
        <w:pStyle w:val="Bezodstpw"/>
        <w:numPr>
          <w:ilvl w:val="1"/>
          <w:numId w:val="29"/>
        </w:numPr>
        <w:spacing w:after="120"/>
        <w:ind w:left="357" w:hanging="357"/>
        <w:jc w:val="both"/>
        <w:rPr>
          <w:rFonts w:asciiTheme="minorHAnsi" w:hAnsiTheme="minorHAnsi" w:cstheme="minorHAnsi"/>
        </w:rPr>
      </w:pPr>
      <w:r w:rsidRPr="00A76852">
        <w:rPr>
          <w:rFonts w:asciiTheme="minorHAnsi" w:hAnsiTheme="minorHAnsi" w:cstheme="minorHAnsi"/>
        </w:rPr>
        <w:t xml:space="preserve">Rzeczywiste wynagrodzenie należne </w:t>
      </w:r>
      <w:r w:rsidRPr="00A76852">
        <w:rPr>
          <w:rFonts w:asciiTheme="minorHAnsi" w:hAnsiTheme="minorHAnsi" w:cstheme="minorHAnsi"/>
          <w:b/>
        </w:rPr>
        <w:t>WYKONAWCY</w:t>
      </w:r>
      <w:r w:rsidRPr="00A76852">
        <w:rPr>
          <w:rFonts w:asciiTheme="minorHAnsi" w:hAnsiTheme="minorHAnsi" w:cstheme="minorHAnsi"/>
        </w:rPr>
        <w:t xml:space="preserve"> obliczane będzie jako iloczyn faktycznie zrealizowanych </w:t>
      </w:r>
      <w:r w:rsidR="009D78D6">
        <w:rPr>
          <w:rFonts w:asciiTheme="minorHAnsi" w:hAnsiTheme="minorHAnsi" w:cstheme="minorHAnsi"/>
        </w:rPr>
        <w:t>szkoleń/bloków</w:t>
      </w:r>
      <w:r w:rsidRPr="00A76852">
        <w:rPr>
          <w:rFonts w:asciiTheme="minorHAnsi" w:hAnsiTheme="minorHAnsi" w:cstheme="minorHAnsi"/>
        </w:rPr>
        <w:t xml:space="preserve"> </w:t>
      </w:r>
      <w:r w:rsidR="009D78D6">
        <w:rPr>
          <w:rFonts w:asciiTheme="minorHAnsi" w:hAnsiTheme="minorHAnsi" w:cstheme="minorHAnsi"/>
        </w:rPr>
        <w:t>działań</w:t>
      </w:r>
      <w:r w:rsidRPr="00A76852">
        <w:rPr>
          <w:rFonts w:asciiTheme="minorHAnsi" w:hAnsiTheme="minorHAnsi" w:cstheme="minorHAnsi"/>
        </w:rPr>
        <w:t xml:space="preserve"> oraz jednostkowej ceny ryczałtowej </w:t>
      </w:r>
      <w:proofErr w:type="gramStart"/>
      <w:r w:rsidRPr="00A76852">
        <w:rPr>
          <w:rFonts w:asciiTheme="minorHAnsi" w:hAnsiTheme="minorHAnsi" w:cstheme="minorHAnsi"/>
        </w:rPr>
        <w:t>wskazanej  w</w:t>
      </w:r>
      <w:proofErr w:type="gramEnd"/>
      <w:r w:rsidRPr="00A76852">
        <w:rPr>
          <w:rFonts w:asciiTheme="minorHAnsi" w:hAnsiTheme="minorHAnsi" w:cstheme="minorHAnsi"/>
        </w:rPr>
        <w:t xml:space="preserve"> ofercie </w:t>
      </w:r>
      <w:r w:rsidRPr="00A76852">
        <w:rPr>
          <w:rFonts w:asciiTheme="minorHAnsi" w:hAnsiTheme="minorHAnsi" w:cstheme="minorHAnsi"/>
          <w:b/>
        </w:rPr>
        <w:t>WYKONAWCY</w:t>
      </w:r>
      <w:r w:rsidRPr="00A76852">
        <w:rPr>
          <w:rFonts w:asciiTheme="minorHAnsi" w:hAnsiTheme="minorHAnsi" w:cstheme="minorHAnsi"/>
        </w:rPr>
        <w:t xml:space="preserve"> stanowiącej załącznik nr 2 do umowy. </w:t>
      </w:r>
    </w:p>
    <w:p w14:paraId="3B5535D6" w14:textId="33B72304" w:rsidR="00A76852" w:rsidRDefault="00A76852" w:rsidP="00A76852">
      <w:pPr>
        <w:pStyle w:val="Bezodstpw"/>
        <w:numPr>
          <w:ilvl w:val="1"/>
          <w:numId w:val="29"/>
        </w:numPr>
        <w:spacing w:after="120"/>
        <w:ind w:left="357" w:hanging="357"/>
        <w:jc w:val="both"/>
        <w:rPr>
          <w:rFonts w:asciiTheme="minorHAnsi" w:hAnsiTheme="minorHAnsi" w:cstheme="minorHAnsi"/>
        </w:rPr>
      </w:pPr>
      <w:r w:rsidRPr="00A76852">
        <w:rPr>
          <w:rFonts w:asciiTheme="minorHAnsi" w:hAnsiTheme="minorHAnsi" w:cstheme="minorHAnsi"/>
          <w:b/>
        </w:rPr>
        <w:t>WYKONAWCY</w:t>
      </w:r>
      <w:r w:rsidRPr="00A76852">
        <w:rPr>
          <w:rFonts w:asciiTheme="minorHAnsi" w:hAnsiTheme="minorHAnsi" w:cstheme="minorHAnsi"/>
        </w:rPr>
        <w:t xml:space="preserve"> nie przysługuje odszkodowanie w przypadku nie zrealizowania pełnego zakresu zamówienia</w:t>
      </w:r>
      <w:r w:rsidR="008E1B6C">
        <w:rPr>
          <w:rFonts w:asciiTheme="minorHAnsi" w:hAnsiTheme="minorHAnsi" w:cstheme="minorHAnsi"/>
        </w:rPr>
        <w:t>, w szczególności realizacji mniejszej liczby szkoleń niż zakładano w OPZ</w:t>
      </w:r>
      <w:r w:rsidRPr="00A76852">
        <w:rPr>
          <w:rFonts w:asciiTheme="minorHAnsi" w:hAnsiTheme="minorHAnsi" w:cstheme="minorHAnsi"/>
        </w:rPr>
        <w:t>.</w:t>
      </w:r>
    </w:p>
    <w:p w14:paraId="20D1E583" w14:textId="031DFAE5" w:rsidR="008E1B6C" w:rsidRPr="008E1B6C" w:rsidRDefault="008E1B6C" w:rsidP="008E1B6C">
      <w:pPr>
        <w:pStyle w:val="Bezodstpw"/>
        <w:numPr>
          <w:ilvl w:val="1"/>
          <w:numId w:val="29"/>
        </w:numPr>
        <w:spacing w:after="120"/>
        <w:ind w:left="357" w:hanging="357"/>
        <w:jc w:val="both"/>
        <w:rPr>
          <w:rFonts w:asciiTheme="minorHAnsi" w:hAnsiTheme="minorHAnsi" w:cstheme="minorHAnsi"/>
        </w:rPr>
      </w:pPr>
      <w:r w:rsidRPr="008E1B6C">
        <w:rPr>
          <w:rFonts w:asciiTheme="minorHAnsi" w:hAnsiTheme="minorHAnsi" w:cstheme="minorHAnsi"/>
        </w:rPr>
        <w:t>Zamawiający zastrzega, iż Wykonawca nie ma prawa do żądania jakiegokolwiek wynagrodzenia</w:t>
      </w:r>
      <w:r>
        <w:rPr>
          <w:rFonts w:asciiTheme="minorHAnsi" w:hAnsiTheme="minorHAnsi" w:cstheme="minorHAnsi"/>
        </w:rPr>
        <w:t xml:space="preserve"> z tytułu rezygnacji ze szkoleń wskazanych w §1 ust. 3 b) i e), jeżeli do realizacji szkoleń nie dojdzie z powodu istotnych wad materiałów szkoleniowych składających się na </w:t>
      </w:r>
      <w:proofErr w:type="spellStart"/>
      <w:r w:rsidRPr="000F3F6D">
        <w:rPr>
          <w:rFonts w:asciiTheme="minorHAnsi" w:hAnsiTheme="minorHAnsi" w:cstheme="minorHAnsi"/>
        </w:rPr>
        <w:t>Academic</w:t>
      </w:r>
      <w:proofErr w:type="spellEnd"/>
      <w:r w:rsidRPr="000F3F6D">
        <w:rPr>
          <w:rFonts w:asciiTheme="minorHAnsi" w:hAnsiTheme="minorHAnsi" w:cstheme="minorHAnsi"/>
        </w:rPr>
        <w:t xml:space="preserve"> </w:t>
      </w:r>
      <w:proofErr w:type="spellStart"/>
      <w:r w:rsidRPr="000F3F6D">
        <w:rPr>
          <w:rFonts w:asciiTheme="minorHAnsi" w:hAnsiTheme="minorHAnsi" w:cstheme="minorHAnsi"/>
        </w:rPr>
        <w:t>Leadership</w:t>
      </w:r>
      <w:proofErr w:type="spellEnd"/>
      <w:r w:rsidRPr="000F3F6D">
        <w:rPr>
          <w:rFonts w:asciiTheme="minorHAnsi" w:hAnsiTheme="minorHAnsi" w:cstheme="minorHAnsi"/>
        </w:rPr>
        <w:t xml:space="preserve"> </w:t>
      </w:r>
      <w:proofErr w:type="spellStart"/>
      <w:r w:rsidRPr="000F3F6D">
        <w:rPr>
          <w:rFonts w:asciiTheme="minorHAnsi" w:hAnsiTheme="minorHAnsi" w:cstheme="minorHAnsi"/>
        </w:rPr>
        <w:t>Handbook</w:t>
      </w:r>
      <w:proofErr w:type="spellEnd"/>
      <w:r w:rsidRPr="000F3F6D">
        <w:rPr>
          <w:rFonts w:asciiTheme="minorHAnsi" w:hAnsiTheme="minorHAnsi" w:cstheme="minorHAnsi"/>
        </w:rPr>
        <w:t>. W szczególności</w:t>
      </w:r>
      <w:r w:rsidR="000F3F6D">
        <w:rPr>
          <w:rFonts w:asciiTheme="minorHAnsi" w:hAnsiTheme="minorHAnsi" w:cstheme="minorHAnsi"/>
        </w:rPr>
        <w:t>,</w:t>
      </w:r>
      <w:r w:rsidRPr="000F3F6D">
        <w:rPr>
          <w:rFonts w:asciiTheme="minorHAnsi" w:hAnsiTheme="minorHAnsi" w:cstheme="minorHAnsi"/>
        </w:rPr>
        <w:t xml:space="preserve"> za istotną wadę opracowań uważać należy:</w:t>
      </w:r>
    </w:p>
    <w:p w14:paraId="58F9664E" w14:textId="5AD1BD6C" w:rsidR="008E1B6C" w:rsidRPr="008E1B6C" w:rsidRDefault="008E1B6C" w:rsidP="002B2C9C">
      <w:pPr>
        <w:pStyle w:val="Bezodstpw"/>
        <w:numPr>
          <w:ilvl w:val="0"/>
          <w:numId w:val="46"/>
        </w:numPr>
        <w:spacing w:after="120"/>
        <w:jc w:val="both"/>
        <w:rPr>
          <w:rFonts w:asciiTheme="minorHAnsi" w:hAnsiTheme="minorHAnsi" w:cstheme="minorHAnsi"/>
        </w:rPr>
      </w:pPr>
      <w:r w:rsidRPr="000F3F6D">
        <w:rPr>
          <w:rFonts w:asciiTheme="minorHAnsi" w:hAnsiTheme="minorHAnsi" w:cstheme="minorHAnsi"/>
        </w:rPr>
        <w:t>Występowanie w materiałach licznych błędów merytorycznych</w:t>
      </w:r>
      <w:r w:rsidR="000F3F6D">
        <w:rPr>
          <w:rFonts w:asciiTheme="minorHAnsi" w:hAnsiTheme="minorHAnsi" w:cstheme="minorHAnsi"/>
        </w:rPr>
        <w:t>;</w:t>
      </w:r>
    </w:p>
    <w:p w14:paraId="60C875F2" w14:textId="0045F75C" w:rsidR="008E1B6C" w:rsidRPr="008E1B6C" w:rsidRDefault="008E1B6C" w:rsidP="002B2C9C">
      <w:pPr>
        <w:pStyle w:val="Bezodstpw"/>
        <w:numPr>
          <w:ilvl w:val="0"/>
          <w:numId w:val="46"/>
        </w:numPr>
        <w:spacing w:after="120"/>
        <w:jc w:val="both"/>
        <w:rPr>
          <w:rFonts w:asciiTheme="minorHAnsi" w:hAnsiTheme="minorHAnsi" w:cstheme="minorHAnsi"/>
        </w:rPr>
      </w:pPr>
      <w:r w:rsidRPr="000F3F6D">
        <w:rPr>
          <w:rFonts w:asciiTheme="minorHAnsi" w:hAnsiTheme="minorHAnsi" w:cstheme="minorHAnsi"/>
        </w:rPr>
        <w:t xml:space="preserve">Niedostosowanie materiałów do </w:t>
      </w:r>
      <w:r w:rsidR="000F3F6D">
        <w:rPr>
          <w:rFonts w:asciiTheme="minorHAnsi" w:hAnsiTheme="minorHAnsi" w:cstheme="minorHAnsi"/>
        </w:rPr>
        <w:t xml:space="preserve">specyfiki </w:t>
      </w:r>
      <w:r w:rsidRPr="000F3F6D">
        <w:rPr>
          <w:rFonts w:asciiTheme="minorHAnsi" w:hAnsiTheme="minorHAnsi" w:cstheme="minorHAnsi"/>
        </w:rPr>
        <w:t>osób biorących udział w szkoleniu</w:t>
      </w:r>
      <w:r w:rsidR="000F3F6D">
        <w:rPr>
          <w:rFonts w:asciiTheme="minorHAnsi" w:hAnsiTheme="minorHAnsi" w:cstheme="minorHAnsi"/>
        </w:rPr>
        <w:t>;</w:t>
      </w:r>
    </w:p>
    <w:p w14:paraId="4C8DB296" w14:textId="756CCA66" w:rsidR="008E1B6C" w:rsidRDefault="008E1B6C" w:rsidP="002B2C9C">
      <w:pPr>
        <w:pStyle w:val="Bezodstpw"/>
        <w:numPr>
          <w:ilvl w:val="0"/>
          <w:numId w:val="46"/>
        </w:numPr>
        <w:spacing w:after="120"/>
        <w:jc w:val="both"/>
        <w:rPr>
          <w:rFonts w:asciiTheme="minorHAnsi" w:hAnsiTheme="minorHAnsi" w:cstheme="minorHAnsi"/>
        </w:rPr>
      </w:pPr>
      <w:r w:rsidRPr="000F3F6D">
        <w:rPr>
          <w:rFonts w:asciiTheme="minorHAnsi" w:hAnsiTheme="minorHAnsi" w:cstheme="minorHAnsi"/>
        </w:rPr>
        <w:t xml:space="preserve"> Nieadekwatności narzędzi do uzgodnionych metod szkoleniowych</w:t>
      </w:r>
    </w:p>
    <w:p w14:paraId="25861227" w14:textId="77777777" w:rsidR="000F3F6D" w:rsidRDefault="000F3F6D" w:rsidP="002B2C9C">
      <w:pPr>
        <w:pStyle w:val="Bezodstpw"/>
        <w:numPr>
          <w:ilvl w:val="0"/>
          <w:numId w:val="46"/>
        </w:numPr>
        <w:spacing w:after="120"/>
        <w:jc w:val="both"/>
        <w:rPr>
          <w:rFonts w:asciiTheme="minorHAnsi" w:hAnsiTheme="minorHAnsi" w:cstheme="minorHAnsi"/>
        </w:rPr>
      </w:pPr>
      <w:r>
        <w:rPr>
          <w:rFonts w:asciiTheme="minorHAnsi" w:hAnsiTheme="minorHAnsi" w:cstheme="minorHAnsi"/>
        </w:rPr>
        <w:t>Nieadekwatności narzędzi do ram czasowych szkolenia</w:t>
      </w:r>
    </w:p>
    <w:p w14:paraId="699D97C6" w14:textId="47139AE8" w:rsidR="000F3F6D" w:rsidRDefault="000F3F6D" w:rsidP="002B2C9C">
      <w:pPr>
        <w:pStyle w:val="Bezodstpw"/>
        <w:numPr>
          <w:ilvl w:val="0"/>
          <w:numId w:val="46"/>
        </w:numPr>
        <w:spacing w:after="120"/>
        <w:jc w:val="both"/>
        <w:rPr>
          <w:rFonts w:asciiTheme="minorHAnsi" w:hAnsiTheme="minorHAnsi" w:cstheme="minorHAnsi"/>
        </w:rPr>
      </w:pPr>
      <w:r>
        <w:rPr>
          <w:rFonts w:asciiTheme="minorHAnsi" w:hAnsiTheme="minorHAnsi" w:cstheme="minorHAnsi"/>
        </w:rPr>
        <w:t>Wady techniczne opracowań i narzędzi.</w:t>
      </w:r>
    </w:p>
    <w:p w14:paraId="5100E627" w14:textId="4B5EFE7C" w:rsidR="000F3F6D" w:rsidRPr="008E1B6C" w:rsidRDefault="000F3F6D" w:rsidP="000F3F6D">
      <w:pPr>
        <w:pStyle w:val="Bezodstpw"/>
        <w:numPr>
          <w:ilvl w:val="1"/>
          <w:numId w:val="29"/>
        </w:numPr>
        <w:spacing w:after="120"/>
        <w:ind w:left="357" w:hanging="357"/>
        <w:jc w:val="both"/>
        <w:rPr>
          <w:rFonts w:asciiTheme="minorHAnsi" w:hAnsiTheme="minorHAnsi" w:cstheme="minorHAnsi"/>
        </w:rPr>
      </w:pPr>
      <w:r w:rsidRPr="008E1B6C">
        <w:rPr>
          <w:rFonts w:asciiTheme="minorHAnsi" w:hAnsiTheme="minorHAnsi" w:cstheme="minorHAnsi"/>
        </w:rPr>
        <w:t>Zamawiający zastrzega, iż Wykonawca nie ma prawa do żądania jakiegokolwiek wynagrodzenia</w:t>
      </w:r>
      <w:r>
        <w:rPr>
          <w:rFonts w:asciiTheme="minorHAnsi" w:hAnsiTheme="minorHAnsi" w:cstheme="minorHAnsi"/>
        </w:rPr>
        <w:t xml:space="preserve"> z tytułu rezygnacji ze części szkoleń, jeżeli ogólna ocena szkoleń dokonana przez jej uczestników w dwóch szkoleniach bę</w:t>
      </w:r>
      <w:r w:rsidR="00741859">
        <w:rPr>
          <w:rFonts w:asciiTheme="minorHAnsi" w:hAnsiTheme="minorHAnsi" w:cstheme="minorHAnsi"/>
        </w:rPr>
        <w:t>dzie poniżej 60% w</w:t>
      </w:r>
      <w:r>
        <w:rPr>
          <w:rFonts w:asciiTheme="minorHAnsi" w:hAnsiTheme="minorHAnsi" w:cstheme="minorHAnsi"/>
        </w:rPr>
        <w:t xml:space="preserve"> ustalonym </w:t>
      </w:r>
      <w:r w:rsidR="00741859">
        <w:rPr>
          <w:rFonts w:asciiTheme="minorHAnsi" w:hAnsiTheme="minorHAnsi" w:cstheme="minorHAnsi"/>
        </w:rPr>
        <w:t>systemie oceny</w:t>
      </w:r>
      <w:r>
        <w:rPr>
          <w:rFonts w:asciiTheme="minorHAnsi" w:hAnsiTheme="minorHAnsi" w:cstheme="minorHAnsi"/>
        </w:rPr>
        <w:t>.</w:t>
      </w:r>
    </w:p>
    <w:p w14:paraId="43F2D589" w14:textId="77777777" w:rsidR="008E1B6C"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W wynagrodzeniu, o którym mowa w ust. 1., mieszczą się także wszelkie koszty, opłaty, wydatki, daniny i inne świadczenia, które Wykonawca zobowiązany jest ponieść w związku z prawidłową realizacją zamówienia. W szczególności mieści się w nim wynagrodzenie z tytułu przeniesienia praw autorskich do utworów w zakresie opisanym w umowie, oraz za nośnik lub nośniki, na których je utrwalono.</w:t>
      </w:r>
    </w:p>
    <w:p w14:paraId="76F38813" w14:textId="4972DF4C" w:rsidR="008E1B6C"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Zamawiający jest uprawniony do umorzenia zobowiązania do zapłaty wynagrodzenia przez potrącenie wierzytelności wynikającej z obowiązku Wykonawcy do zapłaty kary umownej na zasadach określonych w art. 498 kodeksu cywilnego. (</w:t>
      </w:r>
      <w:proofErr w:type="gramStart"/>
      <w:r w:rsidRPr="000F3F6D">
        <w:rPr>
          <w:rFonts w:asciiTheme="minorHAnsi" w:hAnsiTheme="minorHAnsi" w:cstheme="minorHAnsi"/>
        </w:rPr>
        <w:t>por</w:t>
      </w:r>
      <w:proofErr w:type="gramEnd"/>
      <w:r w:rsidRPr="000F3F6D">
        <w:rPr>
          <w:rFonts w:asciiTheme="minorHAnsi" w:hAnsiTheme="minorHAnsi" w:cstheme="minorHAnsi"/>
        </w:rPr>
        <w:t>. § 8 Umowy).</w:t>
      </w:r>
    </w:p>
    <w:p w14:paraId="39CB9E08" w14:textId="77777777" w:rsidR="000F3F6D" w:rsidRPr="000F3F6D" w:rsidRDefault="000F3F6D"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Płatność wynagrodzenia nastąpi z dołu miesięcznie, na podstawie prawidłowo wystawionej faktury VAT, w terminie do 21 dni od dnia jej otrzymania przez ZAMAWIAJĄCEGO, przelewem na rachunek bankowy w niej wskazany;</w:t>
      </w:r>
    </w:p>
    <w:p w14:paraId="537A755E" w14:textId="77777777" w:rsidR="000F3F6D" w:rsidRPr="000F3F6D" w:rsidRDefault="000F3F6D"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lastRenderedPageBreak/>
        <w:t xml:space="preserve">Warunkiem wystawienia faktury za realizację zamówienia w zakresie przygotowania, organizacji i przeprowadzenia warsztatów jest zaakceptowanie przez Zamawiającego </w:t>
      </w:r>
      <w:sdt>
        <w:sdtPr>
          <w:rPr>
            <w:rFonts w:asciiTheme="minorHAnsi" w:hAnsiTheme="minorHAnsi" w:cstheme="minorHAnsi"/>
          </w:rPr>
          <w:tag w:val="goog_rdk_0"/>
          <w:id w:val="-1982071971"/>
        </w:sdtPr>
        <w:sdtEndPr/>
        <w:sdtContent/>
      </w:sdt>
      <w:r w:rsidRPr="000F3F6D">
        <w:rPr>
          <w:rFonts w:asciiTheme="minorHAnsi" w:hAnsiTheme="minorHAnsi" w:cstheme="minorHAnsi"/>
        </w:rPr>
        <w:t xml:space="preserve">sprawozdania z realizacji, zgodnie z procedurą odbioru określoną </w:t>
      </w:r>
      <w:proofErr w:type="gramStart"/>
      <w:r w:rsidRPr="000F3F6D">
        <w:rPr>
          <w:rFonts w:asciiTheme="minorHAnsi" w:hAnsiTheme="minorHAnsi" w:cstheme="minorHAnsi"/>
        </w:rPr>
        <w:t>w  § 5 Umowy</w:t>
      </w:r>
      <w:proofErr w:type="gramEnd"/>
      <w:r w:rsidRPr="000F3F6D">
        <w:rPr>
          <w:rFonts w:asciiTheme="minorHAnsi" w:hAnsiTheme="minorHAnsi" w:cstheme="minorHAnsi"/>
        </w:rPr>
        <w:t xml:space="preserve">. </w:t>
      </w:r>
    </w:p>
    <w:p w14:paraId="6F733F7C" w14:textId="77777777" w:rsidR="008E1B6C"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Dniem zapłaty jest dzień wydania polecenia obciążenia rachunku bankowego Zamawiającego.</w:t>
      </w:r>
    </w:p>
    <w:p w14:paraId="3357770D" w14:textId="77777777" w:rsidR="008E1B6C"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Zamawiający nie ponosi ujemnych konsekwencji zwrotu Wykonawcy nieprawidłowo wystawionej faktury.</w:t>
      </w:r>
    </w:p>
    <w:p w14:paraId="3D7F0311" w14:textId="21D26A93" w:rsidR="008E1B6C"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Wykonawca może otrzymać zaliczkę do kwoty odpowiadającej wysokości</w:t>
      </w:r>
      <w:r w:rsidR="000F3F6D" w:rsidRPr="000F3F6D">
        <w:rPr>
          <w:rFonts w:asciiTheme="minorHAnsi" w:hAnsiTheme="minorHAnsi" w:cstheme="minorHAnsi"/>
        </w:rPr>
        <w:t xml:space="preserve"> 20</w:t>
      </w:r>
      <w:r w:rsidRPr="000F3F6D">
        <w:rPr>
          <w:rFonts w:asciiTheme="minorHAnsi" w:hAnsiTheme="minorHAnsi" w:cstheme="minorHAnsi"/>
        </w:rPr>
        <w:t>% wartości wynagrodzenia całkowitego, o którym mowa w §3 ust. 1</w:t>
      </w:r>
      <w:r w:rsidR="000F3F6D" w:rsidRPr="000F3F6D">
        <w:rPr>
          <w:rFonts w:asciiTheme="minorHAnsi" w:hAnsiTheme="minorHAnsi" w:cstheme="minorHAnsi"/>
        </w:rPr>
        <w:t>.</w:t>
      </w:r>
      <w:r w:rsidRPr="000F3F6D">
        <w:rPr>
          <w:rFonts w:asciiTheme="minorHAnsi" w:hAnsiTheme="minorHAnsi" w:cstheme="minorHAnsi"/>
        </w:rPr>
        <w:t xml:space="preserve"> </w:t>
      </w:r>
    </w:p>
    <w:p w14:paraId="4CA578BE" w14:textId="77777777" w:rsidR="008E1B6C"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W celu otrzymania zaliczki Wykonawca składa Zamawiającemu wniosek o jej wypłatę. Wniosek powinien mieć formę pisemną pod rygorem nieważności. We wniosku Wykonawca wskazuje rachunek bankowy, na który ma być przelana zaliczka. Na podstawie wniosku Zamawiający dokonuje wypłaty zaliczki, zaś Wykonawca wystawia Zamawiającemu fakturę zaliczkową i dostarcza ją niezwłocznie do siedziby Zamawiającego.</w:t>
      </w:r>
    </w:p>
    <w:p w14:paraId="0315FB80" w14:textId="1820C52A" w:rsidR="008E1B6C"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 xml:space="preserve">Zamawiający nie ponosi żadnych konsekwencji z tytułu wskazania przez Wykonawcę nieprawidłowego numeru rachunku bankowego, o którym mowa w ust. </w:t>
      </w:r>
      <w:r w:rsidR="000F3F6D">
        <w:rPr>
          <w:rFonts w:asciiTheme="minorHAnsi" w:hAnsiTheme="minorHAnsi" w:cstheme="minorHAnsi"/>
        </w:rPr>
        <w:t>12</w:t>
      </w:r>
      <w:r w:rsidRPr="000F3F6D">
        <w:rPr>
          <w:rFonts w:asciiTheme="minorHAnsi" w:hAnsiTheme="minorHAnsi" w:cstheme="minorHAnsi"/>
        </w:rPr>
        <w:t>.</w:t>
      </w:r>
    </w:p>
    <w:p w14:paraId="2E3BA35B" w14:textId="03516560" w:rsidR="00A76852" w:rsidRPr="000F3F6D" w:rsidRDefault="008E1B6C" w:rsidP="000F3F6D">
      <w:pPr>
        <w:pStyle w:val="Bezodstpw"/>
        <w:numPr>
          <w:ilvl w:val="1"/>
          <w:numId w:val="29"/>
        </w:numPr>
        <w:spacing w:after="120"/>
        <w:ind w:left="357" w:hanging="357"/>
        <w:jc w:val="both"/>
        <w:rPr>
          <w:rFonts w:asciiTheme="minorHAnsi" w:hAnsiTheme="minorHAnsi" w:cstheme="minorHAnsi"/>
        </w:rPr>
      </w:pPr>
      <w:r w:rsidRPr="000F3F6D">
        <w:rPr>
          <w:rFonts w:asciiTheme="minorHAnsi" w:hAnsiTheme="minorHAnsi" w:cstheme="minorHAnsi"/>
        </w:rPr>
        <w:t xml:space="preserve">Rozliczenie udzielonej zaliczki następuje wraz </w:t>
      </w:r>
      <w:r w:rsidR="000F3F6D" w:rsidRPr="000F3F6D">
        <w:rPr>
          <w:rFonts w:asciiTheme="minorHAnsi" w:hAnsiTheme="minorHAnsi" w:cstheme="minorHAnsi"/>
        </w:rPr>
        <w:t xml:space="preserve">proporcjonalnie w każdej miesięcznych </w:t>
      </w:r>
      <w:proofErr w:type="gramStart"/>
      <w:r w:rsidR="000F3F6D" w:rsidRPr="000F3F6D">
        <w:rPr>
          <w:rFonts w:asciiTheme="minorHAnsi" w:hAnsiTheme="minorHAnsi" w:cstheme="minorHAnsi"/>
        </w:rPr>
        <w:t xml:space="preserve">płatności, </w:t>
      </w:r>
      <w:r w:rsidRPr="000F3F6D">
        <w:rPr>
          <w:rFonts w:asciiTheme="minorHAnsi" w:hAnsiTheme="minorHAnsi" w:cstheme="minorHAnsi"/>
        </w:rPr>
        <w:t xml:space="preserve"> albo</w:t>
      </w:r>
      <w:proofErr w:type="gramEnd"/>
      <w:r w:rsidRPr="000F3F6D">
        <w:rPr>
          <w:rFonts w:asciiTheme="minorHAnsi" w:hAnsiTheme="minorHAnsi" w:cstheme="minorHAnsi"/>
        </w:rPr>
        <w:t xml:space="preserve"> z chwilą rozwiązania, odstąpienia lub wygaśnięcia umowy</w:t>
      </w:r>
      <w:r w:rsidR="000F3F6D" w:rsidRPr="000F3F6D">
        <w:rPr>
          <w:rFonts w:asciiTheme="minorHAnsi" w:hAnsiTheme="minorHAnsi" w:cstheme="minorHAnsi"/>
        </w:rPr>
        <w:t xml:space="preserve">. </w:t>
      </w:r>
    </w:p>
    <w:p w14:paraId="4F2D8EEA" w14:textId="77777777" w:rsidR="00A76852" w:rsidRPr="00A76852" w:rsidRDefault="00A76852" w:rsidP="00A76852">
      <w:pPr>
        <w:pStyle w:val="Bezodstpw"/>
        <w:jc w:val="center"/>
        <w:rPr>
          <w:rFonts w:asciiTheme="minorHAnsi" w:hAnsiTheme="minorHAnsi" w:cstheme="minorHAnsi"/>
          <w:b/>
        </w:rPr>
      </w:pPr>
    </w:p>
    <w:p w14:paraId="21D08412" w14:textId="77777777" w:rsidR="00A76852" w:rsidRPr="00A76852" w:rsidRDefault="00A76852" w:rsidP="00A76852">
      <w:pPr>
        <w:pStyle w:val="Bezodstpw"/>
        <w:spacing w:after="120"/>
        <w:jc w:val="center"/>
        <w:rPr>
          <w:rFonts w:asciiTheme="minorHAnsi" w:hAnsiTheme="minorHAnsi" w:cstheme="minorHAnsi"/>
          <w:b/>
        </w:rPr>
      </w:pPr>
      <w:r w:rsidRPr="00A76852">
        <w:rPr>
          <w:rFonts w:asciiTheme="minorHAnsi" w:hAnsiTheme="minorHAnsi" w:cstheme="minorHAnsi"/>
          <w:b/>
        </w:rPr>
        <w:t>§ 4 [Ogólne zasady współpracy]</w:t>
      </w:r>
    </w:p>
    <w:p w14:paraId="58F47145" w14:textId="77777777" w:rsidR="007D5FFF" w:rsidRPr="008E1B6C" w:rsidRDefault="007D5FFF" w:rsidP="007D5FFF">
      <w:pPr>
        <w:numPr>
          <w:ilvl w:val="0"/>
          <w:numId w:val="43"/>
        </w:numPr>
        <w:pBdr>
          <w:top w:val="nil"/>
          <w:left w:val="nil"/>
          <w:bottom w:val="nil"/>
          <w:right w:val="nil"/>
          <w:between w:val="nil"/>
        </w:pBdr>
        <w:spacing w:after="0" w:line="276" w:lineRule="auto"/>
        <w:rPr>
          <w:rFonts w:asciiTheme="minorHAnsi" w:eastAsia="Arial" w:hAnsiTheme="minorHAnsi" w:cstheme="minorHAnsi"/>
          <w:sz w:val="22"/>
        </w:rPr>
      </w:pPr>
      <w:r w:rsidRPr="008E1B6C">
        <w:rPr>
          <w:rFonts w:asciiTheme="minorHAnsi" w:eastAsia="Arial" w:hAnsiTheme="minorHAnsi" w:cstheme="minorHAnsi"/>
          <w:sz w:val="22"/>
        </w:rPr>
        <w:t>Wykonawca oświadcza, że:</w:t>
      </w:r>
    </w:p>
    <w:p w14:paraId="34AA506A"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ma</w:t>
      </w:r>
      <w:proofErr w:type="gramEnd"/>
      <w:r w:rsidRPr="008E1B6C">
        <w:rPr>
          <w:rFonts w:asciiTheme="minorHAnsi" w:eastAsia="Arial" w:hAnsiTheme="minorHAnsi" w:cstheme="minorHAnsi"/>
          <w:sz w:val="22"/>
        </w:rPr>
        <w:t xml:space="preserve"> wszelkie niezbędne kwalifikacje, w szczególności wiedzę, uprawnienia, umiejętności, doświadczenie i środki techniczno-organizacyjne niezbędne do prawidłowego wykonania zamówienia;</w:t>
      </w:r>
    </w:p>
    <w:p w14:paraId="04DBBF03"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wykona</w:t>
      </w:r>
      <w:proofErr w:type="gramEnd"/>
      <w:r w:rsidRPr="008E1B6C">
        <w:rPr>
          <w:rFonts w:asciiTheme="minorHAnsi" w:eastAsia="Arial" w:hAnsiTheme="minorHAnsi" w:cstheme="minorHAnsi"/>
          <w:sz w:val="22"/>
        </w:rPr>
        <w:t xml:space="preserve"> zamówienie, dochowując najwyższej możliwej staranności wynikającej z profesjonalnego charakteru prowadzonej przez niego działalności;</w:t>
      </w:r>
    </w:p>
    <w:p w14:paraId="7D3B9B05" w14:textId="489AA861" w:rsidR="007D5FFF" w:rsidRPr="008E1B6C" w:rsidRDefault="008E1B6C"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Pr>
          <w:rFonts w:asciiTheme="minorHAnsi" w:eastAsia="Arial" w:hAnsiTheme="minorHAnsi" w:cstheme="minorHAnsi"/>
          <w:sz w:val="22"/>
        </w:rPr>
        <w:t>jeżeli</w:t>
      </w:r>
      <w:proofErr w:type="gramEnd"/>
      <w:r>
        <w:rPr>
          <w:rFonts w:asciiTheme="minorHAnsi" w:eastAsia="Arial" w:hAnsiTheme="minorHAnsi" w:cstheme="minorHAnsi"/>
          <w:sz w:val="22"/>
        </w:rPr>
        <w:t xml:space="preserve"> to niezbędne do prawidłowej realizacji zamowienia </w:t>
      </w:r>
      <w:r w:rsidR="007D5FFF" w:rsidRPr="008E1B6C">
        <w:rPr>
          <w:rFonts w:asciiTheme="minorHAnsi" w:eastAsia="Arial" w:hAnsiTheme="minorHAnsi" w:cstheme="minorHAnsi"/>
          <w:sz w:val="22"/>
        </w:rPr>
        <w:t>zawrze z Zamawiającym umowę na przetwarzanie danych osobowych niezbędnych w celu realizacji badania</w:t>
      </w:r>
      <w:r>
        <w:rPr>
          <w:rFonts w:asciiTheme="minorHAnsi" w:eastAsia="Arial" w:hAnsiTheme="minorHAnsi" w:cstheme="minorHAnsi"/>
          <w:sz w:val="22"/>
        </w:rPr>
        <w:t xml:space="preserve"> </w:t>
      </w:r>
      <w:r w:rsidR="007D5FFF" w:rsidRPr="008E1B6C">
        <w:rPr>
          <w:rFonts w:asciiTheme="minorHAnsi" w:eastAsia="Arial" w:hAnsiTheme="minorHAnsi" w:cstheme="minorHAnsi"/>
          <w:sz w:val="22"/>
        </w:rPr>
        <w:t xml:space="preserve">. </w:t>
      </w:r>
    </w:p>
    <w:p w14:paraId="72B71336"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przy</w:t>
      </w:r>
      <w:proofErr w:type="gramEnd"/>
      <w:r w:rsidRPr="008E1B6C">
        <w:rPr>
          <w:rFonts w:asciiTheme="minorHAnsi" w:eastAsia="Arial" w:hAnsiTheme="minorHAnsi" w:cstheme="minorHAnsi"/>
          <w:sz w:val="22"/>
        </w:rPr>
        <w:t xml:space="preserve"> przetwarzaniu powierzonych danych osobowych, zabezpieczy poprzez stosowanie odpowiednich środków technicznych i organizacyjnych zapewniających adekwatny stopień bezpieczeństwa odpowiadający ryzyku związanemu z przetwarzaniem danych osobowych, o których mowa w art. 32 RODO.</w:t>
      </w:r>
    </w:p>
    <w:p w14:paraId="7468FD51"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posiada</w:t>
      </w:r>
      <w:proofErr w:type="gramEnd"/>
      <w:r w:rsidRPr="008E1B6C">
        <w:rPr>
          <w:rFonts w:asciiTheme="minorHAnsi" w:eastAsia="Arial" w:hAnsiTheme="minorHAnsi" w:cstheme="minorHAnsi"/>
          <w:sz w:val="22"/>
        </w:rPr>
        <w:t xml:space="preserve"> gwarancje wdrożenia odpowiednich środków technicznych i organizacyjnych, by przetwarzanie spełniało wymogi RODO i chroniło prawa osób, których dane dotyczą.</w:t>
      </w:r>
    </w:p>
    <w:p w14:paraId="7ACB129E"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ponosi</w:t>
      </w:r>
      <w:proofErr w:type="gramEnd"/>
      <w:r w:rsidRPr="008E1B6C">
        <w:rPr>
          <w:rFonts w:asciiTheme="minorHAnsi" w:eastAsia="Arial" w:hAnsiTheme="minorHAnsi" w:cstheme="minorHAnsi"/>
          <w:sz w:val="22"/>
        </w:rPr>
        <w:t xml:space="preserve">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B9643E3" w14:textId="77777777" w:rsidR="007D5FFF" w:rsidRPr="008E1B6C" w:rsidRDefault="007D5FFF" w:rsidP="007D5FFF">
      <w:pPr>
        <w:numPr>
          <w:ilvl w:val="0"/>
          <w:numId w:val="43"/>
        </w:numPr>
        <w:pBdr>
          <w:top w:val="nil"/>
          <w:left w:val="nil"/>
          <w:bottom w:val="nil"/>
          <w:right w:val="nil"/>
          <w:between w:val="nil"/>
        </w:pBdr>
        <w:spacing w:after="0" w:line="276" w:lineRule="auto"/>
        <w:rPr>
          <w:rFonts w:asciiTheme="minorHAnsi" w:eastAsia="Arial" w:hAnsiTheme="minorHAnsi" w:cstheme="minorHAnsi"/>
          <w:sz w:val="22"/>
        </w:rPr>
      </w:pPr>
      <w:r w:rsidRPr="008E1B6C">
        <w:rPr>
          <w:rFonts w:asciiTheme="minorHAnsi" w:eastAsia="Arial" w:hAnsiTheme="minorHAnsi" w:cstheme="minorHAnsi"/>
          <w:sz w:val="22"/>
        </w:rPr>
        <w:t>Wykonawca zobowiązany jest w szczególności do:</w:t>
      </w:r>
    </w:p>
    <w:p w14:paraId="2EB74B7C" w14:textId="3273B559"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do</w:t>
      </w:r>
      <w:proofErr w:type="gramEnd"/>
      <w:r w:rsidRPr="008E1B6C">
        <w:rPr>
          <w:rFonts w:asciiTheme="minorHAnsi" w:eastAsia="Arial" w:hAnsiTheme="minorHAnsi" w:cstheme="minorHAnsi"/>
          <w:sz w:val="22"/>
        </w:rPr>
        <w:t xml:space="preserve"> ścisłej współpracy z Zamawiającym przy realizacji zamówienia. </w:t>
      </w:r>
      <w:r w:rsidRPr="008E1B6C">
        <w:rPr>
          <w:rFonts w:asciiTheme="minorHAnsi" w:eastAsia="Arial" w:hAnsiTheme="minorHAnsi" w:cstheme="minorHAnsi"/>
          <w:sz w:val="22"/>
        </w:rPr>
        <w:br/>
        <w:t xml:space="preserve">W szczególności Zamawiający ma prawo żądać od Wykonawcy wszelkich dokumentów i informacji związanych z realizacją umowy, a ten </w:t>
      </w:r>
      <w:r w:rsidRPr="008E1B6C">
        <w:rPr>
          <w:rFonts w:asciiTheme="minorHAnsi" w:eastAsia="Arial" w:hAnsiTheme="minorHAnsi" w:cstheme="minorHAnsi"/>
          <w:sz w:val="22"/>
        </w:rPr>
        <w:lastRenderedPageBreak/>
        <w:t xml:space="preserve">zobowiązany jest je przekazać Zamawiającemu w terminie </w:t>
      </w:r>
      <w:r w:rsidR="008E1B6C">
        <w:rPr>
          <w:rFonts w:asciiTheme="minorHAnsi" w:eastAsia="Arial" w:hAnsiTheme="minorHAnsi" w:cstheme="minorHAnsi"/>
          <w:sz w:val="22"/>
        </w:rPr>
        <w:t>3</w:t>
      </w:r>
      <w:r w:rsidRPr="008E1B6C">
        <w:rPr>
          <w:rFonts w:asciiTheme="minorHAnsi" w:eastAsia="Arial" w:hAnsiTheme="minorHAnsi" w:cstheme="minorHAnsi"/>
          <w:sz w:val="22"/>
        </w:rPr>
        <w:t xml:space="preserve"> dni roboczych od dnia otrzymania wniosku Zamawiającego;</w:t>
      </w:r>
    </w:p>
    <w:p w14:paraId="48D79CBA"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podporządkować</w:t>
      </w:r>
      <w:proofErr w:type="gramEnd"/>
      <w:r w:rsidRPr="008E1B6C">
        <w:rPr>
          <w:rFonts w:asciiTheme="minorHAnsi" w:eastAsia="Arial" w:hAnsiTheme="minorHAnsi" w:cstheme="minorHAnsi"/>
          <w:sz w:val="22"/>
        </w:rPr>
        <w:t xml:space="preserve"> się wskazówkom Zamawiającego, dotyczącym sposobu realizacji zamówienia; wskazówki nie mogą być sprzeczne z umową, mogą jednak doprecyzowywać jej postanowienia;</w:t>
      </w:r>
    </w:p>
    <w:p w14:paraId="12A46CC1"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niezwłocznie</w:t>
      </w:r>
      <w:proofErr w:type="gramEnd"/>
      <w:r w:rsidRPr="008E1B6C">
        <w:rPr>
          <w:rFonts w:asciiTheme="minorHAnsi" w:eastAsia="Arial" w:hAnsiTheme="minorHAnsi" w:cstheme="minorHAnsi"/>
          <w:sz w:val="22"/>
        </w:rPr>
        <w:t>, na piśmie i za pośrednictwem poczty e-mail, informować Zamawiającego o wszelkich okolicznościach mogących utrudnić realizację zamówienia, pod rygorem utraty prawa do powoływania się na te okoliczności przy rozliczeniu umowy;</w:t>
      </w:r>
    </w:p>
    <w:p w14:paraId="48ECF224"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takiego</w:t>
      </w:r>
      <w:proofErr w:type="gramEnd"/>
      <w:r w:rsidRPr="008E1B6C">
        <w:rPr>
          <w:rFonts w:asciiTheme="minorHAnsi" w:eastAsia="Arial" w:hAnsiTheme="minorHAnsi" w:cstheme="minorHAnsi"/>
          <w:sz w:val="22"/>
        </w:rPr>
        <w:t xml:space="preserve"> dokumentowania podejmowanych czynności, by w przypadku postawienia przez Zamawiającego zarzutu wadliwego wykonania umowy lub jej części, mógł wykazać, iż umowa lub jej cześć została wykonana w sposób prawidłowy;</w:t>
      </w:r>
    </w:p>
    <w:p w14:paraId="45123A9A"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udzielenia</w:t>
      </w:r>
      <w:proofErr w:type="gramEnd"/>
      <w:r w:rsidRPr="008E1B6C">
        <w:rPr>
          <w:rFonts w:asciiTheme="minorHAnsi" w:eastAsia="Arial" w:hAnsiTheme="minorHAnsi" w:cstheme="minorHAnsi"/>
          <w:sz w:val="22"/>
        </w:rPr>
        <w:t xml:space="preserve"> Zamawiającemu wszelkiej niezbędnej pomocy i wyjaśnień, w przypadku prowadzenia przez Zamawiającego (lub podmiot przez niego wskazany) kontroli realizacji zamówienia;</w:t>
      </w:r>
    </w:p>
    <w:p w14:paraId="675EF285" w14:textId="5598B99E"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udzielić</w:t>
      </w:r>
      <w:proofErr w:type="gramEnd"/>
      <w:r w:rsidRPr="008E1B6C">
        <w:rPr>
          <w:rFonts w:asciiTheme="minorHAnsi" w:eastAsia="Arial" w:hAnsiTheme="minorHAnsi" w:cstheme="minorHAnsi"/>
          <w:sz w:val="22"/>
        </w:rPr>
        <w:t xml:space="preserve"> Zamawiającemu wszelkich odpowiedzi dotyczących zrealizowanych badań zgodnie z zapisami OPZ. Udzielenie odpowiedzi może wiązać się </w:t>
      </w:r>
      <w:r w:rsidRPr="008E1B6C">
        <w:rPr>
          <w:rFonts w:asciiTheme="minorHAnsi" w:eastAsia="Arial" w:hAnsiTheme="minorHAnsi" w:cstheme="minorHAnsi"/>
          <w:sz w:val="22"/>
        </w:rPr>
        <w:br/>
        <w:t>z koniecznością wizyty przedstawicieli Wykonawcy w siedzibie Zamawiającego.</w:t>
      </w:r>
    </w:p>
    <w:p w14:paraId="278A900B" w14:textId="512A328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r w:rsidRPr="008E1B6C">
        <w:rPr>
          <w:rFonts w:asciiTheme="minorHAnsi" w:eastAsia="Arial" w:hAnsiTheme="minorHAnsi" w:cstheme="minorHAnsi"/>
          <w:sz w:val="22"/>
        </w:rPr>
        <w:t xml:space="preserve">Wykonawca zobowiązuje się prowadzić dokumentację związaną z realizacją zamówienia w sposób umożliwiający weryfikację podejmowanych czynności. </w:t>
      </w:r>
    </w:p>
    <w:p w14:paraId="09C4CEA4" w14:textId="77777777" w:rsidR="007D5FFF" w:rsidRPr="008E1B6C" w:rsidRDefault="007D5FFF" w:rsidP="007D5FFF">
      <w:pPr>
        <w:numPr>
          <w:ilvl w:val="0"/>
          <w:numId w:val="43"/>
        </w:numPr>
        <w:pBdr>
          <w:top w:val="nil"/>
          <w:left w:val="nil"/>
          <w:bottom w:val="nil"/>
          <w:right w:val="nil"/>
          <w:between w:val="nil"/>
        </w:pBdr>
        <w:spacing w:after="0" w:line="276" w:lineRule="auto"/>
        <w:rPr>
          <w:rFonts w:asciiTheme="minorHAnsi" w:eastAsia="Arial" w:hAnsiTheme="minorHAnsi" w:cstheme="minorHAnsi"/>
          <w:sz w:val="22"/>
        </w:rPr>
      </w:pPr>
      <w:r w:rsidRPr="008E1B6C">
        <w:rPr>
          <w:rFonts w:asciiTheme="minorHAnsi" w:eastAsia="Arial" w:hAnsiTheme="minorHAnsi" w:cstheme="minorHAnsi"/>
          <w:sz w:val="22"/>
        </w:rPr>
        <w:t>Oprócz innych wymagań przewidzianych umową raporty, o których mowa w niniejszej umowie i opisie przedmiotu zamówienia powinny charakteryzować się:</w:t>
      </w:r>
    </w:p>
    <w:p w14:paraId="5E38187B"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poprawnością</w:t>
      </w:r>
      <w:proofErr w:type="gramEnd"/>
      <w:r w:rsidRPr="008E1B6C">
        <w:rPr>
          <w:rFonts w:asciiTheme="minorHAnsi" w:eastAsia="Arial" w:hAnsiTheme="minorHAnsi" w:cstheme="minorHAnsi"/>
          <w:sz w:val="22"/>
        </w:rPr>
        <w:t xml:space="preserve"> logiczną;</w:t>
      </w:r>
    </w:p>
    <w:p w14:paraId="29101BA6"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ścisłością</w:t>
      </w:r>
      <w:proofErr w:type="gramEnd"/>
      <w:r w:rsidRPr="008E1B6C">
        <w:rPr>
          <w:rFonts w:asciiTheme="minorHAnsi" w:eastAsia="Arial" w:hAnsiTheme="minorHAnsi" w:cstheme="minorHAnsi"/>
          <w:sz w:val="22"/>
        </w:rPr>
        <w:t xml:space="preserve"> naukową;</w:t>
      </w:r>
    </w:p>
    <w:p w14:paraId="6A017789"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poprawnością</w:t>
      </w:r>
      <w:proofErr w:type="gramEnd"/>
      <w:r w:rsidRPr="008E1B6C">
        <w:rPr>
          <w:rFonts w:asciiTheme="minorHAnsi" w:eastAsia="Arial" w:hAnsiTheme="minorHAnsi" w:cstheme="minorHAnsi"/>
          <w:sz w:val="22"/>
        </w:rPr>
        <w:t xml:space="preserve"> metodologiczną;</w:t>
      </w:r>
    </w:p>
    <w:p w14:paraId="5553A081"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poprawnością</w:t>
      </w:r>
      <w:proofErr w:type="gramEnd"/>
      <w:r w:rsidRPr="008E1B6C">
        <w:rPr>
          <w:rFonts w:asciiTheme="minorHAnsi" w:eastAsia="Arial" w:hAnsiTheme="minorHAnsi" w:cstheme="minorHAnsi"/>
          <w:sz w:val="22"/>
        </w:rPr>
        <w:t xml:space="preserve"> językową;</w:t>
      </w:r>
    </w:p>
    <w:p w14:paraId="0441579F" w14:textId="77777777" w:rsidR="007D5FFF" w:rsidRPr="008E1B6C" w:rsidRDefault="007D5FFF" w:rsidP="007D5FFF">
      <w:pPr>
        <w:numPr>
          <w:ilvl w:val="1"/>
          <w:numId w:val="43"/>
        </w:numPr>
        <w:pBdr>
          <w:top w:val="nil"/>
          <w:left w:val="nil"/>
          <w:bottom w:val="nil"/>
          <w:right w:val="nil"/>
          <w:between w:val="nil"/>
        </w:pBdr>
        <w:spacing w:after="0" w:line="276" w:lineRule="auto"/>
        <w:rPr>
          <w:rFonts w:asciiTheme="minorHAnsi" w:eastAsia="Arial" w:hAnsiTheme="minorHAnsi" w:cstheme="minorHAnsi"/>
          <w:sz w:val="22"/>
        </w:rPr>
      </w:pPr>
      <w:proofErr w:type="gramStart"/>
      <w:r w:rsidRPr="008E1B6C">
        <w:rPr>
          <w:rFonts w:asciiTheme="minorHAnsi" w:eastAsia="Arial" w:hAnsiTheme="minorHAnsi" w:cstheme="minorHAnsi"/>
          <w:sz w:val="22"/>
        </w:rPr>
        <w:t>przystępnością</w:t>
      </w:r>
      <w:proofErr w:type="gramEnd"/>
      <w:r w:rsidRPr="008E1B6C">
        <w:rPr>
          <w:rFonts w:asciiTheme="minorHAnsi" w:eastAsia="Arial" w:hAnsiTheme="minorHAnsi" w:cstheme="minorHAnsi"/>
          <w:sz w:val="22"/>
        </w:rPr>
        <w:t xml:space="preserve"> ujęcia pisarskiego.</w:t>
      </w:r>
    </w:p>
    <w:p w14:paraId="59CB31AC" w14:textId="77777777" w:rsidR="007D5FFF" w:rsidRPr="008E1B6C" w:rsidRDefault="007D5FFF" w:rsidP="007D5FFF">
      <w:pPr>
        <w:numPr>
          <w:ilvl w:val="0"/>
          <w:numId w:val="43"/>
        </w:numPr>
        <w:pBdr>
          <w:top w:val="nil"/>
          <w:left w:val="nil"/>
          <w:bottom w:val="nil"/>
          <w:right w:val="nil"/>
          <w:between w:val="nil"/>
        </w:pBdr>
        <w:spacing w:after="0" w:line="276" w:lineRule="auto"/>
        <w:rPr>
          <w:rFonts w:asciiTheme="minorHAnsi" w:eastAsia="Arial" w:hAnsiTheme="minorHAnsi" w:cstheme="minorHAnsi"/>
          <w:sz w:val="22"/>
        </w:rPr>
      </w:pPr>
      <w:r w:rsidRPr="008E1B6C">
        <w:rPr>
          <w:rFonts w:asciiTheme="minorHAnsi" w:eastAsia="Arial" w:hAnsiTheme="minorHAnsi" w:cstheme="minorHAnsi"/>
          <w:sz w:val="22"/>
        </w:rPr>
        <w:t xml:space="preserve">Dane i informacje, które Wykonawca pozyskuje, przetwarza lub wytwarza w związku </w:t>
      </w:r>
      <w:r w:rsidRPr="008E1B6C">
        <w:rPr>
          <w:rFonts w:asciiTheme="minorHAnsi" w:eastAsia="Arial" w:hAnsiTheme="minorHAnsi" w:cstheme="minorHAnsi"/>
          <w:sz w:val="22"/>
        </w:rPr>
        <w:br/>
        <w:t xml:space="preserve">z realizacją zamówienia są objęte całkowitą poufnością i stanowią tajemnicę przedsiębiorstwa, chyba, że przepisy prawa powszechnego stanowią inaczej. Wykonawca nie może w/w danych i informacji zachować dla siebie, ani komukolwiek ich udostępniać (zarówno w części jak i w całości), jak również zobowiązany jest je chronić przed nieuprawnionym, w tym przypadkowym dostępem. Z chwilą zakończenia czynności odbioru produktów i dokumentacji badawczej, wszelkie dane i informacje, o których mowa w </w:t>
      </w:r>
      <w:proofErr w:type="spellStart"/>
      <w:r w:rsidRPr="008E1B6C">
        <w:rPr>
          <w:rFonts w:asciiTheme="minorHAnsi" w:eastAsia="Arial" w:hAnsiTheme="minorHAnsi" w:cstheme="minorHAnsi"/>
          <w:sz w:val="22"/>
        </w:rPr>
        <w:t>zd</w:t>
      </w:r>
      <w:proofErr w:type="spellEnd"/>
      <w:r w:rsidRPr="008E1B6C">
        <w:rPr>
          <w:rFonts w:asciiTheme="minorHAnsi" w:eastAsia="Arial" w:hAnsiTheme="minorHAnsi" w:cstheme="minorHAnsi"/>
          <w:sz w:val="22"/>
        </w:rPr>
        <w:t xml:space="preserve">. 1, </w:t>
      </w:r>
      <w:proofErr w:type="gramStart"/>
      <w:r w:rsidRPr="008E1B6C">
        <w:rPr>
          <w:rFonts w:asciiTheme="minorHAnsi" w:eastAsia="Arial" w:hAnsiTheme="minorHAnsi" w:cstheme="minorHAnsi"/>
          <w:sz w:val="22"/>
        </w:rPr>
        <w:t>są</w:t>
      </w:r>
      <w:proofErr w:type="gramEnd"/>
      <w:r w:rsidRPr="008E1B6C">
        <w:rPr>
          <w:rFonts w:asciiTheme="minorHAnsi" w:eastAsia="Arial" w:hAnsiTheme="minorHAnsi" w:cstheme="minorHAnsi"/>
          <w:sz w:val="22"/>
        </w:rPr>
        <w:t xml:space="preserve"> niszczone lub usuwane przez Wykonawcę.</w:t>
      </w:r>
    </w:p>
    <w:p w14:paraId="633D7530" w14:textId="7601FFFD" w:rsidR="007D5FFF" w:rsidRPr="00BF0420" w:rsidRDefault="007D5FFF" w:rsidP="007D5FFF">
      <w:pPr>
        <w:numPr>
          <w:ilvl w:val="0"/>
          <w:numId w:val="43"/>
        </w:numPr>
        <w:pBdr>
          <w:top w:val="nil"/>
          <w:left w:val="nil"/>
          <w:bottom w:val="nil"/>
          <w:right w:val="nil"/>
          <w:between w:val="nil"/>
        </w:pBdr>
        <w:spacing w:after="0" w:line="276" w:lineRule="auto"/>
        <w:rPr>
          <w:rFonts w:ascii="Arial" w:eastAsia="Arial" w:hAnsi="Arial" w:cs="Arial"/>
          <w:sz w:val="22"/>
        </w:rPr>
      </w:pPr>
      <w:r w:rsidRPr="008E1B6C">
        <w:rPr>
          <w:rFonts w:asciiTheme="minorHAnsi" w:eastAsia="Arial" w:hAnsiTheme="minorHAnsi" w:cstheme="minorHAnsi"/>
          <w:sz w:val="22"/>
        </w:rPr>
        <w:t xml:space="preserve">Zamawiający zastrzega sobie prawo do przeprowadzenia własnej kontroli terenowej i nie terenowej realizacji </w:t>
      </w:r>
      <w:r w:rsidR="008E1B6C">
        <w:rPr>
          <w:rFonts w:asciiTheme="minorHAnsi" w:eastAsia="Arial" w:hAnsiTheme="minorHAnsi" w:cstheme="minorHAnsi"/>
          <w:sz w:val="22"/>
        </w:rPr>
        <w:t>szkoleń</w:t>
      </w:r>
      <w:r w:rsidRPr="008E1B6C">
        <w:rPr>
          <w:rFonts w:asciiTheme="minorHAnsi" w:eastAsia="Arial" w:hAnsiTheme="minorHAnsi" w:cstheme="minorHAnsi"/>
          <w:sz w:val="22"/>
        </w:rPr>
        <w:t>. Wykonawca ma obowiązek umożliwić efektywne przeprowadzenie kontroli.</w:t>
      </w:r>
    </w:p>
    <w:p w14:paraId="006F4EF3" w14:textId="77777777" w:rsidR="00A76852" w:rsidRPr="00A76852" w:rsidRDefault="00A76852" w:rsidP="007D5FFF">
      <w:pPr>
        <w:pStyle w:val="Bezodstpw"/>
        <w:ind w:left="426"/>
        <w:jc w:val="both"/>
        <w:rPr>
          <w:rFonts w:asciiTheme="minorHAnsi" w:hAnsiTheme="minorHAnsi" w:cstheme="minorHAnsi"/>
        </w:rPr>
      </w:pPr>
    </w:p>
    <w:p w14:paraId="49347BFF" w14:textId="0214F613" w:rsidR="00A76852" w:rsidRPr="00A76852" w:rsidRDefault="00A76852" w:rsidP="00A76852">
      <w:pPr>
        <w:pStyle w:val="Bezodstpw1"/>
        <w:keepNext/>
        <w:keepLines/>
        <w:spacing w:line="276" w:lineRule="auto"/>
        <w:jc w:val="center"/>
        <w:rPr>
          <w:rFonts w:asciiTheme="minorHAnsi" w:hAnsiTheme="minorHAnsi" w:cstheme="minorHAnsi"/>
          <w:b/>
        </w:rPr>
      </w:pPr>
      <w:r w:rsidRPr="00A76852">
        <w:rPr>
          <w:rFonts w:asciiTheme="minorHAnsi" w:hAnsiTheme="minorHAnsi" w:cstheme="minorHAnsi"/>
          <w:b/>
        </w:rPr>
        <w:t>§ 5 [Procedura odbioru</w:t>
      </w:r>
      <w:r w:rsidR="009D78D6">
        <w:rPr>
          <w:rFonts w:asciiTheme="minorHAnsi" w:hAnsiTheme="minorHAnsi" w:cstheme="minorHAnsi"/>
          <w:b/>
        </w:rPr>
        <w:t xml:space="preserve"> działań</w:t>
      </w:r>
      <w:r w:rsidRPr="00A76852">
        <w:rPr>
          <w:rFonts w:asciiTheme="minorHAnsi" w:hAnsiTheme="minorHAnsi" w:cstheme="minorHAnsi"/>
          <w:b/>
        </w:rPr>
        <w:t>]</w:t>
      </w:r>
    </w:p>
    <w:p w14:paraId="7D85B68F" w14:textId="09308A4F" w:rsidR="00A76852" w:rsidRPr="00A76852" w:rsidRDefault="009D78D6" w:rsidP="00A76852">
      <w:pPr>
        <w:pStyle w:val="Bezodstpw"/>
        <w:numPr>
          <w:ilvl w:val="0"/>
          <w:numId w:val="34"/>
        </w:numPr>
        <w:ind w:left="426"/>
        <w:jc w:val="both"/>
        <w:rPr>
          <w:rFonts w:asciiTheme="minorHAnsi" w:hAnsiTheme="minorHAnsi" w:cstheme="minorHAnsi"/>
        </w:rPr>
      </w:pPr>
      <w:r>
        <w:rPr>
          <w:rFonts w:asciiTheme="minorHAnsi" w:hAnsiTheme="minorHAnsi" w:cstheme="minorHAnsi"/>
        </w:rPr>
        <w:t xml:space="preserve">Obowiązkiem Wykonawcy jest przedstawienie, poza dokumentacją związaną z </w:t>
      </w:r>
      <w:r w:rsidR="007D5FFF">
        <w:rPr>
          <w:rFonts w:asciiTheme="minorHAnsi" w:hAnsiTheme="minorHAnsi" w:cstheme="minorHAnsi"/>
        </w:rPr>
        <w:t>realizacją</w:t>
      </w:r>
      <w:r>
        <w:rPr>
          <w:rFonts w:asciiTheme="minorHAnsi" w:hAnsiTheme="minorHAnsi" w:cstheme="minorHAnsi"/>
        </w:rPr>
        <w:t xml:space="preserve"> szkoleń określoną </w:t>
      </w:r>
      <w:r w:rsidR="007D5FFF">
        <w:rPr>
          <w:rFonts w:asciiTheme="minorHAnsi" w:hAnsiTheme="minorHAnsi" w:cstheme="minorHAnsi"/>
        </w:rPr>
        <w:t>w</w:t>
      </w:r>
      <w:r>
        <w:rPr>
          <w:rFonts w:asciiTheme="minorHAnsi" w:hAnsiTheme="minorHAnsi" w:cstheme="minorHAnsi"/>
        </w:rPr>
        <w:t xml:space="preserve"> OPZ</w:t>
      </w:r>
      <w:r w:rsidR="007D5FFF">
        <w:rPr>
          <w:rFonts w:asciiTheme="minorHAnsi" w:hAnsiTheme="minorHAnsi" w:cstheme="minorHAnsi"/>
        </w:rPr>
        <w:t xml:space="preserve">, miesięcznych </w:t>
      </w:r>
      <w:r>
        <w:rPr>
          <w:rFonts w:asciiTheme="minorHAnsi" w:hAnsiTheme="minorHAnsi" w:cstheme="minorHAnsi"/>
        </w:rPr>
        <w:t xml:space="preserve">sprawozdań ze </w:t>
      </w:r>
      <w:r w:rsidR="007D5FFF">
        <w:rPr>
          <w:rFonts w:asciiTheme="minorHAnsi" w:hAnsiTheme="minorHAnsi" w:cstheme="minorHAnsi"/>
        </w:rPr>
        <w:t xml:space="preserve">działań </w:t>
      </w:r>
      <w:r>
        <w:rPr>
          <w:rFonts w:asciiTheme="minorHAnsi" w:hAnsiTheme="minorHAnsi" w:cstheme="minorHAnsi"/>
        </w:rPr>
        <w:t>zrealizowanych</w:t>
      </w:r>
      <w:r w:rsidR="007D5FFF">
        <w:rPr>
          <w:rFonts w:asciiTheme="minorHAnsi" w:hAnsiTheme="minorHAnsi" w:cstheme="minorHAnsi"/>
        </w:rPr>
        <w:t xml:space="preserve"> w poprzednim miesiącu</w:t>
      </w:r>
      <w:r>
        <w:rPr>
          <w:rFonts w:asciiTheme="minorHAnsi" w:hAnsiTheme="minorHAnsi" w:cstheme="minorHAnsi"/>
        </w:rPr>
        <w:t xml:space="preserve">. </w:t>
      </w:r>
      <w:r w:rsidR="007D5FFF">
        <w:rPr>
          <w:rFonts w:asciiTheme="minorHAnsi" w:hAnsiTheme="minorHAnsi" w:cstheme="minorHAnsi"/>
        </w:rPr>
        <w:t xml:space="preserve"> Sprawozdanie stanowi podstawę do wystawienia faktury.</w:t>
      </w:r>
    </w:p>
    <w:p w14:paraId="0DB977D9" w14:textId="2FC6673C" w:rsidR="00A76852" w:rsidRPr="00A76852" w:rsidRDefault="00A76852" w:rsidP="00A76852">
      <w:pPr>
        <w:pStyle w:val="Bezodstpw"/>
        <w:numPr>
          <w:ilvl w:val="0"/>
          <w:numId w:val="34"/>
        </w:numPr>
        <w:ind w:left="426"/>
        <w:jc w:val="both"/>
        <w:rPr>
          <w:rFonts w:asciiTheme="minorHAnsi" w:hAnsiTheme="minorHAnsi" w:cstheme="minorHAnsi"/>
        </w:rPr>
      </w:pPr>
      <w:r w:rsidRPr="00A76852">
        <w:rPr>
          <w:rFonts w:asciiTheme="minorHAnsi" w:hAnsiTheme="minorHAnsi" w:cstheme="minorHAnsi"/>
          <w:b/>
        </w:rPr>
        <w:t>ZAMAWIAJĄCY</w:t>
      </w:r>
      <w:r w:rsidRPr="00A76852">
        <w:rPr>
          <w:rFonts w:asciiTheme="minorHAnsi" w:hAnsiTheme="minorHAnsi" w:cstheme="minorHAnsi"/>
        </w:rPr>
        <w:t xml:space="preserve"> w terminie 3 dni roboczych </w:t>
      </w:r>
      <w:r w:rsidR="007D5FFF">
        <w:rPr>
          <w:rFonts w:asciiTheme="minorHAnsi" w:hAnsiTheme="minorHAnsi" w:cstheme="minorHAnsi"/>
        </w:rPr>
        <w:t>sprawozdania i dokumentacji ze szkolenia</w:t>
      </w:r>
      <w:r w:rsidRPr="00A76852">
        <w:rPr>
          <w:rFonts w:asciiTheme="minorHAnsi" w:hAnsiTheme="minorHAnsi" w:cstheme="minorHAnsi"/>
        </w:rPr>
        <w:t>, o który</w:t>
      </w:r>
      <w:r w:rsidR="007D5FFF">
        <w:rPr>
          <w:rFonts w:asciiTheme="minorHAnsi" w:hAnsiTheme="minorHAnsi" w:cstheme="minorHAnsi"/>
        </w:rPr>
        <w:t>m</w:t>
      </w:r>
      <w:r w:rsidRPr="00A76852">
        <w:rPr>
          <w:rFonts w:asciiTheme="minorHAnsi" w:hAnsiTheme="minorHAnsi" w:cstheme="minorHAnsi"/>
        </w:rPr>
        <w:t xml:space="preserve"> mowa w ust.1, dokona ich weryfikacji.</w:t>
      </w:r>
    </w:p>
    <w:p w14:paraId="1F3788E4" w14:textId="43FF241F" w:rsidR="00A76852" w:rsidRPr="00A76852" w:rsidRDefault="00A76852" w:rsidP="00A76852">
      <w:pPr>
        <w:pStyle w:val="Bezodstpw"/>
        <w:numPr>
          <w:ilvl w:val="0"/>
          <w:numId w:val="34"/>
        </w:numPr>
        <w:ind w:left="426"/>
        <w:jc w:val="both"/>
        <w:rPr>
          <w:rFonts w:asciiTheme="minorHAnsi" w:hAnsiTheme="minorHAnsi" w:cstheme="minorHAnsi"/>
        </w:rPr>
      </w:pPr>
      <w:r w:rsidRPr="00A76852">
        <w:rPr>
          <w:rFonts w:asciiTheme="minorHAnsi" w:hAnsiTheme="minorHAnsi" w:cstheme="minorHAnsi"/>
        </w:rPr>
        <w:t xml:space="preserve">W wypadku stwierdzenia wad, które dadzą się usunąć </w:t>
      </w:r>
      <w:r w:rsidRPr="00A76852">
        <w:rPr>
          <w:rFonts w:asciiTheme="minorHAnsi" w:hAnsiTheme="minorHAnsi" w:cstheme="minorHAnsi"/>
          <w:b/>
        </w:rPr>
        <w:t>ZAMAWIAJĄCY</w:t>
      </w:r>
      <w:r w:rsidRPr="00A76852">
        <w:rPr>
          <w:rFonts w:asciiTheme="minorHAnsi" w:hAnsiTheme="minorHAnsi" w:cstheme="minorHAnsi"/>
        </w:rPr>
        <w:t xml:space="preserve"> wskazuje je </w:t>
      </w:r>
      <w:r w:rsidRPr="00A76852">
        <w:rPr>
          <w:rFonts w:asciiTheme="minorHAnsi" w:hAnsiTheme="minorHAnsi" w:cstheme="minorHAnsi"/>
          <w:b/>
        </w:rPr>
        <w:t>WYKONAWCY</w:t>
      </w:r>
      <w:r w:rsidRPr="00A76852">
        <w:rPr>
          <w:rFonts w:asciiTheme="minorHAnsi" w:hAnsiTheme="minorHAnsi" w:cstheme="minorHAnsi"/>
        </w:rPr>
        <w:t xml:space="preserve">, z tym że </w:t>
      </w:r>
      <w:r w:rsidRPr="00A76852">
        <w:rPr>
          <w:rFonts w:asciiTheme="minorHAnsi" w:hAnsiTheme="minorHAnsi" w:cstheme="minorHAnsi"/>
          <w:b/>
        </w:rPr>
        <w:t>ZAMAWIAJĄCY</w:t>
      </w:r>
      <w:r w:rsidRPr="00A76852">
        <w:rPr>
          <w:rFonts w:asciiTheme="minorHAnsi" w:hAnsiTheme="minorHAnsi" w:cstheme="minorHAnsi"/>
        </w:rPr>
        <w:t xml:space="preserve"> może poprzestać jedynie na wskazaniu rodzaju wad. </w:t>
      </w:r>
      <w:r w:rsidRPr="00A76852">
        <w:rPr>
          <w:rFonts w:asciiTheme="minorHAnsi" w:hAnsiTheme="minorHAnsi" w:cstheme="minorHAnsi"/>
          <w:b/>
        </w:rPr>
        <w:t>WYKONAWCA</w:t>
      </w:r>
      <w:r w:rsidRPr="00A76852">
        <w:rPr>
          <w:rFonts w:asciiTheme="minorHAnsi" w:hAnsiTheme="minorHAnsi" w:cstheme="minorHAnsi"/>
        </w:rPr>
        <w:t xml:space="preserve"> w terminie do 3 dni roboczych od dnia ich wskazania </w:t>
      </w:r>
      <w:r w:rsidRPr="00A76852">
        <w:rPr>
          <w:rFonts w:asciiTheme="minorHAnsi" w:hAnsiTheme="minorHAnsi" w:cstheme="minorHAnsi"/>
        </w:rPr>
        <w:lastRenderedPageBreak/>
        <w:t xml:space="preserve">usuwa wszystkie wady i składa </w:t>
      </w:r>
      <w:r w:rsidRPr="00A76852">
        <w:rPr>
          <w:rFonts w:asciiTheme="minorHAnsi" w:hAnsiTheme="minorHAnsi" w:cstheme="minorHAnsi"/>
          <w:b/>
        </w:rPr>
        <w:t>ZAMAWIAJĄCEMU</w:t>
      </w:r>
      <w:r w:rsidRPr="00A76852">
        <w:rPr>
          <w:rFonts w:asciiTheme="minorHAnsi" w:hAnsiTheme="minorHAnsi" w:cstheme="minorHAnsi"/>
        </w:rPr>
        <w:t xml:space="preserve"> </w:t>
      </w:r>
      <w:r w:rsidR="007D5FFF">
        <w:rPr>
          <w:rFonts w:asciiTheme="minorHAnsi" w:hAnsiTheme="minorHAnsi" w:cstheme="minorHAnsi"/>
        </w:rPr>
        <w:t>dokumentację</w:t>
      </w:r>
      <w:r w:rsidRPr="00A76852">
        <w:rPr>
          <w:rFonts w:asciiTheme="minorHAnsi" w:hAnsiTheme="minorHAnsi" w:cstheme="minorHAnsi"/>
        </w:rPr>
        <w:t xml:space="preserve">, których wady </w:t>
      </w:r>
      <w:proofErr w:type="gramStart"/>
      <w:r w:rsidRPr="00A76852">
        <w:rPr>
          <w:rFonts w:asciiTheme="minorHAnsi" w:hAnsiTheme="minorHAnsi" w:cstheme="minorHAnsi"/>
        </w:rPr>
        <w:t>dotyczą  w</w:t>
      </w:r>
      <w:proofErr w:type="gramEnd"/>
      <w:r w:rsidRPr="00A76852">
        <w:rPr>
          <w:rFonts w:asciiTheme="minorHAnsi" w:hAnsiTheme="minorHAnsi" w:cstheme="minorHAnsi"/>
        </w:rPr>
        <w:t xml:space="preserve"> stanie wolnym od wad. Postanowienia ust. 1 – 3 stosuje się odpowiednio.</w:t>
      </w:r>
    </w:p>
    <w:p w14:paraId="6AA78969" w14:textId="6BB36ECD" w:rsidR="00A76852" w:rsidRPr="00A76852" w:rsidRDefault="00A76852" w:rsidP="00A76852">
      <w:pPr>
        <w:pStyle w:val="Bezodstpw"/>
        <w:numPr>
          <w:ilvl w:val="0"/>
          <w:numId w:val="34"/>
        </w:numPr>
        <w:ind w:left="426"/>
        <w:jc w:val="both"/>
        <w:rPr>
          <w:rFonts w:asciiTheme="minorHAnsi" w:hAnsiTheme="minorHAnsi" w:cstheme="minorHAnsi"/>
        </w:rPr>
      </w:pPr>
      <w:r w:rsidRPr="00A76852">
        <w:rPr>
          <w:rFonts w:asciiTheme="minorHAnsi" w:hAnsiTheme="minorHAnsi" w:cstheme="minorHAnsi"/>
        </w:rPr>
        <w:t xml:space="preserve">Jeżeli wady, o których mowa w ust. </w:t>
      </w:r>
      <w:r w:rsidR="007D5FFF">
        <w:rPr>
          <w:rFonts w:asciiTheme="minorHAnsi" w:hAnsiTheme="minorHAnsi" w:cstheme="minorHAnsi"/>
        </w:rPr>
        <w:t>3</w:t>
      </w:r>
      <w:r w:rsidRPr="00A76852">
        <w:rPr>
          <w:rFonts w:asciiTheme="minorHAnsi" w:hAnsiTheme="minorHAnsi" w:cstheme="minorHAnsi"/>
        </w:rPr>
        <w:t xml:space="preserve">, nie są istotne, </w:t>
      </w:r>
      <w:r w:rsidRPr="00A76852">
        <w:rPr>
          <w:rFonts w:asciiTheme="minorHAnsi" w:hAnsiTheme="minorHAnsi" w:cstheme="minorHAnsi"/>
          <w:b/>
        </w:rPr>
        <w:t>ZAMAWIAJĄCY</w:t>
      </w:r>
      <w:r w:rsidRPr="00A76852">
        <w:rPr>
          <w:rFonts w:asciiTheme="minorHAnsi" w:hAnsiTheme="minorHAnsi" w:cstheme="minorHAnsi"/>
        </w:rPr>
        <w:t xml:space="preserve"> może odpowiednio obniżyć wynagrodzenie. </w:t>
      </w:r>
    </w:p>
    <w:p w14:paraId="384F6E8A" w14:textId="3571A999" w:rsidR="00A76852" w:rsidRPr="00A76852" w:rsidRDefault="00A76852" w:rsidP="00A76852">
      <w:pPr>
        <w:pStyle w:val="Bezodstpw"/>
        <w:numPr>
          <w:ilvl w:val="0"/>
          <w:numId w:val="34"/>
        </w:numPr>
        <w:ind w:left="426"/>
        <w:jc w:val="both"/>
        <w:rPr>
          <w:rFonts w:asciiTheme="minorHAnsi" w:hAnsiTheme="minorHAnsi" w:cstheme="minorHAnsi"/>
        </w:rPr>
      </w:pPr>
      <w:r w:rsidRPr="00A76852">
        <w:rPr>
          <w:rFonts w:asciiTheme="minorHAnsi" w:hAnsiTheme="minorHAnsi" w:cstheme="minorHAnsi"/>
        </w:rPr>
        <w:t xml:space="preserve">Obniżenie wynagrodzenia, o którym mowa w ust. </w:t>
      </w:r>
      <w:r w:rsidR="007D5FFF">
        <w:rPr>
          <w:rFonts w:asciiTheme="minorHAnsi" w:hAnsiTheme="minorHAnsi" w:cstheme="minorHAnsi"/>
        </w:rPr>
        <w:t>4</w:t>
      </w:r>
      <w:r w:rsidRPr="00A76852">
        <w:rPr>
          <w:rFonts w:asciiTheme="minorHAnsi" w:hAnsiTheme="minorHAnsi" w:cstheme="minorHAnsi"/>
        </w:rPr>
        <w:t xml:space="preserve">, nie stoi na przeszkodzie w naliczeniu </w:t>
      </w:r>
      <w:r w:rsidRPr="00A76852">
        <w:rPr>
          <w:rFonts w:asciiTheme="minorHAnsi" w:hAnsiTheme="minorHAnsi" w:cstheme="minorHAnsi"/>
          <w:b/>
        </w:rPr>
        <w:t>WYKONAWCY</w:t>
      </w:r>
      <w:r w:rsidRPr="00A76852">
        <w:rPr>
          <w:rFonts w:asciiTheme="minorHAnsi" w:hAnsiTheme="minorHAnsi" w:cstheme="minorHAnsi"/>
        </w:rPr>
        <w:t xml:space="preserve"> kar umownych.</w:t>
      </w:r>
    </w:p>
    <w:p w14:paraId="5A508577" w14:textId="77777777" w:rsidR="00A76852" w:rsidRPr="00A76852" w:rsidRDefault="00A76852" w:rsidP="00A76852">
      <w:pPr>
        <w:pStyle w:val="Bezodstpw"/>
        <w:jc w:val="both"/>
        <w:rPr>
          <w:rFonts w:asciiTheme="minorHAnsi" w:hAnsiTheme="minorHAnsi" w:cstheme="minorHAnsi"/>
        </w:rPr>
      </w:pPr>
    </w:p>
    <w:p w14:paraId="5E1CFE32" w14:textId="77777777" w:rsidR="00A76852" w:rsidRPr="00A76852" w:rsidRDefault="00A76852" w:rsidP="00A76852">
      <w:pPr>
        <w:pStyle w:val="Bezodstpw1"/>
        <w:keepNext/>
        <w:keepLines/>
        <w:spacing w:line="276" w:lineRule="auto"/>
        <w:jc w:val="center"/>
        <w:rPr>
          <w:rFonts w:asciiTheme="minorHAnsi" w:hAnsiTheme="minorHAnsi" w:cstheme="minorHAnsi"/>
          <w:b/>
        </w:rPr>
      </w:pPr>
      <w:r w:rsidRPr="00A76852">
        <w:rPr>
          <w:rFonts w:asciiTheme="minorHAnsi" w:hAnsiTheme="minorHAnsi" w:cstheme="minorHAnsi"/>
          <w:b/>
        </w:rPr>
        <w:t>§ 6 [Prawa autorskie]</w:t>
      </w:r>
    </w:p>
    <w:p w14:paraId="1950A772"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b/>
          <w:lang w:eastAsia="pl-PL"/>
        </w:rPr>
        <w:t>WYKONAWCA</w:t>
      </w:r>
      <w:r w:rsidRPr="00A76852">
        <w:rPr>
          <w:rFonts w:asciiTheme="minorHAnsi" w:hAnsiTheme="minorHAnsi" w:cstheme="minorHAnsi"/>
          <w:lang w:eastAsia="pl-PL"/>
        </w:rPr>
        <w:t xml:space="preserve"> przenosi na </w:t>
      </w:r>
      <w:r w:rsidRPr="00A76852">
        <w:rPr>
          <w:rFonts w:asciiTheme="minorHAnsi" w:hAnsiTheme="minorHAnsi" w:cstheme="minorHAnsi"/>
          <w:b/>
          <w:lang w:eastAsia="pl-PL"/>
        </w:rPr>
        <w:t>ZAMAWIAJĄCEGO</w:t>
      </w:r>
      <w:r w:rsidRPr="00A76852">
        <w:rPr>
          <w:rFonts w:asciiTheme="minorHAnsi" w:hAnsiTheme="minorHAnsi" w:cstheme="minorHAnsi"/>
          <w:lang w:eastAsia="pl-PL"/>
        </w:rPr>
        <w:t xml:space="preserve"> całość autorskich praw majątkowych do wszystkich utworów (dalej również „utworu”), które powstaną w toku realizacji Zamówienia, a będą utworem w rozumieniu ustawy z dnia 4 lutego 1994 r. o prawie autorskim i prawach pokrewnych (Dz. U. </w:t>
      </w:r>
      <w:proofErr w:type="gramStart"/>
      <w:r w:rsidRPr="00A76852">
        <w:rPr>
          <w:rFonts w:asciiTheme="minorHAnsi" w:hAnsiTheme="minorHAnsi" w:cstheme="minorHAnsi"/>
          <w:lang w:eastAsia="pl-PL"/>
        </w:rPr>
        <w:t>z</w:t>
      </w:r>
      <w:proofErr w:type="gramEnd"/>
      <w:r w:rsidRPr="00A76852">
        <w:rPr>
          <w:rFonts w:asciiTheme="minorHAnsi" w:hAnsiTheme="minorHAnsi" w:cstheme="minorHAnsi"/>
          <w:lang w:eastAsia="pl-PL"/>
        </w:rPr>
        <w:t xml:space="preserve"> 2006 r. Nr 90, poz. 631 z </w:t>
      </w:r>
      <w:proofErr w:type="spellStart"/>
      <w:r w:rsidRPr="00A76852">
        <w:rPr>
          <w:rFonts w:asciiTheme="minorHAnsi" w:hAnsiTheme="minorHAnsi" w:cstheme="minorHAnsi"/>
          <w:lang w:eastAsia="pl-PL"/>
        </w:rPr>
        <w:t>późn</w:t>
      </w:r>
      <w:proofErr w:type="spellEnd"/>
      <w:r w:rsidRPr="00A76852">
        <w:rPr>
          <w:rFonts w:asciiTheme="minorHAnsi" w:hAnsiTheme="minorHAnsi" w:cstheme="minorHAnsi"/>
          <w:lang w:eastAsia="pl-PL"/>
        </w:rPr>
        <w:t xml:space="preserve">. </w:t>
      </w:r>
      <w:proofErr w:type="gramStart"/>
      <w:r w:rsidRPr="00A76852">
        <w:rPr>
          <w:rFonts w:asciiTheme="minorHAnsi" w:hAnsiTheme="minorHAnsi" w:cstheme="minorHAnsi"/>
          <w:lang w:eastAsia="pl-PL"/>
        </w:rPr>
        <w:t>zm</w:t>
      </w:r>
      <w:proofErr w:type="gramEnd"/>
      <w:r w:rsidRPr="00A76852">
        <w:rPr>
          <w:rFonts w:asciiTheme="minorHAnsi" w:hAnsiTheme="minorHAnsi" w:cstheme="minorHAnsi"/>
          <w:lang w:eastAsia="pl-PL"/>
        </w:rPr>
        <w:t>.) dalej również „prawa autorskiego”.</w:t>
      </w:r>
    </w:p>
    <w:p w14:paraId="46348DBD"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lang w:eastAsia="pl-PL"/>
        </w:rPr>
        <w:t>Przejście autorskich praw majątkowych do utworu, następuje z chwilą wydania jego materialnych nośników</w:t>
      </w:r>
      <w:r w:rsidRPr="00A76852">
        <w:rPr>
          <w:rFonts w:asciiTheme="minorHAnsi" w:hAnsiTheme="minorHAnsi" w:cstheme="minorHAnsi"/>
          <w:b/>
          <w:lang w:eastAsia="pl-PL"/>
        </w:rPr>
        <w:t xml:space="preserve"> ZAMAWIAJĄCEMU</w:t>
      </w:r>
      <w:r w:rsidRPr="00A76852">
        <w:rPr>
          <w:rFonts w:asciiTheme="minorHAnsi" w:hAnsiTheme="minorHAnsi" w:cstheme="minorHAnsi"/>
          <w:lang w:eastAsia="pl-PL"/>
        </w:rPr>
        <w:t xml:space="preserve"> lub z chwilą wprowadzenia utworu do środka komunikacji elektronicznej w taki sposób, że </w:t>
      </w:r>
      <w:r w:rsidRPr="00A76852">
        <w:rPr>
          <w:rFonts w:asciiTheme="minorHAnsi" w:hAnsiTheme="minorHAnsi" w:cstheme="minorHAnsi"/>
          <w:b/>
          <w:lang w:eastAsia="pl-PL"/>
        </w:rPr>
        <w:t>ZAMAWIAJĄCY</w:t>
      </w:r>
      <w:r w:rsidRPr="00A76852">
        <w:rPr>
          <w:rFonts w:asciiTheme="minorHAnsi" w:hAnsiTheme="minorHAnsi" w:cstheme="minorHAnsi"/>
          <w:lang w:eastAsia="pl-PL"/>
        </w:rPr>
        <w:t xml:space="preserve"> mógł się z nim zapoznać.</w:t>
      </w:r>
    </w:p>
    <w:p w14:paraId="692E76E1"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lang w:eastAsia="pl-PL"/>
        </w:rPr>
        <w:t>Przeniesienie autorskich praw majątkowych do utworu obejmuje następujące pola eksploatacji:</w:t>
      </w:r>
    </w:p>
    <w:p w14:paraId="3693932B" w14:textId="77777777" w:rsidR="00A76852" w:rsidRPr="00A76852" w:rsidRDefault="00A76852" w:rsidP="00A76852">
      <w:pPr>
        <w:pStyle w:val="Bezodstpw"/>
        <w:numPr>
          <w:ilvl w:val="0"/>
          <w:numId w:val="35"/>
        </w:numPr>
        <w:jc w:val="both"/>
        <w:rPr>
          <w:rFonts w:asciiTheme="minorHAnsi" w:hAnsiTheme="minorHAnsi" w:cstheme="minorHAnsi"/>
          <w:lang w:eastAsia="pl-PL"/>
        </w:rPr>
      </w:pPr>
      <w:proofErr w:type="gramStart"/>
      <w:r w:rsidRPr="00A76852">
        <w:rPr>
          <w:rFonts w:asciiTheme="minorHAnsi" w:hAnsiTheme="minorHAnsi" w:cstheme="minorHAnsi"/>
          <w:lang w:eastAsia="pl-PL"/>
        </w:rPr>
        <w:t>w</w:t>
      </w:r>
      <w:proofErr w:type="gramEnd"/>
      <w:r w:rsidRPr="00A76852">
        <w:rPr>
          <w:rFonts w:asciiTheme="minorHAnsi" w:hAnsiTheme="minorHAnsi" w:cstheme="minorHAnsi"/>
          <w:lang w:eastAsia="pl-PL"/>
        </w:rPr>
        <w:t xml:space="preserve"> zakresie utrwalania i zwielokrotniania utworu - wytwarzanie określoną techniką egzemplarzy utworu, w tym techniką drukarską, reprograficzną, zapisu magnetycznego oraz techniką cyfrową;</w:t>
      </w:r>
    </w:p>
    <w:p w14:paraId="5681B502" w14:textId="77777777" w:rsidR="00A76852" w:rsidRPr="00A76852" w:rsidRDefault="00A76852" w:rsidP="00A76852">
      <w:pPr>
        <w:pStyle w:val="Bezodstpw"/>
        <w:numPr>
          <w:ilvl w:val="0"/>
          <w:numId w:val="35"/>
        </w:numPr>
        <w:jc w:val="both"/>
        <w:rPr>
          <w:rFonts w:asciiTheme="minorHAnsi" w:hAnsiTheme="minorHAnsi" w:cstheme="minorHAnsi"/>
          <w:lang w:eastAsia="pl-PL"/>
        </w:rPr>
      </w:pPr>
      <w:proofErr w:type="gramStart"/>
      <w:r w:rsidRPr="00A76852">
        <w:rPr>
          <w:rFonts w:asciiTheme="minorHAnsi" w:hAnsiTheme="minorHAnsi" w:cstheme="minorHAnsi"/>
          <w:lang w:eastAsia="pl-PL"/>
        </w:rPr>
        <w:t>w</w:t>
      </w:r>
      <w:proofErr w:type="gramEnd"/>
      <w:r w:rsidRPr="00A76852">
        <w:rPr>
          <w:rFonts w:asciiTheme="minorHAnsi" w:hAnsiTheme="minorHAnsi" w:cstheme="minorHAnsi"/>
          <w:lang w:eastAsia="pl-PL"/>
        </w:rPr>
        <w:t xml:space="preserve"> zakresie obrotu oryginałem albo egzemplarzami, na których utwór utrwalono - wprowadzanie do obrotu, użyczenie lub najem oryginału albo egzemplarzy;</w:t>
      </w:r>
    </w:p>
    <w:p w14:paraId="4909E624" w14:textId="2E41E740" w:rsidR="00A76852" w:rsidRPr="00A76852" w:rsidRDefault="00A76852" w:rsidP="002B2C9C">
      <w:pPr>
        <w:pStyle w:val="Bezodstpw"/>
        <w:numPr>
          <w:ilvl w:val="0"/>
          <w:numId w:val="35"/>
        </w:numPr>
        <w:jc w:val="both"/>
        <w:rPr>
          <w:rFonts w:asciiTheme="minorHAnsi" w:hAnsiTheme="minorHAnsi" w:cstheme="minorHAnsi"/>
          <w:lang w:eastAsia="pl-PL"/>
        </w:rPr>
      </w:pPr>
      <w:proofErr w:type="gramStart"/>
      <w:r w:rsidRPr="00A76852">
        <w:rPr>
          <w:rFonts w:asciiTheme="minorHAnsi" w:hAnsiTheme="minorHAnsi" w:cstheme="minorHAnsi"/>
          <w:lang w:eastAsia="pl-PL"/>
        </w:rPr>
        <w:t>w</w:t>
      </w:r>
      <w:proofErr w:type="gramEnd"/>
      <w:r w:rsidRPr="00A76852">
        <w:rPr>
          <w:rFonts w:asciiTheme="minorHAnsi" w:hAnsiTheme="minorHAnsi" w:cstheme="minorHAnsi"/>
          <w:lang w:eastAsia="pl-PL"/>
        </w:rPr>
        <w:t xml:space="preserve">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szczególności w internecie. </w:t>
      </w:r>
      <w:proofErr w:type="gramStart"/>
      <w:r w:rsidRPr="00A76852">
        <w:rPr>
          <w:rFonts w:asciiTheme="minorHAnsi" w:hAnsiTheme="minorHAnsi" w:cstheme="minorHAnsi"/>
          <w:lang w:eastAsia="pl-PL"/>
        </w:rPr>
        <w:t>opracowanie</w:t>
      </w:r>
      <w:proofErr w:type="gramEnd"/>
      <w:r w:rsidRPr="00A76852">
        <w:rPr>
          <w:rFonts w:asciiTheme="minorHAnsi" w:hAnsiTheme="minorHAnsi" w:cstheme="minorHAnsi"/>
          <w:lang w:eastAsia="pl-PL"/>
        </w:rPr>
        <w:t xml:space="preserve"> w szczególności polegające na przeróbce, zmianie, wykorzystaniu części, przemontowaniu utworu oraz korzystanie i rozporządzanie opracowaniem.</w:t>
      </w:r>
    </w:p>
    <w:p w14:paraId="1BCED9CF"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b/>
        </w:rPr>
        <w:t>WYKONAWCA</w:t>
      </w:r>
      <w:r w:rsidRPr="00A76852">
        <w:rPr>
          <w:rFonts w:asciiTheme="minorHAnsi" w:hAnsiTheme="minorHAnsi" w:cstheme="minorHAnsi"/>
        </w:rPr>
        <w:t xml:space="preserve"> oświadcza, że realizując zamówienie nie naruszy praw majątkowych osób trzecich i przekaże utwór w stanie wolnym od obciążeń prawami tych osób.</w:t>
      </w:r>
    </w:p>
    <w:p w14:paraId="69868ECC"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rPr>
        <w:t xml:space="preserve">Na podstawie art. 21 ust. 2[1] prawa autorskiego </w:t>
      </w:r>
      <w:r w:rsidRPr="00A76852">
        <w:rPr>
          <w:rFonts w:asciiTheme="minorHAnsi" w:hAnsiTheme="minorHAnsi" w:cstheme="minorHAnsi"/>
          <w:b/>
        </w:rPr>
        <w:t>WYKONAWCA</w:t>
      </w:r>
      <w:r w:rsidRPr="00A76852">
        <w:rPr>
          <w:rFonts w:asciiTheme="minorHAnsi" w:hAnsiTheme="minorHAnsi" w:cstheme="minorHAnsi"/>
        </w:rPr>
        <w:t xml:space="preserve"> zrzeka się pośrednictwa organizacji zbiorowego zarządzania prawami autorskimi w zakresie korzystania z utworu polegającego na publicznym udostępnianiu </w:t>
      </w:r>
      <w:r w:rsidRPr="00A76852">
        <w:rPr>
          <w:rFonts w:asciiTheme="minorHAnsi" w:hAnsiTheme="minorHAnsi" w:cstheme="minorHAnsi"/>
          <w:i/>
        </w:rPr>
        <w:t>utworu</w:t>
      </w:r>
      <w:r w:rsidRPr="00A76852">
        <w:rPr>
          <w:rFonts w:asciiTheme="minorHAnsi" w:hAnsiTheme="minorHAnsi" w:cstheme="minorHAnsi"/>
        </w:rPr>
        <w:t xml:space="preserve"> w taki sposób, aby każdy mógł mieć do nich dostęp w miejscu i czasie przez siebie wybranym. </w:t>
      </w:r>
    </w:p>
    <w:p w14:paraId="6A211594"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b/>
        </w:rPr>
        <w:t xml:space="preserve">WYKONAWCA </w:t>
      </w:r>
      <w:r w:rsidRPr="00A76852">
        <w:rPr>
          <w:rFonts w:asciiTheme="minorHAnsi" w:hAnsiTheme="minorHAnsi" w:cstheme="minorHAnsi"/>
        </w:rPr>
        <w:t xml:space="preserve">wyraża zgodę na dokonywanie przez </w:t>
      </w:r>
      <w:r w:rsidRPr="00A76852">
        <w:rPr>
          <w:rFonts w:asciiTheme="minorHAnsi" w:hAnsiTheme="minorHAnsi" w:cstheme="minorHAnsi"/>
          <w:b/>
        </w:rPr>
        <w:t>ZAMAWIAJĄCEGO</w:t>
      </w:r>
      <w:r w:rsidRPr="00A76852">
        <w:rPr>
          <w:rFonts w:asciiTheme="minorHAnsi" w:hAnsiTheme="minorHAnsi" w:cstheme="minorHAnsi"/>
        </w:rPr>
        <w:t xml:space="preserve"> w jego imieniu nadzoru autorskiego nad wykonanym utworem.</w:t>
      </w:r>
    </w:p>
    <w:p w14:paraId="1245B712"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b/>
        </w:rPr>
        <w:t>WYKONAWCA</w:t>
      </w:r>
      <w:r w:rsidRPr="00A76852">
        <w:rPr>
          <w:rFonts w:asciiTheme="minorHAnsi" w:hAnsiTheme="minorHAnsi" w:cstheme="minorHAnsi"/>
        </w:rPr>
        <w:t xml:space="preserve"> zapewnia, że żaden z ewentualnych twórców ani współtwórców utworu nie będzie wykonywał osobistych praw majątkowych wynikających z autorstwa utworu.</w:t>
      </w:r>
    </w:p>
    <w:p w14:paraId="178CDB06"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b/>
        </w:rPr>
        <w:t>ZAMAWIAJĄCY</w:t>
      </w:r>
      <w:r w:rsidRPr="00A76852">
        <w:rPr>
          <w:rFonts w:asciiTheme="minorHAnsi" w:hAnsiTheme="minorHAnsi" w:cstheme="minorHAnsi"/>
        </w:rPr>
        <w:t xml:space="preserve"> uprawniony jest do anonimowego rozpowszechniania utworu, ale nie jest zobowiązany do jego rozpowszechniania.</w:t>
      </w:r>
    </w:p>
    <w:p w14:paraId="11BB3279"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lang w:eastAsia="pl-PL"/>
        </w:rPr>
        <w:t xml:space="preserve">Przeniesienie praw majątkowych nie jest ograniczone pod względem celu rozpowszechniania utworu, ani też pod względem czasowym i terytorialnym, a prawa te mogą być przenoszone na inne podmioty bez żadnych ograniczeń. </w:t>
      </w:r>
    </w:p>
    <w:p w14:paraId="558C15C3"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b/>
          <w:lang w:eastAsia="pl-PL"/>
        </w:rPr>
        <w:t>ZAMAWIAJĄCEMU</w:t>
      </w:r>
      <w:r w:rsidRPr="00A76852">
        <w:rPr>
          <w:rFonts w:asciiTheme="minorHAnsi" w:hAnsiTheme="minorHAnsi" w:cstheme="minorHAnsi"/>
          <w:lang w:eastAsia="pl-PL"/>
        </w:rPr>
        <w:t xml:space="preserve"> przysługuje wyłączne prawo zezwalania na wykonywanie zależnych praw autorskich lub praw z utworu.</w:t>
      </w:r>
    </w:p>
    <w:p w14:paraId="7A2BB074"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b/>
        </w:rPr>
        <w:t>WYKONAWCA</w:t>
      </w:r>
      <w:r w:rsidRPr="00A76852">
        <w:rPr>
          <w:rFonts w:asciiTheme="minorHAnsi" w:hAnsiTheme="minorHAnsi" w:cstheme="minorHAnsi"/>
        </w:rPr>
        <w:t xml:space="preserve"> oświadcza, że przed przejściem praw autorskich na </w:t>
      </w:r>
      <w:r w:rsidRPr="00A76852">
        <w:rPr>
          <w:rFonts w:asciiTheme="minorHAnsi" w:hAnsiTheme="minorHAnsi" w:cstheme="minorHAnsi"/>
          <w:b/>
        </w:rPr>
        <w:t>ZAMAWIAJĄCEGO</w:t>
      </w:r>
      <w:r w:rsidRPr="00A76852">
        <w:rPr>
          <w:rFonts w:asciiTheme="minorHAnsi" w:hAnsiTheme="minorHAnsi" w:cstheme="minorHAnsi"/>
        </w:rPr>
        <w:t xml:space="preserve">, </w:t>
      </w:r>
      <w:r w:rsidRPr="00A76852">
        <w:rPr>
          <w:rFonts w:asciiTheme="minorHAnsi" w:hAnsiTheme="minorHAnsi" w:cstheme="minorHAnsi"/>
          <w:b/>
        </w:rPr>
        <w:t>ZAMAWIAJĄCY</w:t>
      </w:r>
      <w:r w:rsidRPr="00A76852">
        <w:rPr>
          <w:rFonts w:asciiTheme="minorHAnsi" w:hAnsiTheme="minorHAnsi" w:cstheme="minorHAnsi"/>
        </w:rPr>
        <w:t xml:space="preserve"> jest uprawniony do nieodpłatnego korzystania z wszelkich utworów powstałych w związku realizacją Zamówienia, a udostępnionych mu przez </w:t>
      </w:r>
      <w:r w:rsidRPr="00A76852">
        <w:rPr>
          <w:rFonts w:asciiTheme="minorHAnsi" w:hAnsiTheme="minorHAnsi" w:cstheme="minorHAnsi"/>
          <w:b/>
        </w:rPr>
        <w:t>WYKONAWCĘ</w:t>
      </w:r>
      <w:r w:rsidRPr="00A76852">
        <w:rPr>
          <w:rFonts w:asciiTheme="minorHAnsi" w:hAnsiTheme="minorHAnsi" w:cstheme="minorHAnsi"/>
        </w:rPr>
        <w:t>.</w:t>
      </w:r>
    </w:p>
    <w:p w14:paraId="791D5171" w14:textId="77777777" w:rsidR="00A76852" w:rsidRPr="00A76852" w:rsidRDefault="00A76852" w:rsidP="00A76852">
      <w:pPr>
        <w:pStyle w:val="Bezodstpw"/>
        <w:numPr>
          <w:ilvl w:val="1"/>
          <w:numId w:val="33"/>
        </w:numPr>
        <w:jc w:val="both"/>
        <w:rPr>
          <w:rFonts w:asciiTheme="minorHAnsi" w:hAnsiTheme="minorHAnsi" w:cstheme="minorHAnsi"/>
          <w:lang w:eastAsia="pl-PL"/>
        </w:rPr>
      </w:pPr>
      <w:r w:rsidRPr="00A76852">
        <w:rPr>
          <w:rFonts w:asciiTheme="minorHAnsi" w:hAnsiTheme="minorHAnsi" w:cstheme="minorHAnsi"/>
        </w:rPr>
        <w:t xml:space="preserve">W okresie realizacji Zamówienia, w zakresie niezbędnym do jego prawidłowej realizacji </w:t>
      </w:r>
      <w:r w:rsidRPr="00A76852">
        <w:rPr>
          <w:rFonts w:asciiTheme="minorHAnsi" w:hAnsiTheme="minorHAnsi" w:cstheme="minorHAnsi"/>
          <w:b/>
        </w:rPr>
        <w:t>WYKONAWCY</w:t>
      </w:r>
      <w:r w:rsidRPr="00A76852">
        <w:rPr>
          <w:rFonts w:asciiTheme="minorHAnsi" w:hAnsiTheme="minorHAnsi" w:cstheme="minorHAnsi"/>
        </w:rPr>
        <w:t xml:space="preserve"> przysługuje niewyłączną licencja na posługiwanie się i ewentualne dalsze opracowywanie utworu przekazanych już </w:t>
      </w:r>
      <w:r w:rsidRPr="00A76852">
        <w:rPr>
          <w:rFonts w:asciiTheme="minorHAnsi" w:hAnsiTheme="minorHAnsi" w:cstheme="minorHAnsi"/>
          <w:b/>
        </w:rPr>
        <w:t>ZAMAWIAJĄCEMU</w:t>
      </w:r>
      <w:r w:rsidRPr="00A76852">
        <w:rPr>
          <w:rFonts w:asciiTheme="minorHAnsi" w:hAnsiTheme="minorHAnsi" w:cstheme="minorHAnsi"/>
        </w:rPr>
        <w:t>.</w:t>
      </w:r>
    </w:p>
    <w:p w14:paraId="74CA4D44" w14:textId="4DAB25F6" w:rsidR="002B2C9C" w:rsidRDefault="002B2C9C">
      <w:pPr>
        <w:spacing w:after="160" w:line="259" w:lineRule="auto"/>
        <w:ind w:left="0" w:firstLine="0"/>
        <w:jc w:val="left"/>
        <w:rPr>
          <w:rFonts w:asciiTheme="minorHAnsi" w:eastAsia="Times New Roman" w:hAnsiTheme="minorHAnsi" w:cstheme="minorHAnsi"/>
          <w:b/>
          <w:color w:val="auto"/>
          <w:sz w:val="22"/>
          <w:lang w:eastAsia="en-US"/>
        </w:rPr>
      </w:pPr>
      <w:r>
        <w:rPr>
          <w:rFonts w:asciiTheme="minorHAnsi" w:hAnsiTheme="minorHAnsi" w:cstheme="minorHAnsi"/>
          <w:b/>
        </w:rPr>
        <w:br w:type="page"/>
      </w:r>
    </w:p>
    <w:p w14:paraId="39DC22E3" w14:textId="77777777" w:rsidR="00A76852" w:rsidRPr="00A76852" w:rsidRDefault="00A76852" w:rsidP="00A76852">
      <w:pPr>
        <w:pStyle w:val="Bezodstpw"/>
        <w:jc w:val="center"/>
        <w:rPr>
          <w:rFonts w:asciiTheme="minorHAnsi" w:hAnsiTheme="minorHAnsi" w:cstheme="minorHAnsi"/>
          <w:b/>
        </w:rPr>
      </w:pPr>
    </w:p>
    <w:p w14:paraId="47A9FB77" w14:textId="77777777" w:rsidR="00A76852" w:rsidRPr="00A76852" w:rsidRDefault="00A76852" w:rsidP="00A76852">
      <w:pPr>
        <w:pStyle w:val="Bezodstpw"/>
        <w:spacing w:after="120"/>
        <w:jc w:val="center"/>
        <w:rPr>
          <w:rFonts w:asciiTheme="minorHAnsi" w:hAnsiTheme="minorHAnsi" w:cstheme="minorHAnsi"/>
          <w:b/>
        </w:rPr>
      </w:pPr>
      <w:r w:rsidRPr="00A76852">
        <w:rPr>
          <w:rFonts w:asciiTheme="minorHAnsi" w:hAnsiTheme="minorHAnsi" w:cstheme="minorHAnsi"/>
          <w:b/>
        </w:rPr>
        <w:t>§ 8 [Nienależyte realizowanie Zamówienia]</w:t>
      </w:r>
    </w:p>
    <w:p w14:paraId="5F20D5FA" w14:textId="77777777" w:rsidR="00A76852" w:rsidRPr="00A76852" w:rsidRDefault="00A76852" w:rsidP="00A76852">
      <w:pPr>
        <w:pStyle w:val="Bezodstpw"/>
        <w:numPr>
          <w:ilvl w:val="1"/>
          <w:numId w:val="26"/>
        </w:numPr>
        <w:ind w:left="437" w:hanging="437"/>
        <w:jc w:val="both"/>
        <w:rPr>
          <w:rFonts w:asciiTheme="minorHAnsi" w:hAnsiTheme="minorHAnsi" w:cstheme="minorHAnsi"/>
          <w:b/>
        </w:rPr>
      </w:pPr>
      <w:r w:rsidRPr="00A76852">
        <w:rPr>
          <w:rFonts w:asciiTheme="minorHAnsi" w:hAnsiTheme="minorHAnsi" w:cstheme="minorHAnsi"/>
          <w:b/>
        </w:rPr>
        <w:t>WYKONAWCA</w:t>
      </w:r>
      <w:r w:rsidRPr="00A76852">
        <w:rPr>
          <w:rFonts w:asciiTheme="minorHAnsi" w:hAnsiTheme="minorHAnsi" w:cstheme="minorHAnsi"/>
        </w:rPr>
        <w:t xml:space="preserve"> jest odpowiedzialny względem </w:t>
      </w:r>
      <w:r w:rsidRPr="00A76852">
        <w:rPr>
          <w:rFonts w:asciiTheme="minorHAnsi" w:hAnsiTheme="minorHAnsi" w:cstheme="minorHAnsi"/>
          <w:b/>
        </w:rPr>
        <w:t>ZAMAWIAJĄCEGO</w:t>
      </w:r>
      <w:r w:rsidRPr="00A76852">
        <w:rPr>
          <w:rFonts w:asciiTheme="minorHAnsi" w:hAnsiTheme="minorHAnsi" w:cstheme="minorHAnsi"/>
        </w:rPr>
        <w:t xml:space="preserve"> za niewykonanie lub nienależyte wykonanie Umowy na zasadach ogólnych. </w:t>
      </w:r>
    </w:p>
    <w:p w14:paraId="09BDB82F" w14:textId="77777777" w:rsidR="00A76852" w:rsidRPr="00A76852" w:rsidRDefault="00A76852" w:rsidP="00A76852">
      <w:pPr>
        <w:pStyle w:val="Bezodstpw"/>
        <w:numPr>
          <w:ilvl w:val="1"/>
          <w:numId w:val="26"/>
        </w:numPr>
        <w:jc w:val="both"/>
        <w:rPr>
          <w:rFonts w:asciiTheme="minorHAnsi" w:hAnsiTheme="minorHAnsi" w:cstheme="minorHAnsi"/>
          <w:b/>
        </w:rPr>
      </w:pPr>
      <w:r w:rsidRPr="00A76852">
        <w:rPr>
          <w:rFonts w:asciiTheme="minorHAnsi" w:hAnsiTheme="minorHAnsi" w:cstheme="minorHAnsi"/>
          <w:b/>
        </w:rPr>
        <w:t>ZAMAWIAJĄCY</w:t>
      </w:r>
      <w:r w:rsidRPr="00A76852">
        <w:rPr>
          <w:rFonts w:asciiTheme="minorHAnsi" w:hAnsiTheme="minorHAnsi" w:cstheme="minorHAnsi"/>
        </w:rPr>
        <w:t xml:space="preserve"> może nałożyć na </w:t>
      </w:r>
      <w:r w:rsidRPr="00A76852">
        <w:rPr>
          <w:rFonts w:asciiTheme="minorHAnsi" w:hAnsiTheme="minorHAnsi" w:cstheme="minorHAnsi"/>
          <w:b/>
        </w:rPr>
        <w:t>WYKONAWCĘ</w:t>
      </w:r>
      <w:r w:rsidRPr="00A76852">
        <w:rPr>
          <w:rFonts w:asciiTheme="minorHAnsi" w:hAnsiTheme="minorHAnsi" w:cstheme="minorHAnsi"/>
        </w:rPr>
        <w:t xml:space="preserve"> kary umowne w wysokości:</w:t>
      </w:r>
    </w:p>
    <w:p w14:paraId="4E4F86D1" w14:textId="77777777" w:rsidR="00A76852" w:rsidRPr="00A76852" w:rsidRDefault="00A76852" w:rsidP="00A76852">
      <w:pPr>
        <w:pStyle w:val="Bezodstpw"/>
        <w:numPr>
          <w:ilvl w:val="2"/>
          <w:numId w:val="26"/>
        </w:numPr>
        <w:ind w:left="851" w:hanging="425"/>
        <w:jc w:val="both"/>
        <w:rPr>
          <w:rFonts w:asciiTheme="minorHAnsi" w:hAnsiTheme="minorHAnsi" w:cstheme="minorHAnsi"/>
          <w:b/>
        </w:rPr>
      </w:pPr>
      <w:r w:rsidRPr="00A76852">
        <w:rPr>
          <w:rFonts w:asciiTheme="minorHAnsi" w:hAnsiTheme="minorHAnsi" w:cstheme="minorHAnsi"/>
        </w:rPr>
        <w:t xml:space="preserve">10% wynagrodzenia brutto za daną część określonego w § 3 ust. 1 Umowy w przypadku rozwiązania Umowy przez </w:t>
      </w:r>
      <w:r w:rsidRPr="00A76852">
        <w:rPr>
          <w:rFonts w:asciiTheme="minorHAnsi" w:hAnsiTheme="minorHAnsi" w:cstheme="minorHAnsi"/>
          <w:b/>
        </w:rPr>
        <w:t>ZAMAWIAJĄCEGO</w:t>
      </w:r>
      <w:r w:rsidRPr="00A76852">
        <w:rPr>
          <w:rFonts w:asciiTheme="minorHAnsi" w:hAnsiTheme="minorHAnsi" w:cstheme="minorHAnsi"/>
        </w:rPr>
        <w:t xml:space="preserve"> z powodów, o których mowa w § 9 Umowy;</w:t>
      </w:r>
    </w:p>
    <w:p w14:paraId="5BF3CC0D" w14:textId="1AD13693" w:rsidR="00A76852" w:rsidRPr="00A76852" w:rsidRDefault="007D5FFF" w:rsidP="00A76852">
      <w:pPr>
        <w:pStyle w:val="Bezodstpw"/>
        <w:numPr>
          <w:ilvl w:val="2"/>
          <w:numId w:val="26"/>
        </w:numPr>
        <w:ind w:left="850" w:hanging="425"/>
        <w:jc w:val="both"/>
        <w:rPr>
          <w:rFonts w:asciiTheme="minorHAnsi" w:hAnsiTheme="minorHAnsi" w:cstheme="minorHAnsi"/>
        </w:rPr>
      </w:pPr>
      <w:r>
        <w:rPr>
          <w:rFonts w:asciiTheme="minorHAnsi" w:hAnsiTheme="minorHAnsi" w:cstheme="minorHAnsi"/>
        </w:rPr>
        <w:t>1</w:t>
      </w:r>
      <w:r w:rsidR="00A76852" w:rsidRPr="00A76852">
        <w:rPr>
          <w:rFonts w:asciiTheme="minorHAnsi" w:hAnsiTheme="minorHAnsi" w:cstheme="minorHAnsi"/>
        </w:rPr>
        <w:t>00</w:t>
      </w:r>
      <w:r>
        <w:rPr>
          <w:rFonts w:asciiTheme="minorHAnsi" w:hAnsiTheme="minorHAnsi" w:cstheme="minorHAnsi"/>
        </w:rPr>
        <w:t>0</w:t>
      </w:r>
      <w:r w:rsidR="00A76852" w:rsidRPr="00A76852">
        <w:rPr>
          <w:rFonts w:asciiTheme="minorHAnsi" w:hAnsiTheme="minorHAnsi" w:cstheme="minorHAnsi"/>
        </w:rPr>
        <w:t xml:space="preserve"> zł za anulowanie ustalonego </w:t>
      </w:r>
      <w:r>
        <w:rPr>
          <w:rFonts w:asciiTheme="minorHAnsi" w:hAnsiTheme="minorHAnsi" w:cstheme="minorHAnsi"/>
        </w:rPr>
        <w:t>szkolenia</w:t>
      </w:r>
      <w:r w:rsidR="00A76852" w:rsidRPr="00A76852">
        <w:rPr>
          <w:rFonts w:asciiTheme="minorHAnsi" w:hAnsiTheme="minorHAnsi" w:cstheme="minorHAnsi"/>
        </w:rPr>
        <w:t xml:space="preserve"> z przyczyn leżących po </w:t>
      </w:r>
      <w:proofErr w:type="gramStart"/>
      <w:r w:rsidR="00A76852" w:rsidRPr="00A76852">
        <w:rPr>
          <w:rFonts w:asciiTheme="minorHAnsi" w:hAnsiTheme="minorHAnsi" w:cstheme="minorHAnsi"/>
        </w:rPr>
        <w:t xml:space="preserve">stronie  </w:t>
      </w:r>
      <w:r w:rsidR="00A76852" w:rsidRPr="00A76852">
        <w:rPr>
          <w:rFonts w:asciiTheme="minorHAnsi" w:hAnsiTheme="minorHAnsi" w:cstheme="minorHAnsi"/>
          <w:b/>
        </w:rPr>
        <w:t>WYKONAWCY</w:t>
      </w:r>
      <w:proofErr w:type="gramEnd"/>
      <w:r w:rsidR="00A76852" w:rsidRPr="00A76852">
        <w:rPr>
          <w:rFonts w:asciiTheme="minorHAnsi" w:hAnsiTheme="minorHAnsi" w:cstheme="minorHAnsi"/>
          <w:b/>
        </w:rPr>
        <w:t>;</w:t>
      </w:r>
    </w:p>
    <w:p w14:paraId="08F689C7" w14:textId="77777777" w:rsidR="00A76852" w:rsidRPr="00A76852" w:rsidRDefault="00A76852" w:rsidP="00A76852">
      <w:pPr>
        <w:pStyle w:val="Bezodstpw"/>
        <w:numPr>
          <w:ilvl w:val="1"/>
          <w:numId w:val="26"/>
        </w:numPr>
        <w:ind w:left="425" w:hanging="425"/>
        <w:jc w:val="both"/>
        <w:rPr>
          <w:rFonts w:asciiTheme="minorHAnsi" w:hAnsiTheme="minorHAnsi" w:cstheme="minorHAnsi"/>
          <w:b/>
        </w:rPr>
      </w:pPr>
      <w:r w:rsidRPr="00A76852">
        <w:rPr>
          <w:rFonts w:asciiTheme="minorHAnsi" w:hAnsiTheme="minorHAnsi" w:cstheme="minorHAnsi"/>
        </w:rPr>
        <w:t xml:space="preserve">Sposób nakładania kar umownych ma charakter dyscyplinujący i ma zapewnić prawidłowe wykonanie Zamówienia, a </w:t>
      </w:r>
      <w:proofErr w:type="gramStart"/>
      <w:r w:rsidRPr="00A76852">
        <w:rPr>
          <w:rFonts w:asciiTheme="minorHAnsi" w:hAnsiTheme="minorHAnsi" w:cstheme="minorHAnsi"/>
        </w:rPr>
        <w:t>ich</w:t>
      </w:r>
      <w:r w:rsidRPr="00A76852">
        <w:rPr>
          <w:rFonts w:asciiTheme="minorHAnsi" w:hAnsiTheme="minorHAnsi" w:cstheme="minorHAnsi"/>
          <w:i/>
        </w:rPr>
        <w:t xml:space="preserve"> </w:t>
      </w:r>
      <w:r w:rsidRPr="00A76852">
        <w:rPr>
          <w:rFonts w:asciiTheme="minorHAnsi" w:hAnsiTheme="minorHAnsi" w:cstheme="minorHAnsi"/>
        </w:rPr>
        <w:t xml:space="preserve"> celem</w:t>
      </w:r>
      <w:proofErr w:type="gramEnd"/>
      <w:r w:rsidRPr="00A76852">
        <w:rPr>
          <w:rFonts w:asciiTheme="minorHAnsi" w:hAnsiTheme="minorHAnsi" w:cstheme="minorHAnsi"/>
        </w:rPr>
        <w:t xml:space="preserve"> nie jest wyłącznie wyrównanie szkód poniesionych w związku z niewykonaniem lub niewłaściwym wykonaniem Umowy.</w:t>
      </w:r>
    </w:p>
    <w:p w14:paraId="75104752" w14:textId="4DDEA7D3" w:rsidR="00A76852" w:rsidRPr="00A76852" w:rsidRDefault="00A76852" w:rsidP="00A76852">
      <w:pPr>
        <w:pStyle w:val="Bezodstpw"/>
        <w:numPr>
          <w:ilvl w:val="1"/>
          <w:numId w:val="26"/>
        </w:numPr>
        <w:ind w:left="425" w:hanging="425"/>
        <w:jc w:val="both"/>
        <w:rPr>
          <w:rFonts w:asciiTheme="minorHAnsi" w:hAnsiTheme="minorHAnsi" w:cstheme="minorHAnsi"/>
          <w:b/>
        </w:rPr>
      </w:pPr>
      <w:r w:rsidRPr="00A76852">
        <w:rPr>
          <w:rFonts w:asciiTheme="minorHAnsi" w:hAnsiTheme="minorHAnsi" w:cstheme="minorHAnsi"/>
        </w:rPr>
        <w:t>Maksymalne wartość kar umownych określonych w ust. 2.2</w:t>
      </w:r>
      <w:r w:rsidR="007D5FFF">
        <w:rPr>
          <w:rFonts w:asciiTheme="minorHAnsi" w:hAnsiTheme="minorHAnsi" w:cstheme="minorHAnsi"/>
        </w:rPr>
        <w:t xml:space="preserve"> </w:t>
      </w:r>
      <w:r w:rsidRPr="00A76852">
        <w:rPr>
          <w:rFonts w:asciiTheme="minorHAnsi" w:hAnsiTheme="minorHAnsi" w:cstheme="minorHAnsi"/>
        </w:rPr>
        <w:t>wynosi 20% wartości umowy brutto.</w:t>
      </w:r>
    </w:p>
    <w:p w14:paraId="0C8CFF31" w14:textId="77777777" w:rsidR="00A76852" w:rsidRPr="00A76852" w:rsidRDefault="00A76852" w:rsidP="00A76852">
      <w:pPr>
        <w:pStyle w:val="Bezodstpw"/>
        <w:numPr>
          <w:ilvl w:val="1"/>
          <w:numId w:val="26"/>
        </w:numPr>
        <w:ind w:left="425" w:hanging="425"/>
        <w:jc w:val="both"/>
        <w:rPr>
          <w:rFonts w:asciiTheme="minorHAnsi" w:hAnsiTheme="minorHAnsi" w:cstheme="minorHAnsi"/>
          <w:b/>
        </w:rPr>
      </w:pPr>
      <w:r w:rsidRPr="00A76852">
        <w:rPr>
          <w:rFonts w:asciiTheme="minorHAnsi" w:hAnsiTheme="minorHAnsi" w:cstheme="minorHAnsi"/>
        </w:rPr>
        <w:t xml:space="preserve">Nałożenie kary umownej następuje na podstawie stosownego oświadczenia </w:t>
      </w:r>
      <w:r w:rsidRPr="00A76852">
        <w:rPr>
          <w:rFonts w:asciiTheme="minorHAnsi" w:hAnsiTheme="minorHAnsi" w:cstheme="minorHAnsi"/>
          <w:b/>
        </w:rPr>
        <w:t>ZAMAWIAJĄCEGO</w:t>
      </w:r>
      <w:r w:rsidRPr="00A76852">
        <w:rPr>
          <w:rFonts w:asciiTheme="minorHAnsi" w:hAnsiTheme="minorHAnsi" w:cstheme="minorHAnsi"/>
        </w:rPr>
        <w:t xml:space="preserve">. </w:t>
      </w:r>
    </w:p>
    <w:p w14:paraId="1826AB95" w14:textId="77777777" w:rsidR="00A76852" w:rsidRPr="00A76852" w:rsidRDefault="00A76852" w:rsidP="00A76852">
      <w:pPr>
        <w:pStyle w:val="Bezodstpw"/>
        <w:numPr>
          <w:ilvl w:val="1"/>
          <w:numId w:val="26"/>
        </w:numPr>
        <w:ind w:left="425" w:hanging="425"/>
        <w:jc w:val="both"/>
        <w:rPr>
          <w:rFonts w:asciiTheme="minorHAnsi" w:hAnsiTheme="minorHAnsi" w:cstheme="minorHAnsi"/>
          <w:b/>
        </w:rPr>
      </w:pPr>
      <w:r w:rsidRPr="00A76852">
        <w:rPr>
          <w:rFonts w:asciiTheme="minorHAnsi" w:hAnsiTheme="minorHAnsi" w:cstheme="minorHAnsi"/>
          <w:b/>
        </w:rPr>
        <w:t>ZAMAWIAJĄCY</w:t>
      </w:r>
      <w:r w:rsidRPr="00A76852">
        <w:rPr>
          <w:rFonts w:asciiTheme="minorHAnsi" w:hAnsiTheme="minorHAnsi" w:cstheme="minorHAnsi"/>
        </w:rPr>
        <w:t xml:space="preserve"> ma prawo do żądania od </w:t>
      </w:r>
      <w:r w:rsidRPr="00A76852">
        <w:rPr>
          <w:rFonts w:asciiTheme="minorHAnsi" w:hAnsiTheme="minorHAnsi" w:cstheme="minorHAnsi"/>
          <w:b/>
        </w:rPr>
        <w:t>WYKONAWCY</w:t>
      </w:r>
      <w:r w:rsidRPr="00A76852">
        <w:rPr>
          <w:rFonts w:asciiTheme="minorHAnsi" w:hAnsiTheme="minorHAnsi" w:cstheme="minorHAnsi"/>
        </w:rPr>
        <w:t xml:space="preserve"> odszkodowania przenoszącego wysokość nałożonych kar umownych w przypadku, gdy wysokość poniesionej szkody przekracza wysokość nałożonej kary umownej.</w:t>
      </w:r>
    </w:p>
    <w:p w14:paraId="1E91301F" w14:textId="77777777" w:rsidR="00A76852" w:rsidRPr="00A76852" w:rsidRDefault="00A76852" w:rsidP="00A76852">
      <w:pPr>
        <w:pStyle w:val="Bezodstpw"/>
        <w:numPr>
          <w:ilvl w:val="1"/>
          <w:numId w:val="26"/>
        </w:numPr>
        <w:ind w:left="425" w:hanging="425"/>
        <w:jc w:val="both"/>
        <w:rPr>
          <w:rFonts w:asciiTheme="minorHAnsi" w:hAnsiTheme="minorHAnsi" w:cstheme="minorHAnsi"/>
          <w:b/>
        </w:rPr>
      </w:pPr>
      <w:r w:rsidRPr="00A76852">
        <w:rPr>
          <w:rFonts w:asciiTheme="minorHAnsi" w:hAnsiTheme="minorHAnsi" w:cstheme="minorHAnsi"/>
        </w:rPr>
        <w:t xml:space="preserve">Oświadczenie o nałożeniu kary umownej może być złożone </w:t>
      </w:r>
      <w:r w:rsidRPr="00A76852">
        <w:rPr>
          <w:rFonts w:asciiTheme="minorHAnsi" w:hAnsiTheme="minorHAnsi" w:cstheme="minorHAnsi"/>
          <w:b/>
        </w:rPr>
        <w:t>WYKONAWCY</w:t>
      </w:r>
      <w:r w:rsidRPr="00A76852">
        <w:rPr>
          <w:rFonts w:asciiTheme="minorHAnsi" w:hAnsiTheme="minorHAnsi" w:cstheme="minorHAnsi"/>
        </w:rPr>
        <w:t xml:space="preserve"> przez </w:t>
      </w:r>
      <w:r w:rsidRPr="00A76852">
        <w:rPr>
          <w:rFonts w:asciiTheme="minorHAnsi" w:hAnsiTheme="minorHAnsi" w:cstheme="minorHAnsi"/>
          <w:b/>
        </w:rPr>
        <w:t>ZAMAWIAJĄCEGO</w:t>
      </w:r>
      <w:r w:rsidRPr="00A76852">
        <w:rPr>
          <w:rFonts w:asciiTheme="minorHAnsi" w:hAnsiTheme="minorHAnsi" w:cstheme="minorHAnsi"/>
        </w:rPr>
        <w:t xml:space="preserve"> także w trakcie realizacji Zamówienia, w szczególności niezwłocznie po wystąpieniu zdarzenia uprawniającego </w:t>
      </w:r>
      <w:r w:rsidRPr="00A76852">
        <w:rPr>
          <w:rFonts w:asciiTheme="minorHAnsi" w:hAnsiTheme="minorHAnsi" w:cstheme="minorHAnsi"/>
          <w:b/>
        </w:rPr>
        <w:t>ZAMAWIAJĄCEGO</w:t>
      </w:r>
      <w:r w:rsidRPr="00A76852">
        <w:rPr>
          <w:rFonts w:asciiTheme="minorHAnsi" w:hAnsiTheme="minorHAnsi" w:cstheme="minorHAnsi"/>
        </w:rPr>
        <w:t xml:space="preserve"> do nałożenia na </w:t>
      </w:r>
      <w:r w:rsidRPr="00A76852">
        <w:rPr>
          <w:rFonts w:asciiTheme="minorHAnsi" w:hAnsiTheme="minorHAnsi" w:cstheme="minorHAnsi"/>
          <w:b/>
        </w:rPr>
        <w:t>WYKONAWCĘ</w:t>
      </w:r>
      <w:r w:rsidRPr="00A76852">
        <w:rPr>
          <w:rFonts w:asciiTheme="minorHAnsi" w:hAnsiTheme="minorHAnsi" w:cstheme="minorHAnsi"/>
        </w:rPr>
        <w:t xml:space="preserve"> kary umownej.</w:t>
      </w:r>
    </w:p>
    <w:p w14:paraId="42EFE98E" w14:textId="77777777" w:rsidR="00A76852" w:rsidRPr="00A76852" w:rsidRDefault="00A76852" w:rsidP="00A76852">
      <w:pPr>
        <w:pStyle w:val="Bezodstpw"/>
        <w:numPr>
          <w:ilvl w:val="1"/>
          <w:numId w:val="26"/>
        </w:numPr>
        <w:ind w:left="425" w:hanging="425"/>
        <w:jc w:val="both"/>
        <w:rPr>
          <w:rFonts w:asciiTheme="minorHAnsi" w:hAnsiTheme="minorHAnsi" w:cstheme="minorHAnsi"/>
          <w:b/>
        </w:rPr>
      </w:pPr>
      <w:r w:rsidRPr="00A76852">
        <w:rPr>
          <w:rFonts w:asciiTheme="minorHAnsi" w:hAnsiTheme="minorHAnsi" w:cstheme="minorHAnsi"/>
        </w:rPr>
        <w:t xml:space="preserve">Nałożona kara umowna zmniejsza wartość wynagrodzenia należnego </w:t>
      </w:r>
      <w:r w:rsidRPr="00A76852">
        <w:rPr>
          <w:rFonts w:asciiTheme="minorHAnsi" w:hAnsiTheme="minorHAnsi" w:cstheme="minorHAnsi"/>
          <w:b/>
        </w:rPr>
        <w:t>WYKONAWCY</w:t>
      </w:r>
      <w:r w:rsidRPr="00A76852">
        <w:rPr>
          <w:rFonts w:asciiTheme="minorHAnsi" w:hAnsiTheme="minorHAnsi" w:cstheme="minorHAnsi"/>
        </w:rPr>
        <w:t xml:space="preserve">. </w:t>
      </w:r>
      <w:r w:rsidRPr="00A76852">
        <w:rPr>
          <w:rFonts w:asciiTheme="minorHAnsi" w:hAnsiTheme="minorHAnsi" w:cstheme="minorHAnsi"/>
          <w:b/>
        </w:rPr>
        <w:t>ZAMAWIAJĄCY</w:t>
      </w:r>
      <w:r w:rsidRPr="00A76852">
        <w:rPr>
          <w:rFonts w:asciiTheme="minorHAnsi" w:hAnsiTheme="minorHAnsi" w:cstheme="minorHAnsi"/>
        </w:rPr>
        <w:t xml:space="preserve"> ma także prawo dokonać jej potrącenia, bez wzywania </w:t>
      </w:r>
      <w:r w:rsidRPr="00A76852">
        <w:rPr>
          <w:rFonts w:asciiTheme="minorHAnsi" w:hAnsiTheme="minorHAnsi" w:cstheme="minorHAnsi"/>
          <w:b/>
        </w:rPr>
        <w:t>WYKONAWCY</w:t>
      </w:r>
      <w:r w:rsidRPr="00A76852">
        <w:rPr>
          <w:rFonts w:asciiTheme="minorHAnsi" w:hAnsiTheme="minorHAnsi" w:cstheme="minorHAnsi"/>
        </w:rPr>
        <w:t xml:space="preserve"> do jej zapłaty, na co ten ostatni wyraża zgodę.</w:t>
      </w:r>
    </w:p>
    <w:p w14:paraId="08DFD3B1" w14:textId="36DC8379" w:rsidR="00A76852" w:rsidRPr="00A76852" w:rsidRDefault="00A76852" w:rsidP="00A76852">
      <w:pPr>
        <w:pStyle w:val="Bezodstpw"/>
        <w:numPr>
          <w:ilvl w:val="1"/>
          <w:numId w:val="26"/>
        </w:numPr>
        <w:ind w:left="426" w:hanging="426"/>
        <w:jc w:val="both"/>
        <w:rPr>
          <w:rFonts w:asciiTheme="minorHAnsi" w:hAnsiTheme="minorHAnsi" w:cstheme="minorHAnsi"/>
          <w:b/>
        </w:rPr>
      </w:pPr>
      <w:r w:rsidRPr="00A76852">
        <w:rPr>
          <w:rFonts w:asciiTheme="minorHAnsi" w:hAnsiTheme="minorHAnsi" w:cstheme="minorHAnsi"/>
        </w:rPr>
        <w:t xml:space="preserve">W przypadku niepełnej realizacji obowiązków </w:t>
      </w:r>
      <w:r w:rsidRPr="00A76852">
        <w:rPr>
          <w:rFonts w:asciiTheme="minorHAnsi" w:hAnsiTheme="minorHAnsi" w:cstheme="minorHAnsi"/>
          <w:b/>
        </w:rPr>
        <w:t>WYKONAWCY</w:t>
      </w:r>
      <w:r w:rsidRPr="00A76852">
        <w:rPr>
          <w:rFonts w:asciiTheme="minorHAnsi" w:hAnsiTheme="minorHAnsi" w:cstheme="minorHAnsi"/>
        </w:rPr>
        <w:t xml:space="preserve"> w odniesieniu do danego </w:t>
      </w:r>
      <w:r w:rsidR="007D5FFF">
        <w:rPr>
          <w:rFonts w:asciiTheme="minorHAnsi" w:hAnsiTheme="minorHAnsi" w:cstheme="minorHAnsi"/>
        </w:rPr>
        <w:t>szkolenia/ komponentu</w:t>
      </w:r>
      <w:r w:rsidRPr="00A76852">
        <w:rPr>
          <w:rFonts w:asciiTheme="minorHAnsi" w:hAnsiTheme="minorHAnsi" w:cstheme="minorHAnsi"/>
        </w:rPr>
        <w:t xml:space="preserve">, Strony mogą uzgodnić obniżenie należnego </w:t>
      </w:r>
      <w:r w:rsidRPr="00A76852">
        <w:rPr>
          <w:rFonts w:asciiTheme="minorHAnsi" w:hAnsiTheme="minorHAnsi" w:cstheme="minorHAnsi"/>
          <w:b/>
        </w:rPr>
        <w:t>WYKONAWCY</w:t>
      </w:r>
      <w:r w:rsidRPr="00A76852">
        <w:rPr>
          <w:rFonts w:asciiTheme="minorHAnsi" w:hAnsiTheme="minorHAnsi" w:cstheme="minorHAnsi"/>
        </w:rPr>
        <w:t xml:space="preserve"> wynagrodzenia.</w:t>
      </w:r>
    </w:p>
    <w:p w14:paraId="0DC8DE62" w14:textId="77777777" w:rsidR="00A76852" w:rsidRPr="00A76852" w:rsidRDefault="00A76852" w:rsidP="00A76852">
      <w:pPr>
        <w:pStyle w:val="Bezodstpw"/>
        <w:keepNext/>
        <w:keepLines/>
        <w:ind w:left="435"/>
        <w:jc w:val="center"/>
        <w:rPr>
          <w:rFonts w:asciiTheme="minorHAnsi" w:hAnsiTheme="minorHAnsi" w:cstheme="minorHAnsi"/>
          <w:b/>
        </w:rPr>
      </w:pPr>
    </w:p>
    <w:p w14:paraId="6E08081A" w14:textId="77777777" w:rsidR="00A76852" w:rsidRPr="00A76852" w:rsidRDefault="00A76852" w:rsidP="00A76852">
      <w:pPr>
        <w:pStyle w:val="Bezodstpw"/>
        <w:keepNext/>
        <w:keepLines/>
        <w:spacing w:after="120"/>
        <w:ind w:left="437"/>
        <w:jc w:val="center"/>
        <w:rPr>
          <w:rFonts w:asciiTheme="minorHAnsi" w:hAnsiTheme="minorHAnsi" w:cstheme="minorHAnsi"/>
          <w:b/>
        </w:rPr>
      </w:pPr>
      <w:r w:rsidRPr="00A76852">
        <w:rPr>
          <w:rFonts w:asciiTheme="minorHAnsi" w:hAnsiTheme="minorHAnsi" w:cstheme="minorHAnsi"/>
          <w:b/>
        </w:rPr>
        <w:t>§ 9 [Rozwiązanie umowy]</w:t>
      </w:r>
    </w:p>
    <w:p w14:paraId="452BB79E" w14:textId="77777777" w:rsidR="00A76852" w:rsidRPr="00A76852" w:rsidRDefault="00A76852" w:rsidP="00A76852">
      <w:pPr>
        <w:pStyle w:val="Bezodstpw"/>
        <w:keepNext/>
        <w:keepLines/>
        <w:jc w:val="both"/>
        <w:rPr>
          <w:rFonts w:asciiTheme="minorHAnsi" w:hAnsiTheme="minorHAnsi" w:cstheme="minorHAnsi"/>
        </w:rPr>
      </w:pPr>
      <w:r w:rsidRPr="00A76852">
        <w:rPr>
          <w:rFonts w:asciiTheme="minorHAnsi" w:hAnsiTheme="minorHAnsi" w:cstheme="minorHAnsi"/>
        </w:rPr>
        <w:t xml:space="preserve">Z ważnych powodów </w:t>
      </w:r>
      <w:r w:rsidRPr="00A76852">
        <w:rPr>
          <w:rFonts w:asciiTheme="minorHAnsi" w:hAnsiTheme="minorHAnsi" w:cstheme="minorHAnsi"/>
          <w:b/>
        </w:rPr>
        <w:t>ZAMAWIAJĄCY</w:t>
      </w:r>
      <w:r w:rsidRPr="00A76852">
        <w:rPr>
          <w:rFonts w:asciiTheme="minorHAnsi" w:hAnsiTheme="minorHAnsi" w:cstheme="minorHAnsi"/>
        </w:rPr>
        <w:t xml:space="preserve"> może rozwiązać Umowę bez odszkodowania dla </w:t>
      </w:r>
      <w:r w:rsidRPr="00A76852">
        <w:rPr>
          <w:rFonts w:asciiTheme="minorHAnsi" w:hAnsiTheme="minorHAnsi" w:cstheme="minorHAnsi"/>
          <w:b/>
        </w:rPr>
        <w:t>WYKONAWCY</w:t>
      </w:r>
      <w:r w:rsidRPr="00A76852">
        <w:rPr>
          <w:rFonts w:asciiTheme="minorHAnsi" w:hAnsiTheme="minorHAnsi" w:cstheme="minorHAnsi"/>
        </w:rPr>
        <w:t xml:space="preserve">. W szczególności za ważne powody </w:t>
      </w:r>
      <w:r w:rsidRPr="00A76852">
        <w:rPr>
          <w:rFonts w:asciiTheme="minorHAnsi" w:hAnsiTheme="minorHAnsi" w:cstheme="minorHAnsi"/>
          <w:b/>
        </w:rPr>
        <w:t>STRONY</w:t>
      </w:r>
      <w:r w:rsidRPr="00A76852">
        <w:rPr>
          <w:rFonts w:asciiTheme="minorHAnsi" w:hAnsiTheme="minorHAnsi" w:cstheme="minorHAnsi"/>
        </w:rPr>
        <w:t xml:space="preserve"> uznają następujące zdarzenia:</w:t>
      </w:r>
    </w:p>
    <w:p w14:paraId="39301113" w14:textId="77777777" w:rsidR="00A76852" w:rsidRPr="00A76852" w:rsidRDefault="00A76852" w:rsidP="00A76852">
      <w:pPr>
        <w:pStyle w:val="Bezodstpw"/>
        <w:numPr>
          <w:ilvl w:val="2"/>
          <w:numId w:val="23"/>
        </w:numPr>
        <w:ind w:left="426" w:hanging="425"/>
        <w:jc w:val="both"/>
        <w:rPr>
          <w:rFonts w:asciiTheme="minorHAnsi" w:hAnsiTheme="minorHAnsi" w:cstheme="minorHAnsi"/>
        </w:rPr>
      </w:pPr>
      <w:r w:rsidRPr="00A76852">
        <w:rPr>
          <w:rFonts w:asciiTheme="minorHAnsi" w:hAnsiTheme="minorHAnsi" w:cstheme="minorHAnsi"/>
          <w:b/>
        </w:rPr>
        <w:t>WYKONAWCA</w:t>
      </w:r>
      <w:r w:rsidRPr="00A76852">
        <w:rPr>
          <w:rFonts w:asciiTheme="minorHAnsi" w:hAnsiTheme="minorHAnsi" w:cstheme="minorHAnsi"/>
        </w:rPr>
        <w:t xml:space="preserve"> zaprzestanie realizować Zamówienie, </w:t>
      </w:r>
    </w:p>
    <w:p w14:paraId="040BD63B" w14:textId="4C44E519" w:rsidR="00A76852" w:rsidRPr="00A76852" w:rsidRDefault="00A76852" w:rsidP="00A76852">
      <w:pPr>
        <w:pStyle w:val="Bezodstpw"/>
        <w:numPr>
          <w:ilvl w:val="2"/>
          <w:numId w:val="23"/>
        </w:numPr>
        <w:ind w:left="426" w:hanging="425"/>
        <w:jc w:val="both"/>
        <w:rPr>
          <w:rFonts w:asciiTheme="minorHAnsi" w:hAnsiTheme="minorHAnsi" w:cstheme="minorHAnsi"/>
        </w:rPr>
      </w:pPr>
      <w:r w:rsidRPr="00A76852">
        <w:rPr>
          <w:rFonts w:asciiTheme="minorHAnsi" w:hAnsiTheme="minorHAnsi" w:cstheme="minorHAnsi"/>
        </w:rPr>
        <w:t xml:space="preserve">Nie będzie możliwym, z winy </w:t>
      </w:r>
      <w:proofErr w:type="gramStart"/>
      <w:r w:rsidRPr="00A76852">
        <w:rPr>
          <w:rFonts w:asciiTheme="minorHAnsi" w:hAnsiTheme="minorHAnsi" w:cstheme="minorHAnsi"/>
          <w:b/>
        </w:rPr>
        <w:t>Wykonawcy</w:t>
      </w:r>
      <w:r w:rsidRPr="00A76852">
        <w:rPr>
          <w:rFonts w:asciiTheme="minorHAnsi" w:hAnsiTheme="minorHAnsi" w:cstheme="minorHAnsi"/>
        </w:rPr>
        <w:t xml:space="preserve">  uzgodnienie</w:t>
      </w:r>
      <w:proofErr w:type="gramEnd"/>
      <w:r w:rsidRPr="00A76852">
        <w:rPr>
          <w:rFonts w:asciiTheme="minorHAnsi" w:hAnsiTheme="minorHAnsi" w:cstheme="minorHAnsi"/>
        </w:rPr>
        <w:t xml:space="preserve"> programu  </w:t>
      </w:r>
      <w:r w:rsidR="007D5FFF">
        <w:rPr>
          <w:rFonts w:asciiTheme="minorHAnsi" w:hAnsiTheme="minorHAnsi" w:cstheme="minorHAnsi"/>
        </w:rPr>
        <w:t>i materiałów szkoleniowych</w:t>
      </w:r>
    </w:p>
    <w:p w14:paraId="55263E1E" w14:textId="52D56D82" w:rsidR="00A76852" w:rsidRPr="00A76852" w:rsidRDefault="00A76852" w:rsidP="00A76852">
      <w:pPr>
        <w:pStyle w:val="Bezodstpw"/>
        <w:numPr>
          <w:ilvl w:val="2"/>
          <w:numId w:val="23"/>
        </w:numPr>
        <w:ind w:left="426" w:hanging="425"/>
        <w:jc w:val="both"/>
        <w:rPr>
          <w:rFonts w:asciiTheme="minorHAnsi" w:hAnsiTheme="minorHAnsi" w:cstheme="minorHAnsi"/>
        </w:rPr>
      </w:pPr>
      <w:r w:rsidRPr="00A76852">
        <w:rPr>
          <w:rFonts w:asciiTheme="minorHAnsi" w:hAnsiTheme="minorHAnsi" w:cstheme="minorHAnsi"/>
        </w:rPr>
        <w:t xml:space="preserve">Dojdzie do 3-krotnego anulowania umówionych </w:t>
      </w:r>
      <w:r w:rsidR="007D5FFF">
        <w:rPr>
          <w:rFonts w:asciiTheme="minorHAnsi" w:hAnsiTheme="minorHAnsi" w:cstheme="minorHAnsi"/>
        </w:rPr>
        <w:t>szkoleń</w:t>
      </w:r>
      <w:r w:rsidRPr="00A76852">
        <w:rPr>
          <w:rFonts w:asciiTheme="minorHAnsi" w:hAnsiTheme="minorHAnsi" w:cstheme="minorHAnsi"/>
        </w:rPr>
        <w:t xml:space="preserve"> z przyczyn leżących po stronie Wykonawcy</w:t>
      </w:r>
    </w:p>
    <w:p w14:paraId="5FF3408F" w14:textId="01E3441F" w:rsidR="00A76852" w:rsidRPr="00A76852" w:rsidRDefault="00A76852" w:rsidP="00A76852">
      <w:pPr>
        <w:pStyle w:val="Bezodstpw"/>
        <w:numPr>
          <w:ilvl w:val="2"/>
          <w:numId w:val="23"/>
        </w:numPr>
        <w:ind w:left="426" w:hanging="425"/>
        <w:jc w:val="both"/>
        <w:rPr>
          <w:rFonts w:asciiTheme="minorHAnsi" w:hAnsiTheme="minorHAnsi" w:cstheme="minorHAnsi"/>
        </w:rPr>
      </w:pPr>
      <w:r w:rsidRPr="00A76852">
        <w:rPr>
          <w:rFonts w:asciiTheme="minorHAnsi" w:hAnsiTheme="minorHAnsi" w:cstheme="minorHAnsi"/>
          <w:b/>
        </w:rPr>
        <w:t>Wykonawca</w:t>
      </w:r>
      <w:r w:rsidRPr="00A76852">
        <w:rPr>
          <w:rFonts w:asciiTheme="minorHAnsi" w:hAnsiTheme="minorHAnsi" w:cstheme="minorHAnsi"/>
        </w:rPr>
        <w:t xml:space="preserve"> realizuje umowę w sposób rażąco niezgodny z opisem przedmiotu zamówienia, w szczególności nie zapewnia ustalonych w Opisie Przedmiotu Zamówienia materiałów, oraz innych wymogów związanych z organizacją </w:t>
      </w:r>
      <w:r w:rsidR="007D5FFF">
        <w:rPr>
          <w:rFonts w:asciiTheme="minorHAnsi" w:hAnsiTheme="minorHAnsi" w:cstheme="minorHAnsi"/>
        </w:rPr>
        <w:t>szkolenia</w:t>
      </w:r>
      <w:r w:rsidRPr="00A76852">
        <w:rPr>
          <w:rFonts w:asciiTheme="minorHAnsi" w:hAnsiTheme="minorHAnsi" w:cstheme="minorHAnsi"/>
        </w:rPr>
        <w:t xml:space="preserve"> </w:t>
      </w:r>
    </w:p>
    <w:p w14:paraId="3C293FC5" w14:textId="519D7821" w:rsidR="00741859" w:rsidRPr="00741859" w:rsidRDefault="00A76852" w:rsidP="00741859">
      <w:pPr>
        <w:pStyle w:val="Bezodstpw"/>
        <w:numPr>
          <w:ilvl w:val="2"/>
          <w:numId w:val="23"/>
        </w:numPr>
        <w:ind w:left="426" w:hanging="425"/>
        <w:jc w:val="both"/>
        <w:rPr>
          <w:rFonts w:asciiTheme="minorHAnsi" w:hAnsiTheme="minorHAnsi" w:cstheme="minorHAnsi"/>
        </w:rPr>
      </w:pPr>
      <w:r w:rsidRPr="00741859">
        <w:rPr>
          <w:rFonts w:asciiTheme="minorHAnsi" w:hAnsiTheme="minorHAnsi" w:cstheme="minorHAnsi"/>
        </w:rPr>
        <w:t xml:space="preserve">Negatywna ocena jakości prowadzonego </w:t>
      </w:r>
      <w:r w:rsidR="007D5FFF" w:rsidRPr="00741859">
        <w:rPr>
          <w:rFonts w:asciiTheme="minorHAnsi" w:hAnsiTheme="minorHAnsi" w:cstheme="minorHAnsi"/>
        </w:rPr>
        <w:t>szkolenia</w:t>
      </w:r>
      <w:r w:rsidRPr="00741859">
        <w:rPr>
          <w:rFonts w:asciiTheme="minorHAnsi" w:hAnsiTheme="minorHAnsi" w:cstheme="minorHAnsi"/>
        </w:rPr>
        <w:t xml:space="preserve"> – </w:t>
      </w:r>
      <w:r w:rsidR="00741859" w:rsidRPr="00741859">
        <w:rPr>
          <w:rFonts w:asciiTheme="minorHAnsi" w:hAnsiTheme="minorHAnsi" w:cstheme="minorHAnsi"/>
        </w:rPr>
        <w:t>tj. jeżeli ogólna ocena szkole</w:t>
      </w:r>
      <w:r w:rsidR="00741859">
        <w:rPr>
          <w:rFonts w:asciiTheme="minorHAnsi" w:hAnsiTheme="minorHAnsi" w:cstheme="minorHAnsi"/>
        </w:rPr>
        <w:t>nia</w:t>
      </w:r>
      <w:r w:rsidR="00741859" w:rsidRPr="00741859">
        <w:rPr>
          <w:rFonts w:asciiTheme="minorHAnsi" w:hAnsiTheme="minorHAnsi" w:cstheme="minorHAnsi"/>
        </w:rPr>
        <w:t xml:space="preserve"> dokonana przez jej uczestników w dwóch szkoleniach będzie poniżej 60% w ustalonym systemie oceny.</w:t>
      </w:r>
    </w:p>
    <w:p w14:paraId="4D30EE2F" w14:textId="77777777" w:rsidR="00A76852" w:rsidRPr="00A76852" w:rsidRDefault="00A76852" w:rsidP="00A76852">
      <w:pPr>
        <w:pStyle w:val="Bezodstpw"/>
        <w:jc w:val="both"/>
        <w:rPr>
          <w:rFonts w:asciiTheme="minorHAnsi" w:hAnsiTheme="minorHAnsi" w:cstheme="minorHAnsi"/>
        </w:rPr>
      </w:pPr>
    </w:p>
    <w:p w14:paraId="692E60C1" w14:textId="77777777" w:rsidR="00A76852" w:rsidRPr="00A76852" w:rsidRDefault="00A76852" w:rsidP="00A76852">
      <w:pPr>
        <w:pStyle w:val="Bezodstpw"/>
        <w:keepNext/>
        <w:keepLines/>
        <w:ind w:left="435"/>
        <w:jc w:val="center"/>
        <w:rPr>
          <w:rFonts w:asciiTheme="minorHAnsi" w:hAnsiTheme="minorHAnsi" w:cstheme="minorHAnsi"/>
          <w:b/>
        </w:rPr>
      </w:pPr>
      <w:r w:rsidRPr="00A76852">
        <w:rPr>
          <w:rFonts w:asciiTheme="minorHAnsi" w:hAnsiTheme="minorHAnsi" w:cstheme="minorHAnsi"/>
          <w:b/>
        </w:rPr>
        <w:t>§ 10 [Zmiana umowy]</w:t>
      </w:r>
    </w:p>
    <w:p w14:paraId="3342CA98" w14:textId="77777777" w:rsidR="00A76852" w:rsidRPr="00A76852" w:rsidRDefault="00A76852" w:rsidP="002B2C9C">
      <w:pPr>
        <w:pStyle w:val="Bezodstpw1"/>
        <w:keepNext/>
        <w:keepLines/>
        <w:spacing w:line="240" w:lineRule="auto"/>
        <w:jc w:val="both"/>
        <w:rPr>
          <w:rFonts w:asciiTheme="minorHAnsi" w:hAnsiTheme="minorHAnsi" w:cstheme="minorHAnsi"/>
        </w:rPr>
      </w:pPr>
      <w:r w:rsidRPr="00A76852">
        <w:rPr>
          <w:rFonts w:asciiTheme="minorHAnsi" w:hAnsiTheme="minorHAnsi" w:cstheme="minorHAnsi"/>
          <w:b/>
        </w:rPr>
        <w:t>ZAMAWIAJĄCY</w:t>
      </w:r>
      <w:r w:rsidRPr="00A76852">
        <w:rPr>
          <w:rFonts w:asciiTheme="minorHAnsi" w:hAnsiTheme="minorHAnsi" w:cstheme="minorHAnsi"/>
        </w:rPr>
        <w:t xml:space="preserve"> dopuszcza możliwość zmian treści zawartej Umowy w następujących okolicznościach: </w:t>
      </w:r>
    </w:p>
    <w:p w14:paraId="0C3E5A58" w14:textId="6C16B1C9" w:rsidR="00A76852" w:rsidRPr="00A76852" w:rsidRDefault="00A76852" w:rsidP="00A76852">
      <w:pPr>
        <w:pStyle w:val="Bezodstpw"/>
        <w:numPr>
          <w:ilvl w:val="1"/>
          <w:numId w:val="36"/>
        </w:numPr>
        <w:ind w:left="426"/>
        <w:jc w:val="both"/>
        <w:rPr>
          <w:rFonts w:asciiTheme="minorHAnsi" w:hAnsiTheme="minorHAnsi" w:cstheme="minorHAnsi"/>
        </w:rPr>
      </w:pPr>
      <w:r w:rsidRPr="00A76852">
        <w:rPr>
          <w:rFonts w:asciiTheme="minorHAnsi" w:hAnsiTheme="minorHAnsi" w:cstheme="minorHAnsi"/>
        </w:rPr>
        <w:t xml:space="preserve">W przypadku niewyczerpania pełnego zakresu zamówienia strony mogą wydłużyć okres realizacji umowy jednakże nie dłużej niż o </w:t>
      </w:r>
      <w:r w:rsidR="007D5FFF">
        <w:rPr>
          <w:rFonts w:asciiTheme="minorHAnsi" w:hAnsiTheme="minorHAnsi" w:cstheme="minorHAnsi"/>
        </w:rPr>
        <w:t>6</w:t>
      </w:r>
      <w:r w:rsidRPr="00A76852">
        <w:rPr>
          <w:rFonts w:asciiTheme="minorHAnsi" w:hAnsiTheme="minorHAnsi" w:cstheme="minorHAnsi"/>
        </w:rPr>
        <w:t xml:space="preserve"> </w:t>
      </w:r>
      <w:r w:rsidR="00741859" w:rsidRPr="00A76852">
        <w:rPr>
          <w:rFonts w:asciiTheme="minorHAnsi" w:hAnsiTheme="minorHAnsi" w:cstheme="minorHAnsi"/>
        </w:rPr>
        <w:t>miesięc</w:t>
      </w:r>
      <w:r w:rsidR="00741859">
        <w:rPr>
          <w:rFonts w:asciiTheme="minorHAnsi" w:hAnsiTheme="minorHAnsi" w:cstheme="minorHAnsi"/>
        </w:rPr>
        <w:t>y</w:t>
      </w:r>
      <w:r w:rsidRPr="00A76852">
        <w:rPr>
          <w:rFonts w:asciiTheme="minorHAnsi" w:hAnsiTheme="minorHAnsi" w:cstheme="minorHAnsi"/>
        </w:rPr>
        <w:t>.</w:t>
      </w:r>
    </w:p>
    <w:p w14:paraId="4F1CAC39" w14:textId="27E0FAE7" w:rsidR="00A76852" w:rsidRDefault="00A76852" w:rsidP="00A76852">
      <w:pPr>
        <w:pStyle w:val="Bezodstpw"/>
        <w:numPr>
          <w:ilvl w:val="1"/>
          <w:numId w:val="36"/>
        </w:numPr>
        <w:ind w:left="426"/>
        <w:jc w:val="both"/>
        <w:rPr>
          <w:rFonts w:asciiTheme="minorHAnsi" w:hAnsiTheme="minorHAnsi" w:cstheme="minorHAnsi"/>
        </w:rPr>
      </w:pPr>
      <w:r w:rsidRPr="00A76852">
        <w:rPr>
          <w:rFonts w:asciiTheme="minorHAnsi" w:hAnsiTheme="minorHAnsi" w:cstheme="minorHAnsi"/>
        </w:rPr>
        <w:t xml:space="preserve">Trener może zostać zastąpiony przez inną osobę, pod warunkiem że osoba ta posiada co najmniej tyle samo doświadczania jak to zostało ocenione w trakcie oceny ofert. </w:t>
      </w:r>
    </w:p>
    <w:p w14:paraId="20FC964A" w14:textId="77777777" w:rsidR="00741859" w:rsidRPr="00741859" w:rsidRDefault="00741859" w:rsidP="00741859">
      <w:pPr>
        <w:pStyle w:val="Bezodstpw"/>
        <w:numPr>
          <w:ilvl w:val="1"/>
          <w:numId w:val="36"/>
        </w:numPr>
        <w:ind w:left="426"/>
        <w:jc w:val="both"/>
        <w:rPr>
          <w:rFonts w:asciiTheme="minorHAnsi" w:hAnsiTheme="minorHAnsi" w:cstheme="minorHAnsi"/>
        </w:rPr>
      </w:pPr>
      <w:r w:rsidRPr="00741859">
        <w:rPr>
          <w:rFonts w:asciiTheme="minorHAnsi" w:hAnsiTheme="minorHAnsi" w:cstheme="minorHAnsi"/>
        </w:rPr>
        <w:t>Strony postanawiają, że w przypadku zmian:</w:t>
      </w:r>
    </w:p>
    <w:p w14:paraId="151E51A7" w14:textId="77777777" w:rsidR="00741859" w:rsidRPr="007F093B" w:rsidRDefault="00741859" w:rsidP="00741859">
      <w:pPr>
        <w:numPr>
          <w:ilvl w:val="0"/>
          <w:numId w:val="48"/>
        </w:numPr>
        <w:spacing w:after="0" w:line="276" w:lineRule="auto"/>
      </w:pPr>
      <w:proofErr w:type="gramStart"/>
      <w:r w:rsidRPr="007F093B">
        <w:lastRenderedPageBreak/>
        <w:t>wysokości</w:t>
      </w:r>
      <w:proofErr w:type="gramEnd"/>
      <w:r w:rsidRPr="007F093B">
        <w:t xml:space="preserve"> minimalnego wynagrodzenia za pracę ustalonego na podstawie art. 2 ust. 3-5 ustawy z dnia 10 października 2002 r. o minimalnym wynagrodzeniu za pracę, lub</w:t>
      </w:r>
    </w:p>
    <w:p w14:paraId="472F330F" w14:textId="77777777" w:rsidR="00741859" w:rsidRPr="007F093B" w:rsidRDefault="00741859" w:rsidP="00741859">
      <w:pPr>
        <w:numPr>
          <w:ilvl w:val="0"/>
          <w:numId w:val="48"/>
        </w:numPr>
        <w:spacing w:after="0" w:line="276" w:lineRule="auto"/>
      </w:pPr>
      <w:bookmarkStart w:id="0" w:name="bookmark=id.2jxsxqh"/>
      <w:bookmarkStart w:id="1" w:name="bookmark=id.z337ya"/>
      <w:bookmarkEnd w:id="0"/>
      <w:bookmarkEnd w:id="1"/>
      <w:proofErr w:type="gramStart"/>
      <w:r w:rsidRPr="007F093B">
        <w:t>zasad</w:t>
      </w:r>
      <w:proofErr w:type="gramEnd"/>
      <w:r w:rsidRPr="007F093B">
        <w:t xml:space="preserve"> podlegania ubezpieczeniom społecznym lub ubezpieczeniu zdrowotnemu, lub</w:t>
      </w:r>
    </w:p>
    <w:p w14:paraId="78C6938C" w14:textId="77777777" w:rsidR="00741859" w:rsidRPr="007F093B" w:rsidRDefault="00741859" w:rsidP="00741859">
      <w:pPr>
        <w:numPr>
          <w:ilvl w:val="0"/>
          <w:numId w:val="48"/>
        </w:numPr>
        <w:spacing w:after="0" w:line="276" w:lineRule="auto"/>
      </w:pPr>
      <w:proofErr w:type="gramStart"/>
      <w:r w:rsidRPr="007F093B">
        <w:t>wysokości</w:t>
      </w:r>
      <w:proofErr w:type="gramEnd"/>
      <w:r w:rsidRPr="007F093B">
        <w:t xml:space="preserve"> stawki składki na ubezpieczenia społeczne lub zdrowotne. </w:t>
      </w:r>
    </w:p>
    <w:p w14:paraId="75175E8A" w14:textId="77777777" w:rsidR="00741859" w:rsidRPr="007F093B" w:rsidRDefault="00741859" w:rsidP="00741859">
      <w:pPr>
        <w:numPr>
          <w:ilvl w:val="0"/>
          <w:numId w:val="48"/>
        </w:numPr>
        <w:spacing w:after="0" w:line="276" w:lineRule="auto"/>
      </w:pPr>
      <w:proofErr w:type="gramStart"/>
      <w:r w:rsidRPr="007F093B">
        <w:t>zasad</w:t>
      </w:r>
      <w:proofErr w:type="gramEnd"/>
      <w:r w:rsidRPr="007F093B">
        <w:t xml:space="preserve"> gromadzenia i wysokości wpłat do pracowniczych planów kapitałowych, o których mowa w ustawie z dnia 4 października 2018 r. o pracowniczych planach kapitałowych (Dz. U. </w:t>
      </w:r>
      <w:proofErr w:type="gramStart"/>
      <w:r w:rsidRPr="007F093B">
        <w:t>poz</w:t>
      </w:r>
      <w:proofErr w:type="gramEnd"/>
      <w:r w:rsidRPr="007F093B">
        <w:t>. 2215 oraz z 2019 r. poz. 1074 i 1572)</w:t>
      </w:r>
    </w:p>
    <w:p w14:paraId="1C92B791" w14:textId="77777777" w:rsidR="00741859" w:rsidRDefault="00741859" w:rsidP="00741859">
      <w:pPr>
        <w:pStyle w:val="Bezodstpw"/>
        <w:spacing w:line="276" w:lineRule="auto"/>
        <w:ind w:left="360"/>
        <w:jc w:val="both"/>
        <w:rPr>
          <w:rFonts w:eastAsia="Arial" w:cs="Calibri Light"/>
        </w:rPr>
      </w:pPr>
      <w:proofErr w:type="gramStart"/>
      <w:r w:rsidRPr="007F093B">
        <w:rPr>
          <w:rFonts w:eastAsia="Arial" w:cs="Calibri Light"/>
        </w:rPr>
        <w:t>strony</w:t>
      </w:r>
      <w:proofErr w:type="gramEnd"/>
      <w:r w:rsidRPr="007F093B">
        <w:rPr>
          <w:rFonts w:eastAsia="Arial" w:cs="Calibri Light"/>
        </w:rPr>
        <w:t xml:space="preserve"> wprowadzą zmianę wysokości Wynagrodzenia odpowiednią do kwoty, o jaką wskutek tych zmian zmianie ulegnie koszt wykonania zamówienia przez Wykonawcę. </w:t>
      </w:r>
    </w:p>
    <w:p w14:paraId="4398EAA6" w14:textId="77777777" w:rsidR="00741859" w:rsidRPr="00741859" w:rsidRDefault="00741859" w:rsidP="00741859">
      <w:pPr>
        <w:pStyle w:val="Bezodstpw"/>
        <w:numPr>
          <w:ilvl w:val="1"/>
          <w:numId w:val="36"/>
        </w:numPr>
        <w:ind w:left="426"/>
        <w:jc w:val="both"/>
        <w:rPr>
          <w:rFonts w:asciiTheme="minorHAnsi" w:hAnsiTheme="minorHAnsi" w:cstheme="minorHAnsi"/>
        </w:rPr>
      </w:pPr>
      <w:r w:rsidRPr="00741859">
        <w:rPr>
          <w:rFonts w:asciiTheme="minorHAnsi" w:hAnsiTheme="minorHAnsi" w:cstheme="minorHAnsi"/>
        </w:rPr>
        <w:t xml:space="preserve">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w:t>
      </w:r>
    </w:p>
    <w:p w14:paraId="5C6ECC40" w14:textId="77777777" w:rsidR="00741859" w:rsidRPr="00741859" w:rsidRDefault="00741859" w:rsidP="00741859">
      <w:pPr>
        <w:pStyle w:val="Bezodstpw"/>
        <w:numPr>
          <w:ilvl w:val="1"/>
          <w:numId w:val="36"/>
        </w:numPr>
        <w:ind w:left="426"/>
        <w:jc w:val="both"/>
        <w:rPr>
          <w:rFonts w:asciiTheme="minorHAnsi" w:hAnsiTheme="minorHAnsi" w:cstheme="minorHAnsi"/>
        </w:rPr>
      </w:pPr>
      <w:r w:rsidRPr="00741859">
        <w:rPr>
          <w:rFonts w:asciiTheme="minorHAnsi" w:hAnsiTheme="minorHAnsi" w:cstheme="minorHAnsi"/>
        </w:rPr>
        <w:t xml:space="preserve">Zamawiający niezwłocznie ustosunkuje się do przedstawionych kalkulacji, w szczególności poprzez zaakceptowanie wskazanej przez Wykonawcę kwoty lub poprzez zgłoszenie zastrzeżeń i żądanie wyjaśnień co do poszczególnych elementów kalkulacji. </w:t>
      </w:r>
    </w:p>
    <w:p w14:paraId="219EAD4F" w14:textId="77777777" w:rsidR="00741859" w:rsidRPr="00741859" w:rsidRDefault="00741859" w:rsidP="00741859">
      <w:pPr>
        <w:pStyle w:val="Bezodstpw"/>
        <w:numPr>
          <w:ilvl w:val="1"/>
          <w:numId w:val="36"/>
        </w:numPr>
        <w:ind w:left="426"/>
        <w:jc w:val="both"/>
        <w:rPr>
          <w:rFonts w:asciiTheme="minorHAnsi" w:hAnsiTheme="minorHAnsi" w:cstheme="minorHAnsi"/>
        </w:rPr>
      </w:pPr>
      <w:r w:rsidRPr="00741859">
        <w:rPr>
          <w:rFonts w:asciiTheme="minorHAnsi" w:hAnsiTheme="minorHAnsi" w:cstheme="minorHAnsi"/>
        </w:rPr>
        <w:t xml:space="preserve">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 </w:t>
      </w:r>
    </w:p>
    <w:p w14:paraId="5F6B856A" w14:textId="77777777" w:rsidR="00741859" w:rsidRPr="00741859" w:rsidRDefault="00741859" w:rsidP="00741859">
      <w:pPr>
        <w:pStyle w:val="Bezodstpw"/>
        <w:numPr>
          <w:ilvl w:val="1"/>
          <w:numId w:val="36"/>
        </w:numPr>
        <w:ind w:left="426"/>
        <w:jc w:val="both"/>
        <w:rPr>
          <w:rFonts w:asciiTheme="minorHAnsi" w:hAnsiTheme="minorHAnsi" w:cstheme="minorHAnsi"/>
        </w:rPr>
      </w:pPr>
      <w:r w:rsidRPr="00741859">
        <w:rPr>
          <w:rFonts w:asciiTheme="minorHAnsi" w:hAnsiTheme="minorHAnsi" w:cstheme="minorHAnsi"/>
        </w:rPr>
        <w:t xml:space="preserve">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14:paraId="3AEA2BEB" w14:textId="77777777" w:rsidR="00741859" w:rsidRPr="00741859" w:rsidRDefault="00741859" w:rsidP="00741859">
      <w:pPr>
        <w:pStyle w:val="Bezodstpw"/>
        <w:numPr>
          <w:ilvl w:val="1"/>
          <w:numId w:val="36"/>
        </w:numPr>
        <w:ind w:left="426"/>
        <w:jc w:val="both"/>
        <w:rPr>
          <w:rFonts w:asciiTheme="minorHAnsi" w:hAnsiTheme="minorHAnsi" w:cstheme="minorHAnsi"/>
        </w:rPr>
      </w:pPr>
      <w:r w:rsidRPr="00741859">
        <w:rPr>
          <w:rFonts w:asciiTheme="minorHAnsi" w:hAnsiTheme="minorHAnsi" w:cstheme="minorHAnsi"/>
        </w:rPr>
        <w:t xml:space="preserve">W przypadku braku możliwości porozumienia się odnośnie nowego cen jednostkowych i nowego formularza cenowego, strony rozwiążą łączącą ich umowę w całości, lub jedynie w odniesieniu do nieuzgodnionych pozycji. Kara umowna przewidziana w §8 ust. 2 nie ma w takim przypadku zastosowania. </w:t>
      </w:r>
    </w:p>
    <w:p w14:paraId="44A3AC3D" w14:textId="77777777" w:rsidR="00741859" w:rsidRPr="00741859" w:rsidRDefault="00741859" w:rsidP="00741859">
      <w:pPr>
        <w:pStyle w:val="Bezodstpw"/>
        <w:numPr>
          <w:ilvl w:val="1"/>
          <w:numId w:val="36"/>
        </w:numPr>
        <w:ind w:left="426"/>
        <w:jc w:val="both"/>
        <w:rPr>
          <w:rFonts w:asciiTheme="minorHAnsi" w:hAnsiTheme="minorHAnsi" w:cstheme="minorHAnsi"/>
        </w:rPr>
      </w:pPr>
      <w:r w:rsidRPr="00741859">
        <w:rPr>
          <w:rFonts w:asciiTheme="minorHAnsi" w:hAnsiTheme="minorHAnsi" w:cstheme="minorHAnsi"/>
        </w:rPr>
        <w:t>Mając na względzie wymogi wynikające z art 439 ust. 1 ustawy pzp, w sytuacji dynamicznie zmieniających się cen, braku regulatora cen, strony ustalają następującą procedurę zmiany cen jednostkowych:</w:t>
      </w:r>
    </w:p>
    <w:p w14:paraId="56138024" w14:textId="0EE6644B" w:rsidR="00741859" w:rsidRPr="007F093B" w:rsidRDefault="00741859" w:rsidP="00741859">
      <w:pPr>
        <w:pStyle w:val="Bezodstpw"/>
        <w:numPr>
          <w:ilvl w:val="0"/>
          <w:numId w:val="47"/>
        </w:numPr>
        <w:jc w:val="both"/>
        <w:rPr>
          <w:rFonts w:eastAsia="Arial" w:cs="Calibri Light"/>
        </w:rPr>
      </w:pPr>
      <w:r w:rsidRPr="007F093B">
        <w:rPr>
          <w:rFonts w:eastAsia="Arial" w:cs="Calibri Light"/>
        </w:rPr>
        <w:t>Po upływie 6 miesięcy od przystąpienia do realizacji umowy, Wykonawca jest uprawniony do złożenia wniosku o zmianę cen jednostkowych określonych w ofercie, pod warunkiem przekroczenia wzrostu poziomu cen usług ponad próg opisany w pkt. 3.</w:t>
      </w:r>
    </w:p>
    <w:p w14:paraId="4527D911" w14:textId="77777777" w:rsidR="00741859" w:rsidRPr="007F093B" w:rsidRDefault="00741859" w:rsidP="00741859">
      <w:pPr>
        <w:pStyle w:val="Bezodstpw"/>
        <w:numPr>
          <w:ilvl w:val="0"/>
          <w:numId w:val="47"/>
        </w:numPr>
        <w:jc w:val="both"/>
        <w:rPr>
          <w:rFonts w:eastAsia="Arial" w:cs="Calibri Light"/>
        </w:rPr>
      </w:pPr>
      <w:r w:rsidRPr="007F093B">
        <w:rPr>
          <w:rFonts w:eastAsia="Arial" w:cs="Calibri Light"/>
        </w:rPr>
        <w:t>Aby wszcząć procedury zmiany umowy, Wykonawca przedstawia Zamawiającemu uzasadnienie potrzeby zamian oraz wysokość proponowanych zmian jednostkowych.</w:t>
      </w:r>
    </w:p>
    <w:p w14:paraId="24BF41E9" w14:textId="44233746" w:rsidR="00741859" w:rsidRPr="007F093B" w:rsidRDefault="00741859" w:rsidP="00741859">
      <w:pPr>
        <w:pStyle w:val="Bezodstpw"/>
        <w:numPr>
          <w:ilvl w:val="0"/>
          <w:numId w:val="47"/>
        </w:numPr>
        <w:jc w:val="both"/>
        <w:rPr>
          <w:rFonts w:eastAsia="Arial" w:cs="Calibri Light"/>
        </w:rPr>
      </w:pPr>
      <w:r w:rsidRPr="007F093B">
        <w:rPr>
          <w:rFonts w:eastAsia="Arial" w:cs="Calibri Light"/>
        </w:rPr>
        <w:t xml:space="preserve">Procedura wzrostu cen rynkowych świadczenia usług będzie uzasadniona, jeżeli wzrost tych cen ogłaszanych w komunikacie GUS (Wskaźniki cen towarów i usług konsumpcyjnych) przekroczy 20%. – </w:t>
      </w:r>
      <w:proofErr w:type="gramStart"/>
      <w:r w:rsidRPr="007F093B">
        <w:rPr>
          <w:rFonts w:eastAsia="Arial" w:cs="Calibri Light"/>
        </w:rPr>
        <w:t>w</w:t>
      </w:r>
      <w:proofErr w:type="gramEnd"/>
      <w:r w:rsidRPr="007F093B">
        <w:rPr>
          <w:rFonts w:eastAsia="Arial" w:cs="Calibri Light"/>
        </w:rPr>
        <w:t xml:space="preserve"> relacji do analogicznego </w:t>
      </w:r>
      <w:r w:rsidR="004C7CF6">
        <w:rPr>
          <w:rFonts w:eastAsia="Arial" w:cs="Calibri Light"/>
        </w:rPr>
        <w:t xml:space="preserve">okresu </w:t>
      </w:r>
      <w:r w:rsidRPr="007F093B">
        <w:rPr>
          <w:rFonts w:eastAsia="Arial" w:cs="Calibri Light"/>
        </w:rPr>
        <w:t>roku ubiegłego.</w:t>
      </w:r>
    </w:p>
    <w:p w14:paraId="58504E3A" w14:textId="77777777" w:rsidR="00741859" w:rsidRPr="007F093B" w:rsidRDefault="00741859" w:rsidP="00741859">
      <w:pPr>
        <w:pStyle w:val="Bezodstpw"/>
        <w:numPr>
          <w:ilvl w:val="0"/>
          <w:numId w:val="47"/>
        </w:numPr>
        <w:jc w:val="both"/>
        <w:rPr>
          <w:rFonts w:eastAsia="Arial" w:cs="Calibri Light"/>
        </w:rPr>
      </w:pPr>
      <w:r w:rsidRPr="007F093B">
        <w:rPr>
          <w:rFonts w:eastAsia="Arial" w:cs="Calibri Light"/>
        </w:rPr>
        <w:t xml:space="preserve">W przypadku uzgodnienia poziomu uzasadnionych zmian – strony wprowadzą do umowy nowy uaktualnioną wysokość wynagrodzenia, służący do określenia wartości należnego Wykonawcy wynagrodzenia. </w:t>
      </w:r>
    </w:p>
    <w:p w14:paraId="1BD5E4F5" w14:textId="77777777" w:rsidR="00741859" w:rsidRPr="007F093B" w:rsidRDefault="00741859" w:rsidP="00741859">
      <w:pPr>
        <w:pStyle w:val="Bezodstpw"/>
        <w:numPr>
          <w:ilvl w:val="0"/>
          <w:numId w:val="47"/>
        </w:numPr>
        <w:jc w:val="both"/>
        <w:rPr>
          <w:rFonts w:eastAsia="Arial" w:cs="Calibri Light"/>
        </w:rPr>
      </w:pPr>
      <w:r w:rsidRPr="007F093B">
        <w:rPr>
          <w:rFonts w:eastAsia="Arial" w:cs="Calibri Light"/>
        </w:rPr>
        <w:t>Zmiana wysokości Wynagrodzenia nastąpi od momentu jej wprowadzenia przez Strony, w odniesieniu do niezrealizowanej części Umowy.</w:t>
      </w:r>
    </w:p>
    <w:p w14:paraId="77BD5554" w14:textId="77777777" w:rsidR="00741859" w:rsidRPr="007F093B" w:rsidRDefault="00741859" w:rsidP="00741859">
      <w:pPr>
        <w:pStyle w:val="Bezodstpw"/>
        <w:numPr>
          <w:ilvl w:val="0"/>
          <w:numId w:val="47"/>
        </w:numPr>
        <w:jc w:val="both"/>
        <w:rPr>
          <w:rFonts w:eastAsia="Arial" w:cs="Calibri Light"/>
        </w:rPr>
      </w:pPr>
      <w:r w:rsidRPr="007F093B">
        <w:rPr>
          <w:rFonts w:eastAsia="Arial" w:cs="Calibri Light"/>
        </w:rPr>
        <w:t>Maksymalna zmiana wartości Umowy nie przekroczy więcej niż 25% całkowitej wartości umowy.</w:t>
      </w:r>
    </w:p>
    <w:p w14:paraId="357F7EE9" w14:textId="154C9C45" w:rsidR="00741859" w:rsidRPr="007F093B" w:rsidRDefault="00741859" w:rsidP="00741859">
      <w:pPr>
        <w:pStyle w:val="Bezodstpw"/>
        <w:numPr>
          <w:ilvl w:val="0"/>
          <w:numId w:val="47"/>
        </w:numPr>
        <w:jc w:val="both"/>
        <w:rPr>
          <w:rFonts w:eastAsia="Arial" w:cs="Calibri Light"/>
        </w:rPr>
      </w:pPr>
      <w:r w:rsidRPr="007F093B">
        <w:rPr>
          <w:rFonts w:eastAsia="Arial" w:cs="Calibri Light"/>
        </w:rPr>
        <w:t xml:space="preserve">W przypadku braku możliwości porozumienia się odnośnie nowych cen, strony rozwiążą łączącą ich umowę w całości lub części. Kara umowna przewidziana w §8 ust. </w:t>
      </w:r>
      <w:r>
        <w:rPr>
          <w:rFonts w:eastAsia="Arial" w:cs="Calibri Light"/>
        </w:rPr>
        <w:t>2</w:t>
      </w:r>
      <w:r w:rsidRPr="007F093B">
        <w:rPr>
          <w:rFonts w:eastAsia="Arial" w:cs="Calibri Light"/>
        </w:rPr>
        <w:t xml:space="preserve"> nie ma w takim przypadku zastosowania.</w:t>
      </w:r>
    </w:p>
    <w:p w14:paraId="7D062E08" w14:textId="77777777" w:rsidR="00741859" w:rsidRPr="00A76852" w:rsidRDefault="00741859" w:rsidP="00741859">
      <w:pPr>
        <w:pStyle w:val="Bezodstpw"/>
        <w:ind w:left="426"/>
        <w:jc w:val="both"/>
        <w:rPr>
          <w:rFonts w:asciiTheme="minorHAnsi" w:hAnsiTheme="minorHAnsi" w:cstheme="minorHAnsi"/>
        </w:rPr>
      </w:pPr>
    </w:p>
    <w:p w14:paraId="1A07E0C6" w14:textId="7F84185B" w:rsidR="002B2C9C" w:rsidRDefault="002B2C9C">
      <w:pPr>
        <w:spacing w:after="160" w:line="259" w:lineRule="auto"/>
        <w:ind w:left="0" w:firstLine="0"/>
        <w:jc w:val="left"/>
        <w:rPr>
          <w:rFonts w:asciiTheme="minorHAnsi" w:eastAsia="Times New Roman" w:hAnsiTheme="minorHAnsi" w:cstheme="minorHAnsi"/>
          <w:color w:val="auto"/>
          <w:sz w:val="22"/>
          <w:lang w:eastAsia="en-US"/>
        </w:rPr>
      </w:pPr>
      <w:r>
        <w:rPr>
          <w:rFonts w:asciiTheme="minorHAnsi" w:hAnsiTheme="minorHAnsi" w:cstheme="minorHAnsi"/>
        </w:rPr>
        <w:br w:type="page"/>
      </w:r>
    </w:p>
    <w:p w14:paraId="09A768AD" w14:textId="77777777" w:rsidR="00A76852" w:rsidRPr="00A76852" w:rsidRDefault="00A76852" w:rsidP="00A76852">
      <w:pPr>
        <w:pStyle w:val="Bezodstpw"/>
        <w:ind w:left="426"/>
        <w:jc w:val="both"/>
        <w:rPr>
          <w:rFonts w:asciiTheme="minorHAnsi" w:hAnsiTheme="minorHAnsi" w:cstheme="minorHAnsi"/>
        </w:rPr>
      </w:pPr>
    </w:p>
    <w:p w14:paraId="3B46CC25" w14:textId="77777777" w:rsidR="00A76852" w:rsidRPr="00A76852" w:rsidRDefault="00A76852" w:rsidP="00A76852">
      <w:pPr>
        <w:pStyle w:val="Bezodstpw"/>
        <w:jc w:val="center"/>
        <w:rPr>
          <w:rFonts w:asciiTheme="minorHAnsi" w:hAnsiTheme="minorHAnsi" w:cstheme="minorHAnsi"/>
          <w:b/>
        </w:rPr>
      </w:pPr>
      <w:r w:rsidRPr="00A76852">
        <w:rPr>
          <w:rFonts w:asciiTheme="minorHAnsi" w:hAnsiTheme="minorHAnsi" w:cstheme="minorHAnsi"/>
          <w:b/>
        </w:rPr>
        <w:t>§ 11 [Osoby uprawnione do wzajemnych kontaktów]</w:t>
      </w:r>
    </w:p>
    <w:p w14:paraId="26127478" w14:textId="77777777" w:rsidR="00A76852" w:rsidRPr="00A76852" w:rsidRDefault="00A76852" w:rsidP="00A76852">
      <w:pPr>
        <w:pStyle w:val="Bezodstpw"/>
        <w:numPr>
          <w:ilvl w:val="1"/>
          <w:numId w:val="32"/>
        </w:numPr>
        <w:jc w:val="both"/>
        <w:rPr>
          <w:rFonts w:asciiTheme="minorHAnsi" w:hAnsiTheme="minorHAnsi" w:cstheme="minorHAnsi"/>
        </w:rPr>
      </w:pPr>
      <w:r w:rsidRPr="00A76852">
        <w:rPr>
          <w:rFonts w:asciiTheme="minorHAnsi" w:hAnsiTheme="minorHAnsi" w:cstheme="minorHAnsi"/>
          <w:b/>
        </w:rPr>
        <w:t>STRONY</w:t>
      </w:r>
      <w:r w:rsidRPr="00A76852">
        <w:rPr>
          <w:rFonts w:asciiTheme="minorHAnsi" w:hAnsiTheme="minorHAnsi" w:cstheme="minorHAnsi"/>
        </w:rPr>
        <w:t xml:space="preserve"> postanawiają, że obok innych osób dysponujących stosownymi pełnomocnictwami, osobami upoważnionymi do składania oświadczeń związanych z realizacją Umowy, w tym podpisaniem protokołu, są:</w:t>
      </w:r>
    </w:p>
    <w:p w14:paraId="2D0AEEF2" w14:textId="77777777" w:rsidR="00A76852" w:rsidRPr="00A76852" w:rsidRDefault="00A76852" w:rsidP="00A76852">
      <w:pPr>
        <w:pStyle w:val="Bezodstpw"/>
        <w:numPr>
          <w:ilvl w:val="2"/>
          <w:numId w:val="32"/>
        </w:numPr>
        <w:ind w:left="851" w:hanging="425"/>
        <w:jc w:val="both"/>
        <w:rPr>
          <w:rFonts w:asciiTheme="minorHAnsi" w:hAnsiTheme="minorHAnsi" w:cstheme="minorHAnsi"/>
        </w:rPr>
      </w:pPr>
      <w:proofErr w:type="gramStart"/>
      <w:r w:rsidRPr="00A76852">
        <w:rPr>
          <w:rFonts w:asciiTheme="minorHAnsi" w:hAnsiTheme="minorHAnsi" w:cstheme="minorHAnsi"/>
        </w:rPr>
        <w:t>ze</w:t>
      </w:r>
      <w:proofErr w:type="gramEnd"/>
      <w:r w:rsidRPr="00A76852">
        <w:rPr>
          <w:rFonts w:asciiTheme="minorHAnsi" w:hAnsiTheme="minorHAnsi" w:cstheme="minorHAnsi"/>
        </w:rPr>
        <w:t xml:space="preserve"> strony </w:t>
      </w:r>
      <w:r w:rsidRPr="00A76852">
        <w:rPr>
          <w:rFonts w:asciiTheme="minorHAnsi" w:hAnsiTheme="minorHAnsi" w:cstheme="minorHAnsi"/>
          <w:b/>
        </w:rPr>
        <w:t>ZAMAWIAJĄCEGO</w:t>
      </w:r>
      <w:r w:rsidRPr="00A76852">
        <w:rPr>
          <w:rFonts w:asciiTheme="minorHAnsi" w:hAnsiTheme="minorHAnsi" w:cstheme="minorHAnsi"/>
        </w:rPr>
        <w:t>:</w:t>
      </w:r>
    </w:p>
    <w:p w14:paraId="43E86F55" w14:textId="37CD2F0B" w:rsidR="00A76852" w:rsidRPr="00A76852" w:rsidRDefault="007D5FFF" w:rsidP="00A76852">
      <w:pPr>
        <w:pStyle w:val="Bezodstpw"/>
        <w:numPr>
          <w:ilvl w:val="0"/>
          <w:numId w:val="39"/>
        </w:numPr>
        <w:jc w:val="both"/>
        <w:rPr>
          <w:rFonts w:asciiTheme="minorHAnsi" w:hAnsiTheme="minorHAnsi" w:cstheme="minorHAnsi"/>
        </w:rPr>
      </w:pPr>
      <w:r>
        <w:rPr>
          <w:rFonts w:asciiTheme="minorHAnsi" w:hAnsiTheme="minorHAnsi" w:cstheme="minorHAnsi"/>
          <w:b/>
          <w:bCs/>
        </w:rPr>
        <w:t>….</w:t>
      </w:r>
    </w:p>
    <w:p w14:paraId="4703F661" w14:textId="77777777" w:rsidR="00A76852" w:rsidRPr="00A76852" w:rsidRDefault="00A76852" w:rsidP="00A76852">
      <w:pPr>
        <w:pStyle w:val="Bezodstpw"/>
        <w:numPr>
          <w:ilvl w:val="2"/>
          <w:numId w:val="32"/>
        </w:numPr>
        <w:ind w:left="851" w:hanging="425"/>
        <w:jc w:val="both"/>
        <w:rPr>
          <w:rFonts w:asciiTheme="minorHAnsi" w:hAnsiTheme="minorHAnsi" w:cstheme="minorHAnsi"/>
          <w:bCs/>
        </w:rPr>
      </w:pPr>
      <w:proofErr w:type="gramStart"/>
      <w:r w:rsidRPr="00A76852">
        <w:rPr>
          <w:rFonts w:asciiTheme="minorHAnsi" w:hAnsiTheme="minorHAnsi" w:cstheme="minorHAnsi"/>
        </w:rPr>
        <w:t>ze</w:t>
      </w:r>
      <w:proofErr w:type="gramEnd"/>
      <w:r w:rsidRPr="00A76852">
        <w:rPr>
          <w:rFonts w:asciiTheme="minorHAnsi" w:hAnsiTheme="minorHAnsi" w:cstheme="minorHAnsi"/>
        </w:rPr>
        <w:t xml:space="preserve"> strony </w:t>
      </w:r>
      <w:r w:rsidRPr="00A76852">
        <w:rPr>
          <w:rFonts w:asciiTheme="minorHAnsi" w:hAnsiTheme="minorHAnsi" w:cstheme="minorHAnsi"/>
          <w:b/>
        </w:rPr>
        <w:t>WYKONAWCY:</w:t>
      </w:r>
    </w:p>
    <w:p w14:paraId="7E0FD3A8" w14:textId="04EE97CF" w:rsidR="00A76852" w:rsidRPr="00A76852" w:rsidRDefault="007D5FFF" w:rsidP="00A76852">
      <w:pPr>
        <w:pStyle w:val="Bezodstpw"/>
        <w:numPr>
          <w:ilvl w:val="0"/>
          <w:numId w:val="40"/>
        </w:numPr>
        <w:jc w:val="both"/>
        <w:rPr>
          <w:rFonts w:asciiTheme="minorHAnsi" w:hAnsiTheme="minorHAnsi" w:cstheme="minorHAnsi"/>
          <w:bCs/>
        </w:rPr>
      </w:pPr>
      <w:r>
        <w:rPr>
          <w:rFonts w:asciiTheme="minorHAnsi" w:hAnsiTheme="minorHAnsi" w:cstheme="minorHAnsi"/>
          <w:b/>
        </w:rPr>
        <w:t>…..</w:t>
      </w:r>
    </w:p>
    <w:p w14:paraId="4037CDDD" w14:textId="77777777" w:rsidR="00A76852" w:rsidRPr="00A76852" w:rsidRDefault="00A76852" w:rsidP="00A76852">
      <w:pPr>
        <w:pStyle w:val="Bezodstpw"/>
        <w:numPr>
          <w:ilvl w:val="1"/>
          <w:numId w:val="32"/>
        </w:numPr>
        <w:jc w:val="both"/>
        <w:rPr>
          <w:rFonts w:asciiTheme="minorHAnsi" w:hAnsiTheme="minorHAnsi" w:cstheme="minorHAnsi"/>
        </w:rPr>
      </w:pPr>
      <w:r w:rsidRPr="00A76852">
        <w:rPr>
          <w:rFonts w:asciiTheme="minorHAnsi" w:hAnsiTheme="minorHAnsi" w:cstheme="minorHAnsi"/>
        </w:rPr>
        <w:t xml:space="preserve">Każda ze </w:t>
      </w:r>
      <w:r w:rsidRPr="00A76852">
        <w:rPr>
          <w:rFonts w:asciiTheme="minorHAnsi" w:hAnsiTheme="minorHAnsi" w:cstheme="minorHAnsi"/>
          <w:b/>
        </w:rPr>
        <w:t>STRON</w:t>
      </w:r>
      <w:r w:rsidRPr="00A76852">
        <w:rPr>
          <w:rFonts w:asciiTheme="minorHAnsi" w:hAnsiTheme="minorHAnsi" w:cstheme="minorHAnsi"/>
        </w:rPr>
        <w:t xml:space="preserve"> może dokonać zmian reprezentujących jej osób, o których mowa w ust. 1. Zmiana następuje na podstawie pisemnego zawiadomienia drugiej </w:t>
      </w:r>
      <w:r w:rsidRPr="00A76852">
        <w:rPr>
          <w:rFonts w:asciiTheme="minorHAnsi" w:hAnsiTheme="minorHAnsi" w:cstheme="minorHAnsi"/>
          <w:b/>
        </w:rPr>
        <w:t>STRONY</w:t>
      </w:r>
      <w:r w:rsidRPr="00A76852">
        <w:rPr>
          <w:rFonts w:asciiTheme="minorHAnsi" w:hAnsiTheme="minorHAnsi" w:cstheme="minorHAnsi"/>
        </w:rPr>
        <w:t>, pod rygorem nieważności i nie stanowi zmiany Umowy.</w:t>
      </w:r>
    </w:p>
    <w:p w14:paraId="37E17E9D" w14:textId="77777777" w:rsidR="00A76852" w:rsidRPr="00A76852" w:rsidRDefault="00A76852" w:rsidP="00A76852">
      <w:pPr>
        <w:pStyle w:val="Bezodstpw"/>
        <w:jc w:val="both"/>
        <w:rPr>
          <w:rFonts w:asciiTheme="minorHAnsi" w:hAnsiTheme="minorHAnsi" w:cstheme="minorHAnsi"/>
        </w:rPr>
      </w:pPr>
    </w:p>
    <w:p w14:paraId="60C31304" w14:textId="77777777" w:rsidR="00A76852" w:rsidRPr="00A76852" w:rsidRDefault="00A76852" w:rsidP="00A76852">
      <w:pPr>
        <w:pStyle w:val="Bezodstpw"/>
        <w:spacing w:line="276" w:lineRule="auto"/>
        <w:jc w:val="center"/>
        <w:rPr>
          <w:rFonts w:asciiTheme="minorHAnsi" w:hAnsiTheme="minorHAnsi" w:cstheme="minorHAnsi"/>
          <w:b/>
          <w:color w:val="000000" w:themeColor="text1"/>
        </w:rPr>
      </w:pPr>
      <w:r w:rsidRPr="00A76852">
        <w:rPr>
          <w:rFonts w:asciiTheme="minorHAnsi" w:hAnsiTheme="minorHAnsi" w:cstheme="minorHAnsi"/>
          <w:b/>
          <w:color w:val="000000" w:themeColor="text1"/>
        </w:rPr>
        <w:t>§ 12 [Dane osobowe]</w:t>
      </w:r>
    </w:p>
    <w:p w14:paraId="36BD7352" w14:textId="6E2F6660"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W ramach realizacji Umowy Wykonawca będzie uprawniony do przetwarzania danych osobowych uczestników </w:t>
      </w:r>
      <w:r w:rsidR="007D5FFF">
        <w:rPr>
          <w:rFonts w:asciiTheme="minorHAnsi" w:hAnsiTheme="minorHAnsi" w:cstheme="minorHAnsi"/>
          <w:color w:val="000000" w:themeColor="text1"/>
        </w:rPr>
        <w:t>szkoleń</w:t>
      </w:r>
      <w:r w:rsidRPr="00A76852">
        <w:rPr>
          <w:rFonts w:asciiTheme="minorHAnsi" w:hAnsiTheme="minorHAnsi" w:cstheme="minorHAnsi"/>
          <w:color w:val="000000" w:themeColor="text1"/>
        </w:rPr>
        <w:t xml:space="preserve"> w zakresie niezbędnym do wykonania przedmiotu Umowy.</w:t>
      </w:r>
    </w:p>
    <w:p w14:paraId="1CFDD5BA" w14:textId="77777777"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Wykonawca oświadcza, iż zasady przetwarzania danych osobowych, w zakresie o którym mowa w ust. 2 będą w pełni odpowiadały postanowieniom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 </w:t>
      </w:r>
      <w:r w:rsidRPr="00A76852">
        <w:rPr>
          <w:rFonts w:asciiTheme="minorHAnsi" w:hAnsiTheme="minorHAnsi" w:cstheme="minorHAnsi"/>
          <w:b/>
          <w:color w:val="000000" w:themeColor="text1"/>
        </w:rPr>
        <w:t>dalej</w:t>
      </w:r>
      <w:r w:rsidRPr="00A76852">
        <w:rPr>
          <w:rFonts w:asciiTheme="minorHAnsi" w:hAnsiTheme="minorHAnsi" w:cstheme="minorHAnsi"/>
          <w:color w:val="000000" w:themeColor="text1"/>
        </w:rPr>
        <w:t xml:space="preserve"> </w:t>
      </w:r>
      <w:r w:rsidRPr="00A76852">
        <w:rPr>
          <w:rFonts w:asciiTheme="minorHAnsi" w:hAnsiTheme="minorHAnsi" w:cstheme="minorHAnsi"/>
          <w:b/>
          <w:color w:val="000000" w:themeColor="text1"/>
        </w:rPr>
        <w:t xml:space="preserve">RODO </w:t>
      </w:r>
      <w:r w:rsidRPr="00A76852">
        <w:rPr>
          <w:rFonts w:asciiTheme="minorHAnsi" w:hAnsiTheme="minorHAnsi" w:cstheme="minorHAnsi"/>
          <w:color w:val="000000" w:themeColor="text1"/>
        </w:rPr>
        <w:t xml:space="preserve">oraz będą zgodne z przepisami Ustawy o ochronie danych osobowych. </w:t>
      </w:r>
    </w:p>
    <w:p w14:paraId="50FCF83E" w14:textId="77777777"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Wykonawca zapewnia ochronę danych osobowych i podejmuje środki ochrony tych danych, o których mowa w art. 32 RODO. </w:t>
      </w:r>
    </w:p>
    <w:p w14:paraId="13CC3ACB" w14:textId="77777777"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Strony zobowiązują się do współdziałania przy wykonywaniu obowiązków z obszaru ochrony danych osobowych, o których mowa w art. 32-34 RODO.  </w:t>
      </w:r>
    </w:p>
    <w:p w14:paraId="1CF8302D" w14:textId="77777777"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Wykonawca zobowiązuje się do ograniczenia dostępu do danych osobowych wyłącznie do osób, których dostęp do danych jest potrzebny dla realizacji niniejszej Umowy </w:t>
      </w:r>
      <w:r w:rsidRPr="00A76852">
        <w:rPr>
          <w:rFonts w:asciiTheme="minorHAnsi" w:hAnsiTheme="minorHAnsi" w:cstheme="minorHAnsi"/>
          <w:color w:val="000000" w:themeColor="text1"/>
        </w:rPr>
        <w:br/>
        <w:t xml:space="preserve">i posiadających odpowiednie upoważnienie.  </w:t>
      </w:r>
    </w:p>
    <w:p w14:paraId="785CEB30" w14:textId="77777777"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Wykonawca zapewnia, iż wdroży odpowiednie środki techniczne i organizacyjne w celu zapewnienia ochrony danych osobowych zgodnie z obowiązkami wynikającymi z postanowień RODO oraz przepisów Ustawy o ochronie danych osobowych.</w:t>
      </w:r>
    </w:p>
    <w:p w14:paraId="1FB77D29" w14:textId="77777777"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 Wykonawca ponosi odpowiedzialność za szkody spowodowane swoim działaniem w związku z niedopełnieniem obowiązków w zakresie ochrony danych osobowych wynikających z RODO i/lub Ustawy o ochronie danych osobowych, jak również za szkody spowodowane zastosowaniem lub niezastosowaniem właściwych środków bezpieczeństwa.  </w:t>
      </w:r>
    </w:p>
    <w:p w14:paraId="5D4956F3" w14:textId="77777777"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Wykonawca powiadamia Zamawiającego o każdym podejrzeniu naruszenia danych osobowych nie później niż w 24 godziny od powzięcia przez Wykonawcę wiadomości o tym fakcie.  </w:t>
      </w:r>
    </w:p>
    <w:p w14:paraId="619985F0" w14:textId="040439CF" w:rsidR="00A76852" w:rsidRPr="00A76852" w:rsidRDefault="00A76852" w:rsidP="00A76852">
      <w:pPr>
        <w:pStyle w:val="Akapitzlist"/>
        <w:numPr>
          <w:ilvl w:val="0"/>
          <w:numId w:val="37"/>
        </w:numPr>
        <w:spacing w:line="240" w:lineRule="auto"/>
        <w:jc w:val="both"/>
        <w:rPr>
          <w:rFonts w:asciiTheme="minorHAnsi" w:hAnsiTheme="minorHAnsi" w:cstheme="minorHAnsi"/>
          <w:color w:val="000000" w:themeColor="text1"/>
        </w:rPr>
      </w:pPr>
      <w:r w:rsidRPr="00A76852">
        <w:rPr>
          <w:rFonts w:asciiTheme="minorHAnsi" w:hAnsiTheme="minorHAnsi" w:cstheme="minorHAnsi"/>
          <w:color w:val="000000" w:themeColor="text1"/>
        </w:rPr>
        <w:t xml:space="preserve">Powiadomienie, w zakresie o którym mowa w ust. </w:t>
      </w:r>
      <w:r w:rsidR="002B2C9C">
        <w:rPr>
          <w:rFonts w:asciiTheme="minorHAnsi" w:hAnsiTheme="minorHAnsi" w:cstheme="minorHAnsi"/>
          <w:color w:val="000000" w:themeColor="text1"/>
        </w:rPr>
        <w:t>8</w:t>
      </w:r>
      <w:r w:rsidRPr="00A76852">
        <w:rPr>
          <w:rFonts w:asciiTheme="minorHAnsi" w:hAnsiTheme="minorHAnsi" w:cstheme="minorHAnsi"/>
          <w:color w:val="000000" w:themeColor="text1"/>
        </w:rPr>
        <w:t>, Wykonawca przesyła Zamawiającemu wraz z wszelką niezbędną dokumentacją dotyczącą naruszenia, aby umożliwić Zamawiającemu spełnienie obowiązku powiadomienia organu nadzoru.</w:t>
      </w:r>
    </w:p>
    <w:p w14:paraId="59B423F9" w14:textId="77777777" w:rsidR="00A76852" w:rsidRPr="00A76852" w:rsidRDefault="00A76852" w:rsidP="00A76852">
      <w:pPr>
        <w:pStyle w:val="Bezodstpw"/>
        <w:keepNext/>
        <w:keepLines/>
        <w:spacing w:after="120"/>
        <w:jc w:val="center"/>
        <w:rPr>
          <w:rFonts w:asciiTheme="minorHAnsi" w:hAnsiTheme="minorHAnsi" w:cstheme="minorHAnsi"/>
          <w:b/>
        </w:rPr>
      </w:pPr>
      <w:r w:rsidRPr="00A76852">
        <w:rPr>
          <w:rFonts w:asciiTheme="minorHAnsi" w:hAnsiTheme="minorHAnsi" w:cstheme="minorHAnsi"/>
          <w:b/>
        </w:rPr>
        <w:t>§ 13 [Postanowienia końcowe]</w:t>
      </w:r>
      <w:bookmarkStart w:id="2" w:name="_GoBack"/>
      <w:bookmarkEnd w:id="2"/>
    </w:p>
    <w:p w14:paraId="6ED4F4DA" w14:textId="77777777" w:rsidR="00A76852" w:rsidRPr="00A76852" w:rsidRDefault="00A76852" w:rsidP="00A76852">
      <w:pPr>
        <w:pStyle w:val="Bezodstpw"/>
        <w:keepNext/>
        <w:keepLines/>
        <w:numPr>
          <w:ilvl w:val="1"/>
          <w:numId w:val="30"/>
        </w:numPr>
        <w:jc w:val="both"/>
        <w:rPr>
          <w:rFonts w:asciiTheme="minorHAnsi" w:hAnsiTheme="minorHAnsi" w:cstheme="minorHAnsi"/>
        </w:rPr>
      </w:pPr>
      <w:r w:rsidRPr="00A76852">
        <w:rPr>
          <w:rFonts w:asciiTheme="minorHAnsi" w:hAnsiTheme="minorHAnsi" w:cstheme="minorHAnsi"/>
        </w:rPr>
        <w:t>Zmiana Umowy wymaga formy pisemnej pod rygorem nieważności.</w:t>
      </w:r>
    </w:p>
    <w:p w14:paraId="7AC23086"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t xml:space="preserve">O ile Umowa nie stanowi inaczej, wszelkie oświadczenia (w tym protokoły) </w:t>
      </w:r>
      <w:r w:rsidRPr="00A76852">
        <w:rPr>
          <w:rFonts w:asciiTheme="minorHAnsi" w:hAnsiTheme="minorHAnsi" w:cstheme="minorHAnsi"/>
          <w:b/>
        </w:rPr>
        <w:t>STRONY</w:t>
      </w:r>
      <w:r w:rsidRPr="00A76852">
        <w:rPr>
          <w:rFonts w:asciiTheme="minorHAnsi" w:hAnsiTheme="minorHAnsi" w:cstheme="minorHAnsi"/>
        </w:rPr>
        <w:t xml:space="preserve"> składają sobie na piśmie lub za pośrednictwem teleinformatycznych środków przekazu (faksem, poczta email). </w:t>
      </w:r>
    </w:p>
    <w:p w14:paraId="06CC8316"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t>Wszelkie załączniki do Umowy stanowią jej integralną cześć.</w:t>
      </w:r>
    </w:p>
    <w:p w14:paraId="6ECDA6F3"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628AAED0"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lastRenderedPageBreak/>
        <w:t>Nagłówki używane w Umowie służą jedynie do celów technicznych i nie mogą być przedmiotem odrębnej interpretacji w oderwaniu od właściwego tekstu.</w:t>
      </w:r>
    </w:p>
    <w:p w14:paraId="7D61492F"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b/>
        </w:rPr>
        <w:t>STRONY</w:t>
      </w:r>
      <w:r w:rsidRPr="00A76852">
        <w:rPr>
          <w:rFonts w:asciiTheme="minorHAnsi" w:hAnsiTheme="minorHAnsi" w:cstheme="minorHAnsi"/>
        </w:rPr>
        <w:t xml:space="preserve"> zobowiązują się informować wzajemnie na piśmie o wszelkich pojawiających się zmianach danych teleadresowych, a korespondencja przesyłana zgodnie z zadeklarowanymi danymi, jest uważana za doręczoną właściwie.</w:t>
      </w:r>
    </w:p>
    <w:p w14:paraId="1841984C"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t>Wysłanie pisma na adres</w:t>
      </w:r>
      <w:r w:rsidRPr="00A76852">
        <w:rPr>
          <w:rFonts w:asciiTheme="minorHAnsi" w:hAnsiTheme="minorHAnsi" w:cstheme="minorHAnsi"/>
          <w:b/>
        </w:rPr>
        <w:t xml:space="preserve"> STRONY</w:t>
      </w:r>
      <w:r w:rsidRPr="00A76852">
        <w:rPr>
          <w:rFonts w:asciiTheme="minorHAnsi" w:hAnsiTheme="minorHAnsi" w:cstheme="minorHAnsi"/>
        </w:rPr>
        <w:t>, w przypadku jego niepodjęcia, wywołuje skutek doręczenia z dniem upływu powtórnej awizacji pisma.</w:t>
      </w:r>
    </w:p>
    <w:p w14:paraId="277C57C7"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t>W sprawach nieuregulowanych Umową zastosowanie mają odpowiednie przepisy kodeksu cywilnego.</w:t>
      </w:r>
    </w:p>
    <w:p w14:paraId="684041A9"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t xml:space="preserve">Sądem właściwym do rozstrzygania sporów mogących zaistnieć w związku z Umową jest Sąd miejscowo właściwy dla siedziby </w:t>
      </w:r>
      <w:r w:rsidRPr="00A76852">
        <w:rPr>
          <w:rFonts w:asciiTheme="minorHAnsi" w:hAnsiTheme="minorHAnsi" w:cstheme="minorHAnsi"/>
          <w:b/>
        </w:rPr>
        <w:t>ZAMAWIAJĄCEGO</w:t>
      </w:r>
      <w:r w:rsidRPr="00A76852">
        <w:rPr>
          <w:rFonts w:asciiTheme="minorHAnsi" w:hAnsiTheme="minorHAnsi" w:cstheme="minorHAnsi"/>
        </w:rPr>
        <w:t>.</w:t>
      </w:r>
    </w:p>
    <w:p w14:paraId="0423DE78" w14:textId="77777777" w:rsidR="00A76852" w:rsidRPr="00A76852" w:rsidRDefault="00A76852" w:rsidP="00A76852">
      <w:pPr>
        <w:pStyle w:val="Bezodstpw"/>
        <w:numPr>
          <w:ilvl w:val="1"/>
          <w:numId w:val="30"/>
        </w:numPr>
        <w:ind w:left="426" w:hanging="426"/>
        <w:jc w:val="both"/>
        <w:rPr>
          <w:rFonts w:asciiTheme="minorHAnsi" w:hAnsiTheme="minorHAnsi" w:cstheme="minorHAnsi"/>
        </w:rPr>
      </w:pPr>
      <w:r w:rsidRPr="00A76852">
        <w:rPr>
          <w:rFonts w:asciiTheme="minorHAnsi" w:hAnsiTheme="minorHAnsi" w:cstheme="minorHAnsi"/>
        </w:rPr>
        <w:t xml:space="preserve">Umowę sporządzono w dwóch jednobrzmiących egzemplarzach, po jednym dla każdej ze </w:t>
      </w:r>
      <w:r w:rsidRPr="00A76852">
        <w:rPr>
          <w:rFonts w:asciiTheme="minorHAnsi" w:hAnsiTheme="minorHAnsi" w:cstheme="minorHAnsi"/>
          <w:b/>
        </w:rPr>
        <w:t>STRON.</w:t>
      </w:r>
    </w:p>
    <w:p w14:paraId="6F1A4E8C" w14:textId="77777777" w:rsidR="00A76852" w:rsidRPr="00A76852" w:rsidRDefault="00A76852" w:rsidP="00A76852">
      <w:pPr>
        <w:pStyle w:val="Bezodstpw"/>
        <w:jc w:val="both"/>
        <w:rPr>
          <w:rFonts w:asciiTheme="minorHAnsi" w:hAnsiTheme="minorHAnsi" w:cstheme="minorHAnsi"/>
        </w:rPr>
      </w:pPr>
    </w:p>
    <w:p w14:paraId="5F445076" w14:textId="77777777" w:rsidR="00A76852" w:rsidRPr="00A76852" w:rsidRDefault="00A76852" w:rsidP="00A76852">
      <w:pPr>
        <w:pStyle w:val="Bezodstpw"/>
        <w:jc w:val="both"/>
        <w:rPr>
          <w:rFonts w:asciiTheme="minorHAnsi" w:hAnsiTheme="minorHAnsi" w:cstheme="minorHAnsi"/>
          <w:bCs/>
        </w:rPr>
      </w:pPr>
      <w:r w:rsidRPr="00A76852">
        <w:rPr>
          <w:rFonts w:asciiTheme="minorHAnsi" w:hAnsiTheme="minorHAnsi" w:cstheme="minorHAnsi"/>
          <w:bCs/>
        </w:rPr>
        <w:t>Załączniki:</w:t>
      </w:r>
    </w:p>
    <w:p w14:paraId="5ACFA598" w14:textId="22CBC144" w:rsidR="00A76852" w:rsidRPr="00A76852" w:rsidRDefault="00A76852" w:rsidP="007D5FFF">
      <w:pPr>
        <w:pBdr>
          <w:top w:val="nil"/>
          <w:left w:val="nil"/>
          <w:bottom w:val="nil"/>
          <w:right w:val="nil"/>
          <w:between w:val="nil"/>
        </w:pBdr>
        <w:spacing w:after="0" w:line="240" w:lineRule="auto"/>
        <w:rPr>
          <w:rFonts w:asciiTheme="minorHAnsi" w:eastAsia="Arial" w:hAnsiTheme="minorHAnsi" w:cstheme="minorHAnsi"/>
          <w:sz w:val="22"/>
        </w:rPr>
      </w:pPr>
      <w:proofErr w:type="gramStart"/>
      <w:r w:rsidRPr="00A76852">
        <w:rPr>
          <w:rFonts w:asciiTheme="minorHAnsi" w:eastAsia="Arial" w:hAnsiTheme="minorHAnsi" w:cstheme="minorHAnsi"/>
          <w:sz w:val="22"/>
        </w:rPr>
        <w:t>załącznik</w:t>
      </w:r>
      <w:proofErr w:type="gramEnd"/>
      <w:r w:rsidRPr="00A76852">
        <w:rPr>
          <w:rFonts w:asciiTheme="minorHAnsi" w:eastAsia="Arial" w:hAnsiTheme="minorHAnsi" w:cstheme="minorHAnsi"/>
          <w:sz w:val="22"/>
        </w:rPr>
        <w:t xml:space="preserve"> nr 1 – opis przedmiotu zamówienia </w:t>
      </w:r>
    </w:p>
    <w:p w14:paraId="6B10932E" w14:textId="77777777" w:rsidR="00A76852" w:rsidRPr="00A76852" w:rsidRDefault="00A76852" w:rsidP="007D5FFF">
      <w:pPr>
        <w:pBdr>
          <w:top w:val="nil"/>
          <w:left w:val="nil"/>
          <w:bottom w:val="nil"/>
          <w:right w:val="nil"/>
          <w:between w:val="nil"/>
        </w:pBdr>
        <w:spacing w:after="0" w:line="240" w:lineRule="auto"/>
        <w:rPr>
          <w:rFonts w:asciiTheme="minorHAnsi" w:eastAsia="Arial" w:hAnsiTheme="minorHAnsi" w:cstheme="minorHAnsi"/>
          <w:sz w:val="22"/>
        </w:rPr>
      </w:pPr>
      <w:proofErr w:type="gramStart"/>
      <w:r w:rsidRPr="00A76852">
        <w:rPr>
          <w:rFonts w:asciiTheme="minorHAnsi" w:eastAsia="Arial" w:hAnsiTheme="minorHAnsi" w:cstheme="minorHAnsi"/>
          <w:sz w:val="22"/>
        </w:rPr>
        <w:t>załącznik</w:t>
      </w:r>
      <w:proofErr w:type="gramEnd"/>
      <w:r w:rsidRPr="00A76852">
        <w:rPr>
          <w:rFonts w:asciiTheme="minorHAnsi" w:eastAsia="Arial" w:hAnsiTheme="minorHAnsi" w:cstheme="minorHAnsi"/>
          <w:sz w:val="22"/>
        </w:rPr>
        <w:t xml:space="preserve"> nr 2 – oferta Wykonawcy;</w:t>
      </w:r>
    </w:p>
    <w:p w14:paraId="75EB392E" w14:textId="77777777" w:rsidR="00A76852" w:rsidRPr="00A76852" w:rsidRDefault="00A76852" w:rsidP="007D5FFF">
      <w:pPr>
        <w:pBdr>
          <w:top w:val="nil"/>
          <w:left w:val="nil"/>
          <w:bottom w:val="nil"/>
          <w:right w:val="nil"/>
          <w:between w:val="nil"/>
        </w:pBdr>
        <w:spacing w:after="0" w:line="240" w:lineRule="auto"/>
        <w:rPr>
          <w:rFonts w:asciiTheme="minorHAnsi" w:eastAsia="Arial" w:hAnsiTheme="minorHAnsi" w:cstheme="minorHAnsi"/>
          <w:sz w:val="22"/>
        </w:rPr>
      </w:pPr>
      <w:proofErr w:type="gramStart"/>
      <w:r w:rsidRPr="00A76852">
        <w:rPr>
          <w:rFonts w:asciiTheme="minorHAnsi" w:eastAsia="Arial" w:hAnsiTheme="minorHAnsi" w:cstheme="minorHAnsi"/>
          <w:sz w:val="22"/>
        </w:rPr>
        <w:t>załącznik</w:t>
      </w:r>
      <w:proofErr w:type="gramEnd"/>
      <w:r w:rsidRPr="00A76852">
        <w:rPr>
          <w:rFonts w:asciiTheme="minorHAnsi" w:eastAsia="Arial" w:hAnsiTheme="minorHAnsi" w:cstheme="minorHAnsi"/>
          <w:sz w:val="22"/>
        </w:rPr>
        <w:t xml:space="preserve"> nr 3 - Zakres przetwarzanych danych osobowych </w:t>
      </w:r>
    </w:p>
    <w:p w14:paraId="5BFD8216" w14:textId="77777777" w:rsidR="00A76852" w:rsidRPr="00A76852" w:rsidRDefault="00A76852" w:rsidP="007D5FFF">
      <w:pPr>
        <w:pBdr>
          <w:top w:val="nil"/>
          <w:left w:val="nil"/>
          <w:bottom w:val="nil"/>
          <w:right w:val="nil"/>
          <w:between w:val="nil"/>
        </w:pBdr>
        <w:spacing w:after="0" w:line="240" w:lineRule="auto"/>
        <w:rPr>
          <w:rFonts w:asciiTheme="minorHAnsi" w:eastAsia="Arial" w:hAnsiTheme="minorHAnsi" w:cstheme="minorHAnsi"/>
          <w:sz w:val="22"/>
        </w:rPr>
      </w:pPr>
      <w:proofErr w:type="gramStart"/>
      <w:r w:rsidRPr="00A76852">
        <w:rPr>
          <w:rFonts w:asciiTheme="minorHAnsi" w:eastAsia="Arial" w:hAnsiTheme="minorHAnsi" w:cstheme="minorHAnsi"/>
          <w:sz w:val="22"/>
        </w:rPr>
        <w:t>załącznik</w:t>
      </w:r>
      <w:proofErr w:type="gramEnd"/>
      <w:r w:rsidRPr="00A76852">
        <w:rPr>
          <w:rFonts w:asciiTheme="minorHAnsi" w:eastAsia="Arial" w:hAnsiTheme="minorHAnsi" w:cstheme="minorHAnsi"/>
          <w:sz w:val="22"/>
        </w:rPr>
        <w:t xml:space="preserve"> nr 4 - Wzór upoważnienia do przetwarzania danych osobowych</w:t>
      </w:r>
    </w:p>
    <w:p w14:paraId="277460E2" w14:textId="77777777" w:rsidR="00A76852" w:rsidRPr="00A76852" w:rsidRDefault="00A76852" w:rsidP="007D5FFF">
      <w:pPr>
        <w:pBdr>
          <w:top w:val="nil"/>
          <w:left w:val="nil"/>
          <w:bottom w:val="nil"/>
          <w:right w:val="nil"/>
          <w:between w:val="nil"/>
        </w:pBdr>
        <w:spacing w:after="0" w:line="240" w:lineRule="auto"/>
        <w:rPr>
          <w:rFonts w:asciiTheme="minorHAnsi" w:eastAsia="Arial" w:hAnsiTheme="minorHAnsi" w:cstheme="minorHAnsi"/>
          <w:sz w:val="22"/>
        </w:rPr>
      </w:pPr>
      <w:proofErr w:type="gramStart"/>
      <w:r w:rsidRPr="00A76852">
        <w:rPr>
          <w:rFonts w:asciiTheme="minorHAnsi" w:eastAsia="Arial" w:hAnsiTheme="minorHAnsi" w:cstheme="minorHAnsi"/>
          <w:sz w:val="22"/>
        </w:rPr>
        <w:t>załącznik</w:t>
      </w:r>
      <w:proofErr w:type="gramEnd"/>
      <w:r w:rsidRPr="00A76852">
        <w:rPr>
          <w:rFonts w:asciiTheme="minorHAnsi" w:eastAsia="Arial" w:hAnsiTheme="minorHAnsi" w:cstheme="minorHAnsi"/>
          <w:sz w:val="22"/>
        </w:rPr>
        <w:t xml:space="preserve"> nr 5 - Wzór odwołania upoważnienia do przetwarzania danych osobowych</w:t>
      </w:r>
    </w:p>
    <w:p w14:paraId="23E4D865" w14:textId="77777777" w:rsidR="00897A96" w:rsidRPr="00A76852" w:rsidRDefault="00897A96" w:rsidP="00897A96">
      <w:pPr>
        <w:pStyle w:val="Bezodstpw"/>
        <w:spacing w:line="276" w:lineRule="auto"/>
        <w:jc w:val="both"/>
        <w:rPr>
          <w:rFonts w:asciiTheme="minorHAnsi" w:hAnsiTheme="minorHAnsi" w:cstheme="minorHAnsi"/>
        </w:rPr>
      </w:pPr>
    </w:p>
    <w:p w14:paraId="535C55AF" w14:textId="79110BC3" w:rsidR="00897A96" w:rsidRDefault="00897A96" w:rsidP="00897A96">
      <w:pPr>
        <w:pStyle w:val="Bezodstpw"/>
        <w:spacing w:line="276" w:lineRule="auto"/>
        <w:jc w:val="both"/>
        <w:rPr>
          <w:rFonts w:asciiTheme="minorHAnsi" w:hAnsiTheme="minorHAnsi" w:cstheme="minorHAnsi"/>
          <w:bCs/>
        </w:rPr>
      </w:pPr>
    </w:p>
    <w:p w14:paraId="1DFD3CD7" w14:textId="77777777" w:rsidR="007D5FFF" w:rsidRPr="00A76852" w:rsidRDefault="007D5FFF" w:rsidP="00897A96">
      <w:pPr>
        <w:pStyle w:val="Bezodstpw"/>
        <w:spacing w:line="276" w:lineRule="auto"/>
        <w:jc w:val="both"/>
        <w:rPr>
          <w:rFonts w:asciiTheme="minorHAnsi" w:hAnsiTheme="minorHAnsi" w:cstheme="minorHAnsi"/>
          <w:bCs/>
        </w:rPr>
      </w:pPr>
    </w:p>
    <w:p w14:paraId="0D543C28" w14:textId="77777777" w:rsidR="00897A96" w:rsidRPr="00A76852" w:rsidRDefault="00897A96" w:rsidP="00897A96">
      <w:pPr>
        <w:pStyle w:val="Bezodstpw"/>
        <w:spacing w:line="276" w:lineRule="auto"/>
        <w:jc w:val="both"/>
        <w:rPr>
          <w:rFonts w:asciiTheme="minorHAnsi" w:hAnsiTheme="minorHAnsi" w:cstheme="minorHAnsi"/>
          <w:b/>
          <w:bCs/>
        </w:rPr>
      </w:pPr>
    </w:p>
    <w:p w14:paraId="7FDE0BDC" w14:textId="571E8728" w:rsidR="00AB5F02" w:rsidRPr="00A76852" w:rsidRDefault="00897A96" w:rsidP="007D5FFF">
      <w:pPr>
        <w:pStyle w:val="Bezodstpw"/>
        <w:spacing w:line="276" w:lineRule="auto"/>
        <w:jc w:val="both"/>
        <w:rPr>
          <w:rFonts w:asciiTheme="minorHAnsi" w:hAnsiTheme="minorHAnsi" w:cstheme="minorHAnsi"/>
        </w:rPr>
      </w:pPr>
      <w:r w:rsidRPr="00A76852">
        <w:rPr>
          <w:rFonts w:asciiTheme="minorHAnsi" w:hAnsiTheme="minorHAnsi" w:cstheme="minorHAnsi"/>
          <w:b/>
          <w:bCs/>
        </w:rPr>
        <w:t>ZAMAWIAJĄCY</w:t>
      </w:r>
      <w:r w:rsidRPr="00A76852">
        <w:rPr>
          <w:rFonts w:asciiTheme="minorHAnsi" w:hAnsiTheme="minorHAnsi" w:cstheme="minorHAnsi"/>
          <w:bCs/>
        </w:rPr>
        <w:tab/>
      </w:r>
      <w:r w:rsidRPr="00A76852">
        <w:rPr>
          <w:rFonts w:asciiTheme="minorHAnsi" w:hAnsiTheme="minorHAnsi" w:cstheme="minorHAnsi"/>
          <w:bCs/>
        </w:rPr>
        <w:tab/>
      </w:r>
      <w:r w:rsidRPr="00A76852">
        <w:rPr>
          <w:rFonts w:asciiTheme="minorHAnsi" w:hAnsiTheme="minorHAnsi" w:cstheme="minorHAnsi"/>
          <w:bCs/>
        </w:rPr>
        <w:tab/>
      </w:r>
      <w:r w:rsidRPr="00A76852">
        <w:rPr>
          <w:rFonts w:asciiTheme="minorHAnsi" w:hAnsiTheme="minorHAnsi" w:cstheme="minorHAnsi"/>
          <w:bCs/>
        </w:rPr>
        <w:tab/>
      </w:r>
      <w:r w:rsidRPr="00A76852">
        <w:rPr>
          <w:rFonts w:asciiTheme="minorHAnsi" w:hAnsiTheme="minorHAnsi" w:cstheme="minorHAnsi"/>
          <w:bCs/>
        </w:rPr>
        <w:tab/>
      </w:r>
      <w:r w:rsidRPr="00A76852">
        <w:rPr>
          <w:rFonts w:asciiTheme="minorHAnsi" w:hAnsiTheme="minorHAnsi" w:cstheme="minorHAnsi"/>
          <w:bCs/>
        </w:rPr>
        <w:tab/>
      </w:r>
      <w:r w:rsidRPr="00A76852">
        <w:rPr>
          <w:rFonts w:asciiTheme="minorHAnsi" w:hAnsiTheme="minorHAnsi" w:cstheme="minorHAnsi"/>
          <w:bCs/>
        </w:rPr>
        <w:tab/>
      </w:r>
      <w:r w:rsidRPr="00A76852">
        <w:rPr>
          <w:rFonts w:asciiTheme="minorHAnsi" w:hAnsiTheme="minorHAnsi" w:cstheme="minorHAnsi"/>
          <w:b/>
          <w:bCs/>
        </w:rPr>
        <w:t>WYKONAWCA</w:t>
      </w:r>
    </w:p>
    <w:p w14:paraId="7D27F769" w14:textId="539E9F2B" w:rsidR="00897A96" w:rsidRPr="00A76852" w:rsidRDefault="00897A96" w:rsidP="00897A96">
      <w:pPr>
        <w:spacing w:after="138" w:line="259" w:lineRule="auto"/>
        <w:ind w:left="77" w:firstLine="0"/>
        <w:jc w:val="left"/>
        <w:rPr>
          <w:rFonts w:asciiTheme="minorHAnsi" w:hAnsiTheme="minorHAnsi" w:cstheme="minorHAnsi"/>
          <w:sz w:val="22"/>
        </w:rPr>
      </w:pPr>
    </w:p>
    <w:sectPr w:rsidR="00897A96" w:rsidRPr="00A76852">
      <w:footerReference w:type="even" r:id="rId11"/>
      <w:footerReference w:type="default" r:id="rId12"/>
      <w:footerReference w:type="first" r:id="rId13"/>
      <w:pgSz w:w="11906" w:h="16838"/>
      <w:pgMar w:top="757" w:right="876" w:bottom="655" w:left="2645" w:header="708"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67BFC" w14:textId="77777777" w:rsidR="00CA0FCE" w:rsidRDefault="00CA0FCE">
      <w:pPr>
        <w:spacing w:after="0" w:line="240" w:lineRule="auto"/>
      </w:pPr>
      <w:r>
        <w:separator/>
      </w:r>
    </w:p>
  </w:endnote>
  <w:endnote w:type="continuationSeparator" w:id="0">
    <w:p w14:paraId="0ABA6B20" w14:textId="77777777" w:rsidR="00CA0FCE" w:rsidRDefault="00CA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E295" w14:textId="77777777" w:rsidR="00AB5F02" w:rsidRDefault="003B6585">
    <w:pPr>
      <w:spacing w:after="141" w:line="259" w:lineRule="auto"/>
      <w:ind w:left="77" w:firstLine="0"/>
      <w:jc w:val="left"/>
    </w:pPr>
    <w:r>
      <w:rPr>
        <w:noProof/>
      </w:rPr>
      <w:drawing>
        <wp:anchor distT="0" distB="0" distL="114300" distR="114300" simplePos="0" relativeHeight="251658240" behindDoc="0" locked="0" layoutInCell="1" allowOverlap="0" wp14:anchorId="458139BD" wp14:editId="07777777">
          <wp:simplePos x="0" y="0"/>
          <wp:positionH relativeFrom="page">
            <wp:posOffset>6318250</wp:posOffset>
          </wp:positionH>
          <wp:positionV relativeFrom="page">
            <wp:posOffset>9825989</wp:posOffset>
          </wp:positionV>
          <wp:extent cx="1230325" cy="848995"/>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
                  <a:stretch>
                    <a:fillRect/>
                  </a:stretch>
                </pic:blipFill>
                <pic:spPr>
                  <a:xfrm>
                    <a:off x="0" y="0"/>
                    <a:ext cx="1230325" cy="848995"/>
                  </a:xfrm>
                  <a:prstGeom prst="rect">
                    <a:avLst/>
                  </a:prstGeom>
                </pic:spPr>
              </pic:pic>
            </a:graphicData>
          </a:graphic>
        </wp:anchor>
      </w:drawing>
    </w:r>
    <w:r>
      <w:rPr>
        <w:rFonts w:ascii="Verdana" w:eastAsia="Verdana" w:hAnsi="Verdana" w:cs="Verdana"/>
        <w:b/>
      </w:rPr>
      <w:t xml:space="preserve">Strona </w:t>
    </w:r>
    <w:r>
      <w:fldChar w:fldCharType="begin"/>
    </w:r>
    <w:r>
      <w:instrText xml:space="preserve"> PAGE   \* MERGEFORMAT </w:instrText>
    </w:r>
    <w:r>
      <w:fldChar w:fldCharType="separate"/>
    </w:r>
    <w:r>
      <w:rPr>
        <w:rFonts w:ascii="Verdana" w:eastAsia="Verdana" w:hAnsi="Verdana" w:cs="Verdana"/>
        <w:b/>
      </w:rPr>
      <w:t>2</w:t>
    </w:r>
    <w:r>
      <w:rPr>
        <w:rFonts w:ascii="Verdana" w:eastAsia="Verdana" w:hAnsi="Verdana" w:cs="Verdana"/>
        <w:b/>
      </w:rPr>
      <w:fldChar w:fldCharType="end"/>
    </w:r>
    <w:r>
      <w:rPr>
        <w:rFonts w:ascii="Verdana" w:eastAsia="Verdana" w:hAnsi="Verdana" w:cs="Verdana"/>
        <w:b/>
      </w:rPr>
      <w:t xml:space="preserve"> z </w:t>
    </w:r>
    <w:r w:rsidR="00CA0FCE">
      <w:fldChar w:fldCharType="begin"/>
    </w:r>
    <w:r w:rsidR="00CA0FCE">
      <w:instrText xml:space="preserve"> NUMPAGES   \* MERGEFORMAT </w:instrText>
    </w:r>
    <w:r w:rsidR="00CA0FCE">
      <w:fldChar w:fldCharType="separate"/>
    </w:r>
    <w:r>
      <w:rPr>
        <w:rFonts w:ascii="Verdana" w:eastAsia="Verdana" w:hAnsi="Verdana" w:cs="Verdana"/>
        <w:b/>
      </w:rPr>
      <w:t>6</w:t>
    </w:r>
    <w:r w:rsidR="00CA0FCE">
      <w:rPr>
        <w:rFonts w:ascii="Verdana" w:eastAsia="Verdana" w:hAnsi="Verdana" w:cs="Verdana"/>
        <w:b/>
      </w:rPr>
      <w:fldChar w:fldCharType="end"/>
    </w:r>
    <w:r>
      <w:rPr>
        <w:rFonts w:ascii="Verdana" w:eastAsia="Verdana" w:hAnsi="Verdana" w:cs="Verdana"/>
        <w:b/>
      </w:rPr>
      <w:t xml:space="preserve"> </w:t>
    </w:r>
  </w:p>
  <w:p w14:paraId="25E2A67E" w14:textId="77777777" w:rsidR="00AB5F02" w:rsidRDefault="003B6585">
    <w:pPr>
      <w:spacing w:after="0" w:line="259" w:lineRule="auto"/>
      <w:ind w:left="77" w:firstLine="0"/>
      <w:jc w:val="left"/>
    </w:pPr>
    <w:r>
      <w:rPr>
        <w:rFonts w:ascii="Verdana" w:eastAsia="Verdana" w:hAnsi="Verdana" w:cs="Verdana"/>
        <w:b/>
      </w:rPr>
      <w:t xml:space="preserve"> </w:t>
    </w:r>
    <w:r>
      <w:rPr>
        <w:rFonts w:ascii="Verdana" w:eastAsia="Verdana" w:hAnsi="Verdana" w:cs="Verdana"/>
        <w:color w:val="808080"/>
        <w:sz w:val="14"/>
      </w:rPr>
      <w:t xml:space="preserve">Sieć Badawcza Łukasiewicz – Instytut Organizacji i Zarządzania w Przemyśle </w:t>
    </w:r>
    <w:proofErr w:type="gramStart"/>
    <w:r>
      <w:rPr>
        <w:rFonts w:ascii="Verdana" w:eastAsia="Verdana" w:hAnsi="Verdana" w:cs="Verdana"/>
        <w:color w:val="808080"/>
        <w:sz w:val="14"/>
      </w:rPr>
      <w:t>,,</w:t>
    </w:r>
    <w:proofErr w:type="gramEnd"/>
    <w:r>
      <w:rPr>
        <w:rFonts w:ascii="Verdana" w:eastAsia="Verdana" w:hAnsi="Verdana" w:cs="Verdana"/>
        <w:color w:val="808080"/>
        <w:sz w:val="14"/>
      </w:rPr>
      <w:t xml:space="preserve">ORGMASZ” </w:t>
    </w:r>
  </w:p>
  <w:p w14:paraId="1335AAD2" w14:textId="77777777" w:rsidR="00AB5F02" w:rsidRDefault="003B6585">
    <w:pPr>
      <w:spacing w:after="0" w:line="259" w:lineRule="auto"/>
      <w:ind w:left="77" w:firstLine="0"/>
      <w:jc w:val="left"/>
    </w:pPr>
    <w:r>
      <w:rPr>
        <w:rFonts w:ascii="Verdana" w:eastAsia="Verdana" w:hAnsi="Verdana" w:cs="Verdana"/>
        <w:color w:val="808080"/>
        <w:sz w:val="14"/>
      </w:rPr>
      <w:t xml:space="preserve">08-879 Warszawa, ul. Żelazna 87, Tel: +48 601 579 728, </w:t>
    </w:r>
  </w:p>
  <w:p w14:paraId="0CA2CA68" w14:textId="77777777" w:rsidR="00AB5F02" w:rsidRPr="002B2C9C" w:rsidRDefault="003B6585">
    <w:pPr>
      <w:spacing w:after="0" w:line="259" w:lineRule="auto"/>
      <w:ind w:left="77" w:firstLine="0"/>
      <w:jc w:val="left"/>
    </w:pPr>
    <w:r w:rsidRPr="002B2C9C">
      <w:rPr>
        <w:rFonts w:ascii="Verdana" w:eastAsia="Verdana" w:hAnsi="Verdana" w:cs="Verdana"/>
        <w:color w:val="808080"/>
        <w:sz w:val="14"/>
      </w:rPr>
      <w:t>E-mail: instytut@orgmasz.</w:t>
    </w:r>
    <w:proofErr w:type="gramStart"/>
    <w:r w:rsidRPr="002B2C9C">
      <w:rPr>
        <w:rFonts w:ascii="Verdana" w:eastAsia="Verdana" w:hAnsi="Verdana" w:cs="Verdana"/>
        <w:color w:val="808080"/>
        <w:sz w:val="14"/>
      </w:rPr>
      <w:t>pl</w:t>
    </w:r>
    <w:proofErr w:type="gramEnd"/>
    <w:r w:rsidRPr="002B2C9C">
      <w:rPr>
        <w:rFonts w:ascii="Verdana" w:eastAsia="Verdana" w:hAnsi="Verdana" w:cs="Verdana"/>
        <w:color w:val="808080"/>
        <w:sz w:val="14"/>
      </w:rPr>
      <w:t xml:space="preserve"> | NIP: 525 00 08 293, REGON: 000040347  </w:t>
    </w:r>
  </w:p>
  <w:p w14:paraId="27DB164D" w14:textId="77777777" w:rsidR="00AB5F02" w:rsidRDefault="003B6585">
    <w:pPr>
      <w:spacing w:after="0" w:line="259" w:lineRule="auto"/>
      <w:ind w:left="77" w:firstLine="0"/>
      <w:jc w:val="left"/>
    </w:pPr>
    <w:r>
      <w:rPr>
        <w:rFonts w:ascii="Verdana" w:eastAsia="Verdana" w:hAnsi="Verdana" w:cs="Verdana"/>
        <w:color w:val="808080"/>
        <w:sz w:val="14"/>
      </w:rPr>
      <w:t xml:space="preserve">Sąd Rejonowy dla m.st. Warszawy XVI Wydział Gospodarczy KRS nr 0000098349 </w:t>
    </w:r>
  </w:p>
  <w:p w14:paraId="6C1031F9" w14:textId="77777777" w:rsidR="00AB5F02" w:rsidRDefault="003B6585">
    <w:pPr>
      <w:spacing w:after="0" w:line="259" w:lineRule="auto"/>
      <w:ind w:left="77" w:firstLine="0"/>
      <w:jc w:val="left"/>
    </w:pPr>
    <w:r>
      <w:rPr>
        <w:rFonts w:ascii="Verdana" w:eastAsia="Verdana" w:hAnsi="Verdana" w:cs="Verdana"/>
        <w:color w:val="808080"/>
        <w:sz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6705B" w14:textId="6676BA82" w:rsidR="00AB5F02" w:rsidRDefault="003B6585">
    <w:pPr>
      <w:spacing w:after="141" w:line="259" w:lineRule="auto"/>
      <w:ind w:left="77" w:firstLine="0"/>
      <w:jc w:val="left"/>
    </w:pPr>
    <w:r>
      <w:rPr>
        <w:noProof/>
      </w:rPr>
      <w:drawing>
        <wp:anchor distT="0" distB="0" distL="114300" distR="114300" simplePos="0" relativeHeight="251659264" behindDoc="0" locked="0" layoutInCell="1" allowOverlap="0" wp14:anchorId="20529811" wp14:editId="07777777">
          <wp:simplePos x="0" y="0"/>
          <wp:positionH relativeFrom="page">
            <wp:posOffset>6318250</wp:posOffset>
          </wp:positionH>
          <wp:positionV relativeFrom="page">
            <wp:posOffset>9825989</wp:posOffset>
          </wp:positionV>
          <wp:extent cx="1230325" cy="848995"/>
          <wp:effectExtent l="0" t="0" r="0" b="0"/>
          <wp:wrapSquare wrapText="bothSides"/>
          <wp:docPr id="1"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
                  <a:stretch>
                    <a:fillRect/>
                  </a:stretch>
                </pic:blipFill>
                <pic:spPr>
                  <a:xfrm>
                    <a:off x="0" y="0"/>
                    <a:ext cx="1230325" cy="848995"/>
                  </a:xfrm>
                  <a:prstGeom prst="rect">
                    <a:avLst/>
                  </a:prstGeom>
                </pic:spPr>
              </pic:pic>
            </a:graphicData>
          </a:graphic>
        </wp:anchor>
      </w:drawing>
    </w:r>
    <w:r>
      <w:rPr>
        <w:rFonts w:ascii="Verdana" w:eastAsia="Verdana" w:hAnsi="Verdana" w:cs="Verdana"/>
        <w:b/>
      </w:rPr>
      <w:t xml:space="preserve">Strona </w:t>
    </w:r>
    <w:r>
      <w:fldChar w:fldCharType="begin"/>
    </w:r>
    <w:r>
      <w:instrText xml:space="preserve"> PAGE   \* MERGEFORMAT </w:instrText>
    </w:r>
    <w:r>
      <w:fldChar w:fldCharType="separate"/>
    </w:r>
    <w:r w:rsidR="002B2C9C" w:rsidRPr="002B2C9C">
      <w:rPr>
        <w:rFonts w:ascii="Verdana" w:eastAsia="Verdana" w:hAnsi="Verdana" w:cs="Verdana"/>
        <w:b/>
        <w:noProof/>
      </w:rPr>
      <w:t>9</w:t>
    </w:r>
    <w:r>
      <w:rPr>
        <w:rFonts w:ascii="Verdana" w:eastAsia="Verdana" w:hAnsi="Verdana" w:cs="Verdana"/>
        <w:b/>
      </w:rPr>
      <w:fldChar w:fldCharType="end"/>
    </w:r>
    <w:r>
      <w:rPr>
        <w:rFonts w:ascii="Verdana" w:eastAsia="Verdana" w:hAnsi="Verdana" w:cs="Verdana"/>
        <w:b/>
      </w:rPr>
      <w:t xml:space="preserve"> z </w:t>
    </w:r>
    <w:r w:rsidR="00CA0FCE">
      <w:fldChar w:fldCharType="begin"/>
    </w:r>
    <w:r w:rsidR="00CA0FCE">
      <w:instrText xml:space="preserve"> NUMPAGES   \* MERGEFORMAT </w:instrText>
    </w:r>
    <w:r w:rsidR="00CA0FCE">
      <w:fldChar w:fldCharType="separate"/>
    </w:r>
    <w:r w:rsidR="002B2C9C" w:rsidRPr="002B2C9C">
      <w:rPr>
        <w:rFonts w:ascii="Verdana" w:eastAsia="Verdana" w:hAnsi="Verdana" w:cs="Verdana"/>
        <w:b/>
        <w:noProof/>
      </w:rPr>
      <w:t>9</w:t>
    </w:r>
    <w:r w:rsidR="00CA0FCE">
      <w:rPr>
        <w:rFonts w:ascii="Verdana" w:eastAsia="Verdana" w:hAnsi="Verdana" w:cs="Verdana"/>
        <w:b/>
        <w:noProof/>
      </w:rPr>
      <w:fldChar w:fldCharType="end"/>
    </w:r>
    <w:r>
      <w:rPr>
        <w:rFonts w:ascii="Verdana" w:eastAsia="Verdana" w:hAnsi="Verdana" w:cs="Verdana"/>
        <w:b/>
      </w:rPr>
      <w:t xml:space="preserve"> </w:t>
    </w:r>
  </w:p>
  <w:p w14:paraId="7D149327" w14:textId="5FF154E4" w:rsidR="00AB5F02" w:rsidRDefault="00AB5F02">
    <w:pPr>
      <w:spacing w:after="0" w:line="259" w:lineRule="auto"/>
      <w:ind w:left="77"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CD99" w14:textId="77777777" w:rsidR="00C10253" w:rsidRDefault="00C10253" w:rsidP="00C10253">
    <w:pPr>
      <w:tabs>
        <w:tab w:val="center" w:pos="3423"/>
      </w:tabs>
      <w:spacing w:after="3" w:line="259" w:lineRule="auto"/>
      <w:ind w:left="0" w:firstLine="0"/>
      <w:jc w:val="left"/>
      <w:rPr>
        <w:rFonts w:ascii="Verdana" w:eastAsia="Verdana" w:hAnsi="Verdana" w:cs="Verdana"/>
        <w:color w:val="808080"/>
        <w:sz w:val="14"/>
      </w:rPr>
    </w:pPr>
  </w:p>
  <w:p w14:paraId="26B658B3" w14:textId="77777777" w:rsidR="00C10253" w:rsidRDefault="00C10253" w:rsidP="00C10253">
    <w:pPr>
      <w:tabs>
        <w:tab w:val="center" w:pos="3423"/>
      </w:tabs>
      <w:spacing w:after="3" w:line="259" w:lineRule="auto"/>
      <w:ind w:left="0" w:firstLine="0"/>
      <w:jc w:val="left"/>
      <w:rPr>
        <w:rFonts w:ascii="Verdana" w:eastAsia="Verdana" w:hAnsi="Verdana" w:cs="Verdana"/>
        <w:color w:val="808080"/>
        <w:sz w:val="14"/>
      </w:rPr>
    </w:pPr>
  </w:p>
  <w:p w14:paraId="3C759701" w14:textId="77777777" w:rsidR="00C10253" w:rsidRDefault="00C10253" w:rsidP="00C10253">
    <w:pPr>
      <w:tabs>
        <w:tab w:val="center" w:pos="3423"/>
      </w:tabs>
      <w:spacing w:after="3" w:line="259" w:lineRule="auto"/>
      <w:ind w:left="0" w:firstLine="0"/>
      <w:jc w:val="left"/>
      <w:rPr>
        <w:rFonts w:ascii="Verdana" w:eastAsia="Verdana" w:hAnsi="Verdana" w:cs="Verdana"/>
        <w:color w:val="808080"/>
        <w:sz w:val="14"/>
      </w:rPr>
    </w:pPr>
    <w:r>
      <w:rPr>
        <w:noProof/>
        <w:spacing w:val="2"/>
      </w:rPr>
      <mc:AlternateContent>
        <mc:Choice Requires="wps">
          <w:drawing>
            <wp:anchor distT="0" distB="0" distL="114300" distR="114300" simplePos="0" relativeHeight="251663360" behindDoc="1" locked="1" layoutInCell="1" allowOverlap="1" wp14:anchorId="565644D6" wp14:editId="469BA55A">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2BD7B452" w14:textId="77777777" w:rsidR="00C10253" w:rsidRPr="00200B4A" w:rsidRDefault="00C10253" w:rsidP="00C10253">
                          <w:pPr>
                            <w:pStyle w:val="LukStopka-adres"/>
                            <w:rPr>
                              <w:rFonts w:ascii="Verdana" w:hAnsi="Verdana"/>
                            </w:rPr>
                          </w:pPr>
                          <w:r w:rsidRPr="00200B4A">
                            <w:rPr>
                              <w:rFonts w:ascii="Verdana" w:hAnsi="Verdana"/>
                            </w:rPr>
                            <w:t>Jednostka</w:t>
                          </w:r>
                        </w:p>
                        <w:p w14:paraId="0D2D8948" w14:textId="77777777" w:rsidR="00C10253" w:rsidRPr="00200B4A" w:rsidRDefault="00C10253" w:rsidP="00C10253">
                          <w:pPr>
                            <w:pStyle w:val="LukStopka-adres"/>
                            <w:rPr>
                              <w:rFonts w:ascii="Verdana" w:hAnsi="Verdana"/>
                            </w:rPr>
                          </w:pPr>
                          <w:r w:rsidRPr="00200B4A">
                            <w:rPr>
                              <w:rFonts w:ascii="Verdana" w:hAnsi="Verdana"/>
                            </w:rPr>
                            <w:t>Notyfikowana</w:t>
                          </w:r>
                        </w:p>
                        <w:p w14:paraId="26F83A51" w14:textId="77777777" w:rsidR="00C10253" w:rsidRPr="00200B4A" w:rsidRDefault="00C10253" w:rsidP="00C10253">
                          <w:pPr>
                            <w:pStyle w:val="LukStopka-adres"/>
                            <w:rPr>
                              <w:rFonts w:ascii="Verdana" w:hAnsi="Verdana"/>
                            </w:rPr>
                          </w:pPr>
                          <w:r w:rsidRPr="00200B4A">
                            <w:rPr>
                              <w:rFonts w:ascii="Verdana" w:hAnsi="Verdana"/>
                            </w:rPr>
                            <w:t>Unii Europejskiej</w:t>
                          </w:r>
                        </w:p>
                        <w:p w14:paraId="1BE200E2" w14:textId="77777777" w:rsidR="00C10253" w:rsidRPr="00200B4A" w:rsidRDefault="00C10253" w:rsidP="00C10253">
                          <w:pPr>
                            <w:pStyle w:val="LukStopka-adres"/>
                            <w:rPr>
                              <w:rFonts w:ascii="Verdana" w:hAnsi="Verdana"/>
                            </w:rPr>
                          </w:pPr>
                          <w:r w:rsidRPr="00200B4A">
                            <w:rPr>
                              <w:rFonts w:ascii="Verdana" w:hAnsi="Verdana"/>
                            </w:rP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5644D6" id="_x0000_t202" coordsize="21600,21600" o:spt="202" path="m,l,21600r21600,l21600,xe">
              <v:stroke joinstyle="miter"/>
              <v:path gradientshapeok="t" o:connecttype="rect"/>
            </v:shapetype>
            <v:shape id="Pole tekstowe 2" o:spid="_x0000_s1026" type="#_x0000_t202" style="position:absolute;margin-left:51.5pt;margin-top:774.7pt;width:83.6pt;height:17.5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" filled="f" stroked="f">
              <o:lock v:ext="edit" aspectratio="t"/>
              <v:textbox style="mso-fit-shape-to-text:t" inset="0,0,0,0">
                <w:txbxContent>
                  <w:p w14:paraId="2BD7B452" w14:textId="77777777" w:rsidR="00C10253" w:rsidRPr="00200B4A" w:rsidRDefault="00C10253" w:rsidP="00C10253">
                    <w:pPr>
                      <w:pStyle w:val="LukStopka-adres"/>
                      <w:rPr>
                        <w:rFonts w:ascii="Verdana" w:hAnsi="Verdana"/>
                      </w:rPr>
                    </w:pPr>
                    <w:r w:rsidRPr="00200B4A">
                      <w:rPr>
                        <w:rFonts w:ascii="Verdana" w:hAnsi="Verdana"/>
                      </w:rPr>
                      <w:t>Jednostka</w:t>
                    </w:r>
                  </w:p>
                  <w:p w14:paraId="0D2D8948" w14:textId="77777777" w:rsidR="00C10253" w:rsidRPr="00200B4A" w:rsidRDefault="00C10253" w:rsidP="00C10253">
                    <w:pPr>
                      <w:pStyle w:val="LukStopka-adres"/>
                      <w:rPr>
                        <w:rFonts w:ascii="Verdana" w:hAnsi="Verdana"/>
                      </w:rPr>
                    </w:pPr>
                    <w:r w:rsidRPr="00200B4A">
                      <w:rPr>
                        <w:rFonts w:ascii="Verdana" w:hAnsi="Verdana"/>
                      </w:rPr>
                      <w:t>Notyfikowana</w:t>
                    </w:r>
                  </w:p>
                  <w:p w14:paraId="26F83A51" w14:textId="77777777" w:rsidR="00C10253" w:rsidRPr="00200B4A" w:rsidRDefault="00C10253" w:rsidP="00C10253">
                    <w:pPr>
                      <w:pStyle w:val="LukStopka-adres"/>
                      <w:rPr>
                        <w:rFonts w:ascii="Verdana" w:hAnsi="Verdana"/>
                      </w:rPr>
                    </w:pPr>
                    <w:r w:rsidRPr="00200B4A">
                      <w:rPr>
                        <w:rFonts w:ascii="Verdana" w:hAnsi="Verdana"/>
                      </w:rPr>
                      <w:t>Unii Europejskiej</w:t>
                    </w:r>
                  </w:p>
                  <w:p w14:paraId="1BE200E2" w14:textId="77777777" w:rsidR="00C10253" w:rsidRPr="00200B4A" w:rsidRDefault="00C10253" w:rsidP="00C10253">
                    <w:pPr>
                      <w:pStyle w:val="LukStopka-adres"/>
                      <w:rPr>
                        <w:rFonts w:ascii="Verdana" w:hAnsi="Verdana"/>
                      </w:rPr>
                    </w:pPr>
                    <w:r w:rsidRPr="00200B4A">
                      <w:rPr>
                        <w:rFonts w:ascii="Verdana" w:hAnsi="Verdana"/>
                      </w:rPr>
                      <w:t>nr 1454.</w:t>
                    </w:r>
                  </w:p>
                </w:txbxContent>
              </v:textbox>
              <w10:wrap anchorx="margin" anchory="page"/>
              <w10:anchorlock/>
            </v:shape>
          </w:pict>
        </mc:Fallback>
      </mc:AlternateContent>
    </w:r>
  </w:p>
  <w:p w14:paraId="062EE240" w14:textId="77777777" w:rsidR="00C10253" w:rsidRDefault="00C10253" w:rsidP="00C10253">
    <w:pPr>
      <w:tabs>
        <w:tab w:val="center" w:pos="3423"/>
      </w:tabs>
      <w:spacing w:after="3" w:line="259" w:lineRule="auto"/>
      <w:ind w:left="0" w:firstLine="0"/>
      <w:jc w:val="left"/>
      <w:rPr>
        <w:rFonts w:ascii="Verdana" w:eastAsia="Verdana" w:hAnsi="Verdana" w:cs="Verdana"/>
        <w:color w:val="808080"/>
        <w:sz w:val="14"/>
      </w:rPr>
    </w:pPr>
    <w:r>
      <w:rPr>
        <w:rFonts w:ascii="Verdana" w:eastAsia="Verdana" w:hAnsi="Verdana" w:cs="Verdana"/>
        <w:color w:val="808080"/>
        <w:sz w:val="14"/>
      </w:rPr>
      <w:t xml:space="preserve"> </w:t>
    </w:r>
    <w:r>
      <w:rPr>
        <w:noProof/>
      </w:rPr>
      <w:drawing>
        <wp:anchor distT="0" distB="0" distL="114300" distR="114300" simplePos="0" relativeHeight="251661312" behindDoc="0" locked="0" layoutInCell="1" allowOverlap="0" wp14:anchorId="5C233ED7" wp14:editId="4F2EB371">
          <wp:simplePos x="0" y="0"/>
          <wp:positionH relativeFrom="page">
            <wp:posOffset>6322695</wp:posOffset>
          </wp:positionH>
          <wp:positionV relativeFrom="page">
            <wp:posOffset>9846945</wp:posOffset>
          </wp:positionV>
          <wp:extent cx="1033272" cy="414527"/>
          <wp:effectExtent l="0" t="0" r="0" b="0"/>
          <wp:wrapSquare wrapText="bothSides"/>
          <wp:docPr id="5722" name="Picture 5722"/>
          <wp:cNvGraphicFramePr/>
          <a:graphic xmlns:a="http://schemas.openxmlformats.org/drawingml/2006/main">
            <a:graphicData uri="http://schemas.openxmlformats.org/drawingml/2006/picture">
              <pic:pic xmlns:pic="http://schemas.openxmlformats.org/drawingml/2006/picture">
                <pic:nvPicPr>
                  <pic:cNvPr id="5722" name="Picture 5722"/>
                  <pic:cNvPicPr/>
                </pic:nvPicPr>
                <pic:blipFill>
                  <a:blip r:embed="rId1"/>
                  <a:stretch>
                    <a:fillRect/>
                  </a:stretch>
                </pic:blipFill>
                <pic:spPr>
                  <a:xfrm>
                    <a:off x="0" y="0"/>
                    <a:ext cx="1033272" cy="414527"/>
                  </a:xfrm>
                  <a:prstGeom prst="rect">
                    <a:avLst/>
                  </a:prstGeom>
                </pic:spPr>
              </pic:pic>
            </a:graphicData>
          </a:graphic>
        </wp:anchor>
      </w:drawing>
    </w:r>
    <w:r>
      <w:rPr>
        <w:noProof/>
        <w:spacing w:val="2"/>
      </w:rPr>
      <mc:AlternateContent>
        <mc:Choice Requires="wps">
          <w:drawing>
            <wp:anchor distT="0" distB="0" distL="114300" distR="114300" simplePos="0" relativeHeight="251662336" behindDoc="1" locked="1" layoutInCell="1" allowOverlap="1" wp14:anchorId="4DA6E11F" wp14:editId="161751C2">
              <wp:simplePos x="0" y="0"/>
              <wp:positionH relativeFrom="margin">
                <wp:posOffset>48895</wp:posOffset>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2845242" w14:textId="77777777" w:rsidR="00C10253" w:rsidRPr="00200B4A" w:rsidRDefault="00C10253" w:rsidP="00C10253">
                          <w:pPr>
                            <w:pStyle w:val="LukStopka-adres"/>
                            <w:rPr>
                              <w:rFonts w:ascii="Verdana" w:hAnsi="Verdana"/>
                            </w:rPr>
                          </w:pPr>
                          <w:r w:rsidRPr="00200B4A">
                            <w:rPr>
                              <w:rFonts w:ascii="Verdana" w:hAnsi="Verdana"/>
                            </w:rPr>
                            <w:t>Sieć Badawcza Łukasiewicz – Instytut Organizacji i Zarządzania w Przemyśle „ORGMASZ”</w:t>
                          </w:r>
                        </w:p>
                        <w:p w14:paraId="495480FF" w14:textId="77777777" w:rsidR="00C10253" w:rsidRPr="00200B4A" w:rsidRDefault="00C10253" w:rsidP="00C10253">
                          <w:pPr>
                            <w:pStyle w:val="LukStopka-adres"/>
                            <w:rPr>
                              <w:rFonts w:ascii="Verdana" w:hAnsi="Verdana"/>
                            </w:rPr>
                          </w:pPr>
                          <w:r w:rsidRPr="00200B4A">
                            <w:rPr>
                              <w:rFonts w:ascii="Verdana" w:hAnsi="Verdana"/>
                            </w:rPr>
                            <w:t>00-879 Warszawa, ul. Żelazna 87, Tel: +48 (22) 100 14 63,</w:t>
                          </w:r>
                        </w:p>
                        <w:p w14:paraId="49E59A5E" w14:textId="77777777" w:rsidR="00C10253" w:rsidRPr="00200B4A" w:rsidRDefault="00C10253" w:rsidP="00C10253">
                          <w:pPr>
                            <w:pStyle w:val="LukStopka-adres"/>
                            <w:rPr>
                              <w:rFonts w:ascii="Verdana" w:hAnsi="Verdana"/>
                            </w:rPr>
                          </w:pPr>
                          <w:r w:rsidRPr="00200B4A">
                            <w:rPr>
                              <w:rFonts w:ascii="Verdana" w:hAnsi="Verdana"/>
                            </w:rPr>
                            <w:t xml:space="preserve">E-mail: instytut@orgmasz.pl  | NIP: 525-000-82-93, REGON: </w:t>
                          </w:r>
                          <w:r w:rsidRPr="00200B4A">
                            <w:rPr>
                              <w:rFonts w:ascii="Verdana" w:hAnsi="Verdana" w:cs="Arial"/>
                              <w:shd w:val="clear" w:color="auto" w:fill="FFFFFF"/>
                            </w:rPr>
                            <w:t>387143432</w:t>
                          </w:r>
                        </w:p>
                        <w:p w14:paraId="085FD8ED" w14:textId="77777777" w:rsidR="00C10253" w:rsidRPr="00200B4A" w:rsidRDefault="00C10253" w:rsidP="00C10253">
                          <w:pPr>
                            <w:pStyle w:val="LukStopka-adres"/>
                            <w:rPr>
                              <w:rFonts w:ascii="Verdana" w:hAnsi="Verdana"/>
                              <w:lang w:val="de-DE"/>
                            </w:rPr>
                          </w:pPr>
                          <w:r w:rsidRPr="00200B4A">
                            <w:rPr>
                              <w:rFonts w:ascii="Verdana" w:hAnsi="Verdana"/>
                            </w:rPr>
                            <w:t xml:space="preserve">Sąd Rejonowym.st. Warszawy, XIII Wydz. Gospodarczy KRS nr </w:t>
                          </w:r>
                          <w:r w:rsidRPr="00200B4A">
                            <w:rPr>
                              <w:rFonts w:ascii="Verdana" w:hAnsi="Verdana" w:cs="Arial"/>
                              <w:shd w:val="clear" w:color="auto" w:fill="FFFFFF"/>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DA6E11F" id="_x0000_s1027" type="#_x0000_t202" style="position:absolute;margin-left:3.85pt;margin-top:774.9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" filled="f" stroked="f">
              <o:lock v:ext="edit" aspectratio="t"/>
              <v:textbox style="mso-fit-shape-to-text:t" inset="0,0,0,0">
                <w:txbxContent>
                  <w:p w14:paraId="22845242" w14:textId="77777777" w:rsidR="00C10253" w:rsidRPr="00200B4A" w:rsidRDefault="00C10253" w:rsidP="00C10253">
                    <w:pPr>
                      <w:pStyle w:val="LukStopka-adres"/>
                      <w:rPr>
                        <w:rFonts w:ascii="Verdana" w:hAnsi="Verdana"/>
                      </w:rPr>
                    </w:pPr>
                    <w:r w:rsidRPr="00200B4A">
                      <w:rPr>
                        <w:rFonts w:ascii="Verdana" w:hAnsi="Verdana"/>
                      </w:rPr>
                      <w:t>Sieć Badawcza Łukasiewicz – Instytut Organizacji i Zarządzania w Przemyśle „ORGMASZ”</w:t>
                    </w:r>
                  </w:p>
                  <w:p w14:paraId="495480FF" w14:textId="77777777" w:rsidR="00C10253" w:rsidRPr="00200B4A" w:rsidRDefault="00C10253" w:rsidP="00C10253">
                    <w:pPr>
                      <w:pStyle w:val="LukStopka-adres"/>
                      <w:rPr>
                        <w:rFonts w:ascii="Verdana" w:hAnsi="Verdana"/>
                      </w:rPr>
                    </w:pPr>
                    <w:r w:rsidRPr="00200B4A">
                      <w:rPr>
                        <w:rFonts w:ascii="Verdana" w:hAnsi="Verdana"/>
                      </w:rPr>
                      <w:t>00-879 Warszawa, ul. Żelazna 87, Tel: +48 (22) 100 14 63,</w:t>
                    </w:r>
                  </w:p>
                  <w:p w14:paraId="49E59A5E" w14:textId="77777777" w:rsidR="00C10253" w:rsidRPr="00200B4A" w:rsidRDefault="00C10253" w:rsidP="00C10253">
                    <w:pPr>
                      <w:pStyle w:val="LukStopka-adres"/>
                      <w:rPr>
                        <w:rFonts w:ascii="Verdana" w:hAnsi="Verdana"/>
                      </w:rPr>
                    </w:pPr>
                    <w:r w:rsidRPr="00200B4A">
                      <w:rPr>
                        <w:rFonts w:ascii="Verdana" w:hAnsi="Verdana"/>
                      </w:rPr>
                      <w:t xml:space="preserve">E-mail: instytut@orgmasz.pl  | NIP: 525-000-82-93, REGON: </w:t>
                    </w:r>
                    <w:r w:rsidRPr="00200B4A">
                      <w:rPr>
                        <w:rFonts w:ascii="Verdana" w:hAnsi="Verdana" w:cs="Arial"/>
                        <w:shd w:val="clear" w:color="auto" w:fill="FFFFFF"/>
                      </w:rPr>
                      <w:t>387143432</w:t>
                    </w:r>
                  </w:p>
                  <w:p w14:paraId="085FD8ED" w14:textId="77777777" w:rsidR="00C10253" w:rsidRPr="00200B4A" w:rsidRDefault="00C10253" w:rsidP="00C10253">
                    <w:pPr>
                      <w:pStyle w:val="LukStopka-adres"/>
                      <w:rPr>
                        <w:rFonts w:ascii="Verdana" w:hAnsi="Verdana"/>
                        <w:lang w:val="de-DE"/>
                      </w:rPr>
                    </w:pPr>
                    <w:r w:rsidRPr="00200B4A">
                      <w:rPr>
                        <w:rFonts w:ascii="Verdana" w:hAnsi="Verdana"/>
                      </w:rPr>
                      <w:t xml:space="preserve">Sąd Rejonowym.st. Warszawy, XIII Wydz. Gospodarczy KRS nr </w:t>
                    </w:r>
                    <w:r w:rsidRPr="00200B4A">
                      <w:rPr>
                        <w:rFonts w:ascii="Verdana" w:hAnsi="Verdana" w:cs="Arial"/>
                        <w:shd w:val="clear" w:color="auto" w:fill="FFFFFF"/>
                      </w:rPr>
                      <w:t>0000860814</w:t>
                    </w:r>
                  </w:p>
                </w:txbxContent>
              </v:textbox>
              <w10:wrap anchorx="margin" anchory="page"/>
              <w10:anchorlock/>
            </v:shape>
          </w:pict>
        </mc:Fallback>
      </mc:AlternateContent>
    </w:r>
  </w:p>
  <w:p w14:paraId="4FAA5F68" w14:textId="77777777" w:rsidR="00C10253" w:rsidRDefault="00C10253" w:rsidP="00C10253">
    <w:pPr>
      <w:spacing w:after="3" w:line="259" w:lineRule="auto"/>
      <w:ind w:left="79"/>
      <w:jc w:val="left"/>
    </w:pPr>
  </w:p>
  <w:p w14:paraId="561AEE6C" w14:textId="77777777" w:rsidR="00C10253" w:rsidRDefault="00C10253" w:rsidP="00C10253">
    <w:pPr>
      <w:spacing w:after="3" w:line="259" w:lineRule="auto"/>
      <w:ind w:left="79"/>
      <w:jc w:val="left"/>
    </w:pPr>
  </w:p>
  <w:p w14:paraId="623996AD" w14:textId="77777777" w:rsidR="00C10253" w:rsidRDefault="00C10253" w:rsidP="00C10253">
    <w:pPr>
      <w:spacing w:after="3" w:line="259" w:lineRule="auto"/>
      <w:ind w:left="79"/>
      <w:jc w:val="left"/>
    </w:pPr>
  </w:p>
  <w:p w14:paraId="1264E577" w14:textId="731575CB" w:rsidR="00AB5F02" w:rsidRPr="00C10253" w:rsidRDefault="003B6585" w:rsidP="00C10253">
    <w:pPr>
      <w:pStyle w:val="Stopka"/>
    </w:pPr>
    <w:r w:rsidRPr="00C10253">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1F10" w14:textId="77777777" w:rsidR="00CA0FCE" w:rsidRDefault="00CA0FCE">
      <w:pPr>
        <w:spacing w:after="0" w:line="240" w:lineRule="auto"/>
      </w:pPr>
      <w:r>
        <w:separator/>
      </w:r>
    </w:p>
  </w:footnote>
  <w:footnote w:type="continuationSeparator" w:id="0">
    <w:p w14:paraId="730D04B8" w14:textId="77777777" w:rsidR="00CA0FCE" w:rsidRDefault="00CA0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35A"/>
    <w:multiLevelType w:val="multilevel"/>
    <w:tmpl w:val="73FCE5AC"/>
    <w:numStyleLink w:val="Styl5"/>
  </w:abstractNum>
  <w:abstractNum w:abstractNumId="1" w15:restartNumberingAfterBreak="0">
    <w:nsid w:val="11871AFA"/>
    <w:multiLevelType w:val="hybridMultilevel"/>
    <w:tmpl w:val="21180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9377F"/>
    <w:multiLevelType w:val="multilevel"/>
    <w:tmpl w:val="9732F2EE"/>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81BCC"/>
    <w:multiLevelType w:val="multilevel"/>
    <w:tmpl w:val="1A6E644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27B0C"/>
    <w:multiLevelType w:val="hybridMultilevel"/>
    <w:tmpl w:val="A2F07A4C"/>
    <w:lvl w:ilvl="0" w:tplc="D786B3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9409A8"/>
    <w:multiLevelType w:val="hybridMultilevel"/>
    <w:tmpl w:val="4DBEED2C"/>
    <w:lvl w:ilvl="0" w:tplc="5D1C69C0">
      <w:start w:val="1"/>
      <w:numFmt w:val="decimal"/>
      <w:lvlText w:val="%1."/>
      <w:lvlJc w:val="left"/>
      <w:pPr>
        <w:ind w:left="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24F99E">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AF30C">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679B8">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0545E">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43F06">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22338">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D4F2E8">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6A50C4">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B7039E"/>
    <w:multiLevelType w:val="hybridMultilevel"/>
    <w:tmpl w:val="F0907EA0"/>
    <w:lvl w:ilvl="0" w:tplc="88E2ECF8">
      <w:start w:val="1"/>
      <w:numFmt w:val="decimal"/>
      <w:lvlText w:val="%1."/>
      <w:lvlJc w:val="left"/>
      <w:pPr>
        <w:tabs>
          <w:tab w:val="num" w:pos="786"/>
        </w:tabs>
        <w:ind w:left="786" w:hanging="360"/>
      </w:pPr>
      <w:rPr>
        <w:sz w:val="22"/>
        <w:szCs w:val="22"/>
      </w:rPr>
    </w:lvl>
    <w:lvl w:ilvl="1" w:tplc="AC548DEC">
      <w:start w:val="1"/>
      <w:numFmt w:val="decimal"/>
      <w:lvlText w:val="%2."/>
      <w:lvlJc w:val="left"/>
      <w:pPr>
        <w:tabs>
          <w:tab w:val="num" w:pos="1637"/>
        </w:tabs>
        <w:ind w:left="1637" w:hanging="360"/>
      </w:pPr>
      <w:rPr>
        <w:rFonts w:ascii="Calibri" w:eastAsia="Calibri" w:hAnsi="Calibri" w:cs="Calibri" w:hint="default"/>
        <w:b w:val="0"/>
        <w:i w:val="0"/>
        <w:strike w:val="0"/>
        <w:dstrike w:val="0"/>
        <w:color w:val="000000"/>
        <w:sz w:val="22"/>
        <w:szCs w:val="22"/>
        <w:u w:val="none" w:color="000000"/>
        <w:vertAlign w:val="baseline"/>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7" w15:restartNumberingAfterBreak="0">
    <w:nsid w:val="1CB04830"/>
    <w:multiLevelType w:val="multilevel"/>
    <w:tmpl w:val="155A9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35948"/>
    <w:multiLevelType w:val="hybridMultilevel"/>
    <w:tmpl w:val="2CAC2964"/>
    <w:lvl w:ilvl="0" w:tplc="E06087EE">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9347F"/>
    <w:multiLevelType w:val="hybridMultilevel"/>
    <w:tmpl w:val="E6BC6808"/>
    <w:lvl w:ilvl="0" w:tplc="88E2ECF8">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31251FF3"/>
    <w:multiLevelType w:val="hybridMultilevel"/>
    <w:tmpl w:val="E208F482"/>
    <w:lvl w:ilvl="0" w:tplc="4D9A6C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90405"/>
    <w:multiLevelType w:val="hybridMultilevel"/>
    <w:tmpl w:val="2E8E8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F70C9"/>
    <w:multiLevelType w:val="hybridMultilevel"/>
    <w:tmpl w:val="5BB6AE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D84BAE"/>
    <w:multiLevelType w:val="hybridMultilevel"/>
    <w:tmpl w:val="293E8CAE"/>
    <w:lvl w:ilvl="0" w:tplc="8D4AF13E">
      <w:start w:val="1"/>
      <w:numFmt w:val="decimal"/>
      <w:lvlText w:val="%1)"/>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32B65E">
      <w:start w:val="1"/>
      <w:numFmt w:val="lowerLetter"/>
      <w:lvlText w:val="%2"/>
      <w:lvlJc w:val="left"/>
      <w:pPr>
        <w:ind w:left="1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2DCCC">
      <w:start w:val="1"/>
      <w:numFmt w:val="lowerRoman"/>
      <w:lvlText w:val="%3"/>
      <w:lvlJc w:val="left"/>
      <w:pPr>
        <w:ind w:left="1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46EF8">
      <w:start w:val="1"/>
      <w:numFmt w:val="decimal"/>
      <w:lvlText w:val="%4"/>
      <w:lvlJc w:val="left"/>
      <w:pPr>
        <w:ind w:left="2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B0C76E">
      <w:start w:val="1"/>
      <w:numFmt w:val="lowerLetter"/>
      <w:lvlText w:val="%5"/>
      <w:lvlJc w:val="left"/>
      <w:pPr>
        <w:ind w:left="3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C3A4E">
      <w:start w:val="1"/>
      <w:numFmt w:val="lowerRoman"/>
      <w:lvlText w:val="%6"/>
      <w:lvlJc w:val="left"/>
      <w:pPr>
        <w:ind w:left="4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62918">
      <w:start w:val="1"/>
      <w:numFmt w:val="decimal"/>
      <w:lvlText w:val="%7"/>
      <w:lvlJc w:val="left"/>
      <w:pPr>
        <w:ind w:left="4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C6CF6">
      <w:start w:val="1"/>
      <w:numFmt w:val="lowerLetter"/>
      <w:lvlText w:val="%8"/>
      <w:lvlJc w:val="left"/>
      <w:pPr>
        <w:ind w:left="5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22FFE4">
      <w:start w:val="1"/>
      <w:numFmt w:val="lowerRoman"/>
      <w:lvlText w:val="%9"/>
      <w:lvlJc w:val="left"/>
      <w:pPr>
        <w:ind w:left="6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69634F"/>
    <w:multiLevelType w:val="hybridMultilevel"/>
    <w:tmpl w:val="41E8D7B0"/>
    <w:lvl w:ilvl="0" w:tplc="0F1E50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8375019"/>
    <w:multiLevelType w:val="hybridMultilevel"/>
    <w:tmpl w:val="4C84F57E"/>
    <w:lvl w:ilvl="0" w:tplc="7B865756">
      <w:start w:val="1"/>
      <w:numFmt w:val="decimal"/>
      <w:lvlText w:val="%1."/>
      <w:lvlJc w:val="left"/>
      <w:pPr>
        <w:ind w:left="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6443EC">
      <w:start w:val="1"/>
      <w:numFmt w:val="lowerLetter"/>
      <w:lvlText w:val="%2"/>
      <w:lvlJc w:val="left"/>
      <w:pPr>
        <w:ind w:left="1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52DCD0">
      <w:start w:val="1"/>
      <w:numFmt w:val="lowerRoman"/>
      <w:lvlText w:val="%3"/>
      <w:lvlJc w:val="left"/>
      <w:pPr>
        <w:ind w:left="1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8824E">
      <w:start w:val="1"/>
      <w:numFmt w:val="decimal"/>
      <w:lvlText w:val="%4"/>
      <w:lvlJc w:val="left"/>
      <w:pPr>
        <w:ind w:left="2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2FE8A">
      <w:start w:val="1"/>
      <w:numFmt w:val="lowerLetter"/>
      <w:lvlText w:val="%5"/>
      <w:lvlJc w:val="left"/>
      <w:pPr>
        <w:ind w:left="3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E0E126">
      <w:start w:val="1"/>
      <w:numFmt w:val="lowerRoman"/>
      <w:lvlText w:val="%6"/>
      <w:lvlJc w:val="left"/>
      <w:pPr>
        <w:ind w:left="4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C5CC4">
      <w:start w:val="1"/>
      <w:numFmt w:val="decimal"/>
      <w:lvlText w:val="%7"/>
      <w:lvlJc w:val="left"/>
      <w:pPr>
        <w:ind w:left="4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C69E1E">
      <w:start w:val="1"/>
      <w:numFmt w:val="lowerLetter"/>
      <w:lvlText w:val="%8"/>
      <w:lvlJc w:val="left"/>
      <w:pPr>
        <w:ind w:left="5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6FC1E">
      <w:start w:val="1"/>
      <w:numFmt w:val="lowerRoman"/>
      <w:lvlText w:val="%9"/>
      <w:lvlJc w:val="left"/>
      <w:pPr>
        <w:ind w:left="6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6A249C"/>
    <w:multiLevelType w:val="hybridMultilevel"/>
    <w:tmpl w:val="3DE04038"/>
    <w:lvl w:ilvl="0" w:tplc="35E86732">
      <w:start w:val="1"/>
      <w:numFmt w:val="decimal"/>
      <w:lvlText w:val="%1."/>
      <w:lvlJc w:val="left"/>
      <w:pPr>
        <w:ind w:left="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46170">
      <w:start w:val="1"/>
      <w:numFmt w:val="lowerLetter"/>
      <w:lvlText w:val="%2"/>
      <w:lvlJc w:val="left"/>
      <w:pPr>
        <w:ind w:left="2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54753E">
      <w:start w:val="1"/>
      <w:numFmt w:val="lowerRoman"/>
      <w:lvlText w:val="%3"/>
      <w:lvlJc w:val="left"/>
      <w:pPr>
        <w:ind w:left="2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1CF604">
      <w:start w:val="1"/>
      <w:numFmt w:val="decimal"/>
      <w:lvlText w:val="%4"/>
      <w:lvlJc w:val="left"/>
      <w:pPr>
        <w:ind w:left="3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CA1F36">
      <w:start w:val="1"/>
      <w:numFmt w:val="lowerLetter"/>
      <w:lvlText w:val="%5"/>
      <w:lvlJc w:val="left"/>
      <w:pPr>
        <w:ind w:left="4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0830C">
      <w:start w:val="1"/>
      <w:numFmt w:val="lowerRoman"/>
      <w:lvlText w:val="%6"/>
      <w:lvlJc w:val="left"/>
      <w:pPr>
        <w:ind w:left="5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EF126">
      <w:start w:val="1"/>
      <w:numFmt w:val="decimal"/>
      <w:lvlText w:val="%7"/>
      <w:lvlJc w:val="left"/>
      <w:pPr>
        <w:ind w:left="5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0E54AE">
      <w:start w:val="1"/>
      <w:numFmt w:val="lowerLetter"/>
      <w:lvlText w:val="%8"/>
      <w:lvlJc w:val="left"/>
      <w:pPr>
        <w:ind w:left="6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A1AE8">
      <w:start w:val="1"/>
      <w:numFmt w:val="lowerRoman"/>
      <w:lvlText w:val="%9"/>
      <w:lvlJc w:val="left"/>
      <w:pPr>
        <w:ind w:left="7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824175"/>
    <w:multiLevelType w:val="multilevel"/>
    <w:tmpl w:val="AE7663F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1356AB"/>
    <w:multiLevelType w:val="hybridMultilevel"/>
    <w:tmpl w:val="DE224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230CC"/>
    <w:multiLevelType w:val="multilevel"/>
    <w:tmpl w:val="815C4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1A2A72"/>
    <w:multiLevelType w:val="hybridMultilevel"/>
    <w:tmpl w:val="44C84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6E4809"/>
    <w:multiLevelType w:val="hybridMultilevel"/>
    <w:tmpl w:val="C6FE900E"/>
    <w:lvl w:ilvl="0" w:tplc="C582A502">
      <w:start w:val="1"/>
      <w:numFmt w:val="lowerLetter"/>
      <w:lvlText w:val="%1)"/>
      <w:lvlJc w:val="left"/>
      <w:pPr>
        <w:ind w:left="1068" w:hanging="360"/>
      </w:pPr>
      <w:rPr>
        <w:rFonts w:ascii="Calibri" w:hAnsi="Calibri" w:cs="Calibri" w:hint="default"/>
        <w:i/>
        <w:sz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60867A6"/>
    <w:multiLevelType w:val="multilevel"/>
    <w:tmpl w:val="17B6E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332B1A"/>
    <w:multiLevelType w:val="hybridMultilevel"/>
    <w:tmpl w:val="72C0C0DE"/>
    <w:lvl w:ilvl="0" w:tplc="A208BB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1AAF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3496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400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9AAA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AE9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4AB0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A1B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B0DE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D1434B"/>
    <w:multiLevelType w:val="hybridMultilevel"/>
    <w:tmpl w:val="94C49E6E"/>
    <w:lvl w:ilvl="0" w:tplc="85B6F69C">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E0342D"/>
    <w:multiLevelType w:val="hybridMultilevel"/>
    <w:tmpl w:val="A7D05FA0"/>
    <w:lvl w:ilvl="0" w:tplc="E7E4B240">
      <w:start w:val="4"/>
      <w:numFmt w:val="decimal"/>
      <w:lvlText w:val="%1."/>
      <w:lvlJc w:val="left"/>
      <w:pPr>
        <w:ind w:left="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EBB10">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101AB8">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E14EE">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7ED97C">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B6B54C">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5C46C6">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69A94">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054D0">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F74005"/>
    <w:multiLevelType w:val="hybridMultilevel"/>
    <w:tmpl w:val="46C2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CF41ED"/>
    <w:multiLevelType w:val="hybridMultilevel"/>
    <w:tmpl w:val="AC2E04D8"/>
    <w:lvl w:ilvl="0" w:tplc="1FCC2204">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4C8BC">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FA632A">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25CEC">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87FC0">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F63D2A">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A42E24">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8C8A0C">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D6BFD8">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D37111"/>
    <w:multiLevelType w:val="hybridMultilevel"/>
    <w:tmpl w:val="D0528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70748"/>
    <w:multiLevelType w:val="multilevel"/>
    <w:tmpl w:val="1C6EF1DC"/>
    <w:lvl w:ilvl="0">
      <w:start w:val="7"/>
      <w:numFmt w:val="decimal"/>
      <w:lvlText w:val="%1."/>
      <w:lvlJc w:val="left"/>
      <w:pPr>
        <w:ind w:left="360" w:hanging="360"/>
      </w:pPr>
      <w:rPr>
        <w:rFonts w:hint="default"/>
        <w:b/>
      </w:rPr>
    </w:lvl>
    <w:lvl w:ilvl="1">
      <w:start w:val="1"/>
      <w:numFmt w:val="decimal"/>
      <w:lvlText w:val="%2."/>
      <w:lvlJc w:val="left"/>
      <w:pPr>
        <w:ind w:left="360" w:hanging="360"/>
      </w:pPr>
      <w:rPr>
        <w:rFonts w:ascii="Calibri" w:eastAsia="Times New Roman" w:hAnsi="Calibri" w:cs="Calibri" w:hint="default"/>
        <w:b w:val="0"/>
      </w:rPr>
    </w:lvl>
    <w:lvl w:ilvl="2">
      <w:start w:val="1"/>
      <w:numFmt w:val="decimal"/>
      <w:lvlText w:val="%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61279"/>
    <w:multiLevelType w:val="multilevel"/>
    <w:tmpl w:val="A906DAE8"/>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60F40A4"/>
    <w:multiLevelType w:val="hybridMultilevel"/>
    <w:tmpl w:val="38321EA0"/>
    <w:lvl w:ilvl="0" w:tplc="28967AA0">
      <w:start w:val="1"/>
      <w:numFmt w:val="decimal"/>
      <w:lvlText w:val="%1."/>
      <w:lvlJc w:val="left"/>
      <w:pPr>
        <w:ind w:left="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604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BAC0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4EC2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0D0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650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E6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9CE6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4ED5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8CC6604"/>
    <w:multiLevelType w:val="multilevel"/>
    <w:tmpl w:val="0415001F"/>
    <w:numStyleLink w:val="Styl2"/>
  </w:abstractNum>
  <w:abstractNum w:abstractNumId="36" w15:restartNumberingAfterBreak="0">
    <w:nsid w:val="598919A8"/>
    <w:multiLevelType w:val="hybridMultilevel"/>
    <w:tmpl w:val="AC3E5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AA6810"/>
    <w:multiLevelType w:val="hybridMultilevel"/>
    <w:tmpl w:val="F578905C"/>
    <w:lvl w:ilvl="0" w:tplc="7D72E43E">
      <w:start w:val="1"/>
      <w:numFmt w:val="decimal"/>
      <w:lvlText w:val="%1."/>
      <w:lvlJc w:val="left"/>
      <w:pPr>
        <w:ind w:left="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54A1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0CE1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2C0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6CBE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C2D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1E5A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A8A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872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FF6FC9"/>
    <w:multiLevelType w:val="hybridMultilevel"/>
    <w:tmpl w:val="95A0C014"/>
    <w:lvl w:ilvl="0" w:tplc="4E929052">
      <w:start w:val="1"/>
      <w:numFmt w:val="decimal"/>
      <w:lvlText w:val="%1."/>
      <w:lvlJc w:val="left"/>
      <w:pPr>
        <w:ind w:left="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0EB2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42AE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C8F2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6FB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547C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9AC4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44CE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086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D622FEB"/>
    <w:multiLevelType w:val="hybridMultilevel"/>
    <w:tmpl w:val="0C9CF900"/>
    <w:lvl w:ilvl="0" w:tplc="3E5486FC">
      <w:start w:val="1"/>
      <w:numFmt w:val="decimal"/>
      <w:lvlText w:val="%1."/>
      <w:lvlJc w:val="left"/>
      <w:pPr>
        <w:ind w:left="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B438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645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CB0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C2D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E1C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4E5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9ED0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A3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F8B2B93"/>
    <w:multiLevelType w:val="multilevel"/>
    <w:tmpl w:val="A4AE1A7E"/>
    <w:lvl w:ilvl="0">
      <w:start w:val="6"/>
      <w:numFmt w:val="decimal"/>
      <w:lvlText w:val="%1"/>
      <w:lvlJc w:val="left"/>
      <w:pPr>
        <w:ind w:left="360" w:hanging="360"/>
      </w:pPr>
      <w:rPr>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1" w15:restartNumberingAfterBreak="0">
    <w:nsid w:val="5FD66AD9"/>
    <w:multiLevelType w:val="hybridMultilevel"/>
    <w:tmpl w:val="58147B8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217D4"/>
    <w:multiLevelType w:val="hybridMultilevel"/>
    <w:tmpl w:val="A47A45E0"/>
    <w:lvl w:ilvl="0" w:tplc="06985526">
      <w:start w:val="1"/>
      <w:numFmt w:val="decimal"/>
      <w:lvlText w:val="%1)"/>
      <w:lvlJc w:val="left"/>
      <w:pPr>
        <w:ind w:left="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94FD3E">
      <w:start w:val="1"/>
      <w:numFmt w:val="lowerLetter"/>
      <w:lvlText w:val="%2"/>
      <w:lvlJc w:val="left"/>
      <w:pPr>
        <w:ind w:left="1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A3968">
      <w:start w:val="1"/>
      <w:numFmt w:val="lowerRoman"/>
      <w:lvlText w:val="%3"/>
      <w:lvlJc w:val="left"/>
      <w:pPr>
        <w:ind w:left="1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1E802C">
      <w:start w:val="1"/>
      <w:numFmt w:val="decimal"/>
      <w:lvlText w:val="%4"/>
      <w:lvlJc w:val="left"/>
      <w:pPr>
        <w:ind w:left="2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508DB4">
      <w:start w:val="1"/>
      <w:numFmt w:val="lowerLetter"/>
      <w:lvlText w:val="%5"/>
      <w:lvlJc w:val="left"/>
      <w:pPr>
        <w:ind w:left="3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84A2A">
      <w:start w:val="1"/>
      <w:numFmt w:val="lowerRoman"/>
      <w:lvlText w:val="%6"/>
      <w:lvlJc w:val="left"/>
      <w:pPr>
        <w:ind w:left="4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5C31EE">
      <w:start w:val="1"/>
      <w:numFmt w:val="decimal"/>
      <w:lvlText w:val="%7"/>
      <w:lvlJc w:val="left"/>
      <w:pPr>
        <w:ind w:left="4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94D7EC">
      <w:start w:val="1"/>
      <w:numFmt w:val="lowerLetter"/>
      <w:lvlText w:val="%8"/>
      <w:lvlJc w:val="left"/>
      <w:pPr>
        <w:ind w:left="5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C658BC">
      <w:start w:val="1"/>
      <w:numFmt w:val="lowerRoman"/>
      <w:lvlText w:val="%9"/>
      <w:lvlJc w:val="left"/>
      <w:pPr>
        <w:ind w:left="6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043CAF"/>
    <w:multiLevelType w:val="multilevel"/>
    <w:tmpl w:val="66EE4944"/>
    <w:lvl w:ilvl="0">
      <w:start w:val="1"/>
      <w:numFmt w:val="lowerLetter"/>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A030F34"/>
    <w:multiLevelType w:val="multilevel"/>
    <w:tmpl w:val="0C7A1B52"/>
    <w:numStyleLink w:val="Styl4"/>
  </w:abstractNum>
  <w:abstractNum w:abstractNumId="46" w15:restartNumberingAfterBreak="0">
    <w:nsid w:val="7D492966"/>
    <w:multiLevelType w:val="hybridMultilevel"/>
    <w:tmpl w:val="C22E0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720657"/>
    <w:multiLevelType w:val="hybridMultilevel"/>
    <w:tmpl w:val="F572B1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0"/>
  </w:num>
  <w:num w:numId="3">
    <w:abstractNumId w:val="17"/>
  </w:num>
  <w:num w:numId="4">
    <w:abstractNumId w:val="34"/>
  </w:num>
  <w:num w:numId="5">
    <w:abstractNumId w:val="38"/>
  </w:num>
  <w:num w:numId="6">
    <w:abstractNumId w:val="39"/>
  </w:num>
  <w:num w:numId="7">
    <w:abstractNumId w:val="37"/>
  </w:num>
  <w:num w:numId="8">
    <w:abstractNumId w:val="15"/>
  </w:num>
  <w:num w:numId="9">
    <w:abstractNumId w:val="27"/>
  </w:num>
  <w:num w:numId="10">
    <w:abstractNumId w:val="5"/>
  </w:num>
  <w:num w:numId="11">
    <w:abstractNumId w:val="42"/>
  </w:num>
  <w:num w:numId="12">
    <w:abstractNumId w:val="25"/>
  </w:num>
  <w:num w:numId="13">
    <w:abstractNumId w:val="20"/>
  </w:num>
  <w:num w:numId="14">
    <w:abstractNumId w:val="13"/>
  </w:num>
  <w:num w:numId="15">
    <w:abstractNumId w:val="1"/>
  </w:num>
  <w:num w:numId="16">
    <w:abstractNumId w:val="36"/>
  </w:num>
  <w:num w:numId="17">
    <w:abstractNumId w:val="31"/>
  </w:num>
  <w:num w:numId="18">
    <w:abstractNumId w:val="46"/>
  </w:num>
  <w:num w:numId="19">
    <w:abstractNumId w:val="28"/>
  </w:num>
  <w:num w:numId="20">
    <w:abstractNumId w:val="14"/>
  </w:num>
  <w:num w:numId="21">
    <w:abstractNumId w:val="12"/>
  </w:num>
  <w:num w:numId="22">
    <w:abstractNumId w:val="9"/>
  </w:num>
  <w:num w:numId="23">
    <w:abstractNumId w:val="3"/>
  </w:num>
  <w:num w:numId="24">
    <w:abstractNumId w:val="35"/>
  </w:num>
  <w:num w:numId="25">
    <w:abstractNumId w:val="29"/>
  </w:num>
  <w:num w:numId="26">
    <w:abstractNumId w:val="45"/>
  </w:num>
  <w:num w:numId="27">
    <w:abstractNumId w:val="44"/>
  </w:num>
  <w:num w:numId="28">
    <w:abstractNumId w:val="33"/>
  </w:num>
  <w:num w:numId="29">
    <w:abstractNumId w:val="8"/>
  </w:num>
  <w:num w:numId="30">
    <w:abstractNumId w:val="0"/>
  </w:num>
  <w:num w:numId="31">
    <w:abstractNumId w:val="10"/>
  </w:num>
  <w:num w:numId="32">
    <w:abstractNumId w:val="2"/>
  </w:num>
  <w:num w:numId="33">
    <w:abstractNumId w:val="32"/>
  </w:num>
  <w:num w:numId="34">
    <w:abstractNumId w:val="16"/>
  </w:num>
  <w:num w:numId="35">
    <w:abstractNumId w:val="4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0"/>
  </w:num>
  <w:num w:numId="39">
    <w:abstractNumId w:val="4"/>
  </w:num>
  <w:num w:numId="40">
    <w:abstractNumId w:val="26"/>
  </w:num>
  <w:num w:numId="41">
    <w:abstractNumId w:val="19"/>
  </w:num>
  <w:num w:numId="42">
    <w:abstractNumId w:val="43"/>
  </w:num>
  <w:num w:numId="43">
    <w:abstractNumId w:val="7"/>
  </w:num>
  <w:num w:numId="44">
    <w:abstractNumId w:val="24"/>
  </w:num>
  <w:num w:numId="45">
    <w:abstractNumId w:val="22"/>
  </w:num>
  <w:num w:numId="46">
    <w:abstractNumId w:val="23"/>
  </w:num>
  <w:num w:numId="47">
    <w:abstractNumId w:val="6"/>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02"/>
    <w:rsid w:val="000F3F6D"/>
    <w:rsid w:val="001267A0"/>
    <w:rsid w:val="002B2C9C"/>
    <w:rsid w:val="003B6585"/>
    <w:rsid w:val="004C7CF6"/>
    <w:rsid w:val="004F485B"/>
    <w:rsid w:val="00741859"/>
    <w:rsid w:val="007D5FFF"/>
    <w:rsid w:val="00897A96"/>
    <w:rsid w:val="008E1B6C"/>
    <w:rsid w:val="009D78D6"/>
    <w:rsid w:val="00A76852"/>
    <w:rsid w:val="00AB5F02"/>
    <w:rsid w:val="00C10253"/>
    <w:rsid w:val="00CA0FCE"/>
    <w:rsid w:val="00D3527D"/>
    <w:rsid w:val="00E9569B"/>
    <w:rsid w:val="00EE25B4"/>
    <w:rsid w:val="00EF375F"/>
    <w:rsid w:val="1C68507A"/>
    <w:rsid w:val="56403925"/>
    <w:rsid w:val="5DA8C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7F9F"/>
  <w15:docId w15:val="{08F30C06-2C29-4CFF-84FD-4981A366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9" w:line="269" w:lineRule="auto"/>
      <w:ind w:left="87"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69"/>
      <w:ind w:left="10" w:right="70" w:hanging="10"/>
      <w:jc w:val="center"/>
      <w:outlineLvl w:val="0"/>
    </w:pPr>
    <w:rPr>
      <w:rFonts w:ascii="Calibri" w:eastAsia="Calibri" w:hAnsi="Calibri" w:cs="Calibri"/>
      <w:b/>
      <w:color w:val="000000"/>
      <w:sz w:val="20"/>
    </w:rPr>
  </w:style>
  <w:style w:type="paragraph" w:styleId="Nagwek3">
    <w:name w:val="heading 3"/>
    <w:basedOn w:val="Normalny"/>
    <w:next w:val="Normalny"/>
    <w:link w:val="Nagwek3Znak"/>
    <w:uiPriority w:val="9"/>
    <w:semiHidden/>
    <w:unhideWhenUsed/>
    <w:qFormat/>
    <w:rsid w:val="009D78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styleId="Akapitzlist">
    <w:name w:val="List Paragraph"/>
    <w:basedOn w:val="Normalny"/>
    <w:link w:val="AkapitzlistZnak"/>
    <w:uiPriority w:val="34"/>
    <w:qFormat/>
    <w:rsid w:val="00897A96"/>
    <w:pPr>
      <w:spacing w:after="200" w:line="276" w:lineRule="auto"/>
      <w:ind w:left="720" w:firstLine="0"/>
      <w:contextualSpacing/>
      <w:jc w:val="left"/>
    </w:pPr>
    <w:rPr>
      <w:rFonts w:eastAsia="Times New Roman"/>
      <w:color w:val="auto"/>
      <w:sz w:val="22"/>
      <w:lang w:eastAsia="en-US"/>
    </w:rPr>
  </w:style>
  <w:style w:type="paragraph" w:styleId="Bezodstpw">
    <w:name w:val="No Spacing"/>
    <w:link w:val="BezodstpwZnak"/>
    <w:uiPriority w:val="1"/>
    <w:qFormat/>
    <w:rsid w:val="00897A96"/>
    <w:pPr>
      <w:spacing w:after="0" w:line="240" w:lineRule="auto"/>
    </w:pPr>
    <w:rPr>
      <w:rFonts w:ascii="Calibri" w:eastAsia="Times New Roman" w:hAnsi="Calibri" w:cs="Calibri"/>
      <w:lang w:eastAsia="en-US"/>
    </w:rPr>
  </w:style>
  <w:style w:type="paragraph" w:styleId="Nagwek">
    <w:name w:val="header"/>
    <w:basedOn w:val="Normalny"/>
    <w:link w:val="NagwekZnak"/>
    <w:uiPriority w:val="99"/>
    <w:unhideWhenUsed/>
    <w:rsid w:val="00C102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53"/>
    <w:rPr>
      <w:rFonts w:ascii="Calibri" w:eastAsia="Calibri" w:hAnsi="Calibri" w:cs="Calibri"/>
      <w:color w:val="000000"/>
      <w:sz w:val="20"/>
    </w:rPr>
  </w:style>
  <w:style w:type="paragraph" w:styleId="Stopka">
    <w:name w:val="footer"/>
    <w:basedOn w:val="Normalny"/>
    <w:link w:val="StopkaZnak"/>
    <w:uiPriority w:val="99"/>
    <w:unhideWhenUsed/>
    <w:rsid w:val="00C102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53"/>
    <w:rPr>
      <w:rFonts w:ascii="Calibri" w:eastAsia="Calibri" w:hAnsi="Calibri" w:cs="Calibri"/>
      <w:color w:val="000000"/>
      <w:sz w:val="20"/>
    </w:rPr>
  </w:style>
  <w:style w:type="paragraph" w:customStyle="1" w:styleId="LukStopka-adres">
    <w:name w:val="Luk_Stopka-adres"/>
    <w:basedOn w:val="Normalny"/>
    <w:qFormat/>
    <w:rsid w:val="00C10253"/>
    <w:pPr>
      <w:spacing w:after="0" w:line="170" w:lineRule="exact"/>
      <w:ind w:left="0" w:firstLine="0"/>
      <w:jc w:val="left"/>
    </w:pPr>
    <w:rPr>
      <w:rFonts w:asciiTheme="minorHAnsi" w:eastAsiaTheme="minorHAnsi" w:hAnsiTheme="minorHAnsi" w:cstheme="minorBidi"/>
      <w:noProof/>
      <w:color w:val="44546A" w:themeColor="text2"/>
      <w:spacing w:val="4"/>
      <w:sz w:val="14"/>
      <w:szCs w:val="14"/>
      <w:lang w:eastAsia="en-US"/>
    </w:rPr>
  </w:style>
  <w:style w:type="character" w:styleId="Hipercze">
    <w:name w:val="Hyperlink"/>
    <w:basedOn w:val="Domylnaczcionkaakapitu"/>
    <w:rsid w:val="00A76852"/>
    <w:rPr>
      <w:color w:val="0000FF"/>
      <w:u w:val="single"/>
    </w:rPr>
  </w:style>
  <w:style w:type="numbering" w:customStyle="1" w:styleId="Styl2">
    <w:name w:val="Styl2"/>
    <w:uiPriority w:val="99"/>
    <w:rsid w:val="00A76852"/>
    <w:pPr>
      <w:numPr>
        <w:numId w:val="25"/>
      </w:numPr>
    </w:pPr>
  </w:style>
  <w:style w:type="numbering" w:customStyle="1" w:styleId="Styl4">
    <w:name w:val="Styl4"/>
    <w:uiPriority w:val="99"/>
    <w:rsid w:val="00A76852"/>
    <w:pPr>
      <w:numPr>
        <w:numId w:val="27"/>
      </w:numPr>
    </w:pPr>
  </w:style>
  <w:style w:type="numbering" w:customStyle="1" w:styleId="Styl5">
    <w:name w:val="Styl5"/>
    <w:uiPriority w:val="99"/>
    <w:rsid w:val="00A76852"/>
    <w:pPr>
      <w:numPr>
        <w:numId w:val="31"/>
      </w:numPr>
    </w:pPr>
  </w:style>
  <w:style w:type="character" w:customStyle="1" w:styleId="BezodstpwZnak">
    <w:name w:val="Bez odstępów Znak"/>
    <w:link w:val="Bezodstpw"/>
    <w:uiPriority w:val="1"/>
    <w:rsid w:val="00A76852"/>
    <w:rPr>
      <w:rFonts w:ascii="Calibri" w:eastAsia="Times New Roman" w:hAnsi="Calibri" w:cs="Calibri"/>
      <w:lang w:eastAsia="en-US"/>
    </w:rPr>
  </w:style>
  <w:style w:type="character" w:customStyle="1" w:styleId="AkapitzlistZnak">
    <w:name w:val="Akapit z listą Znak"/>
    <w:link w:val="Akapitzlist"/>
    <w:uiPriority w:val="34"/>
    <w:rsid w:val="00A76852"/>
    <w:rPr>
      <w:rFonts w:ascii="Calibri" w:eastAsia="Times New Roman" w:hAnsi="Calibri" w:cs="Calibri"/>
      <w:lang w:eastAsia="en-US"/>
    </w:rPr>
  </w:style>
  <w:style w:type="paragraph" w:customStyle="1" w:styleId="Bezodstpw1">
    <w:name w:val="Bez odstępów1"/>
    <w:uiPriority w:val="1"/>
    <w:qFormat/>
    <w:rsid w:val="00A76852"/>
    <w:rPr>
      <w:rFonts w:ascii="Calibri" w:eastAsia="Calibri" w:hAnsi="Calibri" w:cs="Times New Roman"/>
      <w:lang w:eastAsia="en-US"/>
    </w:rPr>
  </w:style>
  <w:style w:type="character" w:customStyle="1" w:styleId="Nagwek3Znak">
    <w:name w:val="Nagłówek 3 Znak"/>
    <w:basedOn w:val="Domylnaczcionkaakapitu"/>
    <w:link w:val="Nagwek3"/>
    <w:uiPriority w:val="9"/>
    <w:semiHidden/>
    <w:rsid w:val="009D78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1" ma:contentTypeDescription="Create a new document." ma:contentTypeScope="" ma:versionID="40e46b614aac916515e5efc80140853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ff33cf4fd3c3ae0fa7f68c11c16bbc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51630-7869-4850-8E6F-A32E0A41A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25525E-5967-4FD2-B083-B5410965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5FBC9-14DF-4EAA-BC2C-256476075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3577</Words>
  <Characters>21466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Orgmasz_203</dc:creator>
  <cp:keywords/>
  <cp:lastModifiedBy>Zbigniew Obłoza</cp:lastModifiedBy>
  <cp:revision>3</cp:revision>
  <dcterms:created xsi:type="dcterms:W3CDTF">2022-12-22T14:41:00Z</dcterms:created>
  <dcterms:modified xsi:type="dcterms:W3CDTF">2022-12-22T14:47:00Z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ies>
</file>