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D0" w:rsidRDefault="00577ED0" w:rsidP="00577ED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Zamawiający:</w:t>
      </w:r>
    </w:p>
    <w:p w:rsidR="00577ED0" w:rsidRDefault="00577ED0" w:rsidP="00577ED0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WOJSKOWY ODDZIAŁ GOSPODARCZY </w:t>
      </w:r>
    </w:p>
    <w:p w:rsidR="00577ED0" w:rsidRDefault="00577ED0" w:rsidP="00577ED0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Gen. Wł. Andersa 47 </w:t>
      </w:r>
    </w:p>
    <w:p w:rsidR="00577ED0" w:rsidRDefault="00577ED0" w:rsidP="00577ED0">
      <w:pPr>
        <w:spacing w:after="0" w:line="2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44-121 Gliwice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PROGRAM FUNKCJONALNO-UŻYTKOWY</w:t>
      </w:r>
    </w:p>
    <w:p w:rsidR="00577ED0" w:rsidRDefault="00577ED0" w:rsidP="00577E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zadania pn.:</w:t>
      </w:r>
    </w:p>
    <w:p w:rsidR="00577ED0" w:rsidRDefault="00577ED0" w:rsidP="00577ED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magazynu o numerze 59 na terenie kompleksu wojskowego w Krapkowicach na potrzeby Skład Krapkowice w trybie „zaprojektuj i wybuduj”</w:t>
      </w: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EF3431" w:rsidRDefault="00EF3431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Gliwice 2024r.</w:t>
      </w:r>
    </w:p>
    <w:p w:rsidR="00577ED0" w:rsidRDefault="00577ED0" w:rsidP="00577ED0">
      <w:pPr>
        <w:pStyle w:val="Akapitzlist"/>
        <w:numPr>
          <w:ilvl w:val="0"/>
          <w:numId w:val="1"/>
        </w:num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PROGRAM FUNKCJONALNO-UŻYTKOWY</w:t>
      </w:r>
    </w:p>
    <w:p w:rsidR="00577ED0" w:rsidRDefault="00577ED0" w:rsidP="00577ED0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(opracowany zgodnie z  art. 103 ust. 4 ustawy z dnia 11 września 2019 r. – Prawo zamówień publicznych (Dz. U. z 2021 </w:t>
      </w:r>
      <w:proofErr w:type="spellStart"/>
      <w:r>
        <w:rPr>
          <w:rFonts w:ascii="Arial" w:hAnsi="Arial" w:cs="Arial"/>
          <w:sz w:val="16"/>
          <w:szCs w:val="16"/>
        </w:rPr>
        <w:t>r.poz</w:t>
      </w:r>
      <w:proofErr w:type="spellEnd"/>
      <w:r>
        <w:rPr>
          <w:rFonts w:ascii="Arial" w:hAnsi="Arial" w:cs="Arial"/>
          <w:sz w:val="16"/>
          <w:szCs w:val="16"/>
        </w:rPr>
        <w:t>. 1129, 1598, 2054 i 2269) i zgodnie z Rozporządzenie Ministra Rozwoju i Technologii z dnia 20 grudnia 2021 r. w sprawie szczegółowego zakresu i formy dokumentacji projektowej, specyfikacji technicznych wykonania i odbioru robót budowlanych oraz programu funkcjonalno-użytkowego)</w:t>
      </w:r>
    </w:p>
    <w:p w:rsidR="00577ED0" w:rsidRDefault="00577ED0" w:rsidP="00577ED0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Nazwa nadana przez Zamawiającego:</w:t>
      </w: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magazynu o numerze 59 na terenie kompleksu wojskowego w Krapkowicach na potrzeby Skład Krapkowice w trybie „zaprojektuj i wybuduj”.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obiektu budowlanego, którego dotyczy program funkcjonalno-użytkowy, a w przypadku braku adresu - opis lokalizacji obiektu budowlanego</w:t>
      </w:r>
    </w:p>
    <w:p w:rsidR="00577ED0" w:rsidRDefault="00577ED0" w:rsidP="00577ED0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Krapkowice,</w:t>
      </w:r>
      <w:r w:rsidR="00EF3431" w:rsidRPr="00EF3431">
        <w:rPr>
          <w:rFonts w:ascii="Arial" w:hAnsi="Arial" w:cs="Arial"/>
          <w:sz w:val="24"/>
          <w:szCs w:val="24"/>
        </w:rPr>
        <w:t xml:space="preserve"> </w:t>
      </w:r>
      <w:r w:rsidR="00EF3431">
        <w:rPr>
          <w:rFonts w:ascii="Arial" w:hAnsi="Arial" w:cs="Arial"/>
          <w:sz w:val="24"/>
          <w:szCs w:val="24"/>
        </w:rPr>
        <w:t xml:space="preserve">JW 4229 4 </w:t>
      </w:r>
      <w:proofErr w:type="spellStart"/>
      <w:r w:rsidR="00EF3431">
        <w:rPr>
          <w:rFonts w:ascii="Arial" w:hAnsi="Arial" w:cs="Arial"/>
          <w:sz w:val="24"/>
          <w:szCs w:val="24"/>
        </w:rPr>
        <w:t>RBlog</w:t>
      </w:r>
      <w:proofErr w:type="spellEnd"/>
      <w:r w:rsidR="00EF34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kompleks wojskowy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Nazwy i kody: grup robót, klas i kategorii robót,</w:t>
      </w:r>
    </w:p>
    <w:p w:rsidR="00577ED0" w:rsidRDefault="00577ED0" w:rsidP="00577E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71221000-3 Usługi architektoniczne w zakresie obiektów budowlanych</w:t>
      </w:r>
    </w:p>
    <w:p w:rsidR="00577ED0" w:rsidRDefault="00577ED0" w:rsidP="00577ED0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45262690-4 Remont starych budynków</w:t>
      </w:r>
    </w:p>
    <w:p w:rsidR="00577ED0" w:rsidRDefault="00577ED0" w:rsidP="00577ED0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45311200-2 Roboty w zakresie instalacji elektrycznych</w:t>
      </w:r>
    </w:p>
    <w:p w:rsidR="00577ED0" w:rsidRDefault="00577ED0" w:rsidP="00577ED0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577ED0" w:rsidRDefault="00577ED0" w:rsidP="00577ED0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 adres Zamawiającego</w:t>
      </w:r>
    </w:p>
    <w:p w:rsidR="00577ED0" w:rsidRDefault="00577ED0" w:rsidP="00577ED0">
      <w:p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  <w:t>44-121 Gliwice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 zawartości programu funkcjonalno-użytkowego:</w:t>
      </w:r>
    </w:p>
    <w:p w:rsidR="00577ED0" w:rsidRDefault="00577ED0" w:rsidP="00577ED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opisowa</w:t>
      </w:r>
      <w:r>
        <w:rPr>
          <w:rFonts w:ascii="Arial" w:hAnsi="Arial" w:cs="Arial"/>
          <w:sz w:val="24"/>
          <w:szCs w:val="24"/>
        </w:rPr>
        <w:tab/>
      </w:r>
    </w:p>
    <w:p w:rsidR="00577ED0" w:rsidRDefault="00577ED0" w:rsidP="00577ED0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 Opis ogólny przedmiotu zamówienia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2.1.1.Charakterystyczne parametry określające wielkość obiektu lub zakres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robót  budowlanych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Aktualne uwarunkowania wykonania przedmiotu zamówienia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Ogólne właściwości funkcjonalno-użytkowe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Szczegółowe właściwości funkcjonalno-użytkowe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Powierzchnie użytkowe poszczególnych pomieszczeń wraz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Wskaźniki powierzchniowo-kubaturowe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Inne powierzchnie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Określenie wielkości możliwych przekroczeń lub pomniejszenia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przyjętych parametrów powierzchni i kubatur lub wskaźników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 terenu budowy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 terenu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Część informacyjna programu funkcjonalno-użytkowego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3.1. Dokumenty potwierdzające zgodność zamierzenia budowlanego 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z wymaganiami wynikającymi z odrębnych przepisów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3.2.Oświadczenie zamawiającego o posiadanym prawie do dysponowania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nieruchomością na cele budowlane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3.3.Wskazanie przepisów prawnych i norm związanych z projektowaniem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i wykonaniem zamierzenia budowlanego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3.4.Inne posiadane informacje i dokumenty niezbędne do zaprojektowania robót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577ED0" w:rsidRDefault="00577ED0" w:rsidP="00577ED0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zalecenia konserwatorskie konserwatora zabytków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 zieleni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dane dotyczące zanieczyszczeń atmosfery niezbędne do analizy ochrony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powietrza oraz posiadane raporty, opinie lub ekspertyzy z zakresu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3.4.5 pomiary ruchu drogowego, hałasu i innych uciążliwości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porozumienia, zgody lub pozwolenia oraz warunki techniczne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realizacyjne związane z przyłączeniem obiektu do istniejących sieci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wodociągowych, kanalizacyjnych, cieplnych, gazowych, energetycznych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teletechnicznych oraz dróg publicznych, kolejowych lub wodnych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dodatkowe wytyczne inwestorskie i uwarunkowania związane z budową 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jej przeprowadzeniem</w:t>
      </w:r>
    </w:p>
    <w:p w:rsidR="00577ED0" w:rsidRDefault="00577ED0" w:rsidP="00577ED0">
      <w:pPr>
        <w:spacing w:after="0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 osoby opracowującej program funkcjonalno-użytkowy:</w:t>
      </w: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b/>
          <w:sz w:val="24"/>
          <w:szCs w:val="24"/>
        </w:rPr>
      </w:pPr>
    </w:p>
    <w:p w:rsidR="00577ED0" w:rsidRDefault="00577ED0" w:rsidP="00577ED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>2. Część opisowa</w:t>
      </w:r>
      <w:r>
        <w:rPr>
          <w:rFonts w:ascii="Arial" w:hAnsi="Arial" w:cs="Arial"/>
          <w:sz w:val="24"/>
          <w:szCs w:val="24"/>
        </w:rPr>
        <w:t xml:space="preserve"> 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2.1. Opis ogólny przedmiotu zamówienia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jest sporządzenie kompletnej dokumentacji projektowo-kosztorysowej dla remontu magazynu o numerze 59 na terenie jednostki woj</w:t>
      </w:r>
      <w:r w:rsidR="00EF3431">
        <w:rPr>
          <w:rFonts w:ascii="Arial" w:hAnsi="Arial" w:cs="Arial"/>
          <w:sz w:val="24"/>
          <w:szCs w:val="24"/>
        </w:rPr>
        <w:t>skowej 1946 w Krapkowicach</w:t>
      </w:r>
      <w:r>
        <w:rPr>
          <w:rFonts w:ascii="Arial" w:hAnsi="Arial" w:cs="Arial"/>
          <w:sz w:val="24"/>
          <w:szCs w:val="24"/>
        </w:rPr>
        <w:t xml:space="preserve"> oraz wykonanie kompleksowego remontu na podstawie opracowanej dokumentacji projektowo-kosztowej. Opracowany Program Funkcjonalno-Użytkowy (PFU) ma również spełnić docelowo oczekiwania stawiane przez Zamawiającego oraz oczekiwania stawiane przez przyszłych użytkowników budynku pod względem specyfiki przeznaczenia obiektu. Wyremontowane w oparciu o sporządzony Program Funkcjonalno-Użytkowy (PFU) magazyny mają być obiektami o optymalnych właściwościach funkcjonalnych, technicznych i użytkowych w połączeniu z racjonalnymi kosztami budowy w stosunku do kosztów eksploatacji. 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Charakterystyczne parametry określające wielkość obiektów lub zakres robót  budowlanych;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577ED0" w:rsidRDefault="00577ED0" w:rsidP="00577ED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Powierzchnia dachu: 280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</w:p>
    <w:p w:rsidR="00577ED0" w:rsidRDefault="00577ED0" w:rsidP="00577ED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Powierzchnia zabudowy: 259 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577ED0" w:rsidRDefault="00577ED0" w:rsidP="00577ED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Kubatura budynku: 856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</w:p>
    <w:p w:rsidR="00577ED0" w:rsidRDefault="00577ED0" w:rsidP="00577ED0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Funkcja budynku: budynek magazynowy terenu technicznego;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Konstrukcja budynku żelbetowa, jednokondygnacyjna, ze stropodachem żelbetowym obsypanym ziemią. Budynek zostały wybudowany w 1943 roku. 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Aktualne uwarunkowania wykonania przedmiotu zamówienia;</w:t>
      </w:r>
    </w:p>
    <w:p w:rsidR="00577ED0" w:rsidRDefault="00577ED0" w:rsidP="00577ED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Etap 1:</w:t>
      </w:r>
      <w:r>
        <w:rPr>
          <w:rFonts w:ascii="Arial" w:hAnsi="Arial" w:cs="Arial"/>
          <w:sz w:val="24"/>
          <w:szCs w:val="24"/>
        </w:rPr>
        <w:t xml:space="preserve"> 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577ED0" w:rsidRDefault="00577ED0" w:rsidP="00577ED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577ED0" w:rsidRDefault="00577ED0" w:rsidP="00577ED0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wykonania etapu 1 wyznacza się na 1 miesiąc licząc od dnia zawarcia umowy. </w:t>
      </w:r>
    </w:p>
    <w:p w:rsidR="009363EF" w:rsidRDefault="009363EF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9363EF" w:rsidRDefault="009363EF" w:rsidP="00577ED0">
      <w:pPr>
        <w:jc w:val="both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Etap 2:</w:t>
      </w:r>
      <w:r>
        <w:rPr>
          <w:rFonts w:ascii="Arial" w:hAnsi="Arial" w:cs="Arial"/>
          <w:sz w:val="24"/>
          <w:szCs w:val="24"/>
        </w:rPr>
        <w:t xml:space="preserve"> 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wykonaniu całego zakresu remontu budynku opracowanie dokumentacji powykonawczej zadania remontowego zawierającego m. in.: atesty i certyfikaty zabudowanych materiałów i sprzętu, Dokumentacje Techniczno-Ruchowe zamontowanych urządzeń (wentylacja mechaniczna itp.), protokoły pomiarów wykonanej elektrycznej instalacji wewnętrznej i przyłącza energetycznego. Protokoły powinny być podpisane przez osoby posiadające stosowne, ważne świadectwa kwalifikacji odpowiedniej grupy urządzeń i instalacji, zgodnie z Rozporządzeniem Ministra Klimatu i Środowiska z dnia 1 lipca 2022 r. </w:t>
      </w:r>
      <w:r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>
        <w:rPr>
          <w:rFonts w:ascii="Arial" w:hAnsi="Arial" w:cs="Arial"/>
          <w:sz w:val="24"/>
          <w:szCs w:val="24"/>
        </w:rPr>
        <w:t>. (Dz.U. z 2022 r. poz. 1392).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577ED0" w:rsidRDefault="00577ED0" w:rsidP="00577ED0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Przed złożeniem oferty cenowej wskazane jest dokonanie, w obecności przedstawiciela Zamawiającego, wizji lokalnej w terenie, celem właściwego oszacowania kosztów prac projektowych i wykonawczych, po uprzednim uzgodnieniu terminu (daty i godziny) oględzin.</w:t>
      </w:r>
    </w:p>
    <w:p w:rsidR="00577ED0" w:rsidRDefault="00577ED0" w:rsidP="00577ED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577ED0" w:rsidRDefault="00577ED0" w:rsidP="00577ED0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Ogólne właściwości funkcjonalno-użytkowe;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Przewidywana ilość osób w budynku: 6 osób</w:t>
      </w: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577ED0" w:rsidRDefault="00577ED0" w:rsidP="00577ED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magazynier – w zależności od potrzeb, </w:t>
      </w:r>
    </w:p>
    <w:p w:rsidR="00577ED0" w:rsidRDefault="00577ED0" w:rsidP="00577ED0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pozostali użytkownicy budynku – w zależności od potrzeb.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Szczegółowe właściwości funkcjonalno-użytkowe wyrażone we wskaźnikach powierzchniowo-kubaturowych, ustalone zgodnie z najnowszą opublikowaną w języku polskim Polską Normą PN-ISO 9836 „Właściwości użytkowe w budownictwie. Określanie i obliczanie wskaźników powierzchniowych i kubaturowych”, jeżeli wymaga tego specyfika obiektu budowlanego.</w:t>
      </w:r>
    </w:p>
    <w:p w:rsidR="00577ED0" w:rsidRDefault="00577ED0" w:rsidP="00577ED0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powierzchnie użytkowe poszczególnych pomieszczeń 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wskaźniki powierzchniowo-kubaturowe, w tym wskaźnik określający udział powierzchni ruchu w powierzchni netto,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----------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inne powierzchnie, jeżeli nie są pochodną powierzchni użytkowej opisanych wcześniej wskaźników,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określenie wielkości możliwych przekroczeń lub pomniejszenia przyjętych parametrów powierzchni i kubatur lub wskaźników.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Zamawiającego w stosunku do przedmiotu zamówienia.</w:t>
      </w:r>
      <w:r>
        <w:rPr>
          <w:rFonts w:ascii="Arial" w:hAnsi="Arial" w:cs="Arial"/>
          <w:sz w:val="24"/>
          <w:szCs w:val="24"/>
        </w:rPr>
        <w:t xml:space="preserve"> 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Przygotowania terenu budowy;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59 zlokalizowany jest na terenie zamkniętego kompleksu wojskowego w Krapkowicach.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Architektury;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Rampa przy budynku podlegają odtworzeniu zgodnie z nowoopracowanym projektem konstrukcyjno-budowlanym.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Konstrukcji;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 naprawy stropów i podciągów. W etapie 2 zrealizować naprawy i odtworzenie rampy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Instalacji budowlanych;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577ED0" w:rsidRDefault="00577ED0" w:rsidP="00577E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577ED0" w:rsidRDefault="00577ED0" w:rsidP="00577E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577ED0" w:rsidRDefault="00577ED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Tynki, malowanie farbą wapienną gruboziarnistą ścian i sufitów w zakresie wskazanym przez przedstawiciela administratora i użytkownika; </w:t>
      </w:r>
    </w:p>
    <w:p w:rsidR="00181D20" w:rsidRDefault="00181D2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577ED0" w:rsidRDefault="00577ED0" w:rsidP="00577ED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577ED0" w:rsidRDefault="00577ED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577ED0" w:rsidRDefault="00577ED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577ED0" w:rsidRDefault="00577ED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577ED0" w:rsidRDefault="00577ED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głowic </w:t>
      </w:r>
      <w:proofErr w:type="spellStart"/>
      <w:r>
        <w:rPr>
          <w:rFonts w:ascii="Arial" w:hAnsi="Arial" w:cs="Arial"/>
          <w:sz w:val="24"/>
          <w:szCs w:val="24"/>
        </w:rPr>
        <w:t>turbowentylacyjnych</w:t>
      </w:r>
      <w:proofErr w:type="spellEnd"/>
      <w:r>
        <w:rPr>
          <w:rFonts w:ascii="Arial" w:hAnsi="Arial" w:cs="Arial"/>
          <w:sz w:val="24"/>
          <w:szCs w:val="24"/>
        </w:rPr>
        <w:t xml:space="preserve"> z silnikiem elektrycznym i wentylacji mechanicznej w istniejącym ciągu wentylacyjnym;</w:t>
      </w:r>
    </w:p>
    <w:p w:rsidR="00577ED0" w:rsidRDefault="00577ED0" w:rsidP="00577ED0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577ED0" w:rsidRDefault="00577ED0" w:rsidP="00577ED0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Zagospodarowania terenu – teren wokół budynku po wykonaniu zadania remontowego powinien zostać przywrócony do stanu pierwotnego (zastanego). Wykonawca we własnym zakresie wywozi i utylizuje odpady budowlane do wybranego przez wykonawcę miejsca.</w:t>
      </w:r>
    </w:p>
    <w:p w:rsidR="00577ED0" w:rsidRDefault="00577ED0" w:rsidP="00577ED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 3. Część informacyjna programu funkcjonalno-użytkowego obejmuje: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Dokumenty potwierdzające zgodność zamierzenia budowlanego </w:t>
      </w:r>
      <w:r>
        <w:rPr>
          <w:rFonts w:ascii="Arial" w:hAnsi="Arial" w:cs="Arial"/>
          <w:sz w:val="24"/>
          <w:szCs w:val="24"/>
        </w:rPr>
        <w:br/>
        <w:t>z wymaganiami wynikającymi z odrębnych przepisów;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posiada funkcję magazynową i podlega kapitalnemu remontowi z przystosowaniem do obowiązujących Warunków Technicznych.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3.2.Oświadczenie zamawiającego o posiadanym prawie do dysponowania nieruchomością na cele budowlane;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3.3.Wskazanie przepisów prawnych i norm związanych z projektowaniem </w:t>
      </w:r>
      <w:r>
        <w:rPr>
          <w:rFonts w:ascii="Arial" w:hAnsi="Arial" w:cs="Arial"/>
          <w:sz w:val="24"/>
          <w:szCs w:val="24"/>
        </w:rPr>
        <w:br/>
        <w:t>i wykonaniem zamierzenia budowlanego;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Ustawa z dnia 7 lipca 1994 r. Prawo budowlane;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lastRenderedPageBreak/>
        <w:t>Rozporządzenie Ministra Rozwoju, Pracy i Technologii z dnia 12 lutego 2021 r. w sprawie określenia wzoru formularza zgłoszenia budowy lub wykonywania innych robót budowlanych;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Rozwoju w sprawie szczegółowego zakresu i formy projektu budowlanego;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  <w:t>z dnia 25 kwietnia 2012 r. w sprawie szczegółowego zakresu i formy projektu budowlanego;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Infrastruktury z dnia 19 listopada 2001 r. w sprawie rodzajów obiektów budowlanych, przy których realizacji jest wymagane ustanowienie inspektora nadzoru inwestorskiego; 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 r.;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2 września 2004 r. w sprawie szczegółowego zakresu i formy dokumentacji projektowej, specyfikacji technicznych wykonania i odbioru robót budowlanych oraz programu funkcjonalno-użytkowego;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12 kwietnia 2002 r. w sprawie warunków technicznych, jakim powinny odpowiadać budynki i ich usytuowanie;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Gospodarki z dnia 26 kwietnia 2013 r. w sprawie warunków technicznych, jakim powinny odpowiadać sieci gazowe i ich usytuowanie;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>
        <w:rPr>
          <w:rFonts w:ascii="Arial" w:hAnsi="Arial" w:cs="Arial"/>
          <w:lang w:val="pl-PL"/>
        </w:rPr>
        <w:t>wymaganiami ochrony przeciwpożarowej;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Ustawa z dnia 24 sierpnia 1991 r. o ochronie przeciwpożarowej. 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  <w:t>7 czerwca 2010 r. w sprawie ochrony przeciwpożarowej budynków, innych obiektów budowlanych i terenów;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Spraw Wewnętrznych I Administracji z dnia 24 lipca 2009 r. w sprawie przeciwpożarowego zaopatrzenia w wodę oraz dróg pożarowych;</w:t>
      </w:r>
    </w:p>
    <w:p w:rsidR="00577ED0" w:rsidRDefault="00577ED0" w:rsidP="00577ED0">
      <w:pPr>
        <w:pStyle w:val="Tekstpodstawowy"/>
        <w:numPr>
          <w:ilvl w:val="0"/>
          <w:numId w:val="7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z dnia 16 kwietnia 2004 r. o wyrobach budowlanych;</w:t>
      </w:r>
    </w:p>
    <w:p w:rsidR="00577ED0" w:rsidRDefault="00577ED0" w:rsidP="00577ED0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23 czerwca 2003 r. w sprawie informacji dotyczącej bezpieczeństwa i ochrony zdrowia oraz planu bezpieczeństwa i ochrony zdrowia;</w:t>
      </w:r>
    </w:p>
    <w:p w:rsidR="00577ED0" w:rsidRDefault="00577ED0" w:rsidP="00577ED0">
      <w:pPr>
        <w:pStyle w:val="Akapitzlist"/>
        <w:numPr>
          <w:ilvl w:val="0"/>
          <w:numId w:val="7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podczas wykonywania robót budowlanych.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3.4.Inne posiadane informacje i dokumenty niezbędne do zaprojektowania robót budowlanych, w szczególności: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3.4.2 wyniki badań gruntowo-wodnych – nie dotyczy</w:t>
      </w: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zalecenia konserwatorskie konserwatora zabytków – nie dotyczy –  </w:t>
      </w: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zabytków,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inwentaryzację zieleni – nie dotyczy,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3.4.4 dane dotyczące zanieczyszczeń atmosfery niezbędne do analizy ochrony powietrza oraz posiadane raporty, opinie lub ekspertyzy z zakresu ochrony środowiska – nie dotyczy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3.4.5 pomiary ruchu drogowego, hałasu i innych uciążliwości – nie dotyczy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 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porozumienia, zgody lub pozwolenia oraz warunki techniczne i realizacyjne związane z przyłączeniem obiektu do istniejących sieci wodociągowych, kanalizacyjnych, cieplnych, gazowych, energetycznych i teletechnicznych oraz dróg publicznych, kolejowych lub wodnych – </w:t>
      </w:r>
      <w:r w:rsidR="009363EF"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  <w:t>i jej przeprowadzeniem.</w:t>
      </w:r>
    </w:p>
    <w:p w:rsidR="00577ED0" w:rsidRDefault="00577ED0" w:rsidP="00577ED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Roboty budowlane powinny być prowadzone pod nadzorem kierownika robót posiadającego ważne uprawnienia budowlane w specjalności konstrukcyjno-budowlanej.</w:t>
      </w: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77ED0" w:rsidRDefault="00577ED0" w:rsidP="00577ED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Opracował: ppor. Mateusz SIWIEC</w:t>
      </w:r>
    </w:p>
    <w:p w:rsidR="00577ED0" w:rsidRDefault="00577ED0" w:rsidP="00577ED0"/>
    <w:p w:rsidR="00577ED0" w:rsidRDefault="00577ED0" w:rsidP="00577ED0"/>
    <w:p w:rsidR="00577ED0" w:rsidRDefault="00577ED0" w:rsidP="00577ED0"/>
    <w:p w:rsidR="00577ED0" w:rsidRDefault="00577ED0" w:rsidP="00577ED0"/>
    <w:p w:rsidR="001C7BFB" w:rsidRDefault="001C7BFB"/>
    <w:sectPr w:rsidR="001C7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D0"/>
    <w:rsid w:val="00181D20"/>
    <w:rsid w:val="001C7BFB"/>
    <w:rsid w:val="00577ED0"/>
    <w:rsid w:val="009363EF"/>
    <w:rsid w:val="00BD595C"/>
    <w:rsid w:val="00E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255286-99CA-40C4-BB64-82D49A767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E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7E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7ED0"/>
  </w:style>
  <w:style w:type="paragraph" w:styleId="Tekstpodstawowy3">
    <w:name w:val="Body Text 3"/>
    <w:basedOn w:val="Normalny"/>
    <w:link w:val="Tekstpodstawowy3Znak"/>
    <w:semiHidden/>
    <w:unhideWhenUsed/>
    <w:rsid w:val="00577ED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77ED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7ED0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577ED0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czeinternetowe">
    <w:name w:val="Łącze internetowe"/>
    <w:rsid w:val="00577ED0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6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2448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2024-12-11T13:22:00Z</cp:lastPrinted>
  <dcterms:created xsi:type="dcterms:W3CDTF">2025-01-15T08:42:00Z</dcterms:created>
  <dcterms:modified xsi:type="dcterms:W3CDTF">2025-01-15T08:42:00Z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