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3CA" w:rsidRDefault="008C4440" w:rsidP="008C4440">
      <w:pPr>
        <w:spacing w:line="276" w:lineRule="auto"/>
        <w:jc w:val="right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 xml:space="preserve">Załącznik nr 2a do </w:t>
      </w:r>
      <w:r w:rsidR="00797C61">
        <w:rPr>
          <w:rFonts w:ascii="Arial" w:hAnsi="Arial" w:cs="Arial"/>
          <w:b/>
        </w:rPr>
        <w:t>SWZ</w:t>
      </w:r>
      <w:bookmarkStart w:id="0" w:name="_GoBack"/>
      <w:bookmarkEnd w:id="0"/>
      <w:r>
        <w:rPr>
          <w:rFonts w:ascii="Arial" w:hAnsi="Arial" w:cs="Arial"/>
          <w:b/>
        </w:rPr>
        <w:t>/ umowy</w:t>
      </w:r>
    </w:p>
    <w:p w:rsidR="000843CA" w:rsidRDefault="000843CA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B27FC4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630A81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630A81" w:rsidRDefault="00E150A2" w:rsidP="00630A8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Sekcja Gospodarki Komunalnej i Energetycznej </w:t>
      </w:r>
      <w:r w:rsidR="00630A8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Infrastruktura</w:t>
      </w:r>
    </w:p>
    <w:p w:rsidR="000843CA" w:rsidRDefault="000843CA" w:rsidP="00630A81">
      <w:pPr>
        <w:jc w:val="center"/>
        <w:rPr>
          <w:rFonts w:ascii="Arial" w:hAnsi="Arial" w:cs="Arial"/>
          <w:i/>
          <w:sz w:val="20"/>
          <w:szCs w:val="20"/>
        </w:rPr>
      </w:pPr>
    </w:p>
    <w:p w:rsidR="00B27FC4" w:rsidRPr="00630A81" w:rsidRDefault="00B27FC4" w:rsidP="00630A81">
      <w:pPr>
        <w:jc w:val="center"/>
        <w:rPr>
          <w:rFonts w:ascii="Arial" w:hAnsi="Arial" w:cs="Arial"/>
          <w:sz w:val="22"/>
          <w:szCs w:val="22"/>
        </w:rPr>
      </w:pP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630A81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608"/>
      </w:tblGrid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608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608" w:type="dxa"/>
            <w:vAlign w:val="center"/>
          </w:tcPr>
          <w:p w:rsidR="00B27FC4" w:rsidRPr="00EF43A1" w:rsidRDefault="00630A81" w:rsidP="00745E9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W</w:t>
            </w:r>
            <w:r w:rsidR="00686677" w:rsidRPr="00671623">
              <w:rPr>
                <w:rFonts w:ascii="Arial" w:hAnsi="Arial" w:cs="Arial"/>
                <w:b/>
                <w:i/>
              </w:rPr>
              <w:t>ykonanie bilansu cieplnego dla</w:t>
            </w:r>
            <w:r w:rsidR="00745E9D">
              <w:rPr>
                <w:rFonts w:ascii="Arial" w:hAnsi="Arial" w:cs="Arial"/>
                <w:b/>
                <w:i/>
              </w:rPr>
              <w:t xml:space="preserve"> kotłowni nr 2: kotłowni nr 4 ;kotłowni nr 5 kotłowni nr 6 kotłowni nr 8;  kotłowni nr 11; kotłowni nr 12 ; kotłowni Internat; Budynek nr.84 </w:t>
            </w:r>
            <w:r w:rsidR="00686677" w:rsidRPr="00671623">
              <w:rPr>
                <w:rFonts w:ascii="Arial" w:hAnsi="Arial" w:cs="Arial"/>
                <w:b/>
                <w:i/>
              </w:rPr>
              <w:t xml:space="preserve">w m. </w:t>
            </w:r>
            <w:r w:rsidR="00812E44" w:rsidRPr="00671623">
              <w:rPr>
                <w:rFonts w:ascii="Arial" w:hAnsi="Arial" w:cs="Arial"/>
                <w:b/>
                <w:i/>
              </w:rPr>
              <w:t xml:space="preserve">Świętoszów </w:t>
            </w:r>
            <w:r w:rsidR="00686677" w:rsidRPr="00671623">
              <w:rPr>
                <w:rFonts w:ascii="Arial" w:hAnsi="Arial" w:cs="Arial"/>
                <w:b/>
                <w:i/>
              </w:rPr>
              <w:t>administrowanego przez 43 Wojskowy Oddział Gospodarczy Świętoszów.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30A8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608" w:type="dxa"/>
            <w:vAlign w:val="center"/>
          </w:tcPr>
          <w:p w:rsidR="00B27FC4" w:rsidRPr="00EF43A1" w:rsidRDefault="001E6631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 Budynki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608" w:type="dxa"/>
            <w:vAlign w:val="center"/>
          </w:tcPr>
          <w:p w:rsidR="00B27FC4" w:rsidRPr="00EF43A1" w:rsidRDefault="00F43FC3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31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  <w:r w:rsidR="004009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00-2</w:t>
            </w:r>
          </w:p>
        </w:tc>
      </w:tr>
      <w:tr w:rsidR="00B27FC4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549D0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745E9D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30A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608" w:type="dxa"/>
            <w:tcBorders>
              <w:bottom w:val="single" w:sz="4" w:space="0" w:color="auto"/>
            </w:tcBorders>
            <w:vAlign w:val="center"/>
          </w:tcPr>
          <w:p w:rsidR="00DB0B80" w:rsidRPr="00EF43A1" w:rsidRDefault="00E150A2" w:rsidP="002C45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630A81" w:rsidRPr="00EF43A1" w:rsidRDefault="00630A81" w:rsidP="00745E9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 w:val="0"/>
          <w:sz w:val="24"/>
        </w:rPr>
      </w:pPr>
    </w:p>
    <w:p w:rsidR="00DD4E45" w:rsidRPr="00745E9D" w:rsidRDefault="00DD4E45" w:rsidP="00745E9D">
      <w:pPr>
        <w:spacing w:line="276" w:lineRule="auto"/>
        <w:jc w:val="center"/>
        <w:rPr>
          <w:rFonts w:ascii="Arial" w:hAnsi="Arial" w:cs="Arial"/>
          <w:b/>
          <w:caps/>
        </w:rPr>
      </w:pPr>
      <w:r w:rsidRPr="00DD4E45">
        <w:rPr>
          <w:rFonts w:ascii="Arial" w:hAnsi="Arial" w:cs="Arial"/>
          <w:b/>
          <w:caps/>
        </w:rPr>
        <w:t>szczegółowy Opis PRZEDMIOTU ZAMÓWIENIA</w:t>
      </w:r>
    </w:p>
    <w:p w:rsidR="00DD4E45" w:rsidRPr="00DD4E45" w:rsidRDefault="00DD4E45" w:rsidP="000843CA">
      <w:pPr>
        <w:pStyle w:val="Tekstpodstawowy"/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 xml:space="preserve">1. Przedmiot zamówienia: </w:t>
      </w:r>
    </w:p>
    <w:p w:rsidR="00DD4E45" w:rsidRDefault="00620057" w:rsidP="00DD28F1">
      <w:pPr>
        <w:spacing w:line="276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</w:t>
      </w:r>
      <w:r w:rsidR="00745E9D">
        <w:rPr>
          <w:rFonts w:ascii="Arial" w:hAnsi="Arial" w:cs="Arial"/>
          <w:i/>
        </w:rPr>
        <w:t xml:space="preserve">ykonanie bilansu cieplnego </w:t>
      </w:r>
      <w:r w:rsidR="000843CA">
        <w:rPr>
          <w:rFonts w:ascii="Arial" w:hAnsi="Arial" w:cs="Arial"/>
          <w:i/>
        </w:rPr>
        <w:t xml:space="preserve">w obiektach zlokalizowanych w m. Świętoszów </w:t>
      </w:r>
      <w:r w:rsidR="008F6D0B">
        <w:rPr>
          <w:rFonts w:ascii="Arial" w:hAnsi="Arial" w:cs="Arial"/>
          <w:i/>
        </w:rPr>
        <w:t xml:space="preserve">administrowanych </w:t>
      </w:r>
      <w:r w:rsidRPr="00620057">
        <w:rPr>
          <w:rFonts w:ascii="Arial" w:hAnsi="Arial" w:cs="Arial"/>
          <w:i/>
        </w:rPr>
        <w:t>przez 43 Wojskowy Oddział Gospodarczy Świętoszów.</w:t>
      </w:r>
    </w:p>
    <w:p w:rsidR="00620057" w:rsidRPr="00DD4E45" w:rsidRDefault="00620057" w:rsidP="00630A81">
      <w:pPr>
        <w:spacing w:line="276" w:lineRule="auto"/>
        <w:ind w:left="360"/>
        <w:jc w:val="both"/>
        <w:rPr>
          <w:rFonts w:ascii="Arial" w:hAnsi="Arial" w:cs="Arial"/>
          <w:i/>
        </w:rPr>
      </w:pPr>
    </w:p>
    <w:p w:rsidR="00DD4E45" w:rsidRDefault="00DD4E45" w:rsidP="000843CA">
      <w:pPr>
        <w:pStyle w:val="Tekstpodstawowy"/>
        <w:spacing w:line="360" w:lineRule="auto"/>
        <w:jc w:val="both"/>
        <w:rPr>
          <w:rFonts w:ascii="Arial" w:hAnsi="Arial" w:cs="Arial"/>
          <w:b/>
          <w:szCs w:val="24"/>
        </w:rPr>
      </w:pPr>
      <w:r w:rsidRPr="00DD4E45">
        <w:rPr>
          <w:rFonts w:ascii="Arial" w:hAnsi="Arial" w:cs="Arial"/>
          <w:b/>
          <w:szCs w:val="24"/>
        </w:rPr>
        <w:t>2. Opis przedmiotu zamówienia.</w:t>
      </w:r>
    </w:p>
    <w:p w:rsidR="001E1A0D" w:rsidRPr="005F31D5" w:rsidRDefault="00DD4E45" w:rsidP="001E1A0D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2.1 </w:t>
      </w:r>
      <w:r w:rsidR="00686677" w:rsidRPr="00DD4E45">
        <w:rPr>
          <w:rFonts w:ascii="Arial" w:hAnsi="Arial" w:cs="Arial"/>
        </w:rPr>
        <w:t>Wykonanie bilansu cieplnego dla niżej wymienionych</w:t>
      </w:r>
      <w:r>
        <w:rPr>
          <w:rFonts w:ascii="Arial" w:hAnsi="Arial" w:cs="Arial"/>
        </w:rPr>
        <w:tab/>
      </w:r>
      <w:r w:rsidR="00686677" w:rsidRPr="00DD4E45">
        <w:rPr>
          <w:rFonts w:ascii="Arial" w:hAnsi="Arial" w:cs="Arial"/>
        </w:rPr>
        <w:t xml:space="preserve">obiektów zlokalizowanych w m. </w:t>
      </w:r>
      <w:r w:rsidR="00620057" w:rsidRPr="00620057">
        <w:rPr>
          <w:rFonts w:ascii="Arial" w:hAnsi="Arial" w:cs="Arial"/>
          <w:i/>
        </w:rPr>
        <w:t>Świętoszów</w:t>
      </w:r>
      <w:r w:rsidR="00620057" w:rsidRPr="00DD4E45">
        <w:rPr>
          <w:rFonts w:ascii="Arial" w:hAnsi="Arial" w:cs="Arial"/>
        </w:rPr>
        <w:t xml:space="preserve"> </w:t>
      </w:r>
      <w:r w:rsidR="00686677" w:rsidRPr="00DD4E45">
        <w:rPr>
          <w:rFonts w:ascii="Arial" w:hAnsi="Arial" w:cs="Arial"/>
        </w:rPr>
        <w:t xml:space="preserve">– Sekcja Obsługi Infrastruktury </w:t>
      </w:r>
      <w:r w:rsidR="00620057" w:rsidRPr="00620057">
        <w:rPr>
          <w:rFonts w:ascii="Arial" w:hAnsi="Arial" w:cs="Arial"/>
          <w:i/>
        </w:rPr>
        <w:t>Świętoszów</w:t>
      </w:r>
      <w:r w:rsidR="001E1A0D">
        <w:rPr>
          <w:rFonts w:ascii="Arial" w:hAnsi="Arial" w:cs="Arial"/>
          <w:i/>
        </w:rPr>
        <w:t xml:space="preserve"> </w:t>
      </w:r>
      <w:r w:rsidR="001E1A0D" w:rsidRPr="005F31D5">
        <w:rPr>
          <w:rFonts w:ascii="Arial" w:hAnsi="Arial" w:cs="Arial"/>
        </w:rPr>
        <w:t xml:space="preserve">Podane dane (kubatury i powierzchnie) podane są na podstawie danych </w:t>
      </w:r>
      <w:r w:rsidR="001E1A0D">
        <w:rPr>
          <w:rFonts w:ascii="Arial" w:hAnsi="Arial" w:cs="Arial"/>
        </w:rPr>
        <w:t xml:space="preserve">                  </w:t>
      </w:r>
      <w:r w:rsidR="001E1A0D" w:rsidRPr="005F31D5">
        <w:rPr>
          <w:rFonts w:ascii="Arial" w:hAnsi="Arial" w:cs="Arial"/>
        </w:rPr>
        <w:t>z ewidencji 43 WOG, wymagają sprawdzenia w nowych bilansach.</w:t>
      </w:r>
    </w:p>
    <w:p w:rsidR="00686677" w:rsidRDefault="00686677" w:rsidP="000843CA">
      <w:pPr>
        <w:pStyle w:val="Tekstpodstawowy"/>
        <w:spacing w:line="360" w:lineRule="auto"/>
        <w:ind w:left="708" w:hanging="708"/>
        <w:jc w:val="both"/>
        <w:rPr>
          <w:rFonts w:ascii="Arial" w:hAnsi="Arial" w:cs="Arial"/>
        </w:rPr>
      </w:pPr>
      <w:r w:rsidRPr="00DD4E45">
        <w:rPr>
          <w:rFonts w:ascii="Arial" w:hAnsi="Arial" w:cs="Arial"/>
        </w:rPr>
        <w:t>:</w:t>
      </w:r>
    </w:p>
    <w:p w:rsidR="000843CA" w:rsidRDefault="000843CA" w:rsidP="000843CA">
      <w:pPr>
        <w:pStyle w:val="Tekstpodstawowy"/>
        <w:spacing w:line="360" w:lineRule="auto"/>
        <w:ind w:left="708" w:hanging="708"/>
        <w:jc w:val="both"/>
        <w:rPr>
          <w:rFonts w:ascii="Arial" w:hAnsi="Arial" w:cs="Arial"/>
        </w:rPr>
      </w:pPr>
    </w:p>
    <w:p w:rsidR="000843CA" w:rsidRDefault="000843CA" w:rsidP="000843CA">
      <w:pPr>
        <w:pStyle w:val="Tekstpodstawowy"/>
        <w:jc w:val="both"/>
        <w:rPr>
          <w:rFonts w:ascii="Arial" w:hAnsi="Arial" w:cs="Arial"/>
        </w:rPr>
      </w:pPr>
    </w:p>
    <w:p w:rsidR="000843CA" w:rsidRDefault="000843CA" w:rsidP="000843CA">
      <w:pPr>
        <w:pStyle w:val="Tekstpodstawowy"/>
        <w:jc w:val="both"/>
        <w:rPr>
          <w:rFonts w:ascii="Arial" w:hAnsi="Arial" w:cs="Arial"/>
        </w:rPr>
      </w:pPr>
    </w:p>
    <w:tbl>
      <w:tblPr>
        <w:tblW w:w="977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3088"/>
        <w:gridCol w:w="1774"/>
        <w:gridCol w:w="1591"/>
        <w:gridCol w:w="1410"/>
        <w:gridCol w:w="1071"/>
      </w:tblGrid>
      <w:tr w:rsidR="001E6631" w:rsidTr="000843CA">
        <w:trPr>
          <w:trHeight w:val="636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Lp</w:t>
            </w:r>
            <w:r w:rsidR="00DD28F1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Wyszczególnienie budynku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budynku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 kompleksu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Kubatura ogrzewana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Uwagi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E6631" w:rsidTr="000843CA">
        <w:trPr>
          <w:trHeight w:val="684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2  Kompleks 7788 Budynek nr 29 - gaz ziemny/olej opałowy c.o tech.  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Kuchnia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5156,10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c.o. techn.</w:t>
            </w:r>
          </w:p>
        </w:tc>
      </w:tr>
      <w:tr w:rsidR="001E6631" w:rsidTr="000843CA">
        <w:trPr>
          <w:trHeight w:val="792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4  Kompleks 7785 Budynek nr 8 - gaz ziemny/olej opałowy cwu 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624"/>
        </w:trPr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Budynek 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2956,29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c.w.u</w:t>
            </w:r>
          </w:p>
        </w:tc>
      </w:tr>
      <w:tr w:rsidR="001E6631" w:rsidTr="000843CA">
        <w:trPr>
          <w:trHeight w:val="696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5  Kompleks 7788 / 7789  w Budynku nr 38 - gaz ziemny  cwu c.o  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648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obiekty ogólno -wojskowe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134,90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cwu, c.o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hala sportowa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7244,00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biurowo-sztabowy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2805,20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wartownia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184,90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koszarowy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14681,00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koszarowy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14681,00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koszarowy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14681,00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koszarowy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14681,00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remiza straży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3847,70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Budynek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5065,32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9417,00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28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6  Kompleks 7785 /7788  w Budynku nr 18 - gaz ziemny /olej opałowy  cwu c.o  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54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obiekty ogólno -wojskowe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326,40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cwu, c.o</w:t>
            </w:r>
          </w:p>
        </w:tc>
      </w:tr>
      <w:tr w:rsidR="001E6631" w:rsidTr="000843CA">
        <w:trPr>
          <w:trHeight w:val="54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obiekty ogólno -wojskowe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246,10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432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3009,00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5127,80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5189,20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6319,00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6306,50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7063,50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9243,10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9243,10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9243,10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9243,10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3967,60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1E1A0D">
        <w:trPr>
          <w:trHeight w:val="300"/>
        </w:trPr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 sztabowy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1959,30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 sztabowy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4841,70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1109,00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szkoleniowy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1198,10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broni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1307,60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52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magazyny ogólnego przezn.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1897,80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4639,00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Kasyno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1364,10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żywnościowy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2083,70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żywnościowy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3358,80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szkoleniowy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8356,20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kotłownia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1934,40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 sztabowy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8356,20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12858,70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4023,10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15467,10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koszarowy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9071,60</w:t>
            </w:r>
          </w:p>
        </w:tc>
        <w:tc>
          <w:tcPr>
            <w:tcW w:w="1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04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8  Kompleks 7870 /7790   - gaz ziemny  c.o  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biurowo- sztabowy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7870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1386,60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c.o cwu tech.</w:t>
            </w:r>
          </w:p>
        </w:tc>
      </w:tr>
      <w:tr w:rsidR="001E6631" w:rsidTr="000843CA">
        <w:trPr>
          <w:trHeight w:val="6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sprzętu kwaterunkowego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1916,90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4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sprzętu kwaterunkowego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1464,80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kino-klub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12262,50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2711,70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5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techniczno-usługowe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165,60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12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warsztaty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3542,90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40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11 w budynku 63  Kompleks 7788   - olej opałowy c.o  cwu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socjalno-wypoczynkowe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1802,10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c.o cwu tech.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gospodarcze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522,70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492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 w:rsidP="008268D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nr 12 w Kompleks 7788/ 7787/ 7785  /7786 - gaz ziemny  c.o  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inne techniczno-eksploatacyjne 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1672,10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color w:val="000000"/>
                <w:sz w:val="22"/>
                <w:szCs w:val="22"/>
              </w:rPr>
              <w:t>c.o</w:t>
            </w: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hala sportowa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14;44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15967,50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292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hala remontowa-kotłownia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7089,10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66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warsztat mechaniczny hala remontowa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6299,60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garaż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101,30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magazyn mps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3249,60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336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biurowo sztabowy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4322,90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1E1A0D">
        <w:trPr>
          <w:trHeight w:val="46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 techniczno-usługowe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253,60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444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Kotłownia Internat w budynku 1  Kompleks 8694 - gaz ziemny  c.o  cwu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31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Internat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8694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2334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color w:val="000000"/>
                <w:sz w:val="22"/>
                <w:szCs w:val="22"/>
              </w:rPr>
              <w:t>c.o cwu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Internat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8694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3402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588"/>
        </w:trPr>
        <w:tc>
          <w:tcPr>
            <w:tcW w:w="870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Kotłownia Centrum Szkolenia "Leopard"  w budynku 84 Kompleks 7788 - gaz ziemny  c.o  cwu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E6631" w:rsidTr="000843CA">
        <w:trPr>
          <w:trHeight w:val="342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Centrum Szkolenia "Leopard"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7788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5065,32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color w:val="000000"/>
                <w:sz w:val="22"/>
                <w:szCs w:val="22"/>
              </w:rPr>
              <w:t>c.o cwu</w:t>
            </w:r>
          </w:p>
        </w:tc>
      </w:tr>
      <w:tr w:rsidR="001E6631" w:rsidTr="000843CA"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631" w:rsidRDefault="001E6631">
            <w:pPr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</w:tr>
      <w:tr w:rsidR="001E6631" w:rsidTr="000843CA">
        <w:trPr>
          <w:trHeight w:val="288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b/>
                <w:bCs/>
                <w:color w:val="000000"/>
                <w:sz w:val="22"/>
                <w:szCs w:val="22"/>
              </w:rPr>
              <w:t xml:space="preserve">Ogółem Budynków 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>
              <w:rPr>
                <w:rFonts w:ascii="Arial Black" w:hAnsi="Arial Black" w:cs="Calibri"/>
                <w:color w:val="000000"/>
                <w:sz w:val="22"/>
                <w:szCs w:val="22"/>
              </w:rPr>
              <w:t>63 Budynki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631" w:rsidRDefault="001E6631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631" w:rsidRDefault="001E6631">
            <w:pPr>
              <w:rPr>
                <w:sz w:val="20"/>
                <w:szCs w:val="20"/>
              </w:rPr>
            </w:pPr>
          </w:p>
        </w:tc>
      </w:tr>
    </w:tbl>
    <w:p w:rsidR="001E6631" w:rsidRDefault="001E6631" w:rsidP="001E1A0D">
      <w:pPr>
        <w:spacing w:line="276" w:lineRule="auto"/>
        <w:jc w:val="both"/>
        <w:rPr>
          <w:rFonts w:ascii="Arial" w:hAnsi="Arial" w:cs="Arial"/>
        </w:rPr>
      </w:pPr>
    </w:p>
    <w:p w:rsidR="00F43FC3" w:rsidRPr="005F31D5" w:rsidRDefault="00CA34B4" w:rsidP="00630A81">
      <w:pPr>
        <w:spacing w:line="276" w:lineRule="auto"/>
        <w:ind w:right="-14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2</w:t>
      </w:r>
      <w:r w:rsidR="00F43FC3" w:rsidRPr="005F31D5">
        <w:rPr>
          <w:rFonts w:ascii="Arial" w:hAnsi="Arial" w:cs="Arial"/>
        </w:rPr>
        <w:t xml:space="preserve"> Bilanse cieplne należy wykonać w oparciu o obowiązujące normy i przepisy </w:t>
      </w:r>
      <w:r w:rsidR="001E1A0D">
        <w:rPr>
          <w:rFonts w:ascii="Arial" w:hAnsi="Arial" w:cs="Arial"/>
        </w:rPr>
        <w:br/>
        <w:t xml:space="preserve">       </w:t>
      </w:r>
      <w:r w:rsidR="00F43FC3" w:rsidRPr="005F31D5">
        <w:rPr>
          <w:rFonts w:ascii="Arial" w:hAnsi="Arial" w:cs="Arial"/>
        </w:rPr>
        <w:t>techniczno – budowlane w szczególności.</w:t>
      </w:r>
    </w:p>
    <w:p w:rsidR="00DA4F64" w:rsidRPr="005F31D5" w:rsidRDefault="00DA4F64" w:rsidP="00630A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290"/>
        <w:jc w:val="both"/>
        <w:rPr>
          <w:rFonts w:ascii="Arial" w:hAnsi="Arial" w:cs="Arial"/>
          <w:b w:val="0"/>
          <w:sz w:val="24"/>
        </w:rPr>
      </w:pP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6946</w:t>
      </w:r>
      <w:r w:rsidRPr="005F31D5">
        <w:rPr>
          <w:rFonts w:ascii="Arial" w:hAnsi="Arial" w:cs="Arial"/>
          <w:color w:val="000000"/>
        </w:rPr>
        <w:t xml:space="preserve"> "Komponenty budowlane i elementy budynku. Opór cieplny i współczynnik przenikania ciepła. Metoda obliczania".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13370</w:t>
      </w:r>
      <w:r w:rsidRPr="005F31D5">
        <w:rPr>
          <w:rFonts w:ascii="Arial" w:hAnsi="Arial" w:cs="Arial"/>
          <w:color w:val="000000"/>
        </w:rPr>
        <w:t xml:space="preserve"> "Cieplne właściwości użytkowe budynków. Przenoszenie  ciepła przez grunt. Metody obliczania".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13789</w:t>
      </w:r>
      <w:r w:rsidRPr="005F31D5">
        <w:rPr>
          <w:rFonts w:ascii="Arial" w:hAnsi="Arial" w:cs="Arial"/>
          <w:color w:val="000000"/>
        </w:rPr>
        <w:t xml:space="preserve"> "Cieplne właściwości użytkowe budynków. Współczynniki przenoszenia ciepła przez przenikanie i wentylację. Metoda obliczania".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14683</w:t>
      </w:r>
      <w:r w:rsidRPr="005F31D5">
        <w:rPr>
          <w:rFonts w:ascii="Arial" w:hAnsi="Arial" w:cs="Arial"/>
          <w:color w:val="000000"/>
        </w:rPr>
        <w:t xml:space="preserve"> "Mostki cieplne w budynkach. Liniowy współczynnik przenikania ciepła. Metody uproszczone i wartości orientacyjne".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12831</w:t>
      </w:r>
      <w:r w:rsidRPr="005F31D5">
        <w:rPr>
          <w:rFonts w:ascii="Arial" w:hAnsi="Arial" w:cs="Arial"/>
          <w:color w:val="000000"/>
        </w:rPr>
        <w:t xml:space="preserve"> "Instalacje ogrzewcze w budynkach. Metoda obliczania projektowego obciążenia cieplnego".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PN-EN ISO 13790:2009</w:t>
      </w:r>
      <w:r w:rsidRPr="005F31D5">
        <w:rPr>
          <w:rFonts w:ascii="Arial" w:hAnsi="Arial" w:cs="Arial"/>
          <w:color w:val="000000"/>
        </w:rPr>
        <w:t xml:space="preserve"> "Energetyczne właściwości użytkowe budynków. Obliczanie zużycia energii na potrzeby ogrzewania i chłodzenia".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PN-82/B-02403</w:t>
      </w:r>
      <w:r w:rsidRPr="005F31D5">
        <w:rPr>
          <w:rFonts w:ascii="Arial" w:hAnsi="Arial" w:cs="Arial"/>
          <w:color w:val="000000"/>
        </w:rPr>
        <w:t xml:space="preserve"> "Ogrzewnictwo. Temperatury obliczeniowe zewnętrzne".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PN-82/B-02402</w:t>
      </w:r>
      <w:r w:rsidRPr="005F31D5">
        <w:rPr>
          <w:rFonts w:ascii="Arial" w:hAnsi="Arial" w:cs="Arial"/>
          <w:color w:val="000000"/>
        </w:rPr>
        <w:t xml:space="preserve"> " Temperatury ogrzewanych pomieszczeń w budynkach".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>PN-83/B-03430</w:t>
      </w:r>
      <w:r w:rsidRPr="005F31D5">
        <w:rPr>
          <w:rFonts w:ascii="Arial" w:hAnsi="Arial" w:cs="Arial"/>
          <w:color w:val="000000"/>
        </w:rPr>
        <w:t xml:space="preserve"> "Wentylacja w budynkach mieszkalnych zamieszkania zbiorowego i użyteczności publicznej". </w:t>
      </w:r>
    </w:p>
    <w:p w:rsidR="00F43FC3" w:rsidRPr="005F31D5" w:rsidRDefault="00F43FC3" w:rsidP="00630A81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PN-B-02025 </w:t>
      </w:r>
      <w:r w:rsidRPr="005F31D5">
        <w:rPr>
          <w:rFonts w:ascii="Arial" w:hAnsi="Arial" w:cs="Arial"/>
          <w:color w:val="000000"/>
        </w:rPr>
        <w:t>"Obliczanie sezonowego zapotrzebowania na ciepło do ogrzewania budynków mieszkalnych i użyteczności publicznej”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PN-ISO 9836:1997 </w:t>
      </w:r>
      <w:r w:rsidRPr="005F31D5">
        <w:rPr>
          <w:rFonts w:ascii="Arial" w:hAnsi="Arial" w:cs="Arial"/>
          <w:color w:val="000000"/>
        </w:rPr>
        <w:t xml:space="preserve">"Właściwości użytkowe w budownictwie. Określanie </w:t>
      </w:r>
      <w:r w:rsidR="000323B9">
        <w:rPr>
          <w:rFonts w:ascii="Arial" w:hAnsi="Arial" w:cs="Arial"/>
          <w:color w:val="000000"/>
        </w:rPr>
        <w:t xml:space="preserve">               </w:t>
      </w:r>
      <w:r w:rsidRPr="005F31D5">
        <w:rPr>
          <w:rFonts w:ascii="Arial" w:hAnsi="Arial" w:cs="Arial"/>
          <w:color w:val="000000"/>
        </w:rPr>
        <w:t xml:space="preserve">i obliczanie wskaźników powierzchniowych i kubaturowych".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ISO 10456:2009 </w:t>
      </w:r>
      <w:r w:rsidRPr="005F31D5">
        <w:rPr>
          <w:rFonts w:ascii="Arial" w:hAnsi="Arial" w:cs="Arial"/>
          <w:color w:val="000000"/>
        </w:rPr>
        <w:t xml:space="preserve">"Materiały i wyroby budowlane. Właściwości cieplno-wilgotnościowe. Tabelaryczne wartości obliczeniowe i procedury określania deklarowanych i obliczeniowych wartości cieplnych".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/>
          <w:bCs/>
          <w:color w:val="000000"/>
        </w:rPr>
        <w:t xml:space="preserve">PN-EN 832:2001 </w:t>
      </w:r>
      <w:r w:rsidRPr="005F31D5">
        <w:rPr>
          <w:rFonts w:ascii="Arial" w:hAnsi="Arial" w:cs="Arial"/>
          <w:color w:val="000000"/>
        </w:rPr>
        <w:t xml:space="preserve">"Właściwości cieplne budynków. Obliczanie zapotrzebowania na energię do ogrzewania. Budynki mieszkalne". 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color w:val="000000"/>
        </w:rPr>
        <w:t xml:space="preserve">Ustawa z dnia 10 kwietnia 1997 roku – Prawo energetyczne (t.j. Dz.U </w:t>
      </w:r>
      <w:r w:rsidR="000323B9">
        <w:rPr>
          <w:rFonts w:ascii="Arial" w:hAnsi="Arial" w:cs="Arial"/>
          <w:bCs/>
          <w:color w:val="000000"/>
        </w:rPr>
        <w:t xml:space="preserve">               </w:t>
      </w:r>
      <w:r w:rsidR="00826E60">
        <w:rPr>
          <w:rFonts w:ascii="Arial" w:hAnsi="Arial" w:cs="Arial"/>
          <w:bCs/>
          <w:color w:val="000000"/>
        </w:rPr>
        <w:t>z 2024r poz.266</w:t>
      </w:r>
      <w:r w:rsidRPr="005F31D5">
        <w:rPr>
          <w:rFonts w:ascii="Arial" w:hAnsi="Arial" w:cs="Arial"/>
          <w:bCs/>
          <w:color w:val="000000"/>
        </w:rPr>
        <w:t>)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12 kwietnia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w sprawie warunków technicznych jakim powinny odpowiada budynki i ich</w:t>
      </w:r>
      <w:r w:rsidR="00E02392">
        <w:rPr>
          <w:rFonts w:ascii="Arial" w:hAnsi="Arial" w:cs="Arial"/>
          <w:bCs/>
          <w:iCs/>
          <w:color w:val="000000"/>
        </w:rPr>
        <w:t xml:space="preserve"> usytuowanie (t.j. Dz. U. z 2022 poz. 1225</w:t>
      </w:r>
      <w:r w:rsidRPr="005F31D5">
        <w:rPr>
          <w:rFonts w:ascii="Arial" w:hAnsi="Arial" w:cs="Arial"/>
          <w:bCs/>
          <w:iCs/>
          <w:color w:val="000000"/>
        </w:rPr>
        <w:t>).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lastRenderedPageBreak/>
        <w:t xml:space="preserve">Rozporządzenie Ministra Infrastruktury z dnia 14 stycznia 2002 roku </w:t>
      </w:r>
      <w:r w:rsidR="000323B9">
        <w:rPr>
          <w:rFonts w:ascii="Arial" w:hAnsi="Arial" w:cs="Arial"/>
          <w:bCs/>
          <w:iCs/>
          <w:color w:val="000000"/>
        </w:rPr>
        <w:t xml:space="preserve">                 </w:t>
      </w:r>
      <w:r w:rsidRPr="005F31D5">
        <w:rPr>
          <w:rFonts w:ascii="Arial" w:hAnsi="Arial" w:cs="Arial"/>
          <w:bCs/>
          <w:iCs/>
          <w:color w:val="000000"/>
        </w:rPr>
        <w:t>w sprawie określenia przecięt</w:t>
      </w:r>
      <w:r w:rsidR="00826E60">
        <w:rPr>
          <w:rFonts w:ascii="Arial" w:hAnsi="Arial" w:cs="Arial"/>
          <w:bCs/>
          <w:iCs/>
          <w:color w:val="000000"/>
        </w:rPr>
        <w:t xml:space="preserve">nych norm zużycia wody (Dz. U. </w:t>
      </w:r>
      <w:r w:rsidRPr="005F31D5">
        <w:rPr>
          <w:rFonts w:ascii="Arial" w:hAnsi="Arial" w:cs="Arial"/>
          <w:bCs/>
          <w:iCs/>
          <w:color w:val="000000"/>
        </w:rPr>
        <w:t xml:space="preserve">8, poz. 70 </w:t>
      </w:r>
      <w:r w:rsidR="00826E60">
        <w:rPr>
          <w:rFonts w:ascii="Arial" w:hAnsi="Arial" w:cs="Arial"/>
          <w:bCs/>
          <w:iCs/>
          <w:color w:val="000000"/>
        </w:rPr>
        <w:br/>
      </w:r>
      <w:r w:rsidRPr="005F31D5">
        <w:rPr>
          <w:rFonts w:ascii="Arial" w:hAnsi="Arial" w:cs="Arial"/>
          <w:bCs/>
          <w:iCs/>
          <w:color w:val="000000"/>
        </w:rPr>
        <w:t>z 2002 roku).</w:t>
      </w:r>
    </w:p>
    <w:p w:rsidR="00F43FC3" w:rsidRPr="005F31D5" w:rsidRDefault="00F43FC3" w:rsidP="00630A81">
      <w:pPr>
        <w:numPr>
          <w:ilvl w:val="0"/>
          <w:numId w:val="6"/>
        </w:numPr>
        <w:tabs>
          <w:tab w:val="num" w:pos="720"/>
        </w:tabs>
        <w:spacing w:line="276" w:lineRule="auto"/>
        <w:jc w:val="both"/>
        <w:rPr>
          <w:rFonts w:ascii="Arial" w:hAnsi="Arial" w:cs="Arial"/>
          <w:color w:val="000000"/>
        </w:rPr>
      </w:pPr>
      <w:r w:rsidRPr="005F31D5">
        <w:rPr>
          <w:rFonts w:ascii="Arial" w:hAnsi="Arial" w:cs="Arial"/>
          <w:bCs/>
          <w:iCs/>
          <w:color w:val="000000"/>
        </w:rPr>
        <w:t xml:space="preserve">Rozporządzenie Ministra Infrastruktury z dnia 17 marca 2009 roku </w:t>
      </w:r>
      <w:r w:rsidR="000323B9">
        <w:rPr>
          <w:rFonts w:ascii="Arial" w:hAnsi="Arial" w:cs="Arial"/>
          <w:bCs/>
          <w:iCs/>
          <w:color w:val="000000"/>
        </w:rPr>
        <w:t xml:space="preserve">              </w:t>
      </w:r>
      <w:r w:rsidR="00E02392">
        <w:rPr>
          <w:rFonts w:ascii="Arial" w:hAnsi="Arial" w:cs="Arial"/>
          <w:bCs/>
          <w:iCs/>
          <w:color w:val="000000"/>
        </w:rPr>
        <w:br/>
      </w:r>
      <w:r w:rsidR="000323B9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 xml:space="preserve">w sprawie szczegółowego zakresu i formy audytu energetycznego ( Dz. U. </w:t>
      </w:r>
      <w:r w:rsidR="00E02392">
        <w:rPr>
          <w:rFonts w:ascii="Arial" w:hAnsi="Arial" w:cs="Arial"/>
          <w:bCs/>
          <w:iCs/>
          <w:color w:val="000000"/>
        </w:rPr>
        <w:t xml:space="preserve">2009 </w:t>
      </w:r>
      <w:r w:rsidRPr="005F31D5">
        <w:rPr>
          <w:rFonts w:ascii="Arial" w:hAnsi="Arial" w:cs="Arial"/>
          <w:bCs/>
          <w:iCs/>
          <w:color w:val="000000"/>
        </w:rPr>
        <w:t>nr 43, poz. 346 z 2009</w:t>
      </w:r>
      <w:r w:rsidR="00E02392">
        <w:rPr>
          <w:rFonts w:ascii="Arial" w:hAnsi="Arial" w:cs="Arial"/>
          <w:bCs/>
          <w:iCs/>
          <w:color w:val="000000"/>
        </w:rPr>
        <w:t xml:space="preserve"> </w:t>
      </w:r>
      <w:r w:rsidRPr="005F31D5">
        <w:rPr>
          <w:rFonts w:ascii="Arial" w:hAnsi="Arial" w:cs="Arial"/>
          <w:bCs/>
          <w:iCs/>
          <w:color w:val="000000"/>
        </w:rPr>
        <w:t>roku)</w:t>
      </w:r>
    </w:p>
    <w:p w:rsidR="00F43FC3" w:rsidRPr="005F31D5" w:rsidRDefault="00F43FC3" w:rsidP="00630A81">
      <w:pPr>
        <w:spacing w:line="276" w:lineRule="auto"/>
        <w:ind w:left="709" w:hanging="425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3</w:t>
      </w:r>
      <w:r w:rsidRPr="005F31D5">
        <w:rPr>
          <w:rFonts w:ascii="Arial" w:hAnsi="Arial" w:cs="Arial"/>
        </w:rPr>
        <w:t>. Zadaniem bilansów cieplnych jest określenie rzeczywistego zapotrzebowania mocy cieplnej dla poszczególnych budynków oraz określenie zapotrzebowania na ciepłą wodę użytkową.</w:t>
      </w:r>
    </w:p>
    <w:p w:rsidR="00F43FC3" w:rsidRPr="005F31D5" w:rsidRDefault="00F43FC3" w:rsidP="00630A81">
      <w:pPr>
        <w:spacing w:line="276" w:lineRule="auto"/>
        <w:ind w:left="28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4</w:t>
      </w:r>
      <w:r w:rsidRPr="005F31D5">
        <w:rPr>
          <w:rFonts w:ascii="Arial" w:hAnsi="Arial" w:cs="Arial"/>
        </w:rPr>
        <w:t>. Bilanse cieplne powinny zawierać w szczególności: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1) Identyfikację podstawowych parametrów techniczno–użytkowych obiektów</w:t>
      </w:r>
      <w:r w:rsidR="001E1A0D">
        <w:rPr>
          <w:rFonts w:ascii="Arial" w:hAnsi="Arial" w:cs="Arial"/>
        </w:rPr>
        <w:br/>
        <w:t xml:space="preserve">    </w:t>
      </w:r>
      <w:r w:rsidRPr="005F31D5">
        <w:rPr>
          <w:rFonts w:ascii="Arial" w:hAnsi="Arial" w:cs="Arial"/>
        </w:rPr>
        <w:t xml:space="preserve"> (wg. wzoru – tabela nr 1, 2),</w:t>
      </w:r>
    </w:p>
    <w:p w:rsidR="00F43FC3" w:rsidRPr="005F31D5" w:rsidRDefault="001E1A0D" w:rsidP="00630A81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43FC3" w:rsidRPr="005F31D5">
        <w:rPr>
          <w:rFonts w:ascii="Arial" w:hAnsi="Arial" w:cs="Arial"/>
        </w:rPr>
        <w:t>Zestawienie mocy cieplnej i rocznego zapotrzebowania ciepła</w:t>
      </w:r>
      <w:r>
        <w:rPr>
          <w:rFonts w:ascii="Arial" w:hAnsi="Arial" w:cs="Arial"/>
        </w:rPr>
        <w:br/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0323B9">
        <w:rPr>
          <w:rFonts w:ascii="Arial" w:hAnsi="Arial" w:cs="Arial"/>
        </w:rPr>
        <w:t xml:space="preserve">  </w:t>
      </w:r>
      <w:r w:rsidR="00F43FC3" w:rsidRPr="005F31D5">
        <w:rPr>
          <w:rFonts w:ascii="Arial" w:hAnsi="Arial" w:cs="Arial"/>
        </w:rPr>
        <w:t>w standardowym sezonie grzewczym w zależności od budynku (tabela</w:t>
      </w:r>
      <w:r>
        <w:rPr>
          <w:rFonts w:ascii="Arial" w:hAnsi="Arial" w:cs="Arial"/>
        </w:rPr>
        <w:br/>
        <w:t xml:space="preserve">      </w:t>
      </w:r>
      <w:r w:rsidR="00F43FC3" w:rsidRPr="005F3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nr 3), określenie zapotrzebowania na ciepłą wodę użytkową (tabela nr 4) </w:t>
      </w:r>
      <w:r>
        <w:rPr>
          <w:rFonts w:ascii="Arial" w:hAnsi="Arial" w:cs="Arial"/>
        </w:rPr>
        <w:br/>
        <w:t xml:space="preserve">        </w:t>
      </w:r>
      <w:r w:rsidR="00F43FC3" w:rsidRPr="005F31D5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 </w:t>
      </w:r>
      <w:r w:rsidR="000323B9">
        <w:rPr>
          <w:rFonts w:ascii="Arial" w:hAnsi="Arial" w:cs="Arial"/>
        </w:rPr>
        <w:t xml:space="preserve"> </w:t>
      </w:r>
      <w:r w:rsidR="00F43FC3" w:rsidRPr="005F31D5">
        <w:rPr>
          <w:rFonts w:ascii="Arial" w:hAnsi="Arial" w:cs="Arial"/>
        </w:rPr>
        <w:t xml:space="preserve">z podaniem metody ich obliczania, 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3) Obliczenie strat mocy i ciepła w zewnętrznej sieci przesyłowej</w:t>
      </w:r>
      <w:r w:rsidR="001E1A0D">
        <w:rPr>
          <w:rFonts w:ascii="Arial" w:hAnsi="Arial" w:cs="Arial"/>
        </w:rPr>
        <w:br/>
      </w:r>
      <w:r w:rsidRPr="005F31D5">
        <w:rPr>
          <w:rFonts w:ascii="Arial" w:hAnsi="Arial" w:cs="Arial"/>
        </w:rPr>
        <w:t xml:space="preserve"> </w:t>
      </w:r>
      <w:r w:rsidR="001E1A0D">
        <w:rPr>
          <w:rFonts w:ascii="Arial" w:hAnsi="Arial" w:cs="Arial"/>
        </w:rPr>
        <w:t xml:space="preserve">      </w:t>
      </w:r>
      <w:r w:rsidRPr="005F31D5">
        <w:rPr>
          <w:rFonts w:ascii="Arial" w:hAnsi="Arial" w:cs="Arial"/>
        </w:rPr>
        <w:t>z wyszczególnieniem odcinków sieci przesyłowej (tabela nr 5),</w:t>
      </w:r>
    </w:p>
    <w:p w:rsidR="001D4143" w:rsidRPr="00671623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4) </w:t>
      </w:r>
      <w:r w:rsidR="001D4143" w:rsidRPr="00671623">
        <w:rPr>
          <w:rFonts w:ascii="Arial" w:hAnsi="Arial" w:cs="Arial"/>
          <w:color w:val="000000"/>
        </w:rPr>
        <w:t xml:space="preserve">Ustalenie norm zużycia paliwa w paliwie obliczeniowym i w paliwie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 xml:space="preserve">handlowym o przyjętej (założonej) kaloryczności oraz sposobu ich </w:t>
      </w:r>
      <w:r w:rsidR="001E1A0D">
        <w:rPr>
          <w:rFonts w:ascii="Arial" w:hAnsi="Arial" w:cs="Arial"/>
          <w:color w:val="000000"/>
        </w:rPr>
        <w:br/>
        <w:t xml:space="preserve">      </w:t>
      </w:r>
      <w:r w:rsidR="001D4143" w:rsidRPr="00671623">
        <w:rPr>
          <w:rFonts w:ascii="Arial" w:hAnsi="Arial" w:cs="Arial"/>
          <w:color w:val="000000"/>
        </w:rPr>
        <w:t>korygowania dla rzeczywistych okresów obliczeniowych.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Zbilansowanie zapotrzebowania mocy z uwzględnieniem zainstalowanych</w:t>
      </w:r>
      <w:r w:rsidR="001E1A0D">
        <w:rPr>
          <w:rFonts w:ascii="Arial" w:hAnsi="Arial" w:cs="Arial"/>
        </w:rPr>
        <w:br/>
        <w:t xml:space="preserve">   </w:t>
      </w:r>
      <w:r w:rsidRPr="005F31D5">
        <w:rPr>
          <w:rFonts w:ascii="Arial" w:hAnsi="Arial" w:cs="Arial"/>
        </w:rPr>
        <w:t xml:space="preserve">  mocy kotłowni.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2.</w:t>
      </w:r>
      <w:r w:rsidR="001E1A0D">
        <w:rPr>
          <w:rFonts w:ascii="Arial" w:hAnsi="Arial" w:cs="Arial"/>
        </w:rPr>
        <w:t>5</w:t>
      </w:r>
      <w:r w:rsidRPr="005F31D5">
        <w:rPr>
          <w:rFonts w:ascii="Arial" w:hAnsi="Arial" w:cs="Arial"/>
        </w:rPr>
        <w:t>. Układ opracowania: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1) </w:t>
      </w:r>
      <w:r w:rsidR="001E1A0D">
        <w:rPr>
          <w:rFonts w:ascii="Arial" w:hAnsi="Arial" w:cs="Arial"/>
        </w:rPr>
        <w:t xml:space="preserve"> </w:t>
      </w:r>
      <w:r w:rsidRPr="005F31D5">
        <w:rPr>
          <w:rFonts w:ascii="Arial" w:hAnsi="Arial" w:cs="Arial"/>
        </w:rPr>
        <w:t xml:space="preserve">Podstawa opracowania – przepisy i normy wykorzystane przy realizacji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przedmiotu zamówienia,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 xml:space="preserve">2) Opis systemu grzewczego – omówienie lokalizacji systemu z mapą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 xml:space="preserve">poglądową, omówienia źródła ciepła z danymi technicznymi (typ węzłów </w:t>
      </w:r>
      <w:r w:rsidR="001E1A0D">
        <w:rPr>
          <w:rFonts w:ascii="Arial" w:hAnsi="Arial" w:cs="Arial"/>
        </w:rPr>
        <w:br/>
        <w:t xml:space="preserve">       </w:t>
      </w:r>
      <w:r w:rsidRPr="005F31D5">
        <w:rPr>
          <w:rFonts w:ascii="Arial" w:hAnsi="Arial" w:cs="Arial"/>
        </w:rPr>
        <w:t>cieplnych/kotłów, moc, sprawność itp.),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3) Identyfikacja podstawowych parametrów techniczno-użytkowych obiektów – omówienie opisowe obiektów wraz z dołączonymi tabelami nr 1, nr 2, nr 3,</w:t>
      </w:r>
    </w:p>
    <w:p w:rsidR="00F43FC3" w:rsidRPr="005F31D5" w:rsidRDefault="00F43FC3" w:rsidP="00630A81">
      <w:pPr>
        <w:spacing w:line="276" w:lineRule="auto"/>
        <w:ind w:left="708" w:hanging="424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ab/>
        <w:t>4) Określenie zapotrzebowania na c.w.u. – podanie metody obliczania, zebranie danych w tabeli nr 4,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5) Określenie strat zewnętrznej sieci przesyłowej – podanie długości odcinków sieci, przekrojów, strat mocy dla poszczególnych odcinków sieci i łącznie zgodnie z tabelą nr 5,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  <w:color w:val="000000"/>
        </w:rPr>
        <w:t xml:space="preserve">6) </w:t>
      </w:r>
      <w:r w:rsidRPr="005F31D5">
        <w:rPr>
          <w:rFonts w:ascii="Arial" w:hAnsi="Arial" w:cs="Arial"/>
        </w:rPr>
        <w:t>Określenie zużycia paliwa – opis zastosowanej metody obliczania zużycia paliwa na wszystkie cele, podsumowanie w tabeli nr 6.</w:t>
      </w:r>
    </w:p>
    <w:p w:rsidR="00F43FC3" w:rsidRPr="005F31D5" w:rsidRDefault="00F43FC3" w:rsidP="00630A81">
      <w:pPr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7) zbilansowanie łącznego obliczonego zapotrzebowania mocy na wszystkie cele z mocą urządzeń grzewczych zainstalowanych w istniejącym systemie,</w:t>
      </w:r>
    </w:p>
    <w:p w:rsidR="00F43FC3" w:rsidRPr="005F31D5" w:rsidRDefault="00F43FC3" w:rsidP="00630A81">
      <w:pPr>
        <w:tabs>
          <w:tab w:val="left" w:pos="993"/>
        </w:tabs>
        <w:spacing w:line="276" w:lineRule="auto"/>
        <w:ind w:left="708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 xml:space="preserve">8) Wnioski końcowe – podsumowanie opracowania, opis efektywności </w:t>
      </w:r>
      <w:r w:rsidR="001E1A0D">
        <w:rPr>
          <w:rFonts w:ascii="Arial" w:hAnsi="Arial" w:cs="Arial"/>
        </w:rPr>
        <w:br/>
        <w:t xml:space="preserve">      </w:t>
      </w:r>
      <w:r w:rsidRPr="005F31D5">
        <w:rPr>
          <w:rFonts w:ascii="Arial" w:hAnsi="Arial" w:cs="Arial"/>
        </w:rPr>
        <w:t xml:space="preserve">aktualnego systemu grzewczego, </w:t>
      </w:r>
    </w:p>
    <w:p w:rsidR="00F43FC3" w:rsidRPr="005F31D5" w:rsidRDefault="001E1A0D" w:rsidP="00630A81">
      <w:pPr>
        <w:spacing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43FC3" w:rsidRPr="005F31D5">
        <w:rPr>
          <w:rFonts w:ascii="Arial" w:hAnsi="Arial" w:cs="Arial"/>
        </w:rPr>
        <w:t>Załączniki – wydruki z obliczeń programem projektowym dla</w:t>
      </w:r>
      <w:r>
        <w:rPr>
          <w:rFonts w:ascii="Arial" w:hAnsi="Arial" w:cs="Arial"/>
        </w:rPr>
        <w:br/>
        <w:t xml:space="preserve">    </w:t>
      </w:r>
      <w:r w:rsidR="00F43FC3" w:rsidRPr="005F31D5">
        <w:rPr>
          <w:rFonts w:ascii="Arial" w:hAnsi="Arial" w:cs="Arial"/>
        </w:rPr>
        <w:t xml:space="preserve"> poszczególnych budynków.</w:t>
      </w:r>
    </w:p>
    <w:p w:rsidR="00F43FC3" w:rsidRDefault="00F43FC3" w:rsidP="00630A81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lastRenderedPageBreak/>
        <w:t>2.</w:t>
      </w:r>
      <w:r w:rsidR="001E1A0D">
        <w:rPr>
          <w:rFonts w:ascii="Arial" w:hAnsi="Arial" w:cs="Arial"/>
          <w:sz w:val="24"/>
          <w:szCs w:val="24"/>
        </w:rPr>
        <w:t>6</w:t>
      </w:r>
      <w:r w:rsidRPr="005F31D5">
        <w:rPr>
          <w:rFonts w:ascii="Arial" w:hAnsi="Arial" w:cs="Arial"/>
          <w:sz w:val="24"/>
          <w:szCs w:val="24"/>
        </w:rPr>
        <w:t xml:space="preserve">. Opracowany przez Wykonawcę bilans musi być pozytywnie zaopiniowany przez </w:t>
      </w:r>
      <w:r w:rsidRPr="001E1A0D">
        <w:rPr>
          <w:rFonts w:ascii="Arial" w:hAnsi="Arial" w:cs="Arial"/>
          <w:b/>
          <w:sz w:val="24"/>
          <w:szCs w:val="24"/>
        </w:rPr>
        <w:t>DELEGATURĘ WOJSKOWEJ INSPEKCJI GOSPODARKI ENERGETYCZNEJ (DWIGE)</w:t>
      </w:r>
      <w:r w:rsidRPr="005F31D5">
        <w:rPr>
          <w:rFonts w:ascii="Arial" w:hAnsi="Arial" w:cs="Arial"/>
          <w:sz w:val="24"/>
          <w:szCs w:val="24"/>
        </w:rPr>
        <w:t xml:space="preserve"> we WROCŁAWIU, 50-984 Wrocław, </w:t>
      </w:r>
      <w:r w:rsidR="00157532">
        <w:rPr>
          <w:rFonts w:ascii="Arial" w:hAnsi="Arial" w:cs="Arial"/>
          <w:sz w:val="24"/>
          <w:szCs w:val="24"/>
        </w:rPr>
        <w:br/>
      </w:r>
      <w:r w:rsidRPr="005F31D5">
        <w:rPr>
          <w:rFonts w:ascii="Arial" w:hAnsi="Arial" w:cs="Arial"/>
          <w:sz w:val="24"/>
          <w:szCs w:val="24"/>
        </w:rPr>
        <w:t xml:space="preserve">ul. Obornicka 100-102. </w:t>
      </w:r>
    </w:p>
    <w:p w:rsidR="000323B9" w:rsidRPr="005F31D5" w:rsidRDefault="000323B9" w:rsidP="00630A81">
      <w:pPr>
        <w:pStyle w:val="Tekstkomentarza"/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43FC3" w:rsidRPr="005F31D5" w:rsidRDefault="00F43FC3" w:rsidP="00630A81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Cechy przedmiotu zamówienia: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Przedmiot zamówienia należy wykonać w trzech egzemplarzach w formie dokumentu podpisanego przez Wykonawcę oraz w wersji elektronicznej na nośniku danych (Płyta CD-R lub DVD-R) w etui z szerokim grzbietem umożliwiającym jej opisanie.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 xml:space="preserve">Termin realizacji zamówienia: </w:t>
      </w:r>
    </w:p>
    <w:p w:rsidR="00F43FC3" w:rsidRPr="005F31D5" w:rsidRDefault="00F43FC3" w:rsidP="00630A81">
      <w:pPr>
        <w:pStyle w:val="Tekstpodstawowy"/>
        <w:suppressAutoHyphens/>
        <w:spacing w:line="276" w:lineRule="auto"/>
        <w:ind w:left="360"/>
        <w:jc w:val="both"/>
        <w:rPr>
          <w:rFonts w:ascii="Arial" w:hAnsi="Arial" w:cs="Arial"/>
          <w:szCs w:val="24"/>
        </w:rPr>
      </w:pPr>
      <w:r w:rsidRPr="005F31D5">
        <w:rPr>
          <w:rFonts w:ascii="Arial" w:hAnsi="Arial" w:cs="Arial"/>
          <w:szCs w:val="24"/>
        </w:rPr>
        <w:t xml:space="preserve">od dnia podpisania umowy </w:t>
      </w:r>
      <w:r w:rsidR="00763671">
        <w:rPr>
          <w:rFonts w:ascii="Arial" w:hAnsi="Arial" w:cs="Arial"/>
          <w:b/>
          <w:szCs w:val="24"/>
          <w:u w:val="single"/>
        </w:rPr>
        <w:t>do 28.11</w:t>
      </w:r>
      <w:r w:rsidRPr="005F31D5">
        <w:rPr>
          <w:rFonts w:ascii="Arial" w:hAnsi="Arial" w:cs="Arial"/>
          <w:b/>
          <w:szCs w:val="24"/>
          <w:u w:val="single"/>
        </w:rPr>
        <w:t>.202</w:t>
      </w:r>
      <w:r w:rsidR="001E1A0D">
        <w:rPr>
          <w:rFonts w:ascii="Arial" w:hAnsi="Arial" w:cs="Arial"/>
          <w:b/>
          <w:szCs w:val="24"/>
          <w:u w:val="single"/>
        </w:rPr>
        <w:t>5</w:t>
      </w:r>
      <w:r w:rsidRPr="005F31D5">
        <w:rPr>
          <w:rFonts w:ascii="Arial" w:hAnsi="Arial" w:cs="Arial"/>
          <w:b/>
          <w:szCs w:val="24"/>
          <w:u w:val="single"/>
        </w:rPr>
        <w:t xml:space="preserve"> r</w:t>
      </w:r>
      <w:r w:rsidRPr="005F31D5">
        <w:rPr>
          <w:rFonts w:ascii="Arial" w:hAnsi="Arial" w:cs="Arial"/>
          <w:szCs w:val="24"/>
        </w:rPr>
        <w:t xml:space="preserve">, przy czym Zamawiający dokona odbioru w dwóch etapach: </w:t>
      </w:r>
    </w:p>
    <w:p w:rsidR="00F43FC3" w:rsidRPr="005F31D5" w:rsidRDefault="00F43FC3" w:rsidP="00630A81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763671">
        <w:rPr>
          <w:rFonts w:ascii="Arial" w:hAnsi="Arial" w:cs="Arial"/>
          <w:b/>
          <w:szCs w:val="24"/>
        </w:rPr>
        <w:t>W pie</w:t>
      </w:r>
      <w:r w:rsidR="00763671" w:rsidRPr="00763671">
        <w:rPr>
          <w:rFonts w:ascii="Arial" w:hAnsi="Arial" w:cs="Arial"/>
          <w:b/>
          <w:szCs w:val="24"/>
        </w:rPr>
        <w:t>rwszym etapie – w terminie do 31</w:t>
      </w:r>
      <w:r w:rsidRPr="00763671">
        <w:rPr>
          <w:rFonts w:ascii="Arial" w:hAnsi="Arial" w:cs="Arial"/>
          <w:b/>
          <w:szCs w:val="24"/>
        </w:rPr>
        <w:t>.0</w:t>
      </w:r>
      <w:r w:rsidR="00763671" w:rsidRPr="00763671">
        <w:rPr>
          <w:rFonts w:ascii="Arial" w:hAnsi="Arial" w:cs="Arial"/>
          <w:b/>
          <w:szCs w:val="24"/>
        </w:rPr>
        <w:t>8</w:t>
      </w:r>
      <w:r w:rsidRPr="00763671">
        <w:rPr>
          <w:rFonts w:ascii="Arial" w:hAnsi="Arial" w:cs="Arial"/>
          <w:b/>
          <w:szCs w:val="24"/>
        </w:rPr>
        <w:t>.202</w:t>
      </w:r>
      <w:r w:rsidR="001E1A0D" w:rsidRPr="00763671">
        <w:rPr>
          <w:rFonts w:ascii="Arial" w:hAnsi="Arial" w:cs="Arial"/>
          <w:b/>
          <w:szCs w:val="24"/>
        </w:rPr>
        <w:t>5</w:t>
      </w:r>
      <w:r w:rsidRPr="00763671">
        <w:rPr>
          <w:rFonts w:ascii="Arial" w:hAnsi="Arial" w:cs="Arial"/>
          <w:b/>
          <w:szCs w:val="24"/>
        </w:rPr>
        <w:t>r</w:t>
      </w:r>
      <w:r w:rsidRPr="005F31D5">
        <w:rPr>
          <w:rFonts w:ascii="Arial" w:hAnsi="Arial" w:cs="Arial"/>
          <w:szCs w:val="24"/>
        </w:rPr>
        <w:t xml:space="preserve">. Wykonawca przedstawi Zamawiającemu wykonaną dokumentację, którą Zamawiający sprawdzi </w:t>
      </w:r>
      <w:r w:rsidR="000323B9">
        <w:rPr>
          <w:rFonts w:ascii="Arial" w:hAnsi="Arial" w:cs="Arial"/>
          <w:szCs w:val="24"/>
        </w:rPr>
        <w:t xml:space="preserve">                 </w:t>
      </w:r>
      <w:r w:rsidRPr="005F31D5">
        <w:rPr>
          <w:rFonts w:ascii="Arial" w:hAnsi="Arial" w:cs="Arial"/>
          <w:szCs w:val="24"/>
        </w:rPr>
        <w:t xml:space="preserve">w terminie 7 dni. Po stwierdzeniu, że dokumentacja nie zawiera błędów </w:t>
      </w:r>
      <w:r w:rsidR="000323B9">
        <w:rPr>
          <w:rFonts w:ascii="Arial" w:hAnsi="Arial" w:cs="Arial"/>
          <w:szCs w:val="24"/>
        </w:rPr>
        <w:t xml:space="preserve">                        </w:t>
      </w:r>
      <w:r w:rsidRPr="005F31D5">
        <w:rPr>
          <w:rFonts w:ascii="Arial" w:hAnsi="Arial" w:cs="Arial"/>
          <w:szCs w:val="24"/>
        </w:rPr>
        <w:t xml:space="preserve">i odpowiada wymaganiom Zamawiającego, podpisywany jest protokół odbioru częściowego, który jest podstawą do przejścia do etapu drugiego </w:t>
      </w:r>
    </w:p>
    <w:p w:rsidR="00F43FC3" w:rsidRPr="005F31D5" w:rsidRDefault="00763671" w:rsidP="00630A81">
      <w:pPr>
        <w:pStyle w:val="Tekstpodstawowy"/>
        <w:numPr>
          <w:ilvl w:val="0"/>
          <w:numId w:val="7"/>
        </w:numPr>
        <w:tabs>
          <w:tab w:val="clear" w:pos="709"/>
          <w:tab w:val="clear" w:pos="993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763671">
        <w:rPr>
          <w:rFonts w:ascii="Arial" w:hAnsi="Arial" w:cs="Arial"/>
          <w:b/>
          <w:szCs w:val="24"/>
        </w:rPr>
        <w:t>W drugim etapie – do 28.11</w:t>
      </w:r>
      <w:r w:rsidR="00F43FC3" w:rsidRPr="00763671">
        <w:rPr>
          <w:rFonts w:ascii="Arial" w:hAnsi="Arial" w:cs="Arial"/>
          <w:b/>
          <w:szCs w:val="24"/>
        </w:rPr>
        <w:t>.202</w:t>
      </w:r>
      <w:r w:rsidR="001E1A0D" w:rsidRPr="00763671">
        <w:rPr>
          <w:rFonts w:ascii="Arial" w:hAnsi="Arial" w:cs="Arial"/>
          <w:b/>
          <w:szCs w:val="24"/>
        </w:rPr>
        <w:t>5</w:t>
      </w:r>
      <w:r w:rsidR="00F43FC3" w:rsidRPr="00763671">
        <w:rPr>
          <w:rFonts w:ascii="Arial" w:hAnsi="Arial" w:cs="Arial"/>
          <w:b/>
          <w:szCs w:val="24"/>
        </w:rPr>
        <w:t>r</w:t>
      </w:r>
      <w:r w:rsidR="00F43FC3" w:rsidRPr="005F31D5">
        <w:rPr>
          <w:rFonts w:ascii="Arial" w:hAnsi="Arial" w:cs="Arial"/>
          <w:szCs w:val="24"/>
        </w:rPr>
        <w:t>. Wykonany zobowiązany jest uzyskać pozytywną opinię DWIGE we Wrocławiu i przedstawić gotową dokumentacją do odbioru. Podpisany po tym etapie protokół odbioru końcowego bez zastrzeżeń będzie podstawą wystawienia faktury VAT.</w:t>
      </w:r>
    </w:p>
    <w:p w:rsidR="00F43FC3" w:rsidRPr="005F31D5" w:rsidRDefault="00F43FC3" w:rsidP="00630A8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5F31D5">
        <w:rPr>
          <w:rFonts w:ascii="Arial" w:hAnsi="Arial" w:cs="Arial"/>
          <w:b/>
        </w:rPr>
        <w:t>Wykaz warunków jakie musi spełnić wykonawca oraz dokumentów, jakie ma dostarczyć wykonawca w celu potwierdzenia spełniania warunków:</w:t>
      </w:r>
    </w:p>
    <w:p w:rsidR="00F43FC3" w:rsidRPr="005F31D5" w:rsidRDefault="00F43FC3" w:rsidP="00630A8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u w:val="single"/>
        </w:rPr>
      </w:pPr>
      <w:r w:rsidRPr="005F31D5">
        <w:rPr>
          <w:rFonts w:ascii="Arial" w:hAnsi="Arial" w:cs="Arial"/>
          <w:i/>
          <w:u w:val="single"/>
        </w:rPr>
        <w:t xml:space="preserve">O udzielenie zamówienia mogą ubiegać się wykonawcy którzy: 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uprawnienia do wykonywania określonej działalności lub czynności, jeżeli ustawy nakładają obowiązek posiadania takich uprawnień; w szczególności dysponują minimum jedną osobą </w:t>
      </w:r>
      <w:r w:rsidR="000323B9">
        <w:rPr>
          <w:rFonts w:ascii="Arial" w:hAnsi="Arial" w:cs="Arial"/>
          <w:bCs/>
          <w:iCs/>
          <w:sz w:val="24"/>
          <w:szCs w:val="24"/>
        </w:rPr>
        <w:t xml:space="preserve">                           </w:t>
      </w:r>
      <w:r w:rsidRPr="005F31D5">
        <w:rPr>
          <w:rFonts w:ascii="Arial" w:hAnsi="Arial" w:cs="Arial"/>
          <w:bCs/>
          <w:iCs/>
          <w:sz w:val="24"/>
          <w:szCs w:val="24"/>
        </w:rPr>
        <w:t xml:space="preserve">z uprawnieniami do wykonywania audytu energetycznego  </w:t>
      </w:r>
    </w:p>
    <w:p w:rsidR="00F43FC3" w:rsidRPr="001E1A0D" w:rsidRDefault="00F43FC3" w:rsidP="001E1A0D">
      <w:pPr>
        <w:pStyle w:val="Nagwek2"/>
        <w:keepNext w:val="0"/>
        <w:widowControl w:val="0"/>
        <w:numPr>
          <w:ilvl w:val="4"/>
          <w:numId w:val="3"/>
        </w:numPr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 xml:space="preserve">posiadają niezbędną wiedzę i doświadczenie; 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F31D5">
        <w:rPr>
          <w:rFonts w:ascii="Arial" w:hAnsi="Arial" w:cs="Arial"/>
          <w:bCs/>
          <w:i/>
          <w:iCs/>
          <w:sz w:val="24"/>
          <w:szCs w:val="24"/>
          <w:u w:val="single"/>
        </w:rPr>
        <w:t>Wykonawcy winni dostarczyć:</w:t>
      </w:r>
    </w:p>
    <w:p w:rsidR="00F43FC3" w:rsidRPr="005F31D5" w:rsidRDefault="00F43FC3" w:rsidP="00630A81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76" w:lineRule="auto"/>
        <w:ind w:left="709" w:hanging="283"/>
        <w:jc w:val="both"/>
        <w:rPr>
          <w:rFonts w:ascii="Arial" w:hAnsi="Arial" w:cs="Arial"/>
          <w:bCs/>
          <w:iCs/>
          <w:sz w:val="24"/>
          <w:szCs w:val="24"/>
        </w:rPr>
      </w:pPr>
      <w:r w:rsidRPr="005F31D5">
        <w:rPr>
          <w:rFonts w:ascii="Arial" w:hAnsi="Arial" w:cs="Arial"/>
          <w:bCs/>
          <w:iCs/>
          <w:sz w:val="24"/>
          <w:szCs w:val="24"/>
        </w:rPr>
        <w:t>ofertę;</w:t>
      </w:r>
    </w:p>
    <w:p w:rsidR="00903A5A" w:rsidRPr="003525F5" w:rsidRDefault="00F43FC3" w:rsidP="003525F5">
      <w:pPr>
        <w:pStyle w:val="Nagwek2"/>
        <w:keepNext w:val="0"/>
        <w:widowControl w:val="0"/>
        <w:numPr>
          <w:ilvl w:val="4"/>
          <w:numId w:val="5"/>
        </w:numPr>
        <w:tabs>
          <w:tab w:val="clear" w:pos="1800"/>
        </w:tabs>
        <w:spacing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F31D5">
        <w:rPr>
          <w:rFonts w:ascii="Arial" w:hAnsi="Arial" w:cs="Arial"/>
          <w:sz w:val="24"/>
          <w:szCs w:val="24"/>
        </w:rPr>
        <w:t xml:space="preserve">kserokopię odpisu z właściwego rejestru lub zaświadczenie o wpisie do ewidencji działalności gospodarczej, jeżeli odrębne przepisy wymagają wpisu do rejestru lub zgłoszenia do ewidencji działalności gospodarczej, (wystawione nie wcześniej niż </w:t>
      </w:r>
      <w:r w:rsidR="007157E8">
        <w:rPr>
          <w:rFonts w:ascii="Arial" w:hAnsi="Arial" w:cs="Arial"/>
          <w:sz w:val="24"/>
          <w:szCs w:val="24"/>
        </w:rPr>
        <w:t>3</w:t>
      </w:r>
      <w:r w:rsidRPr="005F31D5">
        <w:rPr>
          <w:rFonts w:ascii="Arial" w:hAnsi="Arial" w:cs="Arial"/>
          <w:sz w:val="24"/>
          <w:szCs w:val="24"/>
        </w:rPr>
        <w:t xml:space="preserve"> miesi</w:t>
      </w:r>
      <w:r w:rsidR="007157E8">
        <w:rPr>
          <w:rFonts w:ascii="Arial" w:hAnsi="Arial" w:cs="Arial"/>
          <w:sz w:val="24"/>
          <w:szCs w:val="24"/>
        </w:rPr>
        <w:t>ące</w:t>
      </w:r>
      <w:r w:rsidRPr="005F31D5">
        <w:rPr>
          <w:rFonts w:ascii="Arial" w:hAnsi="Arial" w:cs="Arial"/>
          <w:sz w:val="24"/>
          <w:szCs w:val="24"/>
        </w:rPr>
        <w:t xml:space="preserve"> przed upływem terminu składania ofert, potwierdzone przez Wykonawcę o ich aktualności na dzień składania ofert);</w:t>
      </w:r>
    </w:p>
    <w:p w:rsidR="00F43FC3" w:rsidRPr="005F31D5" w:rsidRDefault="00F43FC3" w:rsidP="00630A81">
      <w:pPr>
        <w:pStyle w:val="Tekstpodstawowy"/>
        <w:numPr>
          <w:ilvl w:val="0"/>
          <w:numId w:val="4"/>
        </w:numPr>
        <w:tabs>
          <w:tab w:val="clear" w:pos="709"/>
          <w:tab w:val="clear" w:pos="993"/>
        </w:tabs>
        <w:spacing w:line="276" w:lineRule="auto"/>
        <w:jc w:val="both"/>
        <w:rPr>
          <w:rFonts w:ascii="Arial" w:hAnsi="Arial" w:cs="Arial"/>
          <w:b/>
          <w:szCs w:val="24"/>
        </w:rPr>
      </w:pPr>
      <w:r w:rsidRPr="005F31D5">
        <w:rPr>
          <w:rFonts w:ascii="Arial" w:hAnsi="Arial" w:cs="Arial"/>
          <w:b/>
          <w:szCs w:val="24"/>
        </w:rPr>
        <w:t>Opis sposobu obliczenia ceny:</w:t>
      </w:r>
    </w:p>
    <w:p w:rsidR="00F43FC3" w:rsidRPr="005F31D5" w:rsidRDefault="00F43FC3" w:rsidP="00630A81">
      <w:pPr>
        <w:spacing w:line="276" w:lineRule="auto"/>
        <w:ind w:left="360"/>
        <w:jc w:val="both"/>
        <w:rPr>
          <w:rFonts w:ascii="Arial" w:hAnsi="Arial" w:cs="Arial"/>
        </w:rPr>
      </w:pPr>
      <w:r w:rsidRPr="005F31D5">
        <w:rPr>
          <w:rFonts w:ascii="Arial" w:hAnsi="Arial" w:cs="Arial"/>
        </w:rPr>
        <w:t>Cenę oferty ma obejmować wszystkie możliwe składniki kosztów leżące po stronie wykonawcy tj. koszty dojazdu do miejsca wykonania zamówienia, wykonanie usługi, koszt użytych materiałów itp.</w:t>
      </w:r>
    </w:p>
    <w:p w:rsidR="002C4561" w:rsidRDefault="002C4561" w:rsidP="002C456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Załączniki:</w:t>
      </w:r>
    </w:p>
    <w:p w:rsidR="002F50B7" w:rsidRPr="003525F5" w:rsidRDefault="002C4561" w:rsidP="003525F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Wzory tabel nr 1 – 6</w:t>
      </w:r>
      <w:r w:rsidR="008B15F9">
        <w:rPr>
          <w:rFonts w:ascii="Arial" w:hAnsi="Arial" w:cs="Arial"/>
        </w:rPr>
        <w:t xml:space="preserve"> na 66 str.</w:t>
      </w:r>
    </w:p>
    <w:sectPr w:rsidR="002F50B7" w:rsidRPr="003525F5" w:rsidSect="003525F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568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F33" w:rsidRDefault="00E83F33">
      <w:r>
        <w:separator/>
      </w:r>
    </w:p>
  </w:endnote>
  <w:endnote w:type="continuationSeparator" w:id="0">
    <w:p w:rsidR="00E83F33" w:rsidRDefault="00E8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28F1" w:rsidRDefault="00DD28F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28F1" w:rsidRDefault="00DD28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57947922"/>
      <w:docPartObj>
        <w:docPartGallery w:val="Page Numbers (Bottom of Page)"/>
        <w:docPartUnique/>
      </w:docPartObj>
    </w:sdtPr>
    <w:sdtEndPr/>
    <w:sdtContent>
      <w:p w:rsidR="00DD28F1" w:rsidRDefault="00DD28F1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                                                                        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763671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D28F1" w:rsidRPr="00637027" w:rsidRDefault="00DD28F1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28F1" w:rsidRDefault="00DD28F1">
    <w:pPr>
      <w:pStyle w:val="Stopka"/>
      <w:jc w:val="center"/>
    </w:pPr>
    <w:r w:rsidRPr="00DB0B80">
      <w:t xml:space="preserve">Strona </w:t>
    </w:r>
    <w:r w:rsidRPr="00DB0B80">
      <w:rPr>
        <w:b/>
      </w:rPr>
      <w:fldChar w:fldCharType="begin"/>
    </w:r>
    <w:r w:rsidRPr="00DB0B80">
      <w:rPr>
        <w:b/>
      </w:rPr>
      <w:instrText>PAGE</w:instrText>
    </w:r>
    <w:r w:rsidRPr="00DB0B80">
      <w:rPr>
        <w:b/>
      </w:rPr>
      <w:fldChar w:fldCharType="separate"/>
    </w:r>
    <w:r>
      <w:rPr>
        <w:b/>
        <w:noProof/>
      </w:rPr>
      <w:t>1</w:t>
    </w:r>
    <w:r w:rsidRPr="00DB0B80">
      <w:rPr>
        <w:b/>
      </w:rPr>
      <w:fldChar w:fldCharType="end"/>
    </w:r>
    <w:r w:rsidRPr="00DB0B80">
      <w:t xml:space="preserve"> z </w:t>
    </w:r>
    <w:r w:rsidRPr="00DB0B80">
      <w:rPr>
        <w:b/>
      </w:rPr>
      <w:fldChar w:fldCharType="begin"/>
    </w:r>
    <w:r w:rsidRPr="00DB0B80">
      <w:rPr>
        <w:b/>
      </w:rPr>
      <w:instrText>NUMPAGES</w:instrText>
    </w:r>
    <w:r w:rsidRPr="00DB0B80">
      <w:rPr>
        <w:b/>
      </w:rPr>
      <w:fldChar w:fldCharType="separate"/>
    </w:r>
    <w:r>
      <w:rPr>
        <w:b/>
        <w:noProof/>
      </w:rPr>
      <w:t>7</w:t>
    </w:r>
    <w:r w:rsidRPr="00DB0B80">
      <w:rPr>
        <w:b/>
      </w:rPr>
      <w:fldChar w:fldCharType="end"/>
    </w:r>
  </w:p>
  <w:p w:rsidR="00DD28F1" w:rsidRPr="00DB0B80" w:rsidRDefault="00DD28F1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F33" w:rsidRDefault="00E83F33">
      <w:r>
        <w:separator/>
      </w:r>
    </w:p>
  </w:footnote>
  <w:footnote w:type="continuationSeparator" w:id="0">
    <w:p w:rsidR="00E83F33" w:rsidRDefault="00E83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28F1" w:rsidRPr="006B25AC" w:rsidRDefault="00DD28F1" w:rsidP="009B1F19">
    <w:pPr>
      <w:jc w:val="right"/>
      <w:rPr>
        <w:rFonts w:ascii="Arial" w:hAnsi="Arial" w:cs="Arial"/>
        <w:b/>
        <w:i/>
      </w:rPr>
    </w:pPr>
  </w:p>
  <w:p w:rsidR="00DD28F1" w:rsidRPr="006B25AC" w:rsidRDefault="00DD28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28F1" w:rsidRPr="00DA4F64" w:rsidRDefault="00DD28F1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22F9"/>
    <w:multiLevelType w:val="hybridMultilevel"/>
    <w:tmpl w:val="670A4854"/>
    <w:lvl w:ilvl="0" w:tplc="31783C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A2E53"/>
    <w:multiLevelType w:val="multilevel"/>
    <w:tmpl w:val="EE0CD5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AD22AC"/>
    <w:multiLevelType w:val="hybridMultilevel"/>
    <w:tmpl w:val="CDE67C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F9579D"/>
    <w:multiLevelType w:val="multilevel"/>
    <w:tmpl w:val="DE2497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5987FB0"/>
    <w:multiLevelType w:val="hybridMultilevel"/>
    <w:tmpl w:val="E9C6F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D2327"/>
    <w:multiLevelType w:val="hybridMultilevel"/>
    <w:tmpl w:val="30521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043"/>
    <w:multiLevelType w:val="multilevel"/>
    <w:tmpl w:val="D01A25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696D6C"/>
    <w:multiLevelType w:val="hybridMultilevel"/>
    <w:tmpl w:val="15CEC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3B9"/>
    <w:rsid w:val="000325F4"/>
    <w:rsid w:val="00036DA0"/>
    <w:rsid w:val="0004134D"/>
    <w:rsid w:val="00064DD7"/>
    <w:rsid w:val="0007347A"/>
    <w:rsid w:val="000827A7"/>
    <w:rsid w:val="000843CA"/>
    <w:rsid w:val="000A1D5F"/>
    <w:rsid w:val="000B0522"/>
    <w:rsid w:val="000E17D4"/>
    <w:rsid w:val="00124180"/>
    <w:rsid w:val="00141D5C"/>
    <w:rsid w:val="00157532"/>
    <w:rsid w:val="001613F5"/>
    <w:rsid w:val="00184603"/>
    <w:rsid w:val="001C1878"/>
    <w:rsid w:val="001C42BC"/>
    <w:rsid w:val="001D4143"/>
    <w:rsid w:val="001D6177"/>
    <w:rsid w:val="001E1A0D"/>
    <w:rsid w:val="001E6631"/>
    <w:rsid w:val="001F56B9"/>
    <w:rsid w:val="00212429"/>
    <w:rsid w:val="00226140"/>
    <w:rsid w:val="002400AB"/>
    <w:rsid w:val="00241A76"/>
    <w:rsid w:val="002545A1"/>
    <w:rsid w:val="00297D1F"/>
    <w:rsid w:val="002B6B53"/>
    <w:rsid w:val="002C0814"/>
    <w:rsid w:val="002C4561"/>
    <w:rsid w:val="002F028F"/>
    <w:rsid w:val="002F50B7"/>
    <w:rsid w:val="003030A5"/>
    <w:rsid w:val="003055B1"/>
    <w:rsid w:val="003154A4"/>
    <w:rsid w:val="00322A92"/>
    <w:rsid w:val="003456FD"/>
    <w:rsid w:val="003465AC"/>
    <w:rsid w:val="003525F5"/>
    <w:rsid w:val="003775C4"/>
    <w:rsid w:val="00380F5A"/>
    <w:rsid w:val="0039467C"/>
    <w:rsid w:val="003E6F2F"/>
    <w:rsid w:val="003F5FF9"/>
    <w:rsid w:val="0040093F"/>
    <w:rsid w:val="0049465C"/>
    <w:rsid w:val="004A771B"/>
    <w:rsid w:val="004B3DCB"/>
    <w:rsid w:val="004E2F0C"/>
    <w:rsid w:val="00522A0C"/>
    <w:rsid w:val="00551030"/>
    <w:rsid w:val="005665B1"/>
    <w:rsid w:val="00583411"/>
    <w:rsid w:val="005B4F57"/>
    <w:rsid w:val="005D07CC"/>
    <w:rsid w:val="005D7456"/>
    <w:rsid w:val="005E021C"/>
    <w:rsid w:val="005F31D5"/>
    <w:rsid w:val="005F52FF"/>
    <w:rsid w:val="00620057"/>
    <w:rsid w:val="00623463"/>
    <w:rsid w:val="00630A81"/>
    <w:rsid w:val="00637027"/>
    <w:rsid w:val="006410E2"/>
    <w:rsid w:val="00686677"/>
    <w:rsid w:val="00697532"/>
    <w:rsid w:val="006B25AC"/>
    <w:rsid w:val="006B6870"/>
    <w:rsid w:val="006C6FC1"/>
    <w:rsid w:val="006E4B88"/>
    <w:rsid w:val="007042A3"/>
    <w:rsid w:val="007128BB"/>
    <w:rsid w:val="007157E8"/>
    <w:rsid w:val="00724E34"/>
    <w:rsid w:val="00745E9D"/>
    <w:rsid w:val="00746D7A"/>
    <w:rsid w:val="00763671"/>
    <w:rsid w:val="007807CD"/>
    <w:rsid w:val="0078667D"/>
    <w:rsid w:val="00797C61"/>
    <w:rsid w:val="007B1F09"/>
    <w:rsid w:val="007F1B9A"/>
    <w:rsid w:val="00810C9E"/>
    <w:rsid w:val="00812E44"/>
    <w:rsid w:val="00817766"/>
    <w:rsid w:val="008268D7"/>
    <w:rsid w:val="00826E60"/>
    <w:rsid w:val="00830059"/>
    <w:rsid w:val="00875465"/>
    <w:rsid w:val="008A0EC8"/>
    <w:rsid w:val="008B143C"/>
    <w:rsid w:val="008B15F9"/>
    <w:rsid w:val="008C4440"/>
    <w:rsid w:val="008D2EC7"/>
    <w:rsid w:val="008F6D0B"/>
    <w:rsid w:val="00903A5A"/>
    <w:rsid w:val="009434A0"/>
    <w:rsid w:val="00985691"/>
    <w:rsid w:val="00997575"/>
    <w:rsid w:val="009B1483"/>
    <w:rsid w:val="009B1F19"/>
    <w:rsid w:val="009B6CBD"/>
    <w:rsid w:val="009C05DB"/>
    <w:rsid w:val="009F0472"/>
    <w:rsid w:val="00A27530"/>
    <w:rsid w:val="00A43FF5"/>
    <w:rsid w:val="00A50A65"/>
    <w:rsid w:val="00A552D2"/>
    <w:rsid w:val="00A61454"/>
    <w:rsid w:val="00A67522"/>
    <w:rsid w:val="00AE4B30"/>
    <w:rsid w:val="00B20313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671A4"/>
    <w:rsid w:val="00CA34B4"/>
    <w:rsid w:val="00CB13BF"/>
    <w:rsid w:val="00CC5EAD"/>
    <w:rsid w:val="00CE036B"/>
    <w:rsid w:val="00D339B3"/>
    <w:rsid w:val="00D52711"/>
    <w:rsid w:val="00D62F05"/>
    <w:rsid w:val="00D70967"/>
    <w:rsid w:val="00D869DD"/>
    <w:rsid w:val="00D97362"/>
    <w:rsid w:val="00DA4F64"/>
    <w:rsid w:val="00DA519B"/>
    <w:rsid w:val="00DA76BE"/>
    <w:rsid w:val="00DB0B80"/>
    <w:rsid w:val="00DD28F1"/>
    <w:rsid w:val="00DD4E45"/>
    <w:rsid w:val="00DD5B50"/>
    <w:rsid w:val="00DE4D9F"/>
    <w:rsid w:val="00DF57FC"/>
    <w:rsid w:val="00E02392"/>
    <w:rsid w:val="00E11B2C"/>
    <w:rsid w:val="00E150A2"/>
    <w:rsid w:val="00E3125E"/>
    <w:rsid w:val="00E83F33"/>
    <w:rsid w:val="00E86972"/>
    <w:rsid w:val="00E90E17"/>
    <w:rsid w:val="00ED1E7D"/>
    <w:rsid w:val="00EF43A1"/>
    <w:rsid w:val="00F127C5"/>
    <w:rsid w:val="00F43FC3"/>
    <w:rsid w:val="00F549D0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63D4D8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BodyText21">
    <w:name w:val="Body Text 21"/>
    <w:basedOn w:val="Normalny"/>
    <w:rsid w:val="00F43FC3"/>
    <w:rPr>
      <w:szCs w:val="20"/>
    </w:rPr>
  </w:style>
  <w:style w:type="paragraph" w:styleId="Tekstkomentarza">
    <w:name w:val="annotation text"/>
    <w:basedOn w:val="Normalny"/>
    <w:link w:val="TekstkomentarzaZnak"/>
    <w:rsid w:val="00F43F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3FC3"/>
  </w:style>
  <w:style w:type="paragraph" w:styleId="Akapitzlist">
    <w:name w:val="List Paragraph"/>
    <w:basedOn w:val="Normalny"/>
    <w:uiPriority w:val="34"/>
    <w:qFormat/>
    <w:rsid w:val="00CA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9D6CC1E-E585-4767-9DD4-5180D8E665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1633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13</cp:revision>
  <cp:lastPrinted>2025-04-07T11:20:00Z</cp:lastPrinted>
  <dcterms:created xsi:type="dcterms:W3CDTF">2025-04-01T10:38:00Z</dcterms:created>
  <dcterms:modified xsi:type="dcterms:W3CDTF">2025-04-28T13:06:00Z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61faab20-a9bd-4638-8041-f5da26e29a19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