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0BB0217E" w:rsidR="0023394E" w:rsidRPr="000F3325" w:rsidRDefault="0023394E" w:rsidP="008A5FE0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4DBCAB85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DF4B700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7157C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C92955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C2340F3" w14:textId="77777777" w:rsidR="00C84093" w:rsidRDefault="0012627E" w:rsidP="00C92955">
      <w:pPr>
        <w:jc w:val="center"/>
        <w:rPr>
          <w:b/>
          <w:color w:val="002060"/>
          <w:sz w:val="28"/>
          <w:szCs w:val="28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</w:rPr>
        <w:t xml:space="preserve"> </w:t>
      </w:r>
      <w:r w:rsidR="00C92955" w:rsidRPr="00C92955">
        <w:rPr>
          <w:b/>
          <w:color w:val="002060"/>
          <w:sz w:val="28"/>
          <w:szCs w:val="28"/>
        </w:rPr>
        <w:t xml:space="preserve">Budowa Punktu Selektywnego Zbierania Odpadów Komunalnych </w:t>
      </w:r>
    </w:p>
    <w:p w14:paraId="7C8EB7AC" w14:textId="2F7F80E5" w:rsidR="00C92955" w:rsidRDefault="00C92955" w:rsidP="00C92955">
      <w:pPr>
        <w:jc w:val="center"/>
        <w:rPr>
          <w:b/>
        </w:rPr>
      </w:pPr>
      <w:r w:rsidRPr="00C92955">
        <w:rPr>
          <w:b/>
          <w:color w:val="002060"/>
          <w:sz w:val="28"/>
          <w:szCs w:val="28"/>
        </w:rPr>
        <w:t>w Jarosławiu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7B33744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BC5EF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Zastępca 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Burmistrz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a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6157B0CC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0631820C" w14:textId="7F9127FC" w:rsidR="0051592F" w:rsidRDefault="0051592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51592F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kierownika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6481FD9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1D4E7E">
        <w:rPr>
          <w:b/>
          <w:bCs/>
        </w:rPr>
        <w:t>1</w:t>
      </w:r>
      <w:r w:rsidR="00F32A61">
        <w:rPr>
          <w:b/>
          <w:bCs/>
        </w:rPr>
        <w:t>9</w:t>
      </w:r>
      <w:r w:rsidR="001D4E7E">
        <w:rPr>
          <w:b/>
          <w:bCs/>
        </w:rPr>
        <w:t xml:space="preserve"> </w:t>
      </w:r>
      <w:r w:rsidR="00740C20">
        <w:rPr>
          <w:b/>
          <w:bCs/>
        </w:rPr>
        <w:t>ma</w:t>
      </w:r>
      <w:r w:rsidR="00D41E46">
        <w:rPr>
          <w:b/>
          <w:bCs/>
        </w:rPr>
        <w:t>j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EA392B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EA392B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5FD7492C" w:rsidR="00D70C52" w:rsidRPr="000F3325" w:rsidRDefault="00C92955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053076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053076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bookmarkStart w:id="3" w:name="_GoBack"/>
            <w:bookmarkEnd w:id="3"/>
            <w:proofErr w:type="spellEnd"/>
          </w:p>
          <w:p w14:paraId="464DCA46" w14:textId="33701C4E" w:rsidR="00045CAD" w:rsidRPr="000F3325" w:rsidRDefault="00045CA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AC3BD2F" w14:textId="5C678A70" w:rsidR="00DF2DE9" w:rsidRPr="00F458A0" w:rsidRDefault="00135F59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458A0" w:rsidRPr="00F458A0">
        <w:rPr>
          <w:rFonts w:ascii="Times New Roman" w:hAnsi="Times New Roman"/>
          <w:color w:val="002060"/>
          <w:sz w:val="24"/>
          <w:szCs w:val="24"/>
        </w:rPr>
        <w:t>Budowa Punktu Selektywnego Zbierania Odpadów Komunalnych w Jarosławiu</w:t>
      </w:r>
      <w:r w:rsidR="009E384A" w:rsidRPr="00F458A0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6B31F44B" w14:textId="77777777" w:rsidR="00A20976" w:rsidRDefault="00C97016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34A5EB3B" w:rsidR="00A20976" w:rsidRDefault="00DF2DE9" w:rsidP="00080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00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00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00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roboty </w:t>
      </w:r>
      <w:r w:rsidR="00A20976">
        <w:rPr>
          <w:rFonts w:ascii="Times New Roman" w:hAnsi="Times New Roman"/>
          <w:color w:val="000000"/>
          <w:spacing w:val="3"/>
          <w:sz w:val="24"/>
          <w:szCs w:val="24"/>
        </w:rPr>
        <w:t>budowlane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B3F1975" w14:textId="75750EFC" w:rsidR="00C92955" w:rsidRPr="00C92955" w:rsidRDefault="00C92955" w:rsidP="00080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2955">
        <w:rPr>
          <w:rFonts w:ascii="Times New Roman" w:eastAsia="Times New Roman" w:hAnsi="Times New Roman"/>
          <w:sz w:val="24"/>
          <w:szCs w:val="24"/>
          <w:lang w:eastAsia="pl-PL"/>
        </w:rPr>
        <w:t>45.22.30.00-6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roboty budowlane w zakresie konstrukcji</w:t>
      </w:r>
    </w:p>
    <w:p w14:paraId="6EC084A4" w14:textId="377BA1EE" w:rsidR="00C92955" w:rsidRPr="00C92955" w:rsidRDefault="00C92955" w:rsidP="00080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2955">
        <w:rPr>
          <w:rFonts w:ascii="Times New Roman" w:eastAsia="Times New Roman" w:hAnsi="Times New Roman"/>
          <w:sz w:val="24"/>
          <w:szCs w:val="24"/>
          <w:lang w:eastAsia="pl-PL"/>
        </w:rPr>
        <w:t>45.33.00.00-9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 – roboty instalacyjne wodno-kanalizacyjne i sanitarne</w:t>
      </w:r>
    </w:p>
    <w:p w14:paraId="6AAD75CC" w14:textId="27DA9803" w:rsidR="00C92955" w:rsidRPr="00C92955" w:rsidRDefault="00C92955" w:rsidP="00080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2955">
        <w:rPr>
          <w:rFonts w:ascii="Times New Roman" w:eastAsia="Times New Roman" w:hAnsi="Times New Roman"/>
          <w:sz w:val="24"/>
          <w:szCs w:val="24"/>
          <w:lang w:eastAsia="pl-PL"/>
        </w:rPr>
        <w:t>45.31.10.00-0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 – roboty w zakresie okablowania oraz instalacji elektrycznych</w:t>
      </w:r>
    </w:p>
    <w:p w14:paraId="1D29B492" w14:textId="0CB1F199" w:rsidR="00C92955" w:rsidRPr="00C92955" w:rsidRDefault="00C92955" w:rsidP="00080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2955">
        <w:rPr>
          <w:rFonts w:ascii="Times New Roman" w:eastAsia="Times New Roman" w:hAnsi="Times New Roman"/>
          <w:sz w:val="24"/>
          <w:szCs w:val="24"/>
          <w:lang w:eastAsia="pl-PL"/>
        </w:rPr>
        <w:t>45.23.32.00-1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 – roboty w zakresie różnych nawierzchni </w:t>
      </w:r>
    </w:p>
    <w:p w14:paraId="0F77ECF2" w14:textId="68DC65CE" w:rsidR="00C97016" w:rsidRPr="00DF2DE9" w:rsidRDefault="00C97016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3289A60" w14:textId="77777777" w:rsidR="00F458A0" w:rsidRPr="00F458A0" w:rsidRDefault="00F458A0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8A0">
        <w:rPr>
          <w:rFonts w:ascii="Times New Roman" w:hAnsi="Times New Roman"/>
          <w:b/>
          <w:sz w:val="24"/>
          <w:szCs w:val="24"/>
        </w:rPr>
        <w:t>Opis zadania.</w:t>
      </w:r>
    </w:p>
    <w:p w14:paraId="4980AA22" w14:textId="77777777" w:rsidR="00C84093" w:rsidRDefault="00F458A0" w:rsidP="00F458A0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Zadanie obejmuje budowę Punktu Selektywnego Zbierania Odpadów Komunalnych </w:t>
      </w:r>
    </w:p>
    <w:p w14:paraId="6ED7E575" w14:textId="680BA521" w:rsidR="00F458A0" w:rsidRDefault="00F458A0" w:rsidP="00F458A0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w zakresie objętym pozwoleniami na budowę :</w:t>
      </w:r>
    </w:p>
    <w:p w14:paraId="15CEB0B2" w14:textId="77777777" w:rsidR="00F458A0" w:rsidRDefault="00F458A0" w:rsidP="00F458A0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- decyzja Starosty Jarosławskiego nr 386/2018z dnia 20-06-2018 r. </w:t>
      </w:r>
    </w:p>
    <w:p w14:paraId="1B9EA06C" w14:textId="13349E20" w:rsidR="00F458A0" w:rsidRDefault="00F458A0" w:rsidP="00F458A0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- decyzja Starosty Jarosławskiego nr 152/2020 z dnia 12.03-2020 </w:t>
      </w:r>
      <w:proofErr w:type="spellStart"/>
      <w:r w:rsidRPr="00273B2E">
        <w:rPr>
          <w:rFonts w:ascii="Times New Roman" w:hAnsi="Times New Roman"/>
          <w:sz w:val="24"/>
          <w:szCs w:val="24"/>
        </w:rPr>
        <w:t>r.wraz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z przyłączem wodociągowym i przyłączem kanalizacji sanitarnej i elementami wyposażenia (</w:t>
      </w:r>
      <w:proofErr w:type="spellStart"/>
      <w:r w:rsidRPr="00273B2E">
        <w:rPr>
          <w:rFonts w:ascii="Times New Roman" w:hAnsi="Times New Roman"/>
          <w:sz w:val="24"/>
          <w:szCs w:val="24"/>
        </w:rPr>
        <w:t>prasokontenery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i kontenery) .  PSZOK zostanie zrealizowany na działkach należących do Gminy Miejskiej Jarosław.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B2E">
        <w:rPr>
          <w:rFonts w:ascii="Times New Roman" w:hAnsi="Times New Roman"/>
          <w:sz w:val="24"/>
          <w:szCs w:val="24"/>
        </w:rPr>
        <w:t>Dojazd do nieruchomości – od ul. Krakowskiej (droga gminna) drogą wewnętrzną o nawierzchni asfaltowej.</w:t>
      </w:r>
    </w:p>
    <w:p w14:paraId="132DA1BC" w14:textId="77777777" w:rsidR="00F458A0" w:rsidRPr="00F458A0" w:rsidRDefault="00F458A0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8A0">
        <w:rPr>
          <w:rFonts w:ascii="Times New Roman" w:hAnsi="Times New Roman"/>
          <w:b/>
          <w:sz w:val="24"/>
          <w:szCs w:val="24"/>
        </w:rPr>
        <w:t>Wykaz posiadanych dokumentów.</w:t>
      </w:r>
    </w:p>
    <w:p w14:paraId="6B1FC34D" w14:textId="58A2763F" w:rsidR="00F458A0" w:rsidRPr="00273B2E" w:rsidRDefault="00F458A0" w:rsidP="00F458A0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Dla terenu objętego zamówieniem Gmina Miejska Jarosław dysponuje opracowaniami :</w:t>
      </w:r>
    </w:p>
    <w:p w14:paraId="3C945F87" w14:textId="77777777" w:rsidR="00F458A0" w:rsidRPr="00273B2E" w:rsidRDefault="00F458A0" w:rsidP="000809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Projekty budowlane :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załączniki 1a, 1b, w tym : </w:t>
      </w:r>
    </w:p>
    <w:p w14:paraId="23218FF1" w14:textId="77777777" w:rsidR="00F458A0" w:rsidRPr="00273B2E" w:rsidRDefault="00F458A0" w:rsidP="00F458A0">
      <w:pPr>
        <w:ind w:left="720"/>
        <w:rPr>
          <w:color w:val="FF0000"/>
        </w:rPr>
      </w:pPr>
      <w:r w:rsidRPr="00273B2E">
        <w:t xml:space="preserve">a)   Projekt budowlany  -  </w:t>
      </w:r>
      <w:r w:rsidRPr="00273B2E">
        <w:rPr>
          <w:color w:val="FF0000"/>
        </w:rPr>
        <w:t xml:space="preserve">załącznik nr 1 a, - </w:t>
      </w:r>
      <w:r w:rsidRPr="00273B2E">
        <w:t xml:space="preserve"> obejmujący :</w:t>
      </w:r>
    </w:p>
    <w:p w14:paraId="599BD87B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budynek socjalno-biurowy z częścią gospodarczo-garażową,</w:t>
      </w:r>
    </w:p>
    <w:p w14:paraId="4ACCCEE9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wiatę do magazynowania odpadów,</w:t>
      </w:r>
    </w:p>
    <w:p w14:paraId="2E2A8D86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infrastrukturę techniczną,</w:t>
      </w:r>
    </w:p>
    <w:p w14:paraId="31840F18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wagę pomostowo-najazdową,</w:t>
      </w:r>
    </w:p>
    <w:p w14:paraId="3243D526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- utwardzenie pod </w:t>
      </w:r>
      <w:proofErr w:type="spellStart"/>
      <w:r w:rsidRPr="00273B2E">
        <w:rPr>
          <w:rFonts w:ascii="Times New Roman" w:hAnsi="Times New Roman"/>
          <w:sz w:val="24"/>
          <w:szCs w:val="24"/>
        </w:rPr>
        <w:t>prasokontenery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wraz z murkiem oporowym,</w:t>
      </w:r>
    </w:p>
    <w:p w14:paraId="6F54ECF1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place wewnętrzne i utwardzenia oraz miejsca postojowe,</w:t>
      </w:r>
    </w:p>
    <w:p w14:paraId="2812C719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otwarty zbiornik na wody opadowe wraz z niezbędna infrastrukturą,</w:t>
      </w:r>
    </w:p>
    <w:p w14:paraId="736CD322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- ścieżka edukacyjno-ekologiczna, </w:t>
      </w:r>
    </w:p>
    <w:p w14:paraId="30ECC360" w14:textId="77777777" w:rsidR="00F458A0" w:rsidRPr="00273B2E" w:rsidRDefault="00F458A0" w:rsidP="00F458A0">
      <w:pPr>
        <w:pStyle w:val="Akapitzlist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- ogrodzenie terenu,</w:t>
      </w:r>
    </w:p>
    <w:p w14:paraId="061015D1" w14:textId="77777777" w:rsidR="00F458A0" w:rsidRPr="00273B2E" w:rsidRDefault="00F458A0" w:rsidP="000809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Projekt Budowlany instalacji elektrycznej niskiego napięcia 0,4 </w:t>
      </w:r>
      <w:proofErr w:type="spellStart"/>
      <w:r w:rsidRPr="00273B2E">
        <w:rPr>
          <w:rFonts w:ascii="Times New Roman" w:hAnsi="Times New Roman"/>
          <w:sz w:val="24"/>
          <w:szCs w:val="24"/>
        </w:rPr>
        <w:t>kV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oświetlenia terenu , instalacja monitoringu wizyjnego i instalacja systemu sygnalizacji włamania i napadu w budynku socjalno- gospodarczym Punktu Selektywnej Zbiórki Odpadów Komunalnych przy ul. Krakowskiej –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załącznik nr 1b, </w:t>
      </w:r>
    </w:p>
    <w:p w14:paraId="3221A188" w14:textId="77777777" w:rsidR="00F458A0" w:rsidRPr="00273B2E" w:rsidRDefault="00F458A0" w:rsidP="000809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Projekty wykonawcze – załączniki 2a do 2 h w tym : </w:t>
      </w:r>
    </w:p>
    <w:p w14:paraId="4F3EB77F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Projekt zagospodarowania terenu  -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 załącznik nr 2a, </w:t>
      </w:r>
    </w:p>
    <w:p w14:paraId="34125BDA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Budynek socjalno-biurowy – architektura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 załącznik nr 2b, </w:t>
      </w:r>
    </w:p>
    <w:p w14:paraId="3F5A966F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Budynek socjalno-biurowy – konstrukcja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załącznik nr 2c, </w:t>
      </w:r>
    </w:p>
    <w:p w14:paraId="1149EACE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Drogi i place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 załącznik nr 2d,</w:t>
      </w:r>
    </w:p>
    <w:p w14:paraId="5BC1A971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instalacje elektryczne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 załącznik nr 2e</w:t>
      </w:r>
      <w:r w:rsidRPr="00273B2E">
        <w:rPr>
          <w:rFonts w:ascii="Times New Roman" w:hAnsi="Times New Roman"/>
          <w:sz w:val="24"/>
          <w:szCs w:val="24"/>
        </w:rPr>
        <w:t xml:space="preserve">, </w:t>
      </w:r>
    </w:p>
    <w:p w14:paraId="2F8E2E44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monitoringu, wizyjnego, systemu sygnalizacji włamania i napadu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załącznik nr 2f </w:t>
      </w:r>
    </w:p>
    <w:p w14:paraId="7C91B4DA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przyłącza wodociągowego,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2g,</w:t>
      </w:r>
    </w:p>
    <w:p w14:paraId="7CD3FA57" w14:textId="77777777" w:rsidR="00F458A0" w:rsidRPr="00273B2E" w:rsidRDefault="00F458A0" w:rsidP="00080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przyłącza kanalizacji sanitarnej –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załącznik nr 2h, </w:t>
      </w:r>
    </w:p>
    <w:p w14:paraId="6B37D237" w14:textId="77777777" w:rsidR="00F458A0" w:rsidRPr="00273B2E" w:rsidRDefault="00F458A0" w:rsidP="00080960">
      <w:pPr>
        <w:pStyle w:val="Akapitzlist"/>
        <w:numPr>
          <w:ilvl w:val="0"/>
          <w:numId w:val="35"/>
        </w:numPr>
        <w:spacing w:before="120"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Specyfikacje techniczne wykonania i odbioru robót 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– załączniki nr 3a do 3 d  w tym : </w:t>
      </w:r>
    </w:p>
    <w:p w14:paraId="57887680" w14:textId="77777777" w:rsidR="00F458A0" w:rsidRPr="00273B2E" w:rsidRDefault="00F458A0" w:rsidP="000809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3B2E">
        <w:rPr>
          <w:rFonts w:ascii="Times New Roman" w:hAnsi="Times New Roman"/>
          <w:sz w:val="24"/>
          <w:szCs w:val="24"/>
        </w:rPr>
        <w:t>STWiOR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– budowlana i drogowa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 - </w:t>
      </w:r>
    </w:p>
    <w:p w14:paraId="2936E358" w14:textId="77777777" w:rsidR="00F458A0" w:rsidRPr="00273B2E" w:rsidRDefault="00F458A0" w:rsidP="00080960">
      <w:pPr>
        <w:pStyle w:val="Akapitzlist"/>
        <w:numPr>
          <w:ilvl w:val="0"/>
          <w:numId w:val="37"/>
        </w:numPr>
        <w:spacing w:before="120"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3B2E">
        <w:rPr>
          <w:rFonts w:ascii="Times New Roman" w:hAnsi="Times New Roman"/>
          <w:sz w:val="24"/>
          <w:szCs w:val="24"/>
        </w:rPr>
        <w:t>STWiOR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– instalacje elektryczne</w:t>
      </w:r>
      <w:r w:rsidRPr="00273B2E">
        <w:rPr>
          <w:rFonts w:ascii="Times New Roman" w:hAnsi="Times New Roman"/>
          <w:color w:val="FF0000"/>
          <w:sz w:val="24"/>
          <w:szCs w:val="24"/>
        </w:rPr>
        <w:t>- załącznik nr 3b,</w:t>
      </w:r>
    </w:p>
    <w:p w14:paraId="39BC6E73" w14:textId="77777777" w:rsidR="00F458A0" w:rsidRPr="00273B2E" w:rsidRDefault="00F458A0" w:rsidP="00080960">
      <w:pPr>
        <w:pStyle w:val="Akapitzlist"/>
        <w:numPr>
          <w:ilvl w:val="0"/>
          <w:numId w:val="37"/>
        </w:numPr>
        <w:spacing w:before="120"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3B2E">
        <w:rPr>
          <w:rFonts w:ascii="Times New Roman" w:hAnsi="Times New Roman"/>
          <w:sz w:val="24"/>
          <w:szCs w:val="24"/>
        </w:rPr>
        <w:t>STWiOR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kanalizacja deszczowa, przyłącza </w:t>
      </w:r>
      <w:r w:rsidRPr="00273B2E">
        <w:rPr>
          <w:rFonts w:ascii="Times New Roman" w:hAnsi="Times New Roman"/>
          <w:color w:val="FF0000"/>
          <w:sz w:val="24"/>
          <w:szCs w:val="24"/>
        </w:rPr>
        <w:t>- załącznik nr 3c,</w:t>
      </w:r>
    </w:p>
    <w:p w14:paraId="0CE6168F" w14:textId="77777777" w:rsidR="00F458A0" w:rsidRPr="00273B2E" w:rsidRDefault="00F458A0" w:rsidP="00080960">
      <w:pPr>
        <w:pStyle w:val="Akapitzlist"/>
        <w:numPr>
          <w:ilvl w:val="0"/>
          <w:numId w:val="37"/>
        </w:numPr>
        <w:spacing w:before="120"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3B2E">
        <w:rPr>
          <w:rFonts w:ascii="Times New Roman" w:hAnsi="Times New Roman"/>
          <w:sz w:val="24"/>
          <w:szCs w:val="24"/>
        </w:rPr>
        <w:t>STWiOR</w:t>
      </w:r>
      <w:proofErr w:type="spellEnd"/>
      <w:r w:rsidRPr="00273B2E">
        <w:rPr>
          <w:rFonts w:ascii="Times New Roman" w:hAnsi="Times New Roman"/>
          <w:sz w:val="24"/>
          <w:szCs w:val="24"/>
        </w:rPr>
        <w:t xml:space="preserve"> monitoring i oświetlenie </w:t>
      </w:r>
      <w:r w:rsidRPr="00273B2E">
        <w:rPr>
          <w:rFonts w:ascii="Times New Roman" w:hAnsi="Times New Roman"/>
          <w:color w:val="FF0000"/>
          <w:sz w:val="24"/>
          <w:szCs w:val="24"/>
        </w:rPr>
        <w:t xml:space="preserve">- załącznik nr 3d, </w:t>
      </w:r>
    </w:p>
    <w:p w14:paraId="71FC2B30" w14:textId="77777777" w:rsidR="00F458A0" w:rsidRPr="00273B2E" w:rsidRDefault="00F458A0" w:rsidP="00080960">
      <w:pPr>
        <w:pStyle w:val="Akapitzlist"/>
        <w:numPr>
          <w:ilvl w:val="0"/>
          <w:numId w:val="35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Przedmiary robót </w:t>
      </w:r>
      <w:r w:rsidRPr="00273B2E">
        <w:rPr>
          <w:rFonts w:ascii="Times New Roman" w:hAnsi="Times New Roman"/>
          <w:color w:val="FF0000"/>
          <w:sz w:val="24"/>
          <w:szCs w:val="24"/>
        </w:rPr>
        <w:t>– załącznik nr 4a do 4 e, w tym :</w:t>
      </w:r>
    </w:p>
    <w:p w14:paraId="7211B5F6" w14:textId="77777777" w:rsidR="00F458A0" w:rsidRPr="00273B2E" w:rsidRDefault="00F458A0" w:rsidP="00F458A0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a) branża architektoniczno-konstrukcyjna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4a,</w:t>
      </w:r>
    </w:p>
    <w:p w14:paraId="2C7EA35E" w14:textId="77777777" w:rsidR="00F458A0" w:rsidRPr="00273B2E" w:rsidRDefault="00F458A0" w:rsidP="00F458A0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b) zagospodarowanie terenu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4b,</w:t>
      </w:r>
    </w:p>
    <w:p w14:paraId="114E1083" w14:textId="77777777" w:rsidR="00F458A0" w:rsidRPr="00273B2E" w:rsidRDefault="00F458A0" w:rsidP="00F458A0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c) place 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4c,</w:t>
      </w:r>
    </w:p>
    <w:p w14:paraId="7ADC3060" w14:textId="77777777" w:rsidR="00F458A0" w:rsidRPr="00273B2E" w:rsidRDefault="00F458A0" w:rsidP="00F458A0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d) instalacja elektryczna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4d,</w:t>
      </w:r>
    </w:p>
    <w:p w14:paraId="6C38DB51" w14:textId="77777777" w:rsidR="00F458A0" w:rsidRPr="00273B2E" w:rsidRDefault="00F458A0" w:rsidP="00F458A0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e)  oświetlenie zewnętrzne i monitoring - </w:t>
      </w:r>
      <w:r w:rsidRPr="00273B2E">
        <w:rPr>
          <w:rFonts w:ascii="Times New Roman" w:hAnsi="Times New Roman"/>
          <w:color w:val="FF0000"/>
          <w:sz w:val="24"/>
          <w:szCs w:val="24"/>
        </w:rPr>
        <w:t>załącznik nr 4e,</w:t>
      </w:r>
    </w:p>
    <w:p w14:paraId="5C42A9C9" w14:textId="77777777" w:rsidR="00F458A0" w:rsidRPr="00273B2E" w:rsidRDefault="00F458A0" w:rsidP="00F458A0">
      <w:pPr>
        <w:tabs>
          <w:tab w:val="left" w:pos="851"/>
        </w:tabs>
        <w:ind w:firstLine="426"/>
        <w:rPr>
          <w:color w:val="000000" w:themeColor="text1"/>
        </w:rPr>
      </w:pPr>
      <w:r w:rsidRPr="00273B2E">
        <w:rPr>
          <w:color w:val="000000" w:themeColor="text1"/>
        </w:rPr>
        <w:t xml:space="preserve">5)  Wykaz elementów wyposażenia wraz z opisem. </w:t>
      </w:r>
    </w:p>
    <w:p w14:paraId="6B9F3DA1" w14:textId="77777777" w:rsidR="00F458A0" w:rsidRDefault="00F458A0" w:rsidP="00F458A0">
      <w:pPr>
        <w:rPr>
          <w:b/>
        </w:rPr>
      </w:pPr>
    </w:p>
    <w:p w14:paraId="7B82C9C2" w14:textId="77777777" w:rsidR="00F458A0" w:rsidRDefault="00F458A0" w:rsidP="00080960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F458A0">
        <w:rPr>
          <w:rFonts w:ascii="Times New Roman" w:hAnsi="Times New Roman"/>
          <w:b/>
          <w:sz w:val="24"/>
          <w:szCs w:val="24"/>
        </w:rPr>
        <w:lastRenderedPageBreak/>
        <w:t xml:space="preserve">Wymagania, dotyczące realizacji zadania. </w:t>
      </w:r>
    </w:p>
    <w:p w14:paraId="1AC0BB0F" w14:textId="638316B4" w:rsidR="00F458A0" w:rsidRPr="00F458A0" w:rsidRDefault="00F458A0" w:rsidP="00F458A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W dokumentacji objętej pozwoleniem na budowę -  decyzja nr 386/2018z dnia 20-06-2018 r. </w:t>
      </w:r>
      <w:r w:rsidRPr="00F458A0">
        <w:rPr>
          <w:rFonts w:ascii="Times New Roman" w:hAnsi="Times New Roman"/>
          <w:b/>
          <w:sz w:val="24"/>
          <w:szCs w:val="24"/>
        </w:rPr>
        <w:t>wprowadzono zmiany nieistotne</w:t>
      </w:r>
      <w:r w:rsidRPr="00273B2E">
        <w:rPr>
          <w:rFonts w:ascii="Times New Roman" w:hAnsi="Times New Roman"/>
          <w:sz w:val="24"/>
          <w:szCs w:val="24"/>
        </w:rPr>
        <w:t xml:space="preserve">, obejmujące zmianę sposobu odprowadzania ścieków sanitarnych – odstąpienie od budowy zbiornika bezodpływowego na ścieki i w zamian budowę przyłącza kanalizacji sanitarnej.  </w:t>
      </w:r>
    </w:p>
    <w:p w14:paraId="6ED4F2B5" w14:textId="3781F9A8" w:rsidR="00F458A0" w:rsidRPr="00F458A0" w:rsidRDefault="00F458A0" w:rsidP="00080960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Wykonawca jest zobowiązany do :</w:t>
      </w:r>
    </w:p>
    <w:p w14:paraId="7A6FF5CC" w14:textId="77777777" w:rsidR="00F458A0" w:rsidRPr="00273B2E" w:rsidRDefault="00F458A0" w:rsidP="000809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urządzenia placu budowy własnym kosztem i staraniem oraz do zapewnienia własnym kosztem i staraniem dostawy energii i wody, a także do  uzyskania wszelkich uzgodnień niezbędnych w celu realizacji zamówienia (m.in. dowóz materiałów budowlanych, urządzenie składu materiałów budowlanych </w:t>
      </w:r>
      <w:proofErr w:type="spellStart"/>
      <w:r w:rsidRPr="00273B2E">
        <w:rPr>
          <w:rFonts w:ascii="Times New Roman" w:hAnsi="Times New Roman"/>
          <w:sz w:val="24"/>
          <w:szCs w:val="24"/>
        </w:rPr>
        <w:t>i.t.p</w:t>
      </w:r>
      <w:proofErr w:type="spellEnd"/>
      <w:r w:rsidRPr="00273B2E">
        <w:rPr>
          <w:rFonts w:ascii="Times New Roman" w:hAnsi="Times New Roman"/>
          <w:sz w:val="24"/>
          <w:szCs w:val="24"/>
        </w:rPr>
        <w:t>.),</w:t>
      </w:r>
    </w:p>
    <w:p w14:paraId="07721ECB" w14:textId="77777777" w:rsidR="00FC6D6B" w:rsidRDefault="00F458A0" w:rsidP="000809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utrzymywania porządku na terenach sąsiadujących z placem budowy, dbałości o mienie </w:t>
      </w:r>
    </w:p>
    <w:p w14:paraId="3435909E" w14:textId="401405AC" w:rsidR="00F458A0" w:rsidRPr="00273B2E" w:rsidRDefault="00F458A0" w:rsidP="00FC6D6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>i zapewnienia  bezpieczeństwa w otoczeniu inwestycji,</w:t>
      </w:r>
    </w:p>
    <w:p w14:paraId="05F9BA78" w14:textId="77777777" w:rsidR="00F458A0" w:rsidRPr="00273B2E" w:rsidRDefault="00F458A0" w:rsidP="000809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B2E">
        <w:rPr>
          <w:rFonts w:ascii="Times New Roman" w:hAnsi="Times New Roman"/>
          <w:sz w:val="24"/>
          <w:szCs w:val="24"/>
        </w:rPr>
        <w:t xml:space="preserve">po zakończeniu budowy doprowadzenia terenu budowy do należytego stanu porządkowego </w:t>
      </w:r>
    </w:p>
    <w:p w14:paraId="5873427E" w14:textId="77777777" w:rsidR="00F458A0" w:rsidRPr="00273B2E" w:rsidRDefault="00F458A0" w:rsidP="00F458A0">
      <w:pPr>
        <w:ind w:left="851" w:hanging="142"/>
      </w:pPr>
      <w:r w:rsidRPr="00273B2E">
        <w:t>oraz do doprowadzenia terenów przyległych do stanu poprzedniego.</w:t>
      </w:r>
    </w:p>
    <w:p w14:paraId="58CABEC1" w14:textId="77777777" w:rsidR="00F458A0" w:rsidRPr="00273B2E" w:rsidRDefault="00F458A0" w:rsidP="00F458A0"/>
    <w:p w14:paraId="77678CFC" w14:textId="77777777" w:rsidR="00A872E3" w:rsidRPr="00F458A0" w:rsidRDefault="00A872E3" w:rsidP="00080960">
      <w:pPr>
        <w:pStyle w:val="Akapitzlist"/>
        <w:numPr>
          <w:ilvl w:val="0"/>
          <w:numId w:val="40"/>
        </w:numPr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F458A0">
        <w:rPr>
          <w:rFonts w:ascii="Times New Roman" w:hAnsi="Times New Roman"/>
          <w:sz w:val="24"/>
          <w:szCs w:val="24"/>
        </w:rPr>
        <w:t>Pzp</w:t>
      </w:r>
      <w:proofErr w:type="spellEnd"/>
      <w:r w:rsidRPr="00F458A0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5B2A6C9A" w14:textId="77777777" w:rsidR="00FC6D6B" w:rsidRPr="00FC6D6B" w:rsidRDefault="00A872E3" w:rsidP="00080960">
      <w:pPr>
        <w:pStyle w:val="Akapitzlist"/>
        <w:numPr>
          <w:ilvl w:val="0"/>
          <w:numId w:val="40"/>
        </w:numPr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 w:rsidRPr="00F458A0">
        <w:rPr>
          <w:rFonts w:ascii="Times New Roman" w:hAnsi="Times New Roman"/>
          <w:sz w:val="24"/>
          <w:szCs w:val="24"/>
        </w:rPr>
        <w:t>60</w:t>
      </w:r>
      <w:r w:rsidRPr="00F458A0">
        <w:rPr>
          <w:rFonts w:ascii="Times New Roman" w:hAnsi="Times New Roman"/>
          <w:sz w:val="24"/>
          <w:szCs w:val="24"/>
        </w:rPr>
        <w:t xml:space="preserve"> </w:t>
      </w:r>
      <w:r w:rsidR="00432796" w:rsidRPr="00F458A0">
        <w:rPr>
          <w:rFonts w:ascii="Times New Roman" w:hAnsi="Times New Roman"/>
          <w:sz w:val="24"/>
          <w:szCs w:val="24"/>
        </w:rPr>
        <w:t>miesięcy</w:t>
      </w:r>
      <w:r w:rsidRPr="00F458A0">
        <w:rPr>
          <w:rFonts w:ascii="Times New Roman" w:hAnsi="Times New Roman"/>
          <w:sz w:val="24"/>
          <w:szCs w:val="24"/>
        </w:rPr>
        <w:t xml:space="preserve">. Szczegóły dotyczące rękojmi i gwarancji znajdują się </w:t>
      </w:r>
    </w:p>
    <w:p w14:paraId="34A2C6A7" w14:textId="059536FA" w:rsidR="00A872E3" w:rsidRPr="00F458A0" w:rsidRDefault="00A872E3" w:rsidP="00FC6D6B">
      <w:pPr>
        <w:pStyle w:val="Akapitzlist"/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paragrafie </w:t>
      </w:r>
      <w:r w:rsidR="002A021C" w:rsidRPr="00F458A0">
        <w:rPr>
          <w:rFonts w:ascii="Times New Roman" w:hAnsi="Times New Roman"/>
          <w:sz w:val="24"/>
          <w:szCs w:val="24"/>
        </w:rPr>
        <w:t>14</w:t>
      </w:r>
      <w:r w:rsidRPr="00F458A0">
        <w:rPr>
          <w:rFonts w:ascii="Times New Roman" w:hAnsi="Times New Roman"/>
          <w:sz w:val="24"/>
          <w:szCs w:val="24"/>
        </w:rPr>
        <w:t xml:space="preserve"> wzoru umowy (zał. nr 2 do SWZ). Zamawiający w kryteriach oceny ofert będzie oceniał wydłużenie okresu gwarancji.</w:t>
      </w:r>
    </w:p>
    <w:p w14:paraId="79533764" w14:textId="77777777" w:rsidR="00FE270E" w:rsidRPr="00F458A0" w:rsidRDefault="00C97016" w:rsidP="00080960">
      <w:pPr>
        <w:pStyle w:val="Akapitzlist"/>
        <w:numPr>
          <w:ilvl w:val="0"/>
          <w:numId w:val="40"/>
        </w:numPr>
        <w:jc w:val="both"/>
      </w:pPr>
      <w:r w:rsidRPr="00F458A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F458A0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F458A0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486ABEEE" w14:textId="77777777" w:rsidR="00FC6D6B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</w:t>
      </w:r>
    </w:p>
    <w:p w14:paraId="3D853E6D" w14:textId="422B8D72" w:rsidR="0073588A" w:rsidRPr="007C27AE" w:rsidRDefault="0073588A" w:rsidP="00FC6D6B">
      <w:pPr>
        <w:spacing w:line="276" w:lineRule="auto"/>
        <w:ind w:left="426"/>
        <w:jc w:val="both"/>
      </w:pPr>
      <w:r w:rsidRPr="0073588A">
        <w:t xml:space="preserve">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1BDE3837" w14:textId="77777777" w:rsidR="00FC6D6B" w:rsidRPr="00FC6D6B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</w:t>
      </w:r>
      <w:r w:rsidRPr="003E3D54">
        <w:rPr>
          <w:rFonts w:ascii="Times New Roman" w:hAnsi="Times New Roman"/>
        </w:rPr>
        <w:lastRenderedPageBreak/>
        <w:t xml:space="preserve">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371F5BBD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6908880F" w:rsidR="00A3014B" w:rsidRPr="0073588A" w:rsidRDefault="00A3014B" w:rsidP="00FC6D6B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0809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lastRenderedPageBreak/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080960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56C2C990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DE48DD" w:rsidRPr="00DE48DD">
        <w:rPr>
          <w:b/>
        </w:rPr>
        <w:t>36</w:t>
      </w:r>
      <w:r w:rsidR="006A0DB8" w:rsidRPr="00DE48DD">
        <w:rPr>
          <w:b/>
        </w:rPr>
        <w:t>0</w:t>
      </w:r>
      <w:r w:rsidR="006A0DB8" w:rsidRPr="006A0DB8">
        <w:rPr>
          <w:b/>
        </w:rPr>
        <w:t xml:space="preserve"> dni od podpisania umowy.</w:t>
      </w:r>
    </w:p>
    <w:p w14:paraId="7016457F" w14:textId="2B799157" w:rsidR="0023394E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217502DD" w14:textId="079A96BF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18ADF437" w14:textId="77777777" w:rsidR="006716DC" w:rsidRPr="006716DC" w:rsidRDefault="006716DC" w:rsidP="006716DC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_Toc76869888"/>
      <w:bookmarkStart w:id="17" w:name="_Toc108487416"/>
      <w:bookmarkStart w:id="18" w:name="_Toc321297760"/>
      <w:bookmarkStart w:id="19" w:name="_Toc360626582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67587E11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5806DA">
        <w:rPr>
          <w:bCs/>
        </w:rPr>
        <w:t xml:space="preserve">2 </w:t>
      </w:r>
      <w:r w:rsidR="006A0DB8">
        <w:rPr>
          <w:bCs/>
        </w:rPr>
        <w:t>5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9C2E4A0" w14:textId="7DACA7E9" w:rsidR="00051200" w:rsidRPr="00704F42" w:rsidRDefault="001B38AA" w:rsidP="00080960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>Wykonawca spełni warunek jeżeli wykaże, że dysponuje lub będzie dysponować osob</w:t>
      </w:r>
      <w:r w:rsidR="00664DC0"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664DC0">
        <w:rPr>
          <w:rFonts w:ascii="Times New Roman" w:hAnsi="Times New Roman"/>
          <w:bCs/>
          <w:sz w:val="24"/>
          <w:szCs w:val="24"/>
        </w:rPr>
        <w:t>ą</w:t>
      </w:r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664DC0">
        <w:rPr>
          <w:rFonts w:ascii="Times New Roman" w:hAnsi="Times New Roman"/>
          <w:bCs/>
          <w:sz w:val="24"/>
          <w:szCs w:val="24"/>
        </w:rPr>
        <w:t>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 posiadając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 w:rsidR="00664DC0">
        <w:rPr>
          <w:rFonts w:ascii="Times New Roman" w:hAnsi="Times New Roman"/>
          <w:bCs/>
          <w:sz w:val="24"/>
          <w:szCs w:val="24"/>
        </w:rPr>
        <w:t xml:space="preserve">budowlane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664DC0">
        <w:rPr>
          <w:rFonts w:ascii="Times New Roman" w:hAnsi="Times New Roman"/>
          <w:bCs/>
          <w:sz w:val="24"/>
          <w:szCs w:val="24"/>
        </w:rPr>
        <w:t>ach</w:t>
      </w:r>
      <w:r w:rsidR="00AB7BD8" w:rsidRPr="00704F42">
        <w:rPr>
          <w:rFonts w:ascii="Times New Roman" w:hAnsi="Times New Roman"/>
          <w:bCs/>
          <w:sz w:val="24"/>
          <w:szCs w:val="24"/>
        </w:rPr>
        <w:t>:</w:t>
      </w:r>
    </w:p>
    <w:p w14:paraId="79783CD0" w14:textId="3FFEBEB1" w:rsidR="00051200" w:rsidRPr="00664DC0" w:rsidRDefault="00664DC0" w:rsidP="00080960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konstrukcyjno-budowlanej, o</w:t>
      </w:r>
      <w:r w:rsidR="00051200" w:rsidRPr="00664DC0">
        <w:rPr>
          <w:rFonts w:ascii="Times New Roman" w:hAnsi="Times New Roman"/>
          <w:b/>
          <w:sz w:val="24"/>
          <w:szCs w:val="24"/>
        </w:rPr>
        <w:t xml:space="preserve">soba ta pełnić będzie funkcję kierownika budowy.  </w:t>
      </w:r>
      <w:r w:rsidR="00051200" w:rsidRPr="00664DC0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E45617">
        <w:rPr>
          <w:rFonts w:ascii="Times New Roman" w:hAnsi="Times New Roman"/>
          <w:sz w:val="24"/>
          <w:szCs w:val="24"/>
        </w:rPr>
        <w:t>ośmiu</w:t>
      </w:r>
      <w:r w:rsidR="00051200" w:rsidRPr="00664DC0">
        <w:rPr>
          <w:rFonts w:ascii="Times New Roman" w:hAnsi="Times New Roman"/>
          <w:sz w:val="24"/>
          <w:szCs w:val="24"/>
        </w:rPr>
        <w:t xml:space="preserve"> lat przed upływem terminu składania ofert , a jeżeli okres prowadzenia działalności jest krótszy - w tym okresie: </w:t>
      </w:r>
      <w:r w:rsidR="00B57CF5" w:rsidRPr="00664DC0">
        <w:rPr>
          <w:rFonts w:ascii="Times New Roman" w:hAnsi="Times New Roman"/>
          <w:sz w:val="24"/>
          <w:szCs w:val="24"/>
        </w:rPr>
        <w:t xml:space="preserve">jedną </w:t>
      </w:r>
      <w:r w:rsidR="00051200" w:rsidRPr="00664DC0">
        <w:rPr>
          <w:rFonts w:ascii="Times New Roman" w:hAnsi="Times New Roman"/>
          <w:sz w:val="24"/>
          <w:szCs w:val="24"/>
        </w:rPr>
        <w:t>usług</w:t>
      </w:r>
      <w:r w:rsidR="00B57CF5" w:rsidRPr="00664DC0">
        <w:rPr>
          <w:rFonts w:ascii="Times New Roman" w:hAnsi="Times New Roman"/>
          <w:sz w:val="24"/>
          <w:szCs w:val="24"/>
        </w:rPr>
        <w:t>ę</w:t>
      </w:r>
      <w:r w:rsidR="00051200" w:rsidRPr="00664DC0">
        <w:rPr>
          <w:rFonts w:ascii="Times New Roman" w:hAnsi="Times New Roman"/>
          <w:sz w:val="24"/>
          <w:szCs w:val="24"/>
        </w:rPr>
        <w:t>, któr</w:t>
      </w:r>
      <w:r w:rsidR="00B57CF5" w:rsidRPr="00664DC0">
        <w:rPr>
          <w:rFonts w:ascii="Times New Roman" w:hAnsi="Times New Roman"/>
          <w:sz w:val="24"/>
          <w:szCs w:val="24"/>
        </w:rPr>
        <w:t>ej</w:t>
      </w:r>
      <w:r w:rsidR="00051200" w:rsidRPr="00664DC0">
        <w:rPr>
          <w:rFonts w:ascii="Times New Roman" w:hAnsi="Times New Roman"/>
          <w:sz w:val="24"/>
          <w:szCs w:val="24"/>
        </w:rPr>
        <w:t xml:space="preserve"> przedmiotem było  kierowanie (nadzór inwestorski/inżyniera kontraktu/inwestor zastępczy/kierownik budowy/kierownik robót) nad robotami budowlanymi polegającymi na budowie obiektów kubat</w:t>
      </w:r>
      <w:r w:rsidR="00B57CF5" w:rsidRPr="00664DC0">
        <w:rPr>
          <w:rFonts w:ascii="Times New Roman" w:hAnsi="Times New Roman"/>
          <w:sz w:val="24"/>
          <w:szCs w:val="24"/>
        </w:rPr>
        <w:t xml:space="preserve">urowych o konstrukcji stalowej o wartości robót budowlanych nie mniejszej niż </w:t>
      </w:r>
      <w:r w:rsidR="005A4D8D" w:rsidRPr="00664DC0">
        <w:rPr>
          <w:rFonts w:ascii="Times New Roman" w:hAnsi="Times New Roman"/>
          <w:sz w:val="24"/>
          <w:szCs w:val="24"/>
        </w:rPr>
        <w:t>2</w:t>
      </w:r>
      <w:r w:rsidR="00B57CF5" w:rsidRPr="00664DC0">
        <w:rPr>
          <w:rFonts w:ascii="Times New Roman" w:hAnsi="Times New Roman"/>
          <w:sz w:val="24"/>
          <w:szCs w:val="24"/>
        </w:rPr>
        <w:t> 000 000 zł.</w:t>
      </w:r>
    </w:p>
    <w:p w14:paraId="5C5ADF69" w14:textId="77777777" w:rsidR="00E45617" w:rsidRPr="00E45617" w:rsidRDefault="00051200" w:rsidP="00080960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 xml:space="preserve">instalacyjnej w zakresie sieci, instalacji i urządzeń elektrycznych </w:t>
      </w:r>
    </w:p>
    <w:p w14:paraId="04D92B21" w14:textId="77777777" w:rsidR="00E45617" w:rsidRDefault="00051200" w:rsidP="00E45617">
      <w:pPr>
        <w:pStyle w:val="Akapitzlist"/>
        <w:spacing w:after="0" w:line="259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>i elektroenergetycznych.</w:t>
      </w:r>
      <w:r w:rsidR="00704F42" w:rsidRPr="00E45617">
        <w:rPr>
          <w:rFonts w:ascii="Times New Roman" w:hAnsi="Times New Roman"/>
          <w:b/>
          <w:sz w:val="24"/>
          <w:szCs w:val="24"/>
        </w:rPr>
        <w:t xml:space="preserve"> </w:t>
      </w:r>
      <w:r w:rsidRPr="00E45617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E45617">
        <w:rPr>
          <w:rFonts w:ascii="Times New Roman" w:hAnsi="Times New Roman"/>
          <w:sz w:val="24"/>
          <w:szCs w:val="24"/>
        </w:rPr>
        <w:t>ośmiu</w:t>
      </w:r>
      <w:r w:rsidRPr="00E4561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okresie, wykonała dwie usługi </w:t>
      </w:r>
    </w:p>
    <w:p w14:paraId="6C9EF62A" w14:textId="1A584B49" w:rsidR="00051200" w:rsidRPr="00E45617" w:rsidRDefault="00051200" w:rsidP="00E45617">
      <w:pPr>
        <w:pStyle w:val="Akapitzlist"/>
        <w:spacing w:after="0" w:line="259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sz w:val="24"/>
          <w:szCs w:val="24"/>
        </w:rPr>
        <w:lastRenderedPageBreak/>
        <w:t xml:space="preserve">(w ramach dwóch odrębnych umów), których przedmiotem było  kierowanie (nadzór inwestorski/inżyniera kontraktu/inwestor zastępczy/kierownik budowy/kierownik robót) robotami budowlanymi polegającymi na budowie : </w:t>
      </w:r>
    </w:p>
    <w:p w14:paraId="29568785" w14:textId="77777777" w:rsidR="00051200" w:rsidRPr="00704F42" w:rsidRDefault="00051200" w:rsidP="00080960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Instalacji monitoringu zewnętrznego,</w:t>
      </w:r>
    </w:p>
    <w:p w14:paraId="7799C045" w14:textId="77777777" w:rsidR="00051200" w:rsidRPr="00704F42" w:rsidRDefault="00051200" w:rsidP="00080960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Instalacji oświetlenia zewnętrznego,</w:t>
      </w:r>
    </w:p>
    <w:p w14:paraId="607217CB" w14:textId="77777777" w:rsidR="00051200" w:rsidRPr="00704F42" w:rsidRDefault="00051200" w:rsidP="00080960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 xml:space="preserve">Instalacji elektrycznych wewnętrznych w budynku </w:t>
      </w:r>
    </w:p>
    <w:p w14:paraId="38179D26" w14:textId="065CE04A" w:rsidR="00051200" w:rsidRPr="00E45617" w:rsidRDefault="00051200" w:rsidP="00080960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kanalizacyjnych.</w:t>
      </w:r>
      <w:r w:rsidRPr="00704F42">
        <w:rPr>
          <w:rFonts w:ascii="Times New Roman" w:hAnsi="Times New Roman"/>
          <w:sz w:val="24"/>
          <w:szCs w:val="24"/>
        </w:rPr>
        <w:t xml:space="preserve">  </w:t>
      </w:r>
      <w:r w:rsidRPr="00E45617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E45617">
        <w:rPr>
          <w:rFonts w:ascii="Times New Roman" w:hAnsi="Times New Roman"/>
          <w:sz w:val="24"/>
          <w:szCs w:val="24"/>
        </w:rPr>
        <w:t>ośmiu</w:t>
      </w:r>
      <w:r w:rsidRPr="00E4561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okresie: wykonała dwie usługi (w ramach dwóch odrębnych umów), których przedmiotem było  kierowanie (nadzór inwestorski/inżyniera kontraktu/inwestor zastępczy/kierownik budowy/kierownik robót) robotami budowlanymi polegającymi na budowie wewnętrznych instalacji wody, kanalizacji, centralnego ogrzewania oraz na budowie kanalizacji deszczowej. </w:t>
      </w:r>
    </w:p>
    <w:p w14:paraId="7CF49504" w14:textId="3F539BCF" w:rsidR="00051200" w:rsidRPr="00704F42" w:rsidRDefault="00E45617" w:rsidP="00080960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051200" w:rsidRPr="00704F42">
        <w:rPr>
          <w:rFonts w:ascii="Times New Roman" w:hAnsi="Times New Roman"/>
          <w:b/>
          <w:sz w:val="24"/>
          <w:szCs w:val="24"/>
        </w:rPr>
        <w:t>rogowej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="00051200" w:rsidRPr="00704F42">
        <w:rPr>
          <w:rFonts w:ascii="Times New Roman" w:hAnsi="Times New Roman"/>
          <w:sz w:val="24"/>
          <w:szCs w:val="24"/>
        </w:rPr>
        <w:t xml:space="preserve">soba musi wykazać, że w okresie ostatnich </w:t>
      </w:r>
      <w:r w:rsidR="004E00CA">
        <w:rPr>
          <w:rFonts w:ascii="Times New Roman" w:hAnsi="Times New Roman"/>
          <w:sz w:val="24"/>
          <w:szCs w:val="24"/>
        </w:rPr>
        <w:t>ośmiu</w:t>
      </w:r>
      <w:r w:rsidR="00051200" w:rsidRPr="00704F42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w tym okresie kierowała co najmniej dwiema robotami (w ramach dwóch odrębnych umów), polegającymi na wykonaniu nawierzchni utwardzonych typu drogi wewnętrzne, parkingi przy zastosowaniu asfaltobetonu);</w:t>
      </w:r>
    </w:p>
    <w:p w14:paraId="2CC42596" w14:textId="77777777" w:rsidR="00704F42" w:rsidRPr="00704F42" w:rsidRDefault="00704F42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4E05AEF7" w14:textId="77777777" w:rsidR="00051200" w:rsidRPr="00704F42" w:rsidRDefault="00051200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4941EA34" w14:textId="77777777" w:rsidR="00704F42" w:rsidRDefault="001B38AA" w:rsidP="00080960">
      <w:pPr>
        <w:numPr>
          <w:ilvl w:val="0"/>
          <w:numId w:val="30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058D2666" w14:textId="77777777" w:rsidR="004E00CA" w:rsidRDefault="001B38AA" w:rsidP="004E00CA">
      <w:pPr>
        <w:suppressAutoHyphens/>
        <w:autoSpaceDE w:val="0"/>
        <w:ind w:left="567"/>
        <w:jc w:val="both"/>
      </w:pPr>
      <w:r w:rsidRPr="00704F42">
        <w:t>Zamawiający uzna spełnienie warunku, jeżeli Wykonawca wykaże, że w okresie ostatnich  5</w:t>
      </w:r>
      <w:r w:rsidRPr="00704F42">
        <w:rPr>
          <w:b/>
        </w:rPr>
        <w:t xml:space="preserve"> </w:t>
      </w:r>
      <w:r w:rsidRPr="00704F42">
        <w:t xml:space="preserve">lat przed upływem terminu składania ofert, a jeżeli okres prowadzenia działalności jest krótszy – w tym okresie wykonał co najmniej dwa zadania w zakresie </w:t>
      </w:r>
      <w:r w:rsidR="005806DA" w:rsidRPr="00704F42">
        <w:t xml:space="preserve">(w ramach dwóch odrębnych umów), których przedmiotem była budowa, obiektów kubaturowych wraz </w:t>
      </w:r>
    </w:p>
    <w:p w14:paraId="0812E3E2" w14:textId="77777777" w:rsidR="004E00CA" w:rsidRDefault="005806DA" w:rsidP="004E00CA">
      <w:pPr>
        <w:suppressAutoHyphens/>
        <w:autoSpaceDE w:val="0"/>
        <w:ind w:left="567"/>
        <w:jc w:val="both"/>
      </w:pPr>
      <w:r w:rsidRPr="00704F42">
        <w:t xml:space="preserve">z zagospodarowaniem terenu obejmująca wykonanie robót z zakresu specjalności: konstrukcyjno-budowlanej, drogowej instalacji elektrycznych i instalacji sanitarnych </w:t>
      </w:r>
    </w:p>
    <w:p w14:paraId="5250CD43" w14:textId="57BCFD1D" w:rsidR="001B38AA" w:rsidRPr="00704F42" w:rsidRDefault="005806DA" w:rsidP="004E00CA">
      <w:pPr>
        <w:suppressAutoHyphens/>
        <w:autoSpaceDE w:val="0"/>
        <w:ind w:left="567"/>
        <w:jc w:val="both"/>
        <w:rPr>
          <w:bCs/>
        </w:rPr>
      </w:pPr>
      <w:r w:rsidRPr="00704F42">
        <w:t xml:space="preserve">o łącznej wartości min. 2 000 000,00 zł   każdy, </w:t>
      </w:r>
      <w:r w:rsidR="001B38AA" w:rsidRPr="00704F42">
        <w:t>z podaniem ich</w:t>
      </w:r>
      <w:r w:rsidR="004949E1" w:rsidRPr="00704F42">
        <w:t xml:space="preserve"> rodzaju,</w:t>
      </w:r>
      <w:r w:rsidR="001B38AA" w:rsidRPr="00704F42">
        <w:t xml:space="preserve"> wartości,</w:t>
      </w:r>
      <w:r w:rsidR="004949E1" w:rsidRPr="00704F42">
        <w:t xml:space="preserve"> miejsca,</w:t>
      </w:r>
      <w:r w:rsidR="001B38AA" w:rsidRPr="00704F42">
        <w:t xml:space="preserve">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5617A51" w14:textId="77777777" w:rsidR="00EB2A1D" w:rsidRPr="00EB2A1D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</w:p>
    <w:p w14:paraId="30FB75E6" w14:textId="679E5C4D" w:rsidR="0023394E" w:rsidRPr="000F3325" w:rsidRDefault="0023394E" w:rsidP="00EB2A1D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E9863" w14:textId="423E4E40" w:rsidR="00AB7BD8" w:rsidRPr="005806DA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4147DEDF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4D1C6B36" w14:textId="77777777" w:rsidR="00EB2A1D" w:rsidRDefault="00AE12E0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</w:t>
      </w:r>
    </w:p>
    <w:p w14:paraId="24684009" w14:textId="5649C391" w:rsidR="00AE12E0" w:rsidRDefault="00AE12E0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6E0806B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</w:t>
      </w:r>
    </w:p>
    <w:p w14:paraId="65CF7BA0" w14:textId="4DAB748B" w:rsidR="002A0831" w:rsidRPr="00AE12E0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EB2A1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 xml:space="preserve">, z innym wykonawcą, który </w:t>
      </w:r>
      <w:r w:rsidRPr="004B7C1D">
        <w:rPr>
          <w:rFonts w:ascii="Times New Roman" w:hAnsi="Times New Roman"/>
          <w:sz w:val="24"/>
          <w:szCs w:val="24"/>
        </w:rPr>
        <w:lastRenderedPageBreak/>
        <w:t>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45A2D302" w14:textId="77777777" w:rsidR="00EB2A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</w:t>
      </w:r>
    </w:p>
    <w:p w14:paraId="7510CD26" w14:textId="1285DDC1" w:rsidR="002A0831" w:rsidRDefault="002A0831" w:rsidP="00EB2A1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498E96A" w14:textId="77777777" w:rsidR="00EB2A1D" w:rsidRDefault="00785D69" w:rsidP="0008096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b/>
          <w:sz w:val="24"/>
          <w:szCs w:val="24"/>
        </w:rPr>
        <w:t>wykazu osób</w:t>
      </w:r>
      <w:r w:rsidRPr="0051592F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3E4A333B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w szczególności odpowiedzialnych za kierowanie robotami budowlanymi, wraz </w:t>
      </w:r>
    </w:p>
    <w:p w14:paraId="46719F45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z informacjami na temat ich kwalifikacji zawodowych, uprawnień, doświadczenia </w:t>
      </w:r>
    </w:p>
    <w:p w14:paraId="3E478340" w14:textId="0FF7FDCD" w:rsidR="0051592F" w:rsidRPr="0051592F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>i wykształcenia niezbędnych do wykonania zamówienia publicznego, a także zakresu wykonywanych przez nie czynności oraz informacją o podstawie do dysponowania tymi osobami;</w:t>
      </w:r>
      <w:r w:rsidR="0051592F">
        <w:rPr>
          <w:rFonts w:ascii="Times New Roman" w:hAnsi="Times New Roman"/>
          <w:sz w:val="24"/>
          <w:szCs w:val="24"/>
        </w:rPr>
        <w:t xml:space="preserve"> 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 w:rsidR="0051592F">
        <w:rPr>
          <w:rFonts w:ascii="Times New Roman" w:hAnsi="Times New Roman"/>
          <w:i/>
          <w:iCs/>
          <w:sz w:val="24"/>
          <w:szCs w:val="24"/>
        </w:rPr>
        <w:t>6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="0051592F" w:rsidRPr="0051592F">
        <w:rPr>
          <w:rFonts w:ascii="Times New Roman" w:hAnsi="Times New Roman"/>
          <w:sz w:val="24"/>
          <w:szCs w:val="24"/>
        </w:rPr>
        <w:t>;</w:t>
      </w:r>
    </w:p>
    <w:p w14:paraId="5B39A961" w14:textId="77777777" w:rsidR="00E257ED" w:rsidRDefault="00AE12E0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</w:t>
      </w:r>
    </w:p>
    <w:p w14:paraId="44F648B1" w14:textId="4E23D7F6" w:rsidR="00F95DBF" w:rsidRDefault="00AE12E0" w:rsidP="00E257E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9B35ACC" w:rsidR="00785D69" w:rsidRPr="00785D69" w:rsidRDefault="00785D69" w:rsidP="0008096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55330A">
        <w:rPr>
          <w:rFonts w:ascii="Times New Roman" w:hAnsi="Times New Roman"/>
          <w:sz w:val="24"/>
          <w:szCs w:val="24"/>
        </w:rPr>
        <w:t xml:space="preserve">2 </w:t>
      </w:r>
      <w:r w:rsidR="004949E1"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</w:t>
      </w:r>
      <w:r w:rsidR="00211664" w:rsidRPr="00575F19">
        <w:rPr>
          <w:rFonts w:ascii="Times New Roman" w:hAnsi="Times New Roman"/>
          <w:sz w:val="24"/>
          <w:szCs w:val="24"/>
        </w:rPr>
        <w:lastRenderedPageBreak/>
        <w:t xml:space="preserve">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080960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5020DD85" w14:textId="77777777" w:rsidR="00E257ED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</w:t>
      </w:r>
    </w:p>
    <w:p w14:paraId="474C06C5" w14:textId="17DF1966" w:rsidR="00EF652B" w:rsidRPr="000F3325" w:rsidRDefault="002A0831" w:rsidP="00E257ED">
      <w:pPr>
        <w:pStyle w:val="Akapitzlist"/>
        <w:spacing w:after="0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64DE2EFA" w14:textId="77777777" w:rsidR="00E257ED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 xml:space="preserve">ykonawca wskaże te środki oraz potwierdzi ich prawidłowość </w:t>
      </w:r>
    </w:p>
    <w:p w14:paraId="06EAC2F8" w14:textId="3ABD0D41" w:rsidR="002A0831" w:rsidRPr="00575F19" w:rsidRDefault="002A0831" w:rsidP="00E257E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i 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0A22007" w14:textId="77777777" w:rsidR="00BA7AF8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</w:t>
      </w:r>
    </w:p>
    <w:p w14:paraId="03C5A1C7" w14:textId="26B379CC" w:rsidR="0023394E" w:rsidRPr="000F3325" w:rsidRDefault="00EA732D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>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4E544500" w14:textId="77777777" w:rsidR="00BA7AF8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</w:t>
      </w:r>
    </w:p>
    <w:p w14:paraId="095CC974" w14:textId="77777777" w:rsidR="00BA7AF8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zakresie, w jakim każdy z wykonawców wykazuje spełnianie warunków udziału </w:t>
      </w:r>
    </w:p>
    <w:p w14:paraId="58CF1B0F" w14:textId="47A91CB7" w:rsidR="009435CA" w:rsidRPr="000F3325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B76818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451304F7" w14:textId="7B31FD12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B76818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77777777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B76818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D178938" w14:textId="77777777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BE6A16" w14:textId="2DFC15B0" w:rsidR="00B76818" w:rsidRP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33637839" w14:textId="77777777" w:rsidR="000D1BA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lastRenderedPageBreak/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6D53F0D8" w14:textId="77777777" w:rsidR="000D1BA5" w:rsidRPr="000D1BA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się w postaci elektronicznej, w ogólnie dostępnych formatach danych, w szczególności </w:t>
      </w:r>
    </w:p>
    <w:p w14:paraId="7547F019" w14:textId="484B6F5A" w:rsidR="004A55C0" w:rsidRPr="000F3325" w:rsidRDefault="00777D0A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10FBA44B" w14:textId="77777777" w:rsidR="000D1BA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</w:t>
      </w:r>
    </w:p>
    <w:p w14:paraId="626AA645" w14:textId="20DA877F" w:rsidR="00F449C5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A8CDA17" w14:textId="77777777" w:rsidR="000D1BA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</w:t>
      </w:r>
    </w:p>
    <w:p w14:paraId="72DB63C4" w14:textId="0897A516" w:rsidR="006C73E2" w:rsidRPr="000F3325" w:rsidRDefault="006C73E2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3CA4F2DE" w14:textId="77777777" w:rsidR="000D1BA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</w:p>
    <w:p w14:paraId="6CC1776C" w14:textId="1F05F921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 w 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6BFD1F04" w14:textId="77777777" w:rsidR="000D1BA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Cena podana na Formularzu Ofertowym jest ceną ostateczną, niepodlegającą negocjacji </w:t>
      </w:r>
    </w:p>
    <w:p w14:paraId="14B44D80" w14:textId="689BDD1A" w:rsidR="00966B9C" w:rsidRPr="000F3325" w:rsidRDefault="006F2B43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3E7E2A01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Wyliczona cena oferty brutto będzie służyć do porównania złożonych ofert i do rozliczenia </w:t>
      </w:r>
    </w:p>
    <w:p w14:paraId="601BA6D1" w14:textId="091E3000" w:rsidR="00966B9C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 trakcie realizacji zamówienia.</w:t>
      </w:r>
    </w:p>
    <w:p w14:paraId="662415FD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</w:t>
      </w:r>
    </w:p>
    <w:p w14:paraId="185CB765" w14:textId="116C6846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143ECE2" w14:textId="77777777" w:rsidR="000D1BA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poinformowania zamawiającego, że wybór jego oferty będzie prowadził do powstania </w:t>
      </w:r>
    </w:p>
    <w:p w14:paraId="0AC7F7AB" w14:textId="25E359CB" w:rsidR="00D75502" w:rsidRPr="000F3325" w:rsidRDefault="00982D7C" w:rsidP="000D1BA5">
      <w:pPr>
        <w:pStyle w:val="Akapitzlist"/>
        <w:tabs>
          <w:tab w:val="left" w:pos="284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u 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lastRenderedPageBreak/>
        <w:t>WADIUM</w:t>
      </w:r>
      <w:bookmarkEnd w:id="36"/>
    </w:p>
    <w:p w14:paraId="31922AE4" w14:textId="435522AF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0D1BA5" w:rsidRPr="000D1BA5">
        <w:rPr>
          <w:rFonts w:ascii="Times New Roman" w:hAnsi="Times New Roman"/>
          <w:b/>
          <w:bCs/>
          <w:sz w:val="24"/>
          <w:szCs w:val="24"/>
        </w:rPr>
        <w:t>5</w:t>
      </w:r>
      <w:r w:rsidR="0060306F" w:rsidRPr="000D1BA5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030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000,00 zł </w:t>
      </w:r>
      <w:r w:rsidRPr="000F3325">
        <w:rPr>
          <w:rFonts w:ascii="Times New Roman" w:hAnsi="Times New Roman"/>
          <w:i/>
          <w:sz w:val="24"/>
          <w:szCs w:val="24"/>
        </w:rPr>
        <w:t>(słownie:</w:t>
      </w:r>
      <w:r w:rsidR="000D1BA5">
        <w:rPr>
          <w:rFonts w:ascii="Times New Roman" w:hAnsi="Times New Roman"/>
          <w:i/>
          <w:sz w:val="24"/>
          <w:szCs w:val="24"/>
        </w:rPr>
        <w:t xml:space="preserve"> pięćdziesiąt </w:t>
      </w:r>
      <w:r w:rsidR="00340A96">
        <w:rPr>
          <w:rFonts w:ascii="Times New Roman" w:hAnsi="Times New Roman"/>
          <w:i/>
          <w:sz w:val="24"/>
          <w:szCs w:val="24"/>
        </w:rPr>
        <w:t xml:space="preserve"> tysięcy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74E2F441" w14:textId="48624F32" w:rsidR="00CF4716" w:rsidRPr="008B0C6D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4AD0F3E0" w:rsidR="00CB7C50" w:rsidRPr="00740C20" w:rsidRDefault="009E03D2" w:rsidP="0054134B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454F05">
        <w:rPr>
          <w:b/>
          <w:i/>
          <w:color w:val="44546A" w:themeColor="text2"/>
        </w:rPr>
        <w:t>1</w:t>
      </w:r>
      <w:r w:rsidR="0051592F">
        <w:rPr>
          <w:b/>
          <w:i/>
          <w:color w:val="44546A" w:themeColor="text2"/>
        </w:rPr>
        <w:t>4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>„</w:t>
      </w:r>
      <w:r w:rsidR="005165A2" w:rsidRPr="000A5CF5">
        <w:rPr>
          <w:b/>
          <w:color w:val="002060"/>
        </w:rPr>
        <w:t>Budowa Punktu Selektywnego Zbierania Odpadów Komunalnych w Jarosławiu</w:t>
      </w:r>
      <w:r w:rsidR="000A5CF5" w:rsidRPr="000A5CF5">
        <w:rPr>
          <w:b/>
          <w:color w:val="002060"/>
        </w:rPr>
        <w:t>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402FBBEC" w14:textId="0202FCFD" w:rsidR="00CA493C" w:rsidRPr="00CA493C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lastRenderedPageBreak/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5447064C" w:rsidR="00CE7AB4" w:rsidRPr="000F3325" w:rsidRDefault="00CE7AB4" w:rsidP="00C53589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5CB98A8" w14:textId="77777777" w:rsidR="007334E2" w:rsidRPr="000D1BA5" w:rsidRDefault="007334E2" w:rsidP="00CE7AB4">
      <w:pPr>
        <w:spacing w:before="60" w:after="60"/>
        <w:ind w:left="709"/>
        <w:jc w:val="both"/>
        <w:rPr>
          <w:i/>
          <w:sz w:val="12"/>
          <w:szCs w:val="12"/>
        </w:rPr>
      </w:pPr>
    </w:p>
    <w:p w14:paraId="5D24F734" w14:textId="66F63BE1" w:rsidR="00E943BF" w:rsidRPr="00DE48DD" w:rsidRDefault="00EE610E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60306F" w:rsidRPr="00DE48DD">
        <w:rPr>
          <w:rFonts w:ascii="Times New Roman" w:hAnsi="Times New Roman"/>
          <w:b/>
          <w:color w:val="800000"/>
          <w:sz w:val="24"/>
          <w:szCs w:val="24"/>
        </w:rPr>
        <w:t>2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>0%:</w:t>
      </w:r>
    </w:p>
    <w:p w14:paraId="34206C5E" w14:textId="77777777" w:rsidR="000D1BA5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Minimalny wymagany przez zamawiającego okres gwarancji i rękojmi wynosi 60 miesięcy, licząc od dnia odbioru. Maksymalny okres gwarancji wynosi 84 miesiące. Punkty </w:t>
      </w:r>
    </w:p>
    <w:p w14:paraId="75249E74" w14:textId="5AEA0EFD" w:rsidR="00DE48DD" w:rsidRPr="00DE48DD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w przedmiotowym kryterium przyznawane będą w następujący sposób:</w:t>
      </w:r>
    </w:p>
    <w:p w14:paraId="18DFBB88" w14:textId="77777777" w:rsidR="00DE48DD" w:rsidRPr="00DE48DD" w:rsidRDefault="00DE48DD" w:rsidP="00DE48D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DE48DD">
        <w:rPr>
          <w:rFonts w:ascii="Times New Roman" w:hAnsi="Times New Roman"/>
          <w:b/>
          <w:bCs/>
          <w:sz w:val="24"/>
          <w:szCs w:val="24"/>
        </w:rPr>
        <w:t xml:space="preserve">Ilość punktów = 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2A1FC1" w14:textId="77777777" w:rsidR="00DE48DD" w:rsidRPr="003C4B94" w:rsidRDefault="00DE48DD" w:rsidP="00DE48DD">
      <w:pPr>
        <w:pStyle w:val="Akapitzlist"/>
        <w:ind w:left="360"/>
        <w:rPr>
          <w:rFonts w:ascii="Times New Roman" w:hAnsi="Times New Roman"/>
          <w:sz w:val="12"/>
          <w:szCs w:val="12"/>
        </w:rPr>
      </w:pPr>
    </w:p>
    <w:p w14:paraId="1D1116AB" w14:textId="44BBAEAE" w:rsidR="00DE48DD" w:rsidRPr="00DE48DD" w:rsidRDefault="00DE48DD" w:rsidP="00DE48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                 </w:t>
      </w:r>
      <w:r w:rsidR="007334E2">
        <w:rPr>
          <w:rFonts w:ascii="Times New Roman" w:hAnsi="Times New Roman"/>
          <w:sz w:val="24"/>
          <w:szCs w:val="24"/>
        </w:rPr>
        <w:tab/>
      </w:r>
      <w:r w:rsidR="007334E2">
        <w:rPr>
          <w:rFonts w:ascii="Times New Roman" w:hAnsi="Times New Roman"/>
          <w:sz w:val="24"/>
          <w:szCs w:val="24"/>
        </w:rPr>
        <w:tab/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gwarancja maksymalna 84 miesiące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</w:t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 gwarancja wniesiona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Waga – 20%</w:t>
      </w:r>
    </w:p>
    <w:p w14:paraId="02326A73" w14:textId="77777777" w:rsidR="00DE48DD" w:rsidRPr="003C4B94" w:rsidRDefault="00DE48DD" w:rsidP="00DE48DD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12"/>
          <w:szCs w:val="12"/>
        </w:rPr>
      </w:pPr>
    </w:p>
    <w:p w14:paraId="632A5D78" w14:textId="77777777" w:rsidR="00DE48DD" w:rsidRDefault="00DE48DD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DE48DD">
        <w:rPr>
          <w:rFonts w:ascii="Times New Roman" w:hAnsi="Times New Roman"/>
          <w:bCs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DE48DD">
        <w:rPr>
          <w:rFonts w:ascii="Times New Roman" w:hAnsi="Times New Roman"/>
          <w:sz w:val="24"/>
          <w:szCs w:val="24"/>
        </w:rPr>
        <w:t>Pzp</w:t>
      </w:r>
      <w:proofErr w:type="spellEnd"/>
      <w:r w:rsidRPr="00DE48DD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5D59AB3C" w14:textId="1343BE38" w:rsidR="0031155E" w:rsidRDefault="0031155E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gwarancji należy wpisać w formularzu ofertowym.</w:t>
      </w:r>
    </w:p>
    <w:p w14:paraId="391A3523" w14:textId="77777777" w:rsidR="003C4B94" w:rsidRPr="003C4B94" w:rsidRDefault="003C4B94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5C2C6320" w14:textId="77777777" w:rsidR="000D1BA5" w:rsidRPr="000D1BA5" w:rsidRDefault="00DE48DD" w:rsidP="000D1BA5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Doświadczenie kierownika budowy 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30578D" w:rsidRPr="00704F42">
        <w:rPr>
          <w:rFonts w:ascii="Times New Roman" w:hAnsi="Times New Roman"/>
          <w:b/>
          <w:sz w:val="24"/>
          <w:szCs w:val="24"/>
        </w:rPr>
        <w:t>w specjalności konstrukcyjno-budowlanej</w:t>
      </w:r>
      <w:r w:rsidR="0030578D" w:rsidRPr="00DE48DD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385623"/>
          <w:sz w:val="24"/>
          <w:szCs w:val="24"/>
        </w:rPr>
        <w:t>[D]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30578D">
        <w:rPr>
          <w:rFonts w:ascii="Times New Roman" w:hAnsi="Times New Roman"/>
          <w:b/>
          <w:color w:val="800000"/>
          <w:sz w:val="24"/>
          <w:szCs w:val="24"/>
        </w:rPr>
        <w:t xml:space="preserve"> 15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%: </w:t>
      </w:r>
      <w:r w:rsidRPr="0030578D">
        <w:rPr>
          <w:rFonts w:ascii="Times New Roman" w:hAnsi="Times New Roman"/>
        </w:rPr>
        <w:t xml:space="preserve">Oceniane będzie pełnienie w okresie ostatnich </w:t>
      </w:r>
      <w:r w:rsidR="003C4B94">
        <w:rPr>
          <w:rFonts w:ascii="Times New Roman" w:hAnsi="Times New Roman"/>
        </w:rPr>
        <w:t>8</w:t>
      </w:r>
      <w:r w:rsidRPr="0030578D">
        <w:rPr>
          <w:rFonts w:ascii="Times New Roman" w:hAnsi="Times New Roman"/>
        </w:rPr>
        <w:t xml:space="preserve"> lat przed upływem terminu składania wniosków o dopuszczenie do udziału w postępowaniu funkcji kierownika budowy w zakresie</w:t>
      </w:r>
      <w:r w:rsidR="0030578D">
        <w:rPr>
          <w:rFonts w:ascii="Times New Roman" w:hAnsi="Times New Roman"/>
        </w:rPr>
        <w:t xml:space="preserve"> </w:t>
      </w:r>
      <w:r w:rsidR="0030578D" w:rsidRPr="0030578D">
        <w:rPr>
          <w:rFonts w:ascii="Times New Roman" w:hAnsi="Times New Roman"/>
          <w:sz w:val="24"/>
          <w:szCs w:val="24"/>
        </w:rPr>
        <w:t>których przedmiotem było  kierowanie (nadzór inwestorski/inżyniera kontraktu/inwestor zastępczy/kierownik budowy/kierownik robót) nad robotami budowlanymi polegającymi na budowie obiektów kubaturowych o konstrukcji stalowej</w:t>
      </w:r>
      <w:r w:rsidR="000D1BA5">
        <w:rPr>
          <w:rFonts w:ascii="Times New Roman" w:hAnsi="Times New Roman"/>
          <w:sz w:val="24"/>
          <w:szCs w:val="24"/>
        </w:rPr>
        <w:t xml:space="preserve"> </w:t>
      </w:r>
    </w:p>
    <w:p w14:paraId="7C966E24" w14:textId="2DE3B39E" w:rsidR="00B57CF5" w:rsidRPr="000D1BA5" w:rsidRDefault="00B57CF5" w:rsidP="000D1BA5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1BA5">
        <w:rPr>
          <w:rFonts w:ascii="Times New Roman" w:hAnsi="Times New Roman"/>
          <w:sz w:val="24"/>
          <w:szCs w:val="24"/>
        </w:rPr>
        <w:t xml:space="preserve">o wartości robót budowlanych nie mniejszej niż </w:t>
      </w:r>
      <w:r w:rsidR="006716DC" w:rsidRPr="000D1BA5">
        <w:rPr>
          <w:rFonts w:ascii="Times New Roman" w:hAnsi="Times New Roman"/>
          <w:sz w:val="24"/>
          <w:szCs w:val="24"/>
        </w:rPr>
        <w:t>2</w:t>
      </w:r>
      <w:r w:rsidRPr="000D1BA5">
        <w:rPr>
          <w:rFonts w:ascii="Times New Roman" w:hAnsi="Times New Roman"/>
          <w:sz w:val="24"/>
          <w:szCs w:val="24"/>
        </w:rPr>
        <w:t> 000 000 zł. brutto.</w:t>
      </w:r>
    </w:p>
    <w:p w14:paraId="56448DE1" w14:textId="77777777" w:rsidR="0030578D" w:rsidRPr="00B57CF5" w:rsidRDefault="0030578D" w:rsidP="00B57CF5">
      <w:pPr>
        <w:spacing w:line="259" w:lineRule="auto"/>
        <w:jc w:val="both"/>
      </w:pPr>
    </w:p>
    <w:p w14:paraId="41FBA201" w14:textId="753BDF44" w:rsidR="00DE48DD" w:rsidRPr="00AA4A5E" w:rsidRDefault="00DE48DD" w:rsidP="00DE48D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6D82D27B" w14:textId="2DFE5978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 –            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4ED1BBE2" w14:textId="6D9CA8A3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2 budowach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 w:rsidR="00B57CF5">
        <w:rPr>
          <w:rFonts w:ascii="Times New Roman" w:hAnsi="Times New Roman" w:cs="Times New Roman"/>
          <w:color w:val="auto"/>
          <w:szCs w:val="22"/>
        </w:rPr>
        <w:t xml:space="preserve">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5F21A909" w14:textId="1F146CBF" w:rsidR="00DE48DD" w:rsidRPr="008467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3 budowach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295EB99A" w14:textId="6168BDDC" w:rsidR="00DE48DD" w:rsidRPr="008467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budowach– </w:t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0A488A93" w14:textId="77777777" w:rsidR="00C701F9" w:rsidRPr="003C4B94" w:rsidRDefault="00C701F9" w:rsidP="00DE48DD">
      <w:pPr>
        <w:tabs>
          <w:tab w:val="left" w:pos="993"/>
        </w:tabs>
        <w:spacing w:after="120"/>
        <w:ind w:left="708" w:hanging="11"/>
        <w:jc w:val="both"/>
        <w:rPr>
          <w:sz w:val="12"/>
          <w:szCs w:val="12"/>
        </w:rPr>
      </w:pPr>
    </w:p>
    <w:p w14:paraId="3D3D8BFC" w14:textId="0E309635" w:rsidR="00DE48DD" w:rsidRDefault="00DE48DD" w:rsidP="00DE48DD">
      <w:pPr>
        <w:tabs>
          <w:tab w:val="left" w:pos="993"/>
        </w:tabs>
        <w:spacing w:after="120"/>
        <w:ind w:left="708" w:hanging="11"/>
        <w:jc w:val="both"/>
        <w:rPr>
          <w:b/>
        </w:rPr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="00C701F9">
        <w:t xml:space="preserve"> </w:t>
      </w:r>
      <w:r w:rsidR="00C701F9" w:rsidRPr="00704F42">
        <w:rPr>
          <w:b/>
        </w:rPr>
        <w:t>w specjalności konstrukcyjno-budowlanej</w:t>
      </w:r>
    </w:p>
    <w:p w14:paraId="77CFDD4E" w14:textId="211CEF22" w:rsidR="0031155E" w:rsidRDefault="0031155E" w:rsidP="0031155E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kierownika należy wpisać w formularzu ofertowym.</w:t>
      </w:r>
    </w:p>
    <w:p w14:paraId="7360B791" w14:textId="77777777" w:rsidR="0031155E" w:rsidRPr="0031155E" w:rsidRDefault="0031155E" w:rsidP="0031155E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B0AEDA9" w14:textId="519ED82F" w:rsidR="00DE48DD" w:rsidRPr="007334E2" w:rsidRDefault="006716DC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Termin wykonania</w:t>
      </w:r>
      <w:r w:rsidR="007334E2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7334E2"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r w:rsidR="007334E2">
        <w:rPr>
          <w:rFonts w:ascii="Times New Roman" w:hAnsi="Times New Roman"/>
          <w:b/>
          <w:color w:val="385623"/>
          <w:sz w:val="24"/>
          <w:szCs w:val="24"/>
        </w:rPr>
        <w:t>T</w:t>
      </w:r>
      <w:r w:rsidR="007334E2"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="007334E2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7334E2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7334E2">
        <w:rPr>
          <w:rFonts w:ascii="Times New Roman" w:hAnsi="Times New Roman"/>
          <w:b/>
          <w:color w:val="800000"/>
          <w:sz w:val="24"/>
          <w:szCs w:val="24"/>
        </w:rPr>
        <w:t xml:space="preserve"> 5</w:t>
      </w:r>
      <w:r w:rsidR="007334E2" w:rsidRPr="00DE48DD">
        <w:rPr>
          <w:rFonts w:ascii="Times New Roman" w:hAnsi="Times New Roman"/>
          <w:b/>
          <w:color w:val="800000"/>
          <w:sz w:val="24"/>
          <w:szCs w:val="24"/>
        </w:rPr>
        <w:t>%:</w:t>
      </w:r>
    </w:p>
    <w:p w14:paraId="55D86B13" w14:textId="3F1328DF" w:rsidR="007334E2" w:rsidRDefault="007334E2" w:rsidP="007334E2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334E2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przyzna punkty w przedmiotowym kryterium za skrócenie terminu realizacji przedmiotu zamówienia o 30 dni. 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741969" w:rsidRPr="000F3325" w14:paraId="5F09B040" w14:textId="77777777" w:rsidTr="002A2304">
        <w:trPr>
          <w:trHeight w:val="690"/>
        </w:trPr>
        <w:tc>
          <w:tcPr>
            <w:tcW w:w="5566" w:type="dxa"/>
            <w:vAlign w:val="center"/>
          </w:tcPr>
          <w:p w14:paraId="6B79A1D2" w14:textId="37241536" w:rsidR="00741969" w:rsidRPr="00741969" w:rsidRDefault="00741969" w:rsidP="00741969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741969">
              <w:rPr>
                <w:rFonts w:eastAsia="Arial"/>
                <w:b/>
              </w:rPr>
              <w:t>Podstawowy:  360</w:t>
            </w:r>
            <w:r w:rsidRPr="00741969">
              <w:rPr>
                <w:rFonts w:eastAsia="Arial"/>
                <w:b/>
                <w:bCs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3441E562" w14:textId="77777777" w:rsidR="00741969" w:rsidRPr="000F3325" w:rsidRDefault="00741969" w:rsidP="002A2304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741969" w:rsidRPr="000F3325" w14:paraId="019E8C3C" w14:textId="77777777" w:rsidTr="002A2304">
        <w:trPr>
          <w:trHeight w:val="690"/>
        </w:trPr>
        <w:tc>
          <w:tcPr>
            <w:tcW w:w="5566" w:type="dxa"/>
            <w:vAlign w:val="center"/>
          </w:tcPr>
          <w:p w14:paraId="11BB6450" w14:textId="209FFB93" w:rsidR="00741969" w:rsidRPr="00741969" w:rsidRDefault="00741969" w:rsidP="00741969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741969">
              <w:rPr>
                <w:rFonts w:eastAsia="Arial"/>
                <w:b/>
              </w:rPr>
              <w:t xml:space="preserve">Punktowany: </w:t>
            </w:r>
            <w:r w:rsidRPr="00741969">
              <w:rPr>
                <w:rFonts w:eastAsia="Arial"/>
                <w:b/>
                <w:bCs/>
                <w:iCs/>
              </w:rPr>
              <w:t xml:space="preserve"> 330 dni </w:t>
            </w:r>
          </w:p>
        </w:tc>
        <w:tc>
          <w:tcPr>
            <w:tcW w:w="2195" w:type="dxa"/>
            <w:vAlign w:val="center"/>
          </w:tcPr>
          <w:p w14:paraId="5D041B77" w14:textId="77777777" w:rsidR="00741969" w:rsidRPr="000F3325" w:rsidRDefault="00741969" w:rsidP="002A2304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</w:t>
            </w:r>
            <w:r w:rsidRPr="000F3325">
              <w:rPr>
                <w:rFonts w:eastAsia="Arial"/>
                <w:b/>
              </w:rPr>
              <w:t xml:space="preserve"> pkt</w:t>
            </w:r>
          </w:p>
        </w:tc>
      </w:tr>
    </w:tbl>
    <w:p w14:paraId="49DE2D38" w14:textId="77777777" w:rsidR="00741969" w:rsidRPr="000D1BA5" w:rsidRDefault="00741969" w:rsidP="007334E2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70DFC5D3" w14:textId="53B521EB" w:rsidR="00741969" w:rsidRPr="000F3325" w:rsidRDefault="00741969" w:rsidP="00741969">
      <w:pPr>
        <w:tabs>
          <w:tab w:val="left" w:pos="416"/>
        </w:tabs>
        <w:spacing w:before="60" w:after="60"/>
        <w:rPr>
          <w:bCs/>
          <w:i/>
          <w:iCs/>
        </w:rPr>
      </w:pPr>
      <w:r w:rsidRPr="000F3325">
        <w:rPr>
          <w:rFonts w:eastAsia="Arial"/>
          <w:bCs/>
          <w:i/>
        </w:rPr>
        <w:t xml:space="preserve">W przypadku zaoferowania terminu poniżej terminu minimalnego (dni), Zamawiający do oceny ofert przyjmie termin minimalny. </w:t>
      </w:r>
    </w:p>
    <w:p w14:paraId="41F5BC6E" w14:textId="77777777" w:rsidR="0031155E" w:rsidRPr="000D1BA5" w:rsidRDefault="0031155E" w:rsidP="0031155E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6152BF40" w14:textId="2F48EA35" w:rsidR="00714FEE" w:rsidRDefault="0031155E" w:rsidP="0031155E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wykonania należy wpisać w formularzu ofertowym.</w:t>
      </w:r>
    </w:p>
    <w:p w14:paraId="1B4DC42E" w14:textId="77777777" w:rsidR="0031155E" w:rsidRPr="000D1BA5" w:rsidRDefault="0031155E" w:rsidP="0031155E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26A3DEB9" w14:textId="5FCA0EBD" w:rsidR="00CE7AB4" w:rsidRPr="000F3325" w:rsidRDefault="00CE7AB4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11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S = C + G</w:t>
      </w:r>
      <w:r w:rsidR="00567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5E">
        <w:rPr>
          <w:rFonts w:ascii="Times New Roman" w:hAnsi="Times New Roman"/>
          <w:b/>
          <w:bCs/>
          <w:sz w:val="24"/>
          <w:szCs w:val="24"/>
        </w:rPr>
        <w:t>+ D</w:t>
      </w:r>
      <w:r w:rsidR="00567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5E">
        <w:rPr>
          <w:rFonts w:ascii="Times New Roman" w:hAnsi="Times New Roman"/>
          <w:b/>
          <w:bCs/>
          <w:sz w:val="24"/>
          <w:szCs w:val="24"/>
        </w:rPr>
        <w:t>+</w:t>
      </w:r>
      <w:r w:rsidR="00567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5E">
        <w:rPr>
          <w:rFonts w:ascii="Times New Roman" w:hAnsi="Times New Roman"/>
          <w:b/>
          <w:bCs/>
          <w:sz w:val="24"/>
          <w:szCs w:val="24"/>
        </w:rPr>
        <w:t>T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7E0E7B21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56780D">
        <w:rPr>
          <w:b/>
        </w:rPr>
        <w:t>0</w:t>
      </w:r>
      <w:r w:rsidR="00F32A61">
        <w:rPr>
          <w:b/>
        </w:rPr>
        <w:t>4</w:t>
      </w:r>
      <w:r w:rsidR="0056780D">
        <w:rPr>
          <w:b/>
        </w:rPr>
        <w:t>.06.</w:t>
      </w:r>
      <w:r w:rsidRPr="000F3325">
        <w:rPr>
          <w:b/>
        </w:rPr>
        <w:t xml:space="preserve">2021r.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65CED09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56780D">
        <w:rPr>
          <w:b/>
        </w:rPr>
        <w:t>0</w:t>
      </w:r>
      <w:r w:rsidR="00F32A61">
        <w:rPr>
          <w:b/>
        </w:rPr>
        <w:t>4</w:t>
      </w:r>
      <w:r w:rsidR="0056780D">
        <w:rPr>
          <w:b/>
        </w:rPr>
        <w:t>.06.</w:t>
      </w:r>
      <w:r w:rsidRPr="000F3325">
        <w:rPr>
          <w:b/>
        </w:rPr>
        <w:t xml:space="preserve">2021r.o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lastRenderedPageBreak/>
        <w:t>cenach lub kosztach zawartych w ofertach.</w:t>
      </w:r>
    </w:p>
    <w:p w14:paraId="37C59512" w14:textId="740E0741" w:rsidR="009435CA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7373711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51592F" w:rsidRPr="0051592F">
        <w:rPr>
          <w:b/>
        </w:rPr>
        <w:t>0</w:t>
      </w:r>
      <w:r w:rsidR="00F32A61">
        <w:rPr>
          <w:b/>
        </w:rPr>
        <w:t>3</w:t>
      </w:r>
      <w:r w:rsidR="00D47CFC" w:rsidRPr="0051592F">
        <w:rPr>
          <w:b/>
        </w:rPr>
        <w:t>.</w:t>
      </w:r>
      <w:r w:rsidR="00F95DBF" w:rsidRPr="0051592F">
        <w:rPr>
          <w:b/>
        </w:rPr>
        <w:t>0</w:t>
      </w:r>
      <w:r w:rsidR="0051592F" w:rsidRPr="0051592F">
        <w:rPr>
          <w:b/>
        </w:rPr>
        <w:t>7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3F50758F" w14:textId="77777777" w:rsidR="000D1BA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 xml:space="preserve">W przypadku wyboru oferty złożonej przez Wykonawców wspólnie ubiegających się </w:t>
      </w:r>
    </w:p>
    <w:p w14:paraId="761F7DAF" w14:textId="0CBAB28A" w:rsidR="00A71629" w:rsidRPr="000F3325" w:rsidRDefault="00A71629" w:rsidP="000D1BA5">
      <w:pPr>
        <w:spacing w:line="276" w:lineRule="auto"/>
        <w:ind w:left="426"/>
        <w:jc w:val="both"/>
        <w:rPr>
          <w:noProof/>
        </w:rPr>
      </w:pPr>
      <w:r w:rsidRPr="000F3325">
        <w:rPr>
          <w:noProof/>
        </w:rPr>
        <w:t>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lastRenderedPageBreak/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FE02" w14:textId="77777777" w:rsidR="00EA392B" w:rsidRDefault="00EA392B">
      <w:r>
        <w:separator/>
      </w:r>
    </w:p>
  </w:endnote>
  <w:endnote w:type="continuationSeparator" w:id="0">
    <w:p w14:paraId="7D42979B" w14:textId="77777777" w:rsidR="00EA392B" w:rsidRDefault="00E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DC1659" w:rsidRDefault="00DC165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DC1659" w:rsidRPr="0001779D" w:rsidRDefault="00DC1659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530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7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DC1659" w:rsidRPr="0001779D" w:rsidRDefault="00DC1659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530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7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67F6CFD" w:rsidR="00DC1659" w:rsidRPr="00BF4EBD" w:rsidRDefault="00DC1659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14.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053076">
          <w:rPr>
            <w:noProof/>
            <w:sz w:val="20"/>
          </w:rPr>
          <w:t>1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09A7" w14:textId="77777777" w:rsidR="00EA392B" w:rsidRDefault="00EA392B">
      <w:r>
        <w:separator/>
      </w:r>
    </w:p>
  </w:footnote>
  <w:footnote w:type="continuationSeparator" w:id="0">
    <w:p w14:paraId="5C8BB5B2" w14:textId="77777777" w:rsidR="00EA392B" w:rsidRDefault="00EA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C9D0" w14:textId="6D881D93" w:rsidR="00093AA4" w:rsidRDefault="00093AA4">
    <w:pPr>
      <w:pStyle w:val="Nagwek"/>
    </w:pPr>
    <w:r>
      <w:rPr>
        <w:noProof/>
      </w:rPr>
      <w:drawing>
        <wp:inline distT="0" distB="0" distL="0" distR="0" wp14:anchorId="19E38E6F" wp14:editId="018BF4F3">
          <wp:extent cx="5759450" cy="732790"/>
          <wp:effectExtent l="0" t="0" r="0" b="0"/>
          <wp:docPr id="3" name="Obraz 3" descr="cid:image001.png@01D74BC6.2EFE3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4BC6.2EFE3B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EC4D" w14:textId="525E2355" w:rsidR="00093AA4" w:rsidRDefault="00093AA4">
    <w:pPr>
      <w:pStyle w:val="Nagwek"/>
    </w:pPr>
    <w:r>
      <w:rPr>
        <w:noProof/>
      </w:rPr>
      <w:drawing>
        <wp:inline distT="0" distB="0" distL="0" distR="0" wp14:anchorId="007E5A29" wp14:editId="0F0C8E91">
          <wp:extent cx="5759450" cy="732790"/>
          <wp:effectExtent l="0" t="0" r="0" b="0"/>
          <wp:docPr id="2" name="Obraz 2" descr="cid:image001.png@01D74BC6.2EFE3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4BC6.2EFE3B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16A54B4E" w:rsidR="00DC1659" w:rsidRPr="00BF4EBD" w:rsidRDefault="00093AA4" w:rsidP="00BF4EBD">
    <w:pPr>
      <w:pStyle w:val="Nagwek"/>
    </w:pPr>
    <w:r>
      <w:rPr>
        <w:noProof/>
      </w:rPr>
      <w:drawing>
        <wp:inline distT="0" distB="0" distL="0" distR="0" wp14:anchorId="5E469F70" wp14:editId="565F7D0E">
          <wp:extent cx="5759450" cy="732790"/>
          <wp:effectExtent l="0" t="0" r="0" b="0"/>
          <wp:docPr id="4" name="Obraz 4" descr="cid:image001.png@01D74BC6.2EFE3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4BC6.2EFE3B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8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D42C0"/>
    <w:multiLevelType w:val="hybridMultilevel"/>
    <w:tmpl w:val="6804E79E"/>
    <w:lvl w:ilvl="0" w:tplc="4460A04C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26"/>
  </w:num>
  <w:num w:numId="4">
    <w:abstractNumId w:val="51"/>
  </w:num>
  <w:num w:numId="5">
    <w:abstractNumId w:val="42"/>
  </w:num>
  <w:num w:numId="6">
    <w:abstractNumId w:val="30"/>
  </w:num>
  <w:num w:numId="7">
    <w:abstractNumId w:val="39"/>
  </w:num>
  <w:num w:numId="8">
    <w:abstractNumId w:val="11"/>
  </w:num>
  <w:num w:numId="9">
    <w:abstractNumId w:val="44"/>
  </w:num>
  <w:num w:numId="1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52"/>
  </w:num>
  <w:num w:numId="13">
    <w:abstractNumId w:val="10"/>
  </w:num>
  <w:num w:numId="14">
    <w:abstractNumId w:val="48"/>
  </w:num>
  <w:num w:numId="15">
    <w:abstractNumId w:val="22"/>
  </w:num>
  <w:num w:numId="16">
    <w:abstractNumId w:val="28"/>
  </w:num>
  <w:num w:numId="17">
    <w:abstractNumId w:val="24"/>
  </w:num>
  <w:num w:numId="18">
    <w:abstractNumId w:val="16"/>
  </w:num>
  <w:num w:numId="19">
    <w:abstractNumId w:val="8"/>
  </w:num>
  <w:num w:numId="20">
    <w:abstractNumId w:val="31"/>
  </w:num>
  <w:num w:numId="21">
    <w:abstractNumId w:val="43"/>
  </w:num>
  <w:num w:numId="22">
    <w:abstractNumId w:val="32"/>
  </w:num>
  <w:num w:numId="23">
    <w:abstractNumId w:val="17"/>
  </w:num>
  <w:num w:numId="24">
    <w:abstractNumId w:val="33"/>
  </w:num>
  <w:num w:numId="25">
    <w:abstractNumId w:val="12"/>
  </w:num>
  <w:num w:numId="26">
    <w:abstractNumId w:val="53"/>
  </w:num>
  <w:num w:numId="27">
    <w:abstractNumId w:val="18"/>
  </w:num>
  <w:num w:numId="28">
    <w:abstractNumId w:val="37"/>
  </w:num>
  <w:num w:numId="29">
    <w:abstractNumId w:val="36"/>
  </w:num>
  <w:num w:numId="30">
    <w:abstractNumId w:val="34"/>
  </w:num>
  <w:num w:numId="31">
    <w:abstractNumId w:val="38"/>
  </w:num>
  <w:num w:numId="32">
    <w:abstractNumId w:val="7"/>
  </w:num>
  <w:num w:numId="33">
    <w:abstractNumId w:val="46"/>
  </w:num>
  <w:num w:numId="34">
    <w:abstractNumId w:val="35"/>
  </w:num>
  <w:num w:numId="35">
    <w:abstractNumId w:val="45"/>
  </w:num>
  <w:num w:numId="36">
    <w:abstractNumId w:val="47"/>
  </w:num>
  <w:num w:numId="37">
    <w:abstractNumId w:val="15"/>
  </w:num>
  <w:num w:numId="38">
    <w:abstractNumId w:val="54"/>
  </w:num>
  <w:num w:numId="39">
    <w:abstractNumId w:val="50"/>
  </w:num>
  <w:num w:numId="40">
    <w:abstractNumId w:val="19"/>
  </w:num>
  <w:num w:numId="41">
    <w:abstractNumId w:val="41"/>
  </w:num>
  <w:num w:numId="42">
    <w:abstractNumId w:val="40"/>
  </w:num>
  <w:num w:numId="43">
    <w:abstractNumId w:val="14"/>
  </w:num>
  <w:num w:numId="44">
    <w:abstractNumId w:val="21"/>
  </w:num>
  <w:num w:numId="45">
    <w:abstractNumId w:val="20"/>
  </w:num>
  <w:num w:numId="46">
    <w:abstractNumId w:val="13"/>
    <w:lvlOverride w:ilvl="1">
      <w:lvl w:ilvl="1">
        <w:numFmt w:val="lowerLetter"/>
        <w:lvlText w:val="%2."/>
        <w:lvlJc w:val="left"/>
      </w:lvl>
    </w:lvlOverride>
  </w:num>
  <w:num w:numId="47">
    <w:abstractNumId w:val="25"/>
  </w:num>
  <w:num w:numId="48">
    <w:abstractNumId w:val="9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BAB3-1BB4-441A-A3BD-3776AF8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25</Pages>
  <Words>9327</Words>
  <Characters>55965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30</cp:revision>
  <cp:lastPrinted>2021-05-18T09:09:00Z</cp:lastPrinted>
  <dcterms:created xsi:type="dcterms:W3CDTF">2021-03-10T12:04:00Z</dcterms:created>
  <dcterms:modified xsi:type="dcterms:W3CDTF">2021-05-19T09:53:00Z</dcterms:modified>
</cp:coreProperties>
</file>