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27D375A2" w:rsidR="00A51262" w:rsidRDefault="007E4DA7" w:rsidP="00EE3EDC">
      <w:pPr>
        <w:jc w:val="center"/>
        <w:rPr>
          <w:rFonts w:ascii="Arial" w:hAnsi="Arial" w:cs="Arial"/>
          <w:b/>
          <w:bCs/>
          <w:kern w:val="0"/>
          <w:sz w:val="24"/>
          <w:szCs w:val="24"/>
          <w:u w:val="single"/>
        </w:rPr>
      </w:pPr>
      <w:r w:rsidRPr="007E4DA7">
        <w:rPr>
          <w:rFonts w:ascii="Arial" w:hAnsi="Arial" w:cs="Arial"/>
          <w:b/>
          <w:bCs/>
          <w:kern w:val="0"/>
          <w:sz w:val="24"/>
          <w:szCs w:val="24"/>
          <w:u w:val="single"/>
        </w:rPr>
        <w:t>Wykonanie instalacji elektrycznej (wewnętrznej linii zasilającej)</w:t>
      </w:r>
    </w:p>
    <w:p w14:paraId="0433369F" w14:textId="77777777" w:rsidR="007E4DA7" w:rsidRPr="00505136" w:rsidRDefault="007E4DA7" w:rsidP="00EE3EDC">
      <w:pPr>
        <w:jc w:val="center"/>
        <w:rPr>
          <w:rFonts w:ascii="Arial" w:hAnsi="Arial" w:cs="Arial"/>
          <w:sz w:val="20"/>
          <w:szCs w:val="20"/>
        </w:rPr>
      </w:pP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5CCDE0F9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7E4DA7">
        <w:rPr>
          <w:rFonts w:ascii="Arial" w:hAnsi="Arial" w:cs="Arial"/>
          <w:sz w:val="20"/>
          <w:szCs w:val="20"/>
        </w:rPr>
        <w:t>31.05.2024r</w:t>
      </w:r>
      <w:r w:rsidR="00B43ACA">
        <w:rPr>
          <w:rFonts w:ascii="Arial" w:hAnsi="Arial" w:cs="Arial"/>
          <w:sz w:val="20"/>
          <w:szCs w:val="20"/>
        </w:rPr>
        <w:t>.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613C8AF8" w:rsidR="00D32259" w:rsidRPr="00505136" w:rsidRDefault="00D32259" w:rsidP="007E4DA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7E4DA7"/>
    <w:rsid w:val="008A5BEA"/>
    <w:rsid w:val="008F72FE"/>
    <w:rsid w:val="009E03C9"/>
    <w:rsid w:val="00A51262"/>
    <w:rsid w:val="00B33533"/>
    <w:rsid w:val="00B43ACA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2023-04-03T08:17:00Z</dcterms:created>
  <dcterms:modified xsi:type="dcterms:W3CDTF">2024-01-12T06:45:00Z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