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="-572" w:tblpY="1410"/>
        <w:tblW w:w="15021" w:type="dxa"/>
        <w:tblLook w:val="04A0" w:firstRow="1" w:lastRow="0" w:firstColumn="1" w:lastColumn="0" w:noHBand="0" w:noVBand="1"/>
      </w:tblPr>
      <w:tblGrid>
        <w:gridCol w:w="542"/>
        <w:gridCol w:w="2508"/>
        <w:gridCol w:w="1499"/>
        <w:gridCol w:w="1437"/>
        <w:gridCol w:w="859"/>
        <w:gridCol w:w="882"/>
        <w:gridCol w:w="914"/>
        <w:gridCol w:w="868"/>
        <w:gridCol w:w="945"/>
        <w:gridCol w:w="1010"/>
        <w:gridCol w:w="1010"/>
        <w:gridCol w:w="1058"/>
        <w:gridCol w:w="1489"/>
      </w:tblGrid>
      <w:tr w:rsidR="009748AC" w:rsidRPr="009A08AA" w:rsidTr="004740B1">
        <w:tc>
          <w:tcPr>
            <w:tcW w:w="542" w:type="dxa"/>
          </w:tcPr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508" w:type="dxa"/>
          </w:tcPr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Przedmiot zamówienia/</w:t>
            </w:r>
          </w:p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Wymagania</w:t>
            </w:r>
          </w:p>
        </w:tc>
        <w:tc>
          <w:tcPr>
            <w:tcW w:w="1499" w:type="dxa"/>
          </w:tcPr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Nazwa</w:t>
            </w:r>
          </w:p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Handlowa,           Nr katalogowy*</w:t>
            </w:r>
          </w:p>
        </w:tc>
        <w:tc>
          <w:tcPr>
            <w:tcW w:w="1437" w:type="dxa"/>
          </w:tcPr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Rodzaj i wielkość opakowania</w:t>
            </w:r>
          </w:p>
        </w:tc>
        <w:tc>
          <w:tcPr>
            <w:tcW w:w="859" w:type="dxa"/>
          </w:tcPr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882" w:type="dxa"/>
          </w:tcPr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914" w:type="dxa"/>
          </w:tcPr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Cena jedn.</w:t>
            </w:r>
          </w:p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868" w:type="dxa"/>
          </w:tcPr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VAT</w:t>
            </w:r>
          </w:p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945" w:type="dxa"/>
          </w:tcPr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Cena jedn.</w:t>
            </w:r>
          </w:p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brutto</w:t>
            </w:r>
          </w:p>
          <w:p w:rsidR="00113D9D" w:rsidRPr="009A08AA" w:rsidRDefault="00113D9D" w:rsidP="00113D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Wartość</w:t>
            </w:r>
          </w:p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netto</w:t>
            </w:r>
          </w:p>
          <w:p w:rsidR="00113D9D" w:rsidRPr="009A08AA" w:rsidRDefault="00113D9D" w:rsidP="00113D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(ilość x cena jedn. netto)</w:t>
            </w:r>
          </w:p>
        </w:tc>
        <w:tc>
          <w:tcPr>
            <w:tcW w:w="1010" w:type="dxa"/>
          </w:tcPr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Wartość VAT</w:t>
            </w:r>
          </w:p>
        </w:tc>
        <w:tc>
          <w:tcPr>
            <w:tcW w:w="1058" w:type="dxa"/>
          </w:tcPr>
          <w:p w:rsidR="00113D9D" w:rsidRPr="009A08AA" w:rsidRDefault="00113D9D" w:rsidP="00113D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Wartość</w:t>
            </w:r>
          </w:p>
          <w:p w:rsidR="00113D9D" w:rsidRPr="009A08AA" w:rsidRDefault="00113D9D" w:rsidP="00113D9D">
            <w:pPr>
              <w:ind w:left="70" w:hanging="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brutto</w:t>
            </w:r>
          </w:p>
          <w:p w:rsidR="00113D9D" w:rsidRPr="009A08AA" w:rsidRDefault="00113D9D" w:rsidP="00113D9D">
            <w:pPr>
              <w:ind w:left="70" w:hanging="70"/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(wartość netto +</w:t>
            </w:r>
            <w:r w:rsidR="005046B0">
              <w:rPr>
                <w:rFonts w:cstheme="minorHAnsi"/>
                <w:sz w:val="18"/>
                <w:szCs w:val="18"/>
              </w:rPr>
              <w:t xml:space="preserve"> </w:t>
            </w:r>
            <w:r w:rsidRPr="009A08AA">
              <w:rPr>
                <w:rFonts w:cstheme="minorHAnsi"/>
                <w:sz w:val="18"/>
                <w:szCs w:val="18"/>
              </w:rPr>
              <w:t>wartość vat)</w:t>
            </w:r>
          </w:p>
        </w:tc>
        <w:tc>
          <w:tcPr>
            <w:tcW w:w="1489" w:type="dxa"/>
          </w:tcPr>
          <w:p w:rsidR="00113D9D" w:rsidRPr="009A08AA" w:rsidRDefault="00113D9D" w:rsidP="00113D9D">
            <w:pPr>
              <w:ind w:right="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Producent</w:t>
            </w:r>
          </w:p>
        </w:tc>
      </w:tr>
      <w:tr w:rsidR="009748AC" w:rsidRPr="009A08AA" w:rsidTr="009A08AA">
        <w:tc>
          <w:tcPr>
            <w:tcW w:w="542" w:type="dxa"/>
            <w:vAlign w:val="center"/>
          </w:tcPr>
          <w:p w:rsidR="00113D9D" w:rsidRPr="009A08AA" w:rsidRDefault="00113D9D" w:rsidP="00113D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08" w:type="dxa"/>
            <w:vAlign w:val="center"/>
          </w:tcPr>
          <w:p w:rsidR="004E6736" w:rsidRDefault="004E6736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113D9D" w:rsidRDefault="004740B1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A08AA">
              <w:rPr>
                <w:rFonts w:cstheme="minorHAnsi"/>
                <w:color w:val="000000"/>
                <w:sz w:val="18"/>
                <w:szCs w:val="18"/>
              </w:rPr>
              <w:t>Typ produktu: medyczno-ochronny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Klasa medyczna: I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Typ ochrony:</w:t>
            </w:r>
            <w:r w:rsidR="00F0118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t>III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Marka:</w:t>
            </w:r>
            <w:r w:rsidR="00D5294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nitrylex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>®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Materiał: nitryl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Jałowość: niejałowa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Tekstura: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mikrotekstura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 xml:space="preserve"> z dodatkową teksturą na końcach palców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Powierzchnia wewnętrzna: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bezpudrowa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 xml:space="preserve"> - polimeryzowana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Poziom szczelności AQL: 1.0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Kształt: uniwersalny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Mankiet: rolowany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Długość rękawicy: standardowa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Grubość: rękawice standardowe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Odpowiedni dla skóry wrażliwej: tak, rękawice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nielateksowe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Anty-statyczne: nie</w:t>
            </w:r>
          </w:p>
          <w:p w:rsidR="004E6736" w:rsidRPr="009A08AA" w:rsidRDefault="004E6736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113D9D" w:rsidRPr="009A08AA" w:rsidRDefault="00113D9D" w:rsidP="00113D9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113D9D" w:rsidRPr="009A08AA" w:rsidRDefault="00113D9D" w:rsidP="00197A73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  <w:p w:rsidR="00113D9D" w:rsidRPr="009A08AA" w:rsidRDefault="00113D9D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9A08AA" w:rsidRDefault="00113D9D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9A08AA" w:rsidRDefault="00113D9D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97A73" w:rsidRPr="009A08AA" w:rsidRDefault="00197A73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9A08AA" w:rsidRDefault="009A08AA" w:rsidP="00197A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Opakowanie 100 szt.</w:t>
            </w:r>
          </w:p>
          <w:p w:rsidR="009A08AA" w:rsidRPr="00D17F37" w:rsidRDefault="009A08AA" w:rsidP="00197A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7F37">
              <w:rPr>
                <w:rFonts w:cstheme="minorHAnsi"/>
                <w:b/>
                <w:sz w:val="18"/>
                <w:szCs w:val="18"/>
              </w:rPr>
              <w:t>Rozmiar L</w:t>
            </w:r>
          </w:p>
        </w:tc>
        <w:tc>
          <w:tcPr>
            <w:tcW w:w="859" w:type="dxa"/>
            <w:vAlign w:val="center"/>
          </w:tcPr>
          <w:p w:rsidR="006975FA" w:rsidRDefault="006975FA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9A08AA" w:rsidRDefault="009A08AA" w:rsidP="00197A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6975FA" w:rsidRDefault="006975FA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197A7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9A08AA" w:rsidRDefault="009A08AA" w:rsidP="00197A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4" w:type="dxa"/>
            <w:vAlign w:val="center"/>
          </w:tcPr>
          <w:p w:rsidR="00113D9D" w:rsidRPr="009A08AA" w:rsidRDefault="00113D9D" w:rsidP="00113D9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113D9D" w:rsidRPr="009A08AA" w:rsidRDefault="00113D9D" w:rsidP="00113D9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13D9D" w:rsidRPr="009A08AA" w:rsidRDefault="00113D9D" w:rsidP="00113D9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13D9D" w:rsidRPr="009A08AA" w:rsidRDefault="00113D9D" w:rsidP="00113D9D">
            <w:pPr>
              <w:ind w:right="-7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13D9D" w:rsidRPr="009A08AA" w:rsidRDefault="00113D9D" w:rsidP="00113D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113D9D" w:rsidRPr="009A08AA" w:rsidRDefault="00113D9D" w:rsidP="00113D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113D9D" w:rsidRPr="009A08AA" w:rsidRDefault="00113D9D" w:rsidP="00113D9D">
            <w:pPr>
              <w:ind w:left="42" w:hanging="7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08AA" w:rsidRPr="009A08AA" w:rsidTr="009A08AA">
        <w:tc>
          <w:tcPr>
            <w:tcW w:w="542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08" w:type="dxa"/>
            <w:vAlign w:val="center"/>
          </w:tcPr>
          <w:p w:rsidR="004E6736" w:rsidRDefault="004E6736" w:rsidP="00BA50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9A08AA" w:rsidRDefault="009A08AA" w:rsidP="00BA50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A08AA">
              <w:rPr>
                <w:rFonts w:cstheme="minorHAnsi"/>
                <w:color w:val="000000"/>
                <w:sz w:val="18"/>
                <w:szCs w:val="18"/>
              </w:rPr>
              <w:t>Typ produktu: medyczno-ochronny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lastRenderedPageBreak/>
              <w:t>Klasa medyczna: I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Typ ochrony:</w:t>
            </w:r>
            <w:r w:rsidR="00F0118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t>III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Marka: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nitrylex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>®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Materiał: nitryl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Jałowość: niejałowa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Tekstura: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mikrotekstura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 xml:space="preserve"> z dodatkową teksturą na końcach palców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Powierzchnia wewnętrzna: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bezpudrowa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 xml:space="preserve"> - polimeryzowana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Poziom szczelności AQL: 1.0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Kształt: uniwersalny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Mankiet: rolowany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Długość rękawicy: standardowa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Grubość: rękawice standardowe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Odpowiedni dla skóry wrażliwej: tak, rękawice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nielateksowe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Anty-statyczne: nie</w:t>
            </w:r>
          </w:p>
          <w:p w:rsidR="004E6736" w:rsidRPr="009A08AA" w:rsidRDefault="004E6736" w:rsidP="00BA50D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Opakowanie 100 szt.</w:t>
            </w:r>
          </w:p>
          <w:p w:rsidR="009A08AA" w:rsidRPr="00D17F37" w:rsidRDefault="009A08AA" w:rsidP="009A08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7F37">
              <w:rPr>
                <w:rFonts w:cstheme="minorHAnsi"/>
                <w:b/>
                <w:sz w:val="18"/>
                <w:szCs w:val="18"/>
              </w:rPr>
              <w:t>Rozmiar M</w:t>
            </w:r>
          </w:p>
        </w:tc>
        <w:tc>
          <w:tcPr>
            <w:tcW w:w="859" w:type="dxa"/>
            <w:vAlign w:val="center"/>
          </w:tcPr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4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08AA" w:rsidRPr="009A08AA" w:rsidTr="009A08AA">
        <w:tc>
          <w:tcPr>
            <w:tcW w:w="542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08" w:type="dxa"/>
            <w:vAlign w:val="center"/>
          </w:tcPr>
          <w:p w:rsidR="004E6736" w:rsidRDefault="004E6736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9A08AA" w:rsidRDefault="009A08AA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A08AA">
              <w:rPr>
                <w:rFonts w:cstheme="minorHAnsi"/>
                <w:color w:val="000000"/>
                <w:sz w:val="18"/>
                <w:szCs w:val="18"/>
              </w:rPr>
              <w:t>Typ produktu: medyczno-ochronny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Klasa medyczna: I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Typ ochrony:</w:t>
            </w:r>
            <w:r w:rsidR="00F0118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t>III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Marka:</w:t>
            </w:r>
            <w:r w:rsidR="00D5294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nitrylex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>®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Materiał: nitryl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Jałowość: niejałowa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Tekstura: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mikrotekstura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 xml:space="preserve"> z dodatkową teksturą na końcach palców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Powierzchnia wewnętrzna: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bezpudrowa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 xml:space="preserve"> - polimeryzowana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lastRenderedPageBreak/>
              <w:t>Poziom szczelności AQL: 1.0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Kształt: uniwersalny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Mankiet: rolowany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Długość rękawicy: standardowa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Grubość: rękawice standardowe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Odpowiedni dla skóry wrażliwej: tak, rękawice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nielateksowe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Anty-statyczne: nie</w:t>
            </w:r>
          </w:p>
          <w:p w:rsidR="004E6736" w:rsidRPr="009A08AA" w:rsidRDefault="004E6736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Opakowanie 100 szt.</w:t>
            </w:r>
          </w:p>
          <w:p w:rsidR="009A08AA" w:rsidRPr="00D17F37" w:rsidRDefault="009A08AA" w:rsidP="009A08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7F37">
              <w:rPr>
                <w:rFonts w:cstheme="minorHAnsi"/>
                <w:b/>
                <w:sz w:val="18"/>
                <w:szCs w:val="18"/>
              </w:rPr>
              <w:t>Rozmiar S</w:t>
            </w:r>
          </w:p>
        </w:tc>
        <w:tc>
          <w:tcPr>
            <w:tcW w:w="859" w:type="dxa"/>
            <w:vAlign w:val="center"/>
          </w:tcPr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914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08AA" w:rsidRPr="009A08AA" w:rsidTr="009A08AA">
        <w:tc>
          <w:tcPr>
            <w:tcW w:w="542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08" w:type="dxa"/>
            <w:vAlign w:val="center"/>
          </w:tcPr>
          <w:p w:rsidR="004E6736" w:rsidRDefault="004E6736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9A08AA" w:rsidRDefault="009A08AA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A08AA">
              <w:rPr>
                <w:rFonts w:cstheme="minorHAnsi"/>
                <w:color w:val="000000"/>
                <w:sz w:val="18"/>
                <w:szCs w:val="18"/>
              </w:rPr>
              <w:t>Typ produktu: medyczno-ochronny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Klasa medyczna: I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Typ ochrony:</w:t>
            </w:r>
            <w:r w:rsidR="00F0118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t>III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Marka:</w:t>
            </w:r>
            <w:r w:rsidR="00D5294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nitrylex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>®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Materiał: nitryl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Jałowość: niejałowa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Tekstura: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mikrotekstura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 xml:space="preserve"> z dodatkową teksturą na końcach palców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Powierzchnia wewnętrzna: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bezpudrowa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 xml:space="preserve"> - polimeryzowana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Poziom szczelności AQL: 1.0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Kształt: uniwersalny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Mankiet: rolowany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Długość rękawicy: standardowa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Grubość: rękawice standardowe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Odpowiedni dla skóry wrażliwej: tak, rękawice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lastRenderedPageBreak/>
              <w:t>nielateksowe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Anty-statyczne: nie</w:t>
            </w:r>
          </w:p>
          <w:p w:rsidR="004E6736" w:rsidRPr="009A08AA" w:rsidRDefault="004E6736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Opakowanie 100 szt.</w:t>
            </w:r>
          </w:p>
          <w:p w:rsidR="009A08AA" w:rsidRPr="00D17F37" w:rsidRDefault="009A08AA" w:rsidP="009A08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7F37">
              <w:rPr>
                <w:rFonts w:cstheme="minorHAnsi"/>
                <w:b/>
                <w:sz w:val="18"/>
                <w:szCs w:val="18"/>
              </w:rPr>
              <w:t>Rozmiar XS</w:t>
            </w:r>
          </w:p>
        </w:tc>
        <w:tc>
          <w:tcPr>
            <w:tcW w:w="859" w:type="dxa"/>
            <w:vAlign w:val="center"/>
          </w:tcPr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975FA" w:rsidRDefault="006975F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A52F68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4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08AA" w:rsidRPr="009A08AA" w:rsidTr="009A08AA">
        <w:tc>
          <w:tcPr>
            <w:tcW w:w="542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508" w:type="dxa"/>
            <w:vAlign w:val="center"/>
          </w:tcPr>
          <w:p w:rsidR="004E6736" w:rsidRDefault="004E6736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9A08AA" w:rsidRDefault="009A08AA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A08AA">
              <w:rPr>
                <w:rFonts w:cstheme="minorHAnsi"/>
                <w:color w:val="000000"/>
                <w:sz w:val="18"/>
                <w:szCs w:val="18"/>
              </w:rPr>
              <w:t>Typ produktu: medyczno-ochronny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Klasa medyczna: I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Typ ochrony: III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Marka: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nitrylex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>®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Materiał: nitryl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Jałowość: niejałowa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Tekstura: tekstura na końcach palców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Powierzchnia wewnętrzna: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bezpudrowa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 xml:space="preserve"> - chlorowana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Poziom szczelności AQL: ≤1.5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Kształt: uniwersalny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Mankiet: rolowany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Długość rękawicy: standardowa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Grubość: rękawice standardowe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Odpowiedni dla skóry wrażliwej: tak, rękawice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nielateksowe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Anty-statyczne: nie</w:t>
            </w:r>
          </w:p>
          <w:p w:rsidR="004E6736" w:rsidRPr="009A08AA" w:rsidRDefault="004E6736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Opakowanie 100 szt.</w:t>
            </w:r>
          </w:p>
          <w:p w:rsidR="009A08AA" w:rsidRPr="00D17F37" w:rsidRDefault="009A08AA" w:rsidP="009A08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7F37">
              <w:rPr>
                <w:rFonts w:cstheme="minorHAnsi"/>
                <w:b/>
                <w:sz w:val="18"/>
                <w:szCs w:val="18"/>
              </w:rPr>
              <w:t>Rozmiar L</w:t>
            </w:r>
          </w:p>
        </w:tc>
        <w:tc>
          <w:tcPr>
            <w:tcW w:w="859" w:type="dxa"/>
            <w:vAlign w:val="center"/>
          </w:tcPr>
          <w:p w:rsidR="00B10B77" w:rsidRDefault="00B10B77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10B77" w:rsidRDefault="00B10B77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10B77" w:rsidRDefault="00B10B77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B10B77" w:rsidRDefault="00B10B77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10B77" w:rsidRDefault="00B10B77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10B77" w:rsidRDefault="00B10B77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914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08AA" w:rsidRPr="009A08AA" w:rsidTr="009A08AA">
        <w:tc>
          <w:tcPr>
            <w:tcW w:w="542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08" w:type="dxa"/>
            <w:vAlign w:val="center"/>
          </w:tcPr>
          <w:p w:rsidR="004E6736" w:rsidRDefault="004E6736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9A08AA" w:rsidRDefault="009A08AA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A08AA">
              <w:rPr>
                <w:rFonts w:cstheme="minorHAnsi"/>
                <w:color w:val="000000"/>
                <w:sz w:val="18"/>
                <w:szCs w:val="18"/>
              </w:rPr>
              <w:t>Typ produktu: medyczno-ochronny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Klasa medyczna: I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Typ ochrony: III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Marka: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nitrylex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>®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Materiał: nitryl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Jałowość: niejałowa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lastRenderedPageBreak/>
              <w:t>Tekstura: tekstura na końcach palców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Powierzchnia wewnętrzna: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bezpudrowa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 xml:space="preserve"> - chlorowana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Poziom szczelności AQL: ≤1.5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Kształt: uniwersalny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Mankiet: rolowany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Długość rękawicy: standardowa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Grubość: rękawice standardowe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Odpowiedni dla skóry wrażliwej: tak, rękawice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nielateksowe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Anty-statyczne: nie</w:t>
            </w:r>
          </w:p>
          <w:p w:rsidR="004E6736" w:rsidRPr="009A08AA" w:rsidRDefault="004E6736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Opakowanie 100 szt.</w:t>
            </w:r>
          </w:p>
          <w:p w:rsidR="009A08AA" w:rsidRPr="00D17F37" w:rsidRDefault="009A08AA" w:rsidP="009A08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7F37">
              <w:rPr>
                <w:rFonts w:cstheme="minorHAnsi"/>
                <w:b/>
                <w:sz w:val="18"/>
                <w:szCs w:val="18"/>
              </w:rPr>
              <w:t>Rozmiar M</w:t>
            </w:r>
          </w:p>
        </w:tc>
        <w:tc>
          <w:tcPr>
            <w:tcW w:w="859" w:type="dxa"/>
            <w:vAlign w:val="center"/>
          </w:tcPr>
          <w:p w:rsidR="00B9243E" w:rsidRDefault="00B9243E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243E" w:rsidRDefault="00B9243E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243E" w:rsidRDefault="00B9243E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B9243E" w:rsidRDefault="00B9243E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243E" w:rsidRDefault="00B9243E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243E" w:rsidRDefault="00B9243E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14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08AA" w:rsidRPr="009A08AA" w:rsidTr="004740B1">
        <w:tc>
          <w:tcPr>
            <w:tcW w:w="542" w:type="dxa"/>
            <w:vAlign w:val="center"/>
          </w:tcPr>
          <w:p w:rsidR="009A08AA" w:rsidRPr="009A08AA" w:rsidRDefault="00D17F37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508" w:type="dxa"/>
            <w:vAlign w:val="center"/>
          </w:tcPr>
          <w:p w:rsidR="004E6736" w:rsidRDefault="004E6736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9A08AA" w:rsidRDefault="009A08AA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A08AA">
              <w:rPr>
                <w:rFonts w:cstheme="minorHAnsi"/>
                <w:color w:val="000000"/>
                <w:sz w:val="18"/>
                <w:szCs w:val="18"/>
              </w:rPr>
              <w:t>Typ produktu: medyczno-ochronny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Klasa medyczna: I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Typ ochrony: III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Marka: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nitrylex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>®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Materiał: nitryl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Jałowość: niejałowa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Tekstura: tekstura na końcach palców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 xml:space="preserve">Powierzchnia wewnętrzna: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bezpudrowa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t xml:space="preserve"> - chlorowana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Poziom szczelności AQL: ≤1.5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Kształt: uniwersalny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Mankiet: rolowany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Długość rękawicy: standardowa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Grubość: rękawice standardowe</w:t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9A08AA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Odpowiedni dla skóry wrażliwej: tak, rękawice </w:t>
            </w:r>
            <w:proofErr w:type="spellStart"/>
            <w:r w:rsidRPr="009A08AA">
              <w:rPr>
                <w:rFonts w:cstheme="minorHAnsi"/>
                <w:color w:val="000000"/>
                <w:sz w:val="18"/>
                <w:szCs w:val="18"/>
              </w:rPr>
              <w:t>nielateksowe</w:t>
            </w:r>
            <w:proofErr w:type="spellEnd"/>
            <w:r w:rsidRPr="009A08AA">
              <w:rPr>
                <w:rFonts w:cstheme="minorHAnsi"/>
                <w:color w:val="000000"/>
                <w:sz w:val="18"/>
                <w:szCs w:val="18"/>
              </w:rPr>
              <w:br/>
              <w:t>Anty-statyczne: nie</w:t>
            </w:r>
          </w:p>
          <w:p w:rsidR="004E6736" w:rsidRPr="009A08AA" w:rsidRDefault="004E6736" w:rsidP="009A08A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243E" w:rsidRDefault="00B9243E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243E" w:rsidRDefault="00B9243E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243E" w:rsidRDefault="00B9243E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243E" w:rsidRDefault="00B9243E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Opakowanie 100 szt.</w:t>
            </w:r>
          </w:p>
          <w:p w:rsidR="009A08AA" w:rsidRPr="00D17F37" w:rsidRDefault="009A08AA" w:rsidP="009A08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7F37">
              <w:rPr>
                <w:rFonts w:cstheme="minorHAnsi"/>
                <w:b/>
                <w:sz w:val="18"/>
                <w:szCs w:val="18"/>
              </w:rPr>
              <w:t>Rozmiar S</w:t>
            </w:r>
          </w:p>
        </w:tc>
        <w:tc>
          <w:tcPr>
            <w:tcW w:w="859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A08A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4" w:type="dxa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9A08AA" w:rsidRPr="009A08AA" w:rsidRDefault="009A08AA" w:rsidP="009A08A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9A08AA" w:rsidRPr="009A08AA" w:rsidRDefault="009A08AA" w:rsidP="009A08A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08AA" w:rsidRPr="009A08AA" w:rsidTr="004740B1">
        <w:tc>
          <w:tcPr>
            <w:tcW w:w="542" w:type="dxa"/>
          </w:tcPr>
          <w:p w:rsidR="009A08AA" w:rsidRPr="009A08AA" w:rsidRDefault="009A08AA" w:rsidP="009A08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8" w:type="dxa"/>
            <w:tcBorders>
              <w:right w:val="nil"/>
            </w:tcBorders>
          </w:tcPr>
          <w:p w:rsidR="009A08AA" w:rsidRPr="009A08AA" w:rsidRDefault="009A08AA" w:rsidP="009A08AA">
            <w:pPr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 xml:space="preserve">Wartość końcowa:    (suma 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 w:rsidR="009A08AA" w:rsidRPr="009A08AA" w:rsidRDefault="009A08AA" w:rsidP="009A08AA">
            <w:pPr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 xml:space="preserve">poszczególnych </w:t>
            </w:r>
          </w:p>
        </w:tc>
        <w:tc>
          <w:tcPr>
            <w:tcW w:w="1437" w:type="dxa"/>
            <w:tcBorders>
              <w:left w:val="nil"/>
              <w:right w:val="nil"/>
            </w:tcBorders>
          </w:tcPr>
          <w:p w:rsidR="009A08AA" w:rsidRPr="009A08AA" w:rsidRDefault="009A08AA" w:rsidP="009A08AA">
            <w:pPr>
              <w:rPr>
                <w:rFonts w:cstheme="minorHAnsi"/>
                <w:b/>
                <w:sz w:val="18"/>
                <w:szCs w:val="18"/>
              </w:rPr>
            </w:pPr>
            <w:r w:rsidRPr="009A08AA">
              <w:rPr>
                <w:rFonts w:cstheme="minorHAnsi"/>
                <w:b/>
                <w:sz w:val="18"/>
                <w:szCs w:val="18"/>
              </w:rPr>
              <w:t>pozycji)</w:t>
            </w:r>
          </w:p>
        </w:tc>
        <w:tc>
          <w:tcPr>
            <w:tcW w:w="859" w:type="dxa"/>
            <w:tcBorders>
              <w:left w:val="nil"/>
              <w:right w:val="nil"/>
            </w:tcBorders>
          </w:tcPr>
          <w:p w:rsidR="009A08AA" w:rsidRPr="009A08AA" w:rsidRDefault="009A08AA" w:rsidP="009A08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9A08AA" w:rsidRPr="009A08AA" w:rsidRDefault="009A08AA" w:rsidP="009A08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nil"/>
              <w:right w:val="nil"/>
            </w:tcBorders>
          </w:tcPr>
          <w:p w:rsidR="009A08AA" w:rsidRPr="009A08AA" w:rsidRDefault="009A08AA" w:rsidP="009A08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9A08AA" w:rsidRPr="009A08AA" w:rsidRDefault="009A08AA" w:rsidP="009A08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9A08AA" w:rsidRPr="009A08AA" w:rsidRDefault="009A08AA" w:rsidP="009A08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9A08AA" w:rsidRPr="009A08AA" w:rsidRDefault="009A08AA" w:rsidP="009A08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9A08AA" w:rsidRPr="009A08AA" w:rsidRDefault="009A08AA" w:rsidP="009A08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9A08AA" w:rsidRPr="009A08AA" w:rsidRDefault="009A08AA" w:rsidP="009A08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9A08AA" w:rsidRPr="009A08AA" w:rsidRDefault="009A08AA" w:rsidP="009A08A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7C6145" w:rsidRPr="009A08AA" w:rsidRDefault="007C6145">
      <w:pPr>
        <w:rPr>
          <w:rFonts w:cstheme="minorHAnsi"/>
          <w:sz w:val="18"/>
          <w:szCs w:val="18"/>
        </w:rPr>
      </w:pPr>
    </w:p>
    <w:p w:rsidR="00113D9D" w:rsidRDefault="00113D9D" w:rsidP="00D17F37">
      <w:pPr>
        <w:rPr>
          <w:rFonts w:cstheme="minorHAnsi"/>
          <w:sz w:val="18"/>
          <w:szCs w:val="18"/>
        </w:rPr>
      </w:pPr>
      <w:r w:rsidRPr="009A08AA">
        <w:rPr>
          <w:rFonts w:cstheme="minorHAnsi"/>
          <w:sz w:val="18"/>
          <w:szCs w:val="18"/>
        </w:rPr>
        <w:t>* W przypadku braku numeru katalogowego należy wpisać nazwę lub oznaczenie, które będzie występować na fakturze.</w:t>
      </w:r>
    </w:p>
    <w:p w:rsidR="00A11A34" w:rsidRDefault="00A11A34" w:rsidP="00D17F37">
      <w:pPr>
        <w:rPr>
          <w:rFonts w:cstheme="minorHAnsi"/>
          <w:sz w:val="18"/>
          <w:szCs w:val="18"/>
        </w:rPr>
      </w:pPr>
    </w:p>
    <w:p w:rsidR="00B9243E" w:rsidRPr="00B9243E" w:rsidRDefault="00B9243E" w:rsidP="00B9243E">
      <w:pPr>
        <w:jc w:val="both"/>
        <w:rPr>
          <w:rFonts w:cstheme="minorHAnsi"/>
          <w:b/>
          <w:sz w:val="18"/>
          <w:szCs w:val="18"/>
        </w:rPr>
      </w:pPr>
      <w:r w:rsidRPr="00B9243E">
        <w:rPr>
          <w:rFonts w:cstheme="minorHAnsi"/>
          <w:b/>
          <w:sz w:val="18"/>
          <w:szCs w:val="18"/>
        </w:rPr>
        <w:t>Cena brutto służy jedynie do oceny i wyboru oferty najkorzystniejszej. Faktyczne rozliczenie nastąpi na podstawie rzeczywistych zrealizowanych zamówień.</w:t>
      </w:r>
    </w:p>
    <w:p w:rsidR="004E6736" w:rsidRDefault="00B9243E" w:rsidP="00B9243E">
      <w:pPr>
        <w:jc w:val="both"/>
        <w:rPr>
          <w:rFonts w:cstheme="minorHAnsi"/>
          <w:b/>
          <w:sz w:val="18"/>
          <w:szCs w:val="18"/>
        </w:rPr>
      </w:pPr>
      <w:r w:rsidRPr="00B9243E">
        <w:rPr>
          <w:rFonts w:cstheme="minorHAnsi"/>
          <w:b/>
          <w:sz w:val="18"/>
          <w:szCs w:val="18"/>
        </w:rPr>
        <w:t>Ww. cena brutto oferty będzie stanowiła maksymalne wynagrodzenie Wykonawcy z tytułu wykonywania przedmiotu zamówienia.</w:t>
      </w:r>
    </w:p>
    <w:p w:rsidR="00B9243E" w:rsidRDefault="00B9243E" w:rsidP="00B9243E">
      <w:pPr>
        <w:jc w:val="both"/>
        <w:rPr>
          <w:rFonts w:cstheme="minorHAnsi"/>
          <w:b/>
          <w:sz w:val="18"/>
          <w:szCs w:val="18"/>
        </w:rPr>
      </w:pPr>
    </w:p>
    <w:p w:rsidR="00B9243E" w:rsidRPr="00B9243E" w:rsidRDefault="00B9243E" w:rsidP="00B9243E">
      <w:pPr>
        <w:jc w:val="both"/>
        <w:rPr>
          <w:rFonts w:cstheme="minorHAnsi"/>
          <w:b/>
          <w:sz w:val="18"/>
          <w:szCs w:val="18"/>
        </w:rPr>
      </w:pPr>
    </w:p>
    <w:p w:rsidR="004E6736" w:rsidRPr="009A08AA" w:rsidRDefault="004E6736" w:rsidP="00D17F37">
      <w:pPr>
        <w:rPr>
          <w:rFonts w:cstheme="minorHAnsi"/>
          <w:sz w:val="18"/>
          <w:szCs w:val="18"/>
        </w:rPr>
      </w:pPr>
    </w:p>
    <w:p w:rsidR="00113D9D" w:rsidRPr="009A08AA" w:rsidRDefault="00113D9D" w:rsidP="00113D9D">
      <w:pPr>
        <w:suppressAutoHyphens/>
        <w:ind w:left="5040" w:right="-142" w:firstLine="63"/>
        <w:jc w:val="center"/>
        <w:textAlignment w:val="baseline"/>
        <w:rPr>
          <w:rFonts w:eastAsia="MS Mincho" w:cstheme="minorHAnsi"/>
          <w:bCs/>
          <w:color w:val="000000"/>
          <w:sz w:val="18"/>
          <w:szCs w:val="18"/>
        </w:rPr>
      </w:pPr>
      <w:r w:rsidRPr="009A08AA">
        <w:rPr>
          <w:rFonts w:eastAsia="MS Mincho" w:cstheme="minorHAnsi"/>
          <w:bCs/>
          <w:color w:val="000000"/>
          <w:sz w:val="18"/>
          <w:szCs w:val="18"/>
        </w:rPr>
        <w:t>..........................................  dnia ..................................</w:t>
      </w:r>
    </w:p>
    <w:p w:rsidR="00113D9D" w:rsidRPr="009A08AA" w:rsidRDefault="00113D9D" w:rsidP="00113D9D">
      <w:pPr>
        <w:suppressAutoHyphens/>
        <w:ind w:left="5040" w:right="-142" w:firstLine="720"/>
        <w:jc w:val="center"/>
        <w:textAlignment w:val="baseline"/>
        <w:rPr>
          <w:rFonts w:eastAsia="MS Mincho" w:cstheme="minorHAnsi"/>
          <w:bCs/>
          <w:color w:val="000000"/>
          <w:sz w:val="18"/>
          <w:szCs w:val="18"/>
        </w:rPr>
      </w:pPr>
      <w:r w:rsidRPr="009A08AA">
        <w:rPr>
          <w:rFonts w:eastAsia="MS Mincho" w:cstheme="minorHAnsi"/>
          <w:bCs/>
          <w:color w:val="000000"/>
          <w:sz w:val="18"/>
          <w:szCs w:val="18"/>
        </w:rPr>
        <w:t>/miejscowość/</w:t>
      </w:r>
      <w:r w:rsidRPr="009A08AA">
        <w:rPr>
          <w:rFonts w:eastAsia="MS Mincho" w:cstheme="minorHAnsi"/>
          <w:bCs/>
          <w:color w:val="000000"/>
          <w:sz w:val="18"/>
          <w:szCs w:val="18"/>
        </w:rPr>
        <w:tab/>
      </w:r>
      <w:r w:rsidRPr="009A08AA">
        <w:rPr>
          <w:rFonts w:eastAsia="MS Mincho" w:cstheme="minorHAnsi"/>
          <w:bCs/>
          <w:color w:val="000000"/>
          <w:sz w:val="18"/>
          <w:szCs w:val="18"/>
        </w:rPr>
        <w:tab/>
      </w:r>
      <w:r w:rsidRPr="009A08AA">
        <w:rPr>
          <w:rFonts w:eastAsia="MS Mincho" w:cstheme="minorHAnsi"/>
          <w:bCs/>
          <w:color w:val="000000"/>
          <w:sz w:val="18"/>
          <w:szCs w:val="18"/>
        </w:rPr>
        <w:tab/>
        <w:t>/data/</w:t>
      </w:r>
    </w:p>
    <w:p w:rsidR="00113D9D" w:rsidRPr="009A08AA" w:rsidRDefault="00113D9D">
      <w:pPr>
        <w:rPr>
          <w:rFonts w:cstheme="minorHAnsi"/>
          <w:sz w:val="18"/>
          <w:szCs w:val="18"/>
        </w:rPr>
      </w:pPr>
    </w:p>
    <w:sectPr w:rsidR="00113D9D" w:rsidRPr="009A08AA" w:rsidSect="00113D9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22C" w:rsidRDefault="009B222C" w:rsidP="00113D9D">
      <w:pPr>
        <w:spacing w:after="0" w:line="240" w:lineRule="auto"/>
      </w:pPr>
      <w:r>
        <w:separator/>
      </w:r>
    </w:p>
  </w:endnote>
  <w:endnote w:type="continuationSeparator" w:id="0">
    <w:p w:rsidR="009B222C" w:rsidRDefault="009B222C" w:rsidP="0011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22C" w:rsidRDefault="009B222C" w:rsidP="00113D9D">
      <w:pPr>
        <w:spacing w:after="0" w:line="240" w:lineRule="auto"/>
      </w:pPr>
      <w:r>
        <w:separator/>
      </w:r>
    </w:p>
  </w:footnote>
  <w:footnote w:type="continuationSeparator" w:id="0">
    <w:p w:rsidR="009B222C" w:rsidRDefault="009B222C" w:rsidP="0011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9D" w:rsidRDefault="00113D9D" w:rsidP="00113D9D">
    <w:pPr>
      <w:rPr>
        <w:rFonts w:cstheme="minorHAnsi"/>
        <w:b/>
      </w:rPr>
    </w:pPr>
    <w:r w:rsidRPr="0091484B">
      <w:rPr>
        <w:rFonts w:cstheme="minorHAnsi"/>
        <w:b/>
      </w:rPr>
      <w:t>OR.DZP.270.</w:t>
    </w:r>
    <w:r w:rsidR="00D82378">
      <w:rPr>
        <w:rFonts w:cstheme="minorHAnsi"/>
        <w:b/>
      </w:rPr>
      <w:t>30</w:t>
    </w:r>
    <w:r w:rsidRPr="0091484B">
      <w:rPr>
        <w:rFonts w:cstheme="minorHAnsi"/>
        <w:b/>
      </w:rPr>
      <w:t>.</w:t>
    </w:r>
    <w:r w:rsidR="004740B1">
      <w:rPr>
        <w:rFonts w:cstheme="minorHAnsi"/>
        <w:b/>
      </w:rPr>
      <w:t>W.</w:t>
    </w:r>
    <w:r w:rsidRPr="0091484B">
      <w:rPr>
        <w:rFonts w:cstheme="minorHAnsi"/>
        <w:b/>
      </w:rPr>
      <w:t>2023</w:t>
    </w:r>
    <w:r>
      <w:rPr>
        <w:rFonts w:cstheme="minorHAnsi"/>
        <w:b/>
      </w:rPr>
      <w:tab/>
    </w:r>
  </w:p>
  <w:p w:rsidR="00113D9D" w:rsidRPr="00113D9D" w:rsidRDefault="00113D9D" w:rsidP="00113D9D">
    <w:pPr>
      <w:jc w:val="center"/>
      <w:rPr>
        <w:rFonts w:cstheme="minorHAnsi"/>
        <w:b/>
        <w:i/>
        <w:caps/>
        <w:sz w:val="20"/>
        <w:szCs w:val="20"/>
      </w:rPr>
    </w:pPr>
    <w:r w:rsidRPr="000970F8">
      <w:rPr>
        <w:rFonts w:cstheme="minorHAnsi"/>
        <w:b/>
        <w:i/>
        <w:caps/>
        <w:sz w:val="20"/>
        <w:szCs w:val="20"/>
      </w:rPr>
      <w:t>Formularz  asortymentowo - cenowy</w:t>
    </w:r>
  </w:p>
  <w:p w:rsidR="00113D9D" w:rsidRDefault="004740B1" w:rsidP="00113D9D">
    <w:pPr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RĘKAWICE OCHRONNE</w:t>
    </w:r>
    <w:r w:rsidR="009A08AA">
      <w:rPr>
        <w:rFonts w:cstheme="minorHAnsi"/>
        <w:b/>
        <w:sz w:val="20"/>
        <w:szCs w:val="20"/>
      </w:rPr>
      <w:t xml:space="preserve"> NITRYLOWE </w:t>
    </w:r>
  </w:p>
  <w:p w:rsidR="009A08AA" w:rsidRPr="009A08AA" w:rsidRDefault="009A08AA" w:rsidP="00113D9D">
    <w:pPr>
      <w:jc w:val="center"/>
      <w:rPr>
        <w:rFonts w:cstheme="minorHAnsi"/>
        <w:b/>
        <w:sz w:val="20"/>
        <w:szCs w:val="20"/>
      </w:rPr>
    </w:pPr>
    <w:r w:rsidRPr="009A08AA">
      <w:rPr>
        <w:rFonts w:cstheme="minorHAnsi"/>
        <w:b/>
        <w:sz w:val="20"/>
        <w:szCs w:val="20"/>
      </w:rPr>
      <w:t>PAKIET 1</w:t>
    </w:r>
  </w:p>
  <w:p w:rsidR="00113D9D" w:rsidRDefault="00113D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D"/>
    <w:rsid w:val="00113D9D"/>
    <w:rsid w:val="00197A73"/>
    <w:rsid w:val="004740B1"/>
    <w:rsid w:val="004C4B08"/>
    <w:rsid w:val="004E6736"/>
    <w:rsid w:val="005046B0"/>
    <w:rsid w:val="005449AF"/>
    <w:rsid w:val="006975FA"/>
    <w:rsid w:val="007C6145"/>
    <w:rsid w:val="007E4A58"/>
    <w:rsid w:val="009748AC"/>
    <w:rsid w:val="009A08AA"/>
    <w:rsid w:val="009B222C"/>
    <w:rsid w:val="00A11A34"/>
    <w:rsid w:val="00A52F68"/>
    <w:rsid w:val="00B10B77"/>
    <w:rsid w:val="00B9243E"/>
    <w:rsid w:val="00BA50D3"/>
    <w:rsid w:val="00C41AC4"/>
    <w:rsid w:val="00C7097D"/>
    <w:rsid w:val="00D17F37"/>
    <w:rsid w:val="00D52949"/>
    <w:rsid w:val="00D82378"/>
    <w:rsid w:val="00F0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6E2B13"/>
  <w15:chartTrackingRefBased/>
  <w15:docId w15:val="{05358B73-C437-4358-9DAE-ECC83F0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D9D"/>
  </w:style>
  <w:style w:type="paragraph" w:styleId="Stopka">
    <w:name w:val="footer"/>
    <w:basedOn w:val="Normalny"/>
    <w:link w:val="StopkaZnak"/>
    <w:uiPriority w:val="99"/>
    <w:unhideWhenUsed/>
    <w:rsid w:val="0011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34266-2374-45BF-ABFE-6E367257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Magdalena Popińska</cp:lastModifiedBy>
  <cp:revision>9</cp:revision>
  <dcterms:created xsi:type="dcterms:W3CDTF">2023-05-04T11:16:00Z</dcterms:created>
  <dcterms:modified xsi:type="dcterms:W3CDTF">2023-07-03T09:45:00Z</dcterms:modified>
</cp:coreProperties>
</file>