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3F442F21" w:rsidR="00431F26" w:rsidRPr="009F24F4" w:rsidRDefault="00431F26" w:rsidP="00431F2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9F24F4">
        <w:rPr>
          <w:rFonts w:cstheme="minorHAnsi"/>
          <w:b/>
          <w:bCs/>
          <w:sz w:val="24"/>
          <w:szCs w:val="24"/>
        </w:rPr>
        <w:t>Znak sprawy RGGZ.271.</w:t>
      </w:r>
      <w:r w:rsidR="004A144C" w:rsidRPr="009F24F4">
        <w:rPr>
          <w:rFonts w:cstheme="minorHAnsi"/>
          <w:b/>
          <w:bCs/>
          <w:sz w:val="24"/>
          <w:szCs w:val="24"/>
        </w:rPr>
        <w:t>1.2.2024</w:t>
      </w:r>
      <w:r w:rsidRPr="009F24F4">
        <w:rPr>
          <w:rFonts w:cstheme="minorHAnsi"/>
          <w:b/>
          <w:bCs/>
          <w:sz w:val="24"/>
          <w:szCs w:val="24"/>
        </w:rPr>
        <w:t xml:space="preserve">        </w:t>
      </w:r>
      <w:r w:rsidR="009F24F4">
        <w:rPr>
          <w:rFonts w:cstheme="minorHAnsi"/>
          <w:b/>
          <w:bCs/>
          <w:sz w:val="24"/>
          <w:szCs w:val="24"/>
        </w:rPr>
        <w:t xml:space="preserve">                   </w:t>
      </w:r>
      <w:r w:rsidRPr="009F24F4">
        <w:rPr>
          <w:rFonts w:cstheme="minorHAnsi"/>
          <w:b/>
          <w:bCs/>
          <w:sz w:val="24"/>
          <w:szCs w:val="24"/>
        </w:rPr>
        <w:t xml:space="preserve">   </w:t>
      </w:r>
      <w:r w:rsidR="002C1C71">
        <w:rPr>
          <w:rFonts w:cstheme="minorHAnsi"/>
          <w:b/>
          <w:bCs/>
          <w:sz w:val="24"/>
          <w:szCs w:val="24"/>
        </w:rPr>
        <w:t xml:space="preserve">      Szaflary dnia 13</w:t>
      </w:r>
      <w:r w:rsidR="004A144C" w:rsidRPr="009F24F4">
        <w:rPr>
          <w:rFonts w:cstheme="minorHAnsi"/>
          <w:b/>
          <w:bCs/>
          <w:sz w:val="24"/>
          <w:szCs w:val="24"/>
        </w:rPr>
        <w:t>.03.2024</w:t>
      </w:r>
      <w:r w:rsidRPr="009F24F4">
        <w:rPr>
          <w:rFonts w:cstheme="minorHAnsi"/>
          <w:b/>
          <w:bCs/>
          <w:sz w:val="24"/>
          <w:szCs w:val="24"/>
        </w:rPr>
        <w:t>r.</w:t>
      </w:r>
    </w:p>
    <w:p w14:paraId="520AC9D3" w14:textId="12961B07" w:rsidR="00431F26" w:rsidRPr="009F24F4" w:rsidRDefault="004A144C" w:rsidP="00431F26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Nr przetargu 2/2024</w:t>
      </w:r>
    </w:p>
    <w:p w14:paraId="02ED751A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</w:rPr>
      </w:pPr>
    </w:p>
    <w:p w14:paraId="515CCA60" w14:textId="77777777" w:rsidR="009F24F4" w:rsidRPr="009F24F4" w:rsidRDefault="00DD56D6" w:rsidP="009F24F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hyperlink r:id="rId8" w:history="1">
        <w:r w:rsidR="009F24F4" w:rsidRPr="009F24F4">
          <w:rPr>
            <w:rStyle w:val="Hipercze"/>
            <w:rFonts w:cstheme="minorHAnsi"/>
            <w:sz w:val="24"/>
            <w:szCs w:val="24"/>
          </w:rPr>
          <w:t>https://platformazakupowa.pl/transakcja/881024</w:t>
        </w:r>
      </w:hyperlink>
    </w:p>
    <w:p w14:paraId="5025C70D" w14:textId="26A797A3" w:rsidR="00431F26" w:rsidRPr="009F24F4" w:rsidRDefault="009F24F4" w:rsidP="009F24F4">
      <w:pPr>
        <w:spacing w:after="0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</w:t>
      </w:r>
      <w:r w:rsidR="00431F26" w:rsidRPr="009F24F4">
        <w:rPr>
          <w:rFonts w:cstheme="minorHAnsi"/>
          <w:iCs/>
          <w:sz w:val="16"/>
          <w:szCs w:val="16"/>
        </w:rPr>
        <w:t>(</w:t>
      </w:r>
      <w:r w:rsidR="00431F26" w:rsidRPr="009F24F4">
        <w:rPr>
          <w:rFonts w:cstheme="minorHAnsi"/>
          <w:i/>
          <w:iCs/>
          <w:sz w:val="16"/>
          <w:szCs w:val="16"/>
        </w:rPr>
        <w:t>strona internetowa prowadzonego postępowania</w:t>
      </w:r>
      <w:r w:rsidR="00431F26" w:rsidRPr="009F24F4">
        <w:rPr>
          <w:rFonts w:cstheme="minorHAnsi"/>
          <w:iCs/>
          <w:sz w:val="16"/>
          <w:szCs w:val="16"/>
        </w:rPr>
        <w:t>)</w:t>
      </w:r>
    </w:p>
    <w:p w14:paraId="6AFFBC1E" w14:textId="77777777" w:rsidR="009F24F4" w:rsidRDefault="009F24F4" w:rsidP="00431F26">
      <w:pPr>
        <w:jc w:val="center"/>
        <w:rPr>
          <w:rFonts w:cstheme="minorHAnsi"/>
          <w:b/>
          <w:sz w:val="24"/>
          <w:szCs w:val="24"/>
        </w:rPr>
      </w:pPr>
    </w:p>
    <w:p w14:paraId="54521F5A" w14:textId="08288690" w:rsidR="00431F26" w:rsidRPr="009F24F4" w:rsidRDefault="004A144C" w:rsidP="00431F26">
      <w:pPr>
        <w:jc w:val="center"/>
        <w:rPr>
          <w:rFonts w:cstheme="minorHAnsi"/>
          <w:sz w:val="24"/>
          <w:szCs w:val="24"/>
        </w:rPr>
      </w:pPr>
      <w:r w:rsidRPr="009F24F4">
        <w:rPr>
          <w:rFonts w:cstheme="minorHAnsi"/>
          <w:b/>
          <w:sz w:val="24"/>
          <w:szCs w:val="24"/>
        </w:rPr>
        <w:t>Wyjaśnienia</w:t>
      </w:r>
      <w:r w:rsidR="00431F26" w:rsidRPr="009F24F4">
        <w:rPr>
          <w:rFonts w:cstheme="minorHAnsi"/>
          <w:b/>
          <w:sz w:val="24"/>
          <w:szCs w:val="24"/>
        </w:rPr>
        <w:t xml:space="preserve"> treści SWZ</w:t>
      </w:r>
    </w:p>
    <w:p w14:paraId="0CB638BE" w14:textId="602DA3A2" w:rsidR="004A144C" w:rsidRPr="009F24F4" w:rsidRDefault="00431F26" w:rsidP="004A144C">
      <w:pPr>
        <w:rPr>
          <w:rFonts w:cstheme="minorHAnsi"/>
          <w:b/>
          <w:bCs/>
          <w:sz w:val="24"/>
          <w:szCs w:val="24"/>
          <w:lang w:bidi="pl-PL"/>
        </w:rPr>
      </w:pPr>
      <w:r w:rsidRPr="009F24F4">
        <w:rPr>
          <w:rFonts w:cstheme="minorHAnsi"/>
          <w:b/>
          <w:bCs/>
          <w:sz w:val="24"/>
          <w:szCs w:val="24"/>
          <w:lang w:bidi="pl-PL"/>
        </w:rPr>
        <w:t xml:space="preserve">Dotyczy: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„Weryfikacja modelu budowy geologicznej i ana</w:t>
      </w:r>
      <w:r w:rsidR="009F24F4">
        <w:rPr>
          <w:rFonts w:cstheme="minorHAnsi"/>
          <w:b/>
          <w:bCs/>
          <w:sz w:val="24"/>
          <w:szCs w:val="24"/>
          <w:lang w:bidi="pl-PL"/>
        </w:rPr>
        <w:t xml:space="preserve">liza zasobów   </w:t>
      </w:r>
      <w:r w:rsidR="009F24F4">
        <w:rPr>
          <w:rFonts w:cstheme="minorHAnsi"/>
          <w:b/>
          <w:bCs/>
          <w:sz w:val="24"/>
          <w:szCs w:val="24"/>
          <w:lang w:bidi="pl-PL"/>
        </w:rPr>
        <w:br/>
        <w:t xml:space="preserve">                 dyspozycyjnych wód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termalnych niecki podhalańskiej”.</w:t>
      </w:r>
    </w:p>
    <w:p w14:paraId="56B96190" w14:textId="5D5122F0" w:rsidR="00431F26" w:rsidRPr="009F24F4" w:rsidRDefault="00431F26" w:rsidP="00431F26">
      <w:pPr>
        <w:rPr>
          <w:rFonts w:cstheme="minorHAnsi"/>
          <w:bCs/>
          <w:sz w:val="24"/>
          <w:szCs w:val="24"/>
          <w:lang w:bidi="pl-PL"/>
        </w:rPr>
      </w:pPr>
      <w:r w:rsidRPr="009F24F4">
        <w:rPr>
          <w:rFonts w:cstheme="minorHAnsi"/>
          <w:bCs/>
          <w:sz w:val="24"/>
          <w:szCs w:val="24"/>
          <w:lang w:bidi="pl-PL"/>
        </w:rPr>
        <w:t xml:space="preserve">               </w:t>
      </w:r>
    </w:p>
    <w:p w14:paraId="20E0C694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  <w:lang w:bidi="pl-PL"/>
        </w:rPr>
      </w:pPr>
      <w:r w:rsidRPr="009F24F4">
        <w:rPr>
          <w:rFonts w:cstheme="minorHAnsi"/>
          <w:b/>
          <w:bCs/>
          <w:sz w:val="24"/>
          <w:szCs w:val="24"/>
          <w:lang w:bidi="pl-PL"/>
        </w:rPr>
        <w:t>I. WYJAŚNIENIA TREŚCI SWZ</w:t>
      </w:r>
    </w:p>
    <w:p w14:paraId="6A2ED981" w14:textId="0F91016D" w:rsidR="00431F26" w:rsidRPr="009F24F4" w:rsidRDefault="00431F26" w:rsidP="00431F26">
      <w:pPr>
        <w:rPr>
          <w:rFonts w:cstheme="minorHAnsi"/>
          <w:bCs/>
          <w:sz w:val="24"/>
          <w:szCs w:val="24"/>
          <w:lang w:bidi="pl-PL"/>
        </w:rPr>
      </w:pPr>
      <w:r w:rsidRPr="009F24F4">
        <w:rPr>
          <w:rFonts w:cstheme="minorHAnsi"/>
          <w:bCs/>
          <w:sz w:val="24"/>
          <w:szCs w:val="24"/>
          <w:lang w:bidi="pl-PL"/>
        </w:rPr>
        <w:t>Działając na podstawie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Pr="009F24F4">
        <w:rPr>
          <w:rFonts w:cstheme="minorHAnsi"/>
          <w:bCs/>
          <w:sz w:val="24"/>
          <w:szCs w:val="24"/>
          <w:lang w:bidi="pl-PL"/>
        </w:rPr>
        <w:t>art. 135 ust. 2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Pr="009F24F4">
        <w:rPr>
          <w:rFonts w:cstheme="minorHAnsi"/>
          <w:bCs/>
          <w:sz w:val="24"/>
          <w:szCs w:val="24"/>
          <w:lang w:bidi="pl-PL"/>
        </w:rPr>
        <w:t>ustawy z dnia 11 września 2019 r. – Prawo za</w:t>
      </w:r>
      <w:r w:rsidR="004A144C" w:rsidRPr="009F24F4">
        <w:rPr>
          <w:rFonts w:cstheme="minorHAnsi"/>
          <w:bCs/>
          <w:sz w:val="24"/>
          <w:szCs w:val="24"/>
          <w:lang w:bidi="pl-PL"/>
        </w:rPr>
        <w:t>mówień publicznych (Dz.U. z 2023 r. poz. 1605</w:t>
      </w:r>
      <w:r w:rsidRPr="009F24F4">
        <w:rPr>
          <w:rFonts w:cstheme="minorHAnsi"/>
          <w:bCs/>
          <w:sz w:val="24"/>
          <w:szCs w:val="24"/>
          <w:lang w:bidi="pl-PL"/>
        </w:rPr>
        <w:t xml:space="preserve"> ze zm.); zwana dalej: ustawą </w:t>
      </w:r>
      <w:proofErr w:type="spellStart"/>
      <w:r w:rsidRPr="009F24F4">
        <w:rPr>
          <w:rFonts w:cstheme="minorHAnsi"/>
          <w:bCs/>
          <w:sz w:val="24"/>
          <w:szCs w:val="24"/>
          <w:lang w:bidi="pl-PL"/>
        </w:rPr>
        <w:t>Pzp</w:t>
      </w:r>
      <w:proofErr w:type="spellEnd"/>
      <w:r w:rsidRPr="009F24F4">
        <w:rPr>
          <w:rFonts w:cstheme="minorHAnsi"/>
          <w:bCs/>
          <w:sz w:val="24"/>
          <w:szCs w:val="24"/>
          <w:lang w:bidi="pl-PL"/>
        </w:rPr>
        <w:t>, Zamawiający przekazuje poniżej treść zapytań, które wpłynęły do Zamawiającego wraz z wyjaśnieniami:</w:t>
      </w:r>
    </w:p>
    <w:p w14:paraId="225B1D7B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 xml:space="preserve">Pytanie 1 </w:t>
      </w:r>
    </w:p>
    <w:p w14:paraId="1108F984" w14:textId="6D2EE672" w:rsidR="008F57D1" w:rsidRPr="009F24F4" w:rsidRDefault="004A144C" w:rsidP="008F5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24F4">
        <w:rPr>
          <w:rFonts w:ascii="Arial" w:hAnsi="Arial" w:cs="Arial"/>
          <w:sz w:val="24"/>
          <w:szCs w:val="24"/>
        </w:rPr>
        <w:t xml:space="preserve">W formularzu oferty niezbędnym jest określenie </w:t>
      </w:r>
      <w:r w:rsidR="008F57D1" w:rsidRPr="009F24F4">
        <w:rPr>
          <w:rFonts w:ascii="Arial" w:hAnsi="Arial" w:cs="Arial"/>
          <w:sz w:val="24"/>
          <w:szCs w:val="24"/>
        </w:rPr>
        <w:t xml:space="preserve">wielkości przedsiębiorstwa. Czy Zamawiający dopuszcza </w:t>
      </w:r>
      <w:r w:rsidRPr="009F24F4">
        <w:rPr>
          <w:rFonts w:ascii="Arial" w:hAnsi="Arial" w:cs="Arial"/>
          <w:sz w:val="24"/>
          <w:szCs w:val="24"/>
        </w:rPr>
        <w:t>złożenie oferty przez jednostkę naukową ?</w:t>
      </w:r>
    </w:p>
    <w:p w14:paraId="04187A77" w14:textId="3C3EAC78" w:rsidR="00431F26" w:rsidRPr="009F24F4" w:rsidRDefault="008F57D1" w:rsidP="004A144C">
      <w:pPr>
        <w:rPr>
          <w:rFonts w:cstheme="minorHAnsi"/>
          <w:b/>
          <w:sz w:val="24"/>
          <w:szCs w:val="24"/>
        </w:rPr>
      </w:pPr>
      <w:r w:rsidRPr="009F24F4">
        <w:rPr>
          <w:rFonts w:cstheme="minorHAnsi"/>
          <w:b/>
          <w:sz w:val="24"/>
          <w:szCs w:val="24"/>
        </w:rPr>
        <w:t xml:space="preserve">Odpowiedź: </w:t>
      </w:r>
      <w:r w:rsidR="004A144C" w:rsidRPr="009F24F4">
        <w:rPr>
          <w:rFonts w:cstheme="minorHAnsi"/>
          <w:sz w:val="24"/>
          <w:szCs w:val="24"/>
        </w:rPr>
        <w:t>Tak, Zamawiający dopuszcza złożenie oferty przez jednostkę naukową. Proszę zaznaczyć pole jako jednostka naukowa</w:t>
      </w:r>
      <w:r w:rsidR="00DC0267">
        <w:rPr>
          <w:rFonts w:cstheme="minorHAnsi"/>
          <w:sz w:val="24"/>
          <w:szCs w:val="24"/>
        </w:rPr>
        <w:t xml:space="preserve"> kierując się np. liczbą osób w jednostce naukowej.</w:t>
      </w:r>
    </w:p>
    <w:p w14:paraId="3A1ED9F5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Pytanie 2</w:t>
      </w:r>
    </w:p>
    <w:p w14:paraId="37612E67" w14:textId="261A91C8" w:rsidR="00431F26" w:rsidRPr="009F24F4" w:rsidRDefault="004A144C" w:rsidP="00431F26">
      <w:pPr>
        <w:rPr>
          <w:rFonts w:cstheme="minorHAnsi"/>
          <w:sz w:val="24"/>
          <w:szCs w:val="24"/>
        </w:rPr>
      </w:pPr>
      <w:r w:rsidRPr="009F24F4">
        <w:rPr>
          <w:rFonts w:cstheme="minorHAnsi"/>
          <w:sz w:val="24"/>
          <w:szCs w:val="24"/>
        </w:rPr>
        <w:t>Czy kierownik projektu może być jednocześnie kierownikiem jednego z zadań?</w:t>
      </w:r>
      <w:r w:rsidR="008F57D1" w:rsidRPr="009F24F4">
        <w:rPr>
          <w:rFonts w:cstheme="minorHAnsi"/>
          <w:sz w:val="24"/>
          <w:szCs w:val="24"/>
        </w:rPr>
        <w:br/>
      </w:r>
      <w:r w:rsidR="00431F26" w:rsidRPr="009F24F4">
        <w:rPr>
          <w:rFonts w:cstheme="minorHAnsi"/>
          <w:b/>
          <w:sz w:val="24"/>
          <w:szCs w:val="24"/>
        </w:rPr>
        <w:t>Odpowiedź:</w:t>
      </w:r>
      <w:r w:rsidR="008F57D1" w:rsidRPr="009F24F4">
        <w:rPr>
          <w:rFonts w:cstheme="minorHAnsi"/>
          <w:sz w:val="24"/>
          <w:szCs w:val="24"/>
        </w:rPr>
        <w:t xml:space="preserve"> </w:t>
      </w:r>
      <w:r w:rsidRPr="009F24F4">
        <w:rPr>
          <w:rFonts w:cstheme="minorHAnsi"/>
          <w:sz w:val="24"/>
          <w:szCs w:val="24"/>
        </w:rPr>
        <w:t>Tak, jeśli spełnia kryteria kierownika danego Zadania</w:t>
      </w:r>
      <w:r w:rsidR="008F57D1" w:rsidRPr="009F24F4">
        <w:rPr>
          <w:rFonts w:cstheme="minorHAnsi"/>
          <w:sz w:val="24"/>
          <w:szCs w:val="24"/>
        </w:rPr>
        <w:t>, opisane w pkt. 24.4.2. SWZ.</w:t>
      </w:r>
    </w:p>
    <w:p w14:paraId="645B45C7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Pytanie 3</w:t>
      </w:r>
    </w:p>
    <w:p w14:paraId="279E0B5A" w14:textId="3E3B5679" w:rsidR="009F24F4" w:rsidRDefault="008F57D1" w:rsidP="00431F26">
      <w:pPr>
        <w:rPr>
          <w:rFonts w:cstheme="minorHAnsi"/>
          <w:sz w:val="24"/>
          <w:szCs w:val="24"/>
        </w:rPr>
      </w:pPr>
      <w:r w:rsidRPr="009F24F4">
        <w:rPr>
          <w:sz w:val="24"/>
          <w:szCs w:val="24"/>
        </w:rPr>
        <w:t>Czy w przypadku stanowisk: Specjalisty ds. przetwarzania danych geofizycznych i Specjalisty ds. interpretacji danych geofizycznych Zamawiający dopuszcza zastąpienie uprawnień geologicznych w kat. IX tytułem doktora nauk o Ziemi?</w:t>
      </w:r>
      <w:r w:rsidRPr="009F24F4">
        <w:rPr>
          <w:sz w:val="24"/>
          <w:szCs w:val="24"/>
        </w:rPr>
        <w:br/>
      </w:r>
      <w:r w:rsidR="00431F26" w:rsidRPr="009F24F4">
        <w:rPr>
          <w:rFonts w:cstheme="minorHAnsi"/>
          <w:b/>
          <w:sz w:val="24"/>
          <w:szCs w:val="24"/>
        </w:rPr>
        <w:t>Odpowiedź:</w:t>
      </w:r>
      <w:r w:rsidRPr="009F24F4">
        <w:rPr>
          <w:sz w:val="24"/>
          <w:szCs w:val="24"/>
        </w:rPr>
        <w:t xml:space="preserve"> </w:t>
      </w:r>
      <w:r w:rsidR="00431F26" w:rsidRPr="009F24F4">
        <w:rPr>
          <w:rFonts w:cstheme="minorHAnsi"/>
          <w:sz w:val="24"/>
          <w:szCs w:val="24"/>
        </w:rPr>
        <w:t xml:space="preserve">Zamawiający </w:t>
      </w:r>
      <w:r w:rsidRPr="009F24F4">
        <w:rPr>
          <w:rFonts w:cstheme="minorHAnsi"/>
          <w:sz w:val="24"/>
          <w:szCs w:val="24"/>
        </w:rPr>
        <w:t>nie dopuszcza zastąpienia uprawnień geologicznych w kat. IX tytułem doktora nauk o Ziemi.</w:t>
      </w:r>
      <w:r w:rsidR="004A06C4">
        <w:rPr>
          <w:rFonts w:cstheme="minorHAnsi"/>
          <w:sz w:val="24"/>
          <w:szCs w:val="24"/>
        </w:rPr>
        <w:t xml:space="preserve"> </w:t>
      </w:r>
      <w:r w:rsidR="00DC0267">
        <w:rPr>
          <w:rFonts w:cstheme="minorHAnsi"/>
          <w:sz w:val="24"/>
          <w:szCs w:val="24"/>
        </w:rPr>
        <w:t>U</w:t>
      </w:r>
      <w:r w:rsidR="004A06C4">
        <w:rPr>
          <w:rFonts w:cstheme="minorHAnsi"/>
          <w:sz w:val="24"/>
          <w:szCs w:val="24"/>
        </w:rPr>
        <w:t>prawnie</w:t>
      </w:r>
      <w:r w:rsidR="00DC0267">
        <w:rPr>
          <w:rFonts w:cstheme="minorHAnsi"/>
          <w:sz w:val="24"/>
          <w:szCs w:val="24"/>
        </w:rPr>
        <w:t>nia</w:t>
      </w:r>
      <w:r w:rsidR="004A06C4">
        <w:rPr>
          <w:rFonts w:cstheme="minorHAnsi"/>
          <w:sz w:val="24"/>
          <w:szCs w:val="24"/>
        </w:rPr>
        <w:t xml:space="preserve"> geologicznych w k</w:t>
      </w:r>
      <w:r w:rsidR="00DC0267">
        <w:rPr>
          <w:rFonts w:cstheme="minorHAnsi"/>
          <w:sz w:val="24"/>
          <w:szCs w:val="24"/>
        </w:rPr>
        <w:t>at. IX są wymagane ze względu na konieczność konsultacji, zatwierdzenia dokumentacji  w Ministerstwie i może być to utrudnione gdy w zespole nie będzie osoby z uprawnieniami geologicznymi kat. IX.</w:t>
      </w:r>
    </w:p>
    <w:p w14:paraId="05714052" w14:textId="77777777" w:rsidR="00DC0267" w:rsidRPr="009F24F4" w:rsidRDefault="00DC0267" w:rsidP="00431F26">
      <w:pPr>
        <w:rPr>
          <w:sz w:val="24"/>
          <w:szCs w:val="24"/>
        </w:rPr>
      </w:pPr>
    </w:p>
    <w:p w14:paraId="35015A0B" w14:textId="46B59FFB" w:rsidR="00431F26" w:rsidRPr="009F24F4" w:rsidRDefault="00431F26" w:rsidP="00431F26">
      <w:pPr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Pytanie 4</w:t>
      </w:r>
    </w:p>
    <w:p w14:paraId="3B3D4A25" w14:textId="031D023E" w:rsidR="008F57D1" w:rsidRPr="009F24F4" w:rsidRDefault="008F57D1" w:rsidP="00431F26">
      <w:pPr>
        <w:rPr>
          <w:rFonts w:cstheme="minorHAnsi"/>
          <w:sz w:val="24"/>
          <w:szCs w:val="24"/>
        </w:rPr>
      </w:pPr>
      <w:r w:rsidRPr="009F24F4">
        <w:rPr>
          <w:rFonts w:cstheme="minorHAnsi"/>
          <w:sz w:val="24"/>
          <w:szCs w:val="24"/>
        </w:rPr>
        <w:t>Czy w przypadku zadań związanych z rozpoznaniem dostępności, pozyskaniem i poniesieniem kosztów danych geologicznych i geofizycznych wycena ma zostać podana przy założeniu realizacji komercyjnego czy naukowego projektu? W związku z dużą rozbieżnością przy szacowaniu kosztów prosimy o doprecyzowanie w jaki sposób Zamawiający planuje wejść w posiadanie danych niezbędnych do realizacji projektu.</w:t>
      </w:r>
      <w:r w:rsidRPr="009F24F4">
        <w:rPr>
          <w:rFonts w:cstheme="minorHAnsi"/>
          <w:sz w:val="24"/>
          <w:szCs w:val="24"/>
        </w:rPr>
        <w:br/>
      </w:r>
      <w:r w:rsidR="00431F26" w:rsidRPr="009F24F4">
        <w:rPr>
          <w:rFonts w:cstheme="minorHAnsi"/>
          <w:b/>
          <w:sz w:val="24"/>
          <w:szCs w:val="24"/>
        </w:rPr>
        <w:t>Odpowiedź:</w:t>
      </w:r>
      <w:r w:rsidRPr="009F24F4">
        <w:rPr>
          <w:rFonts w:cstheme="minorHAnsi"/>
          <w:sz w:val="24"/>
          <w:szCs w:val="24"/>
        </w:rPr>
        <w:t xml:space="preserve"> </w:t>
      </w:r>
      <w:r w:rsidRPr="009F24F4">
        <w:rPr>
          <w:rStyle w:val="Uwydatnienie"/>
          <w:i w:val="0"/>
          <w:sz w:val="24"/>
          <w:szCs w:val="24"/>
        </w:rPr>
        <w:t xml:space="preserve">Prace objęte przetargiem finansowane są ze środków publicznych (NFOŚ), stąd dla obliczenia kosztów danych geologicznych i geofizycznych znajduje zastosowanie paragraf 11 ust.5 Rozporządzenia Ministra Środowiska z dn. 20.12.2011 r. w </w:t>
      </w:r>
      <w:proofErr w:type="spellStart"/>
      <w:r w:rsidRPr="009F24F4">
        <w:rPr>
          <w:rStyle w:val="Uwydatnienie"/>
          <w:i w:val="0"/>
          <w:sz w:val="24"/>
          <w:szCs w:val="24"/>
        </w:rPr>
        <w:t>spr</w:t>
      </w:r>
      <w:proofErr w:type="spellEnd"/>
      <w:r w:rsidRPr="009F24F4">
        <w:rPr>
          <w:rStyle w:val="Uwydatnienie"/>
          <w:i w:val="0"/>
          <w:sz w:val="24"/>
          <w:szCs w:val="24"/>
        </w:rPr>
        <w:t xml:space="preserve"> korzystania z informacji geologicznej za wynagrodzeniem (</w:t>
      </w:r>
      <w:proofErr w:type="spellStart"/>
      <w:r w:rsidRPr="009F24F4">
        <w:rPr>
          <w:rStyle w:val="Uwydatnienie"/>
          <w:i w:val="0"/>
          <w:sz w:val="24"/>
          <w:szCs w:val="24"/>
        </w:rPr>
        <w:t>Dz.U.Nr</w:t>
      </w:r>
      <w:proofErr w:type="spellEnd"/>
      <w:r w:rsidRPr="009F24F4">
        <w:rPr>
          <w:rStyle w:val="Uwydatnienie"/>
          <w:i w:val="0"/>
          <w:sz w:val="24"/>
          <w:szCs w:val="24"/>
        </w:rPr>
        <w:t xml:space="preserve"> 292 poz.1724) : Wartość informacji geologicznej dotyczącej danych geologicznych wykorzystanych w celu wykonywania prac licencjackich, magisterskich i doktorskich </w:t>
      </w:r>
      <w:r w:rsidRPr="009F24F4">
        <w:rPr>
          <w:rStyle w:val="Uwydatnienie"/>
          <w:i w:val="0"/>
          <w:sz w:val="24"/>
          <w:szCs w:val="24"/>
          <w:u w:val="single"/>
        </w:rPr>
        <w:t xml:space="preserve">lub </w:t>
      </w:r>
      <w:r w:rsidRPr="009F24F4">
        <w:rPr>
          <w:rStyle w:val="Pogrubienie"/>
          <w:i/>
          <w:iCs/>
          <w:sz w:val="24"/>
          <w:szCs w:val="24"/>
          <w:u w:val="single"/>
        </w:rPr>
        <w:t>opracowania finansowanego ze środków publicznych</w:t>
      </w:r>
      <w:r w:rsidRPr="009F24F4">
        <w:rPr>
          <w:rStyle w:val="Pogrubienie"/>
          <w:i/>
          <w:iCs/>
          <w:sz w:val="24"/>
          <w:szCs w:val="24"/>
        </w:rPr>
        <w:t xml:space="preserve"> podlega obniżeniu o 99,9% wartości obliczone</w:t>
      </w:r>
      <w:r w:rsidRPr="009F24F4">
        <w:rPr>
          <w:rStyle w:val="Uwydatnienie"/>
          <w:i w:val="0"/>
          <w:sz w:val="24"/>
          <w:szCs w:val="24"/>
        </w:rPr>
        <w:t>j zgodnie z ust. 3 i 4.</w:t>
      </w:r>
    </w:p>
    <w:p w14:paraId="75264EA3" w14:textId="77777777" w:rsidR="009F24F4" w:rsidRDefault="009F24F4" w:rsidP="00431F26">
      <w:pPr>
        <w:rPr>
          <w:rFonts w:cstheme="minorHAnsi"/>
          <w:b/>
          <w:sz w:val="24"/>
          <w:szCs w:val="24"/>
        </w:rPr>
      </w:pPr>
    </w:p>
    <w:p w14:paraId="59A3C657" w14:textId="77777777" w:rsidR="009F24F4" w:rsidRDefault="009F24F4" w:rsidP="00431F26">
      <w:pPr>
        <w:rPr>
          <w:rFonts w:cstheme="minorHAnsi"/>
          <w:b/>
          <w:sz w:val="24"/>
          <w:szCs w:val="24"/>
        </w:rPr>
      </w:pPr>
    </w:p>
    <w:p w14:paraId="51DBF20C" w14:textId="0BBA3F59" w:rsidR="00431F26" w:rsidRPr="009F24F4" w:rsidRDefault="00431F26" w:rsidP="00431F26">
      <w:pPr>
        <w:rPr>
          <w:rFonts w:cstheme="minorHAnsi"/>
          <w:b/>
          <w:sz w:val="24"/>
          <w:szCs w:val="24"/>
        </w:rPr>
      </w:pPr>
      <w:r w:rsidRPr="009F24F4">
        <w:rPr>
          <w:rFonts w:cstheme="minorHAnsi"/>
          <w:b/>
          <w:sz w:val="24"/>
          <w:szCs w:val="24"/>
        </w:rPr>
        <w:t>II. ZMIANA TREŚCI SWZ</w:t>
      </w:r>
      <w:r w:rsidRPr="009F24F4">
        <w:rPr>
          <w:rFonts w:cstheme="minorHAnsi"/>
          <w:b/>
          <w:sz w:val="24"/>
          <w:szCs w:val="24"/>
        </w:rPr>
        <w:br/>
      </w:r>
      <w:r w:rsidR="009F24F4" w:rsidRPr="009F24F4">
        <w:rPr>
          <w:rFonts w:cstheme="minorHAnsi"/>
          <w:sz w:val="24"/>
          <w:szCs w:val="24"/>
        </w:rPr>
        <w:t>W ramach wyjaśnień, nie dokonano zmiany zapisów SWZ.</w:t>
      </w:r>
    </w:p>
    <w:p w14:paraId="5A1446D8" w14:textId="77777777" w:rsidR="00431F26" w:rsidRPr="00431F26" w:rsidRDefault="00431F26" w:rsidP="00431F26">
      <w:pPr>
        <w:rPr>
          <w:iCs/>
          <w:sz w:val="16"/>
          <w:szCs w:val="16"/>
        </w:rPr>
      </w:pPr>
      <w:r w:rsidRPr="009F24F4">
        <w:rPr>
          <w:iCs/>
          <w:sz w:val="24"/>
          <w:szCs w:val="24"/>
        </w:rPr>
        <w:br/>
      </w:r>
    </w:p>
    <w:p w14:paraId="56EEA57C" w14:textId="77777777" w:rsidR="00431F26" w:rsidRPr="00431F26" w:rsidRDefault="00431F26" w:rsidP="00431F26"/>
    <w:p w14:paraId="089E3792" w14:textId="07231A93" w:rsidR="00C61ED1" w:rsidRPr="00431F26" w:rsidRDefault="00C61ED1" w:rsidP="00431F26"/>
    <w:sectPr w:rsidR="00C61ED1" w:rsidRPr="00431F26" w:rsidSect="00A86F4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93A7" w14:textId="77777777" w:rsidR="00FD2EEE" w:rsidRDefault="00FD2EEE" w:rsidP="00B12783">
      <w:pPr>
        <w:spacing w:after="0" w:line="240" w:lineRule="auto"/>
      </w:pPr>
      <w:r>
        <w:separator/>
      </w:r>
    </w:p>
  </w:endnote>
  <w:endnote w:type="continuationSeparator" w:id="0">
    <w:p w14:paraId="3FDA15D4" w14:textId="77777777" w:rsidR="00FD2EEE" w:rsidRDefault="00FD2EEE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9F24F4">
      <w:rPr>
        <w:rFonts w:ascii="Arial" w:hAnsi="Arial" w:cs="Arial"/>
        <w:sz w:val="16"/>
        <w:szCs w:val="16"/>
      </w:rPr>
      <w:t xml:space="preserve"> 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DD56D6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DD56D6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9188" w14:textId="77777777" w:rsidR="00FD2EEE" w:rsidRDefault="00FD2EEE" w:rsidP="00B12783">
      <w:pPr>
        <w:spacing w:after="0" w:line="240" w:lineRule="auto"/>
      </w:pPr>
      <w:r>
        <w:separator/>
      </w:r>
    </w:p>
  </w:footnote>
  <w:footnote w:type="continuationSeparator" w:id="0">
    <w:p w14:paraId="7D95A7A3" w14:textId="77777777" w:rsidR="00FD2EEE" w:rsidRDefault="00FD2EEE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0DDDB30">
          <wp:simplePos x="0" y="0"/>
          <wp:positionH relativeFrom="column">
            <wp:posOffset>2995295</wp:posOffset>
          </wp:positionH>
          <wp:positionV relativeFrom="paragraph">
            <wp:posOffset>11430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1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7"/>
  </w:num>
  <w:num w:numId="5">
    <w:abstractNumId w:val="0"/>
  </w:num>
  <w:num w:numId="6">
    <w:abstractNumId w:val="8"/>
  </w:num>
  <w:num w:numId="7">
    <w:abstractNumId w:val="18"/>
  </w:num>
  <w:num w:numId="8">
    <w:abstractNumId w:val="25"/>
  </w:num>
  <w:num w:numId="9">
    <w:abstractNumId w:val="15"/>
  </w:num>
  <w:num w:numId="10">
    <w:abstractNumId w:val="24"/>
  </w:num>
  <w:num w:numId="11">
    <w:abstractNumId w:val="2"/>
  </w:num>
  <w:num w:numId="12">
    <w:abstractNumId w:val="20"/>
  </w:num>
  <w:num w:numId="13">
    <w:abstractNumId w:val="23"/>
  </w:num>
  <w:num w:numId="14">
    <w:abstractNumId w:val="9"/>
  </w:num>
  <w:num w:numId="15">
    <w:abstractNumId w:val="22"/>
  </w:num>
  <w:num w:numId="16">
    <w:abstractNumId w:val="16"/>
  </w:num>
  <w:num w:numId="17">
    <w:abstractNumId w:val="13"/>
  </w:num>
  <w:num w:numId="18">
    <w:abstractNumId w:val="21"/>
  </w:num>
  <w:num w:numId="19">
    <w:abstractNumId w:val="19"/>
  </w:num>
  <w:num w:numId="20">
    <w:abstractNumId w:val="12"/>
  </w:num>
  <w:num w:numId="21">
    <w:abstractNumId w:val="3"/>
  </w:num>
  <w:num w:numId="22">
    <w:abstractNumId w:val="1"/>
  </w:num>
  <w:num w:numId="23">
    <w:abstractNumId w:val="10"/>
  </w:num>
  <w:num w:numId="24">
    <w:abstractNumId w:val="4"/>
  </w:num>
  <w:num w:numId="25">
    <w:abstractNumId w:val="17"/>
  </w:num>
  <w:num w:numId="2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11AD"/>
    <w:rsid w:val="0007249E"/>
    <w:rsid w:val="000726A2"/>
    <w:rsid w:val="00074C12"/>
    <w:rsid w:val="00075595"/>
    <w:rsid w:val="00081814"/>
    <w:rsid w:val="00082195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6F96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5D7D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4704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1C1C1-5195-4872-B5CE-95DE15F4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2024-03-13T10:33:00Z</dcterms:modified>
</cp:coreProperties>
</file>