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ECB8A" w14:textId="42E66827" w:rsidR="000D4668" w:rsidRPr="00D0544C" w:rsidRDefault="000D4668" w:rsidP="000A43F7">
      <w:pPr>
        <w:pStyle w:val="ARTartustawynprozporzdzenia"/>
        <w:keepNext/>
        <w:spacing w:line="240" w:lineRule="auto"/>
        <w:contextualSpacing/>
        <w:jc w:val="center"/>
        <w:rPr>
          <w:rFonts w:asciiTheme="minorHAnsi" w:eastAsia="Times" w:hAnsiTheme="minorHAnsi" w:cstheme="minorHAnsi"/>
          <w:b/>
          <w:bCs/>
          <w:sz w:val="22"/>
          <w:szCs w:val="22"/>
        </w:rPr>
      </w:pPr>
      <w:r w:rsidRPr="00D0544C">
        <w:rPr>
          <w:rFonts w:asciiTheme="minorHAnsi" w:eastAsia="Times" w:hAnsiTheme="minorHAnsi" w:cstheme="minorHAnsi"/>
          <w:b/>
          <w:bCs/>
          <w:sz w:val="22"/>
          <w:szCs w:val="22"/>
        </w:rPr>
        <w:t>SPECYFIKACJA WARUNKÓW ZAMÓWIENIA</w:t>
      </w:r>
    </w:p>
    <w:p w14:paraId="1C367956" w14:textId="36671ABE" w:rsidR="009233C1" w:rsidRPr="00D0544C" w:rsidRDefault="009233C1" w:rsidP="000A43F7">
      <w:pPr>
        <w:pStyle w:val="ARTartustawynprozporzdzenia"/>
        <w:keepNext/>
        <w:spacing w:line="240" w:lineRule="auto"/>
        <w:contextualSpacing/>
        <w:jc w:val="center"/>
        <w:rPr>
          <w:rFonts w:asciiTheme="minorHAnsi" w:eastAsia="Times" w:hAnsiTheme="minorHAnsi" w:cstheme="minorHAnsi"/>
          <w:b/>
          <w:bCs/>
          <w:sz w:val="22"/>
          <w:szCs w:val="22"/>
        </w:rPr>
      </w:pPr>
      <w:r w:rsidRPr="00D0544C">
        <w:rPr>
          <w:rFonts w:asciiTheme="minorHAnsi" w:eastAsia="Times" w:hAnsiTheme="minorHAnsi" w:cstheme="minorHAnsi"/>
          <w:b/>
          <w:bCs/>
          <w:sz w:val="22"/>
          <w:szCs w:val="22"/>
        </w:rPr>
        <w:t>ZAMÓWIENIE KLASYCZNE</w:t>
      </w:r>
    </w:p>
    <w:p w14:paraId="2C79AAB7" w14:textId="124185B6" w:rsidR="00D3101C" w:rsidRPr="00D0544C" w:rsidRDefault="00D3101C" w:rsidP="000A43F7">
      <w:pPr>
        <w:pStyle w:val="ARTartustawynprozporzdzenia"/>
        <w:keepNext/>
        <w:spacing w:line="240" w:lineRule="auto"/>
        <w:contextualSpacing/>
        <w:jc w:val="center"/>
        <w:rPr>
          <w:rFonts w:asciiTheme="minorHAnsi" w:eastAsia="Times" w:hAnsiTheme="minorHAnsi" w:cstheme="minorHAnsi"/>
          <w:b/>
          <w:bCs/>
          <w:sz w:val="22"/>
          <w:szCs w:val="22"/>
        </w:rPr>
      </w:pPr>
    </w:p>
    <w:p w14:paraId="17E158B9" w14:textId="114FC986" w:rsidR="00B50903" w:rsidRPr="00D0544C" w:rsidRDefault="00806E47" w:rsidP="000A43F7">
      <w:pPr>
        <w:pStyle w:val="ARTartustawynprozporzdzenia"/>
        <w:keepNext/>
        <w:spacing w:line="240" w:lineRule="auto"/>
        <w:contextualSpacing/>
        <w:jc w:val="center"/>
        <w:rPr>
          <w:rFonts w:asciiTheme="minorHAnsi" w:eastAsia="Times" w:hAnsiTheme="minorHAnsi" w:cstheme="minorHAnsi"/>
          <w:sz w:val="22"/>
          <w:szCs w:val="22"/>
        </w:rPr>
      </w:pPr>
      <w:r w:rsidRPr="00D0544C">
        <w:rPr>
          <w:rFonts w:asciiTheme="minorHAnsi" w:eastAsia="Times" w:hAnsiTheme="minorHAnsi" w:cstheme="minorHAnsi"/>
          <w:sz w:val="22"/>
          <w:szCs w:val="22"/>
        </w:rPr>
        <w:t xml:space="preserve">nazwa zamówienia </w:t>
      </w:r>
    </w:p>
    <w:p w14:paraId="3CF2C12B" w14:textId="77777777" w:rsidR="00E04227" w:rsidRPr="00D0544C" w:rsidRDefault="00E04227" w:rsidP="000A43F7">
      <w:pPr>
        <w:pStyle w:val="ARTartustawynprozporzdzenia"/>
        <w:keepNext/>
        <w:spacing w:line="240" w:lineRule="auto"/>
        <w:contextualSpacing/>
        <w:jc w:val="center"/>
        <w:rPr>
          <w:rFonts w:asciiTheme="minorHAnsi" w:eastAsia="Times" w:hAnsiTheme="minorHAnsi" w:cstheme="minorHAnsi"/>
          <w:sz w:val="22"/>
          <w:szCs w:val="22"/>
        </w:rPr>
      </w:pPr>
    </w:p>
    <w:p w14:paraId="6318497E" w14:textId="4E269160" w:rsidR="005A0986" w:rsidRPr="00D0544C" w:rsidRDefault="00445D0F" w:rsidP="000A43F7">
      <w:pPr>
        <w:pStyle w:val="ARTartustawynprozporzdzenia"/>
        <w:keepNext/>
        <w:spacing w:line="240" w:lineRule="auto"/>
        <w:contextualSpacing/>
        <w:jc w:val="center"/>
        <w:rPr>
          <w:rFonts w:asciiTheme="minorHAnsi" w:eastAsiaTheme="majorEastAsia" w:hAnsiTheme="minorHAnsi" w:cstheme="minorHAnsi"/>
          <w:caps/>
          <w:color w:val="C45911" w:themeColor="accent2" w:themeShade="BF"/>
          <w:spacing w:val="10"/>
          <w:sz w:val="22"/>
          <w:szCs w:val="22"/>
          <w:lang w:eastAsia="en-US"/>
        </w:rPr>
      </w:pPr>
      <w:r w:rsidRPr="00D0544C">
        <w:rPr>
          <w:rFonts w:asciiTheme="minorHAnsi" w:eastAsiaTheme="majorEastAsia" w:hAnsiTheme="minorHAnsi" w:cstheme="minorHAnsi"/>
          <w:b/>
          <w:bCs/>
          <w:caps/>
          <w:color w:val="C45911" w:themeColor="accent2" w:themeShade="BF"/>
          <w:spacing w:val="10"/>
          <w:sz w:val="22"/>
          <w:szCs w:val="22"/>
          <w:lang w:eastAsia="en-US"/>
        </w:rPr>
        <w:t>DOstawa sPRzętu DO telerehabilitacji</w:t>
      </w:r>
    </w:p>
    <w:p w14:paraId="4ED74C77" w14:textId="77777777" w:rsidR="001F7E88" w:rsidRPr="00D0544C" w:rsidRDefault="001F7E88" w:rsidP="000A43F7">
      <w:pPr>
        <w:pStyle w:val="ARTartustawynprozporzdzenia"/>
        <w:keepNext/>
        <w:spacing w:line="240" w:lineRule="auto"/>
        <w:contextualSpacing/>
        <w:jc w:val="center"/>
        <w:rPr>
          <w:rFonts w:asciiTheme="minorHAnsi" w:eastAsia="Times" w:hAnsiTheme="minorHAnsi" w:cstheme="minorHAnsi"/>
          <w:sz w:val="22"/>
          <w:szCs w:val="22"/>
        </w:rPr>
      </w:pPr>
    </w:p>
    <w:p w14:paraId="43D51A98" w14:textId="4A1CD2FF" w:rsidR="005A0986" w:rsidRPr="00D0544C" w:rsidRDefault="005A0986" w:rsidP="000A43F7">
      <w:pPr>
        <w:pStyle w:val="ARTartustawynprozporzdzenia"/>
        <w:keepNext/>
        <w:spacing w:line="240" w:lineRule="auto"/>
        <w:contextualSpacing/>
        <w:jc w:val="center"/>
        <w:rPr>
          <w:rFonts w:asciiTheme="minorHAnsi" w:eastAsia="Times" w:hAnsiTheme="minorHAnsi" w:cstheme="minorHAnsi"/>
          <w:sz w:val="22"/>
          <w:szCs w:val="22"/>
        </w:rPr>
      </w:pPr>
      <w:r w:rsidRPr="00D0544C">
        <w:rPr>
          <w:rFonts w:asciiTheme="minorHAnsi" w:eastAsia="Times" w:hAnsiTheme="minorHAnsi" w:cstheme="minorHAnsi"/>
          <w:sz w:val="22"/>
          <w:szCs w:val="22"/>
        </w:rPr>
        <w:t>znak sprawy</w:t>
      </w:r>
    </w:p>
    <w:p w14:paraId="20E01269" w14:textId="465A2791" w:rsidR="005A0986" w:rsidRPr="00D0544C" w:rsidRDefault="005A0986" w:rsidP="000A43F7">
      <w:pPr>
        <w:pStyle w:val="ARTartustawynprozporzdzenia"/>
        <w:keepNext/>
        <w:spacing w:line="240" w:lineRule="auto"/>
        <w:contextualSpacing/>
        <w:jc w:val="center"/>
        <w:rPr>
          <w:rFonts w:asciiTheme="minorHAnsi" w:eastAsia="Times" w:hAnsiTheme="minorHAnsi" w:cstheme="minorHAnsi"/>
          <w:b/>
          <w:bCs/>
          <w:sz w:val="22"/>
          <w:szCs w:val="22"/>
        </w:rPr>
      </w:pPr>
      <w:r w:rsidRPr="00D0544C">
        <w:rPr>
          <w:rFonts w:asciiTheme="minorHAnsi" w:eastAsia="Times" w:hAnsiTheme="minorHAnsi" w:cstheme="minorHAnsi"/>
          <w:b/>
          <w:bCs/>
          <w:sz w:val="22"/>
          <w:szCs w:val="22"/>
        </w:rPr>
        <w:t>DZP.371</w:t>
      </w:r>
      <w:r w:rsidR="00D8072E" w:rsidRPr="00D0544C">
        <w:rPr>
          <w:rFonts w:asciiTheme="minorHAnsi" w:eastAsia="Times" w:hAnsiTheme="minorHAnsi" w:cstheme="minorHAnsi"/>
          <w:b/>
          <w:bCs/>
          <w:sz w:val="22"/>
          <w:szCs w:val="22"/>
        </w:rPr>
        <w:t>.14.</w:t>
      </w:r>
      <w:r w:rsidRPr="00D0544C">
        <w:rPr>
          <w:rFonts w:asciiTheme="minorHAnsi" w:eastAsia="Times" w:hAnsiTheme="minorHAnsi" w:cstheme="minorHAnsi"/>
          <w:b/>
          <w:bCs/>
          <w:sz w:val="22"/>
          <w:szCs w:val="22"/>
        </w:rPr>
        <w:t>2021</w:t>
      </w:r>
    </w:p>
    <w:p w14:paraId="1BF17F6C" w14:textId="77777777" w:rsidR="005A0986" w:rsidRPr="00D0544C" w:rsidRDefault="005A0986" w:rsidP="000A43F7">
      <w:pPr>
        <w:pStyle w:val="ARTartustawynprozporzdzenia"/>
        <w:keepNext/>
        <w:spacing w:line="240" w:lineRule="auto"/>
        <w:contextualSpacing/>
        <w:jc w:val="center"/>
        <w:rPr>
          <w:rFonts w:asciiTheme="minorHAnsi" w:eastAsia="Times" w:hAnsiTheme="minorHAnsi" w:cstheme="minorHAnsi"/>
          <w:b/>
          <w:bCs/>
          <w:sz w:val="22"/>
          <w:szCs w:val="22"/>
        </w:rPr>
      </w:pPr>
    </w:p>
    <w:p w14:paraId="6A829B2C" w14:textId="1B159B39" w:rsidR="000D4668" w:rsidRPr="00D0544C" w:rsidRDefault="000D4668" w:rsidP="000A43F7">
      <w:pPr>
        <w:pStyle w:val="ARTartustawynprozporzdzenia"/>
        <w:keepNext/>
        <w:spacing w:line="240" w:lineRule="auto"/>
        <w:contextualSpacing/>
        <w:jc w:val="center"/>
        <w:rPr>
          <w:rFonts w:asciiTheme="minorHAnsi" w:eastAsia="Times" w:hAnsiTheme="minorHAnsi" w:cstheme="minorHAnsi"/>
          <w:b/>
          <w:bCs/>
          <w:sz w:val="22"/>
          <w:szCs w:val="22"/>
        </w:rPr>
      </w:pPr>
      <w:r w:rsidRPr="00D0544C">
        <w:rPr>
          <w:rFonts w:asciiTheme="minorHAnsi" w:eastAsia="Times" w:hAnsiTheme="minorHAnsi" w:cstheme="minorHAnsi"/>
          <w:b/>
          <w:bCs/>
          <w:sz w:val="22"/>
          <w:szCs w:val="22"/>
        </w:rPr>
        <w:t>Tryb podstawowy</w:t>
      </w:r>
      <w:r w:rsidR="0035577D" w:rsidRPr="00D0544C">
        <w:rPr>
          <w:rFonts w:asciiTheme="minorHAnsi" w:eastAsia="Times" w:hAnsiTheme="minorHAnsi" w:cstheme="minorHAnsi"/>
          <w:b/>
          <w:bCs/>
          <w:sz w:val="22"/>
          <w:szCs w:val="22"/>
        </w:rPr>
        <w:t xml:space="preserve"> określony w art. 275 pkt </w:t>
      </w:r>
      <w:r w:rsidR="00ED522A" w:rsidRPr="00D0544C">
        <w:rPr>
          <w:rFonts w:asciiTheme="minorHAnsi" w:eastAsia="Times" w:hAnsiTheme="minorHAnsi" w:cstheme="minorHAnsi"/>
          <w:b/>
          <w:bCs/>
          <w:sz w:val="22"/>
          <w:szCs w:val="22"/>
        </w:rPr>
        <w:t>1</w:t>
      </w:r>
      <w:r w:rsidR="00ED54FB" w:rsidRPr="00D0544C">
        <w:rPr>
          <w:rFonts w:asciiTheme="minorHAnsi" w:eastAsia="Times" w:hAnsiTheme="minorHAnsi" w:cstheme="minorHAnsi"/>
          <w:b/>
          <w:bCs/>
          <w:sz w:val="22"/>
          <w:szCs w:val="22"/>
        </w:rPr>
        <w:t xml:space="preserve"> </w:t>
      </w:r>
      <w:proofErr w:type="spellStart"/>
      <w:r w:rsidR="004F7D9A" w:rsidRPr="00D0544C">
        <w:rPr>
          <w:rFonts w:asciiTheme="minorHAnsi" w:eastAsia="Times" w:hAnsiTheme="minorHAnsi" w:cstheme="minorHAnsi"/>
          <w:b/>
          <w:bCs/>
          <w:sz w:val="22"/>
          <w:szCs w:val="22"/>
        </w:rPr>
        <w:t>Pzp</w:t>
      </w:r>
      <w:proofErr w:type="spellEnd"/>
      <w:r w:rsidR="004F7D9A" w:rsidRPr="00D0544C">
        <w:rPr>
          <w:rFonts w:asciiTheme="minorHAnsi" w:eastAsia="Times" w:hAnsiTheme="minorHAnsi" w:cstheme="minorHAnsi"/>
          <w:b/>
          <w:bCs/>
          <w:sz w:val="22"/>
          <w:szCs w:val="22"/>
        </w:rPr>
        <w:t>.</w:t>
      </w:r>
    </w:p>
    <w:p w14:paraId="316BAC54" w14:textId="1AF911E8" w:rsidR="00201DB9" w:rsidRPr="00D0544C" w:rsidRDefault="00201DB9" w:rsidP="000A43F7">
      <w:pPr>
        <w:pStyle w:val="ARTartustawynprozporzdzenia"/>
        <w:keepNext/>
        <w:spacing w:line="240" w:lineRule="auto"/>
        <w:contextualSpacing/>
        <w:jc w:val="center"/>
        <w:rPr>
          <w:rFonts w:asciiTheme="minorHAnsi" w:eastAsia="Times" w:hAnsiTheme="minorHAnsi" w:cstheme="minorHAnsi"/>
          <w:b/>
          <w:bCs/>
          <w:sz w:val="22"/>
          <w:szCs w:val="22"/>
        </w:rPr>
      </w:pPr>
      <w:r w:rsidRPr="00D0544C">
        <w:rPr>
          <w:rFonts w:asciiTheme="minorHAnsi" w:eastAsia="Times" w:hAnsiTheme="minorHAnsi" w:cstheme="minorHAnsi"/>
          <w:b/>
          <w:bCs/>
          <w:sz w:val="22"/>
          <w:szCs w:val="22"/>
        </w:rPr>
        <w:t>Zamówienie o wartości poniżej progów unijnych</w:t>
      </w:r>
    </w:p>
    <w:p w14:paraId="2FC75916" w14:textId="77777777" w:rsidR="00C20D80" w:rsidRPr="00D0544C" w:rsidRDefault="00C20D80" w:rsidP="000A43F7">
      <w:pPr>
        <w:pStyle w:val="ARTartustawynprozporzdzenia"/>
        <w:keepNext/>
        <w:spacing w:line="240" w:lineRule="auto"/>
        <w:ind w:firstLine="0"/>
        <w:contextualSpacing/>
        <w:rPr>
          <w:rFonts w:asciiTheme="minorHAnsi" w:eastAsia="Times" w:hAnsiTheme="minorHAnsi" w:cstheme="minorHAnsi"/>
          <w:b/>
          <w:bCs/>
          <w:sz w:val="22"/>
          <w:szCs w:val="22"/>
        </w:rPr>
      </w:pPr>
    </w:p>
    <w:p w14:paraId="53CC4B16" w14:textId="26F09B6C" w:rsidR="00764E14" w:rsidRPr="00D0544C" w:rsidRDefault="009B3B69" w:rsidP="00ED54FB">
      <w:pPr>
        <w:pStyle w:val="ARTartustawynprozporzdzenia"/>
        <w:keepNext/>
        <w:spacing w:line="240" w:lineRule="auto"/>
        <w:ind w:firstLine="0"/>
        <w:contextualSpacing/>
        <w:jc w:val="center"/>
        <w:rPr>
          <w:rFonts w:asciiTheme="minorHAnsi" w:eastAsia="Times" w:hAnsiTheme="minorHAnsi" w:cstheme="minorHAnsi"/>
          <w:b/>
          <w:bCs/>
          <w:sz w:val="22"/>
          <w:szCs w:val="22"/>
        </w:rPr>
      </w:pPr>
      <w:r w:rsidRPr="00D0544C">
        <w:rPr>
          <w:rFonts w:asciiTheme="minorHAnsi" w:eastAsia="Times" w:hAnsiTheme="minorHAnsi" w:cstheme="minorHAnsi"/>
          <w:b/>
          <w:bCs/>
          <w:sz w:val="22"/>
          <w:szCs w:val="22"/>
        </w:rPr>
        <w:t xml:space="preserve">Zamówienie prowadzone jest w oparciu o przepisy </w:t>
      </w:r>
      <w:r w:rsidR="00764E14" w:rsidRPr="00D0544C">
        <w:rPr>
          <w:rFonts w:asciiTheme="minorHAnsi" w:eastAsia="Times" w:hAnsiTheme="minorHAnsi" w:cstheme="minorHAnsi"/>
          <w:b/>
          <w:bCs/>
          <w:sz w:val="22"/>
          <w:szCs w:val="22"/>
        </w:rPr>
        <w:t>ustawy z dnia 11 września 2019 r.</w:t>
      </w:r>
    </w:p>
    <w:p w14:paraId="4E2144E0" w14:textId="7B3808F5" w:rsidR="000D4668" w:rsidRPr="00D0544C" w:rsidRDefault="00764E14" w:rsidP="000A43F7">
      <w:pPr>
        <w:pStyle w:val="ARTartustawynprozporzdzenia"/>
        <w:keepNext/>
        <w:spacing w:line="240" w:lineRule="auto"/>
        <w:contextualSpacing/>
        <w:jc w:val="center"/>
        <w:rPr>
          <w:rFonts w:asciiTheme="minorHAnsi" w:eastAsia="Times" w:hAnsiTheme="minorHAnsi" w:cstheme="minorHAnsi"/>
          <w:b/>
          <w:bCs/>
          <w:sz w:val="22"/>
          <w:szCs w:val="22"/>
        </w:rPr>
      </w:pPr>
      <w:r w:rsidRPr="00D0544C">
        <w:rPr>
          <w:rFonts w:asciiTheme="minorHAnsi" w:eastAsia="Times" w:hAnsiTheme="minorHAnsi" w:cstheme="minorHAnsi"/>
          <w:b/>
          <w:bCs/>
          <w:sz w:val="22"/>
          <w:szCs w:val="22"/>
        </w:rPr>
        <w:t xml:space="preserve">Prawo zamówień publicznych </w:t>
      </w:r>
      <w:r w:rsidR="00CF5664" w:rsidRPr="00D0544C">
        <w:rPr>
          <w:rFonts w:asciiTheme="minorHAnsi" w:eastAsia="Times" w:hAnsiTheme="minorHAnsi" w:cstheme="minorHAnsi"/>
          <w:b/>
          <w:bCs/>
          <w:sz w:val="22"/>
          <w:szCs w:val="22"/>
        </w:rPr>
        <w:t>(</w:t>
      </w:r>
      <w:proofErr w:type="spellStart"/>
      <w:r w:rsidR="00CF5664" w:rsidRPr="00D0544C">
        <w:rPr>
          <w:rFonts w:asciiTheme="minorHAnsi" w:eastAsia="Times" w:hAnsiTheme="minorHAnsi" w:cstheme="minorHAnsi"/>
          <w:b/>
          <w:bCs/>
          <w:sz w:val="22"/>
          <w:szCs w:val="22"/>
        </w:rPr>
        <w:t>t.j</w:t>
      </w:r>
      <w:proofErr w:type="spellEnd"/>
      <w:r w:rsidR="00CF5664" w:rsidRPr="00D0544C">
        <w:rPr>
          <w:rFonts w:asciiTheme="minorHAnsi" w:eastAsia="Times" w:hAnsiTheme="minorHAnsi" w:cstheme="minorHAnsi"/>
          <w:b/>
          <w:bCs/>
          <w:sz w:val="22"/>
          <w:szCs w:val="22"/>
        </w:rPr>
        <w:t>. Dz. U. z 2021 r. poz. 1129 ze zm.)</w:t>
      </w:r>
    </w:p>
    <w:p w14:paraId="21988201" w14:textId="2FE4352C" w:rsidR="00FD1EB9" w:rsidRPr="00D0544C" w:rsidRDefault="00FD1EB9">
      <w:pPr>
        <w:overflowPunct/>
        <w:autoSpaceDE/>
        <w:autoSpaceDN/>
        <w:adjustRightInd/>
        <w:spacing w:after="160" w:line="259" w:lineRule="auto"/>
        <w:textAlignment w:val="auto"/>
        <w:rPr>
          <w:rFonts w:asciiTheme="minorHAnsi" w:eastAsia="Times" w:hAnsiTheme="minorHAnsi" w:cstheme="minorHAnsi"/>
          <w:b/>
          <w:bCs/>
          <w:sz w:val="22"/>
          <w:szCs w:val="22"/>
        </w:rPr>
      </w:pPr>
      <w:r w:rsidRPr="00D0544C">
        <w:rPr>
          <w:rFonts w:asciiTheme="minorHAnsi" w:eastAsia="Times" w:hAnsiTheme="minorHAnsi" w:cstheme="minorHAnsi"/>
          <w:b/>
          <w:bCs/>
          <w:sz w:val="22"/>
          <w:szCs w:val="22"/>
        </w:rPr>
        <w:br w:type="page"/>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E361B0" w:rsidRPr="00D0544C" w14:paraId="3279EF45" w14:textId="77777777" w:rsidTr="00673F0D">
        <w:trPr>
          <w:trHeight w:val="552"/>
        </w:trPr>
        <w:tc>
          <w:tcPr>
            <w:tcW w:w="9564" w:type="dxa"/>
            <w:shd w:val="clear" w:color="auto" w:fill="B4C6E7" w:themeFill="accent1" w:themeFillTint="66"/>
            <w:vAlign w:val="bottom"/>
          </w:tcPr>
          <w:p w14:paraId="7BBA3B18" w14:textId="77777777" w:rsidR="00E361B0" w:rsidRPr="00D0544C" w:rsidRDefault="00E361B0" w:rsidP="00391181">
            <w:pPr>
              <w:pStyle w:val="Nagwek1"/>
              <w:numPr>
                <w:ilvl w:val="0"/>
                <w:numId w:val="1"/>
              </w:numPr>
              <w:spacing w:before="0" w:after="120"/>
              <w:ind w:left="-859" w:firstLine="858"/>
              <w:contextualSpacing/>
              <w:rPr>
                <w:rFonts w:asciiTheme="minorHAnsi" w:hAnsiTheme="minorHAnsi" w:cstheme="minorHAnsi"/>
                <w:sz w:val="22"/>
                <w:szCs w:val="22"/>
                <w:lang w:eastAsia="en-US"/>
              </w:rPr>
            </w:pPr>
            <w:bookmarkStart w:id="1" w:name="_Toc326423396"/>
            <w:r w:rsidRPr="00D0544C">
              <w:rPr>
                <w:rFonts w:asciiTheme="minorHAnsi" w:hAnsiTheme="minorHAnsi" w:cstheme="minorHAnsi"/>
                <w:b w:val="0"/>
                <w:bCs w:val="0"/>
                <w:sz w:val="22"/>
                <w:szCs w:val="22"/>
              </w:rPr>
              <w:lastRenderedPageBreak/>
              <w:br w:type="page"/>
            </w:r>
            <w:bookmarkStart w:id="2" w:name="_Toc10048957"/>
            <w:r w:rsidRPr="00D0544C">
              <w:rPr>
                <w:rFonts w:asciiTheme="minorHAnsi" w:hAnsiTheme="minorHAnsi" w:cstheme="minorHAnsi"/>
                <w:sz w:val="22"/>
                <w:szCs w:val="22"/>
                <w:lang w:eastAsia="en-US"/>
              </w:rPr>
              <w:t>NAZWA ORAZ ADRES ZAMAWIAJĄCEGO</w:t>
            </w:r>
            <w:bookmarkEnd w:id="1"/>
            <w:bookmarkEnd w:id="2"/>
          </w:p>
        </w:tc>
      </w:tr>
    </w:tbl>
    <w:p w14:paraId="0ADD051C" w14:textId="77777777" w:rsidR="00E361B0" w:rsidRPr="00D0544C" w:rsidRDefault="00E361B0" w:rsidP="000A43F7">
      <w:pPr>
        <w:overflowPunct/>
        <w:autoSpaceDE/>
        <w:autoSpaceDN/>
        <w:adjustRightInd/>
        <w:ind w:left="142" w:right="142"/>
        <w:contextualSpacing/>
        <w:jc w:val="both"/>
        <w:textAlignment w:val="auto"/>
        <w:rPr>
          <w:rFonts w:asciiTheme="minorHAnsi" w:hAnsiTheme="minorHAnsi" w:cstheme="minorHAnsi"/>
          <w:sz w:val="22"/>
          <w:szCs w:val="22"/>
          <w:lang w:eastAsia="en-US"/>
        </w:rPr>
      </w:pPr>
    </w:p>
    <w:p w14:paraId="0B649042" w14:textId="77777777" w:rsidR="005A0986" w:rsidRPr="00D0544C" w:rsidRDefault="005A0986" w:rsidP="005A0986">
      <w:pPr>
        <w:ind w:left="142"/>
        <w:rPr>
          <w:rFonts w:asciiTheme="minorHAnsi" w:eastAsiaTheme="majorEastAsia" w:hAnsiTheme="minorHAnsi" w:cstheme="minorHAnsi"/>
          <w:b/>
          <w:bCs/>
          <w:caps/>
          <w:color w:val="C45911" w:themeColor="accent2" w:themeShade="BF"/>
          <w:spacing w:val="10"/>
          <w:sz w:val="22"/>
          <w:szCs w:val="22"/>
          <w:lang w:eastAsia="en-US"/>
        </w:rPr>
      </w:pPr>
      <w:r w:rsidRPr="00D0544C">
        <w:rPr>
          <w:rFonts w:asciiTheme="minorHAnsi" w:eastAsiaTheme="majorEastAsia" w:hAnsiTheme="minorHAnsi" w:cstheme="minorHAnsi"/>
          <w:b/>
          <w:bCs/>
          <w:caps/>
          <w:color w:val="C45911" w:themeColor="accent2" w:themeShade="BF"/>
          <w:spacing w:val="10"/>
          <w:sz w:val="22"/>
          <w:szCs w:val="22"/>
          <w:lang w:eastAsia="en-US"/>
        </w:rPr>
        <w:t xml:space="preserve">Uniwersytet Kardynała Stefana Wyszyńskiego w Warszawie </w:t>
      </w:r>
    </w:p>
    <w:p w14:paraId="54BC610E" w14:textId="00FF0DD5" w:rsidR="005A0986" w:rsidRPr="00D0544C" w:rsidRDefault="005A0986" w:rsidP="005A0986">
      <w:pPr>
        <w:overflowPunct/>
        <w:autoSpaceDE/>
        <w:autoSpaceDN/>
        <w:adjustRightInd/>
        <w:spacing w:after="160"/>
        <w:ind w:left="142"/>
        <w:textAlignment w:val="auto"/>
        <w:rPr>
          <w:rFonts w:asciiTheme="minorHAnsi" w:eastAsiaTheme="minorHAnsi" w:hAnsiTheme="minorHAnsi" w:cstheme="minorHAnsi"/>
          <w:color w:val="000000"/>
          <w:sz w:val="22"/>
          <w:szCs w:val="22"/>
          <w:lang w:eastAsia="en-US"/>
        </w:rPr>
      </w:pPr>
      <w:r w:rsidRPr="00D0544C">
        <w:rPr>
          <w:rFonts w:asciiTheme="minorHAnsi" w:eastAsiaTheme="majorEastAsia" w:hAnsiTheme="minorHAnsi" w:cstheme="minorHAnsi"/>
          <w:b/>
          <w:bCs/>
          <w:caps/>
          <w:color w:val="C45911" w:themeColor="accent2" w:themeShade="BF"/>
          <w:spacing w:val="10"/>
          <w:sz w:val="22"/>
          <w:szCs w:val="22"/>
          <w:lang w:eastAsia="en-US"/>
        </w:rPr>
        <w:t>ul. Dewajtis 5, 01-815 Warszawa</w:t>
      </w:r>
    </w:p>
    <w:p w14:paraId="5139E464" w14:textId="4B62BFC1" w:rsidR="001E2A47" w:rsidRPr="00D0544C" w:rsidRDefault="001E2A47" w:rsidP="001E2A47">
      <w:pPr>
        <w:overflowPunct/>
        <w:autoSpaceDE/>
        <w:autoSpaceDN/>
        <w:adjustRightInd/>
        <w:textAlignment w:val="auto"/>
        <w:rPr>
          <w:rFonts w:asciiTheme="minorHAnsi" w:eastAsia="Calibri" w:hAnsiTheme="minorHAnsi" w:cstheme="minorHAnsi"/>
          <w:sz w:val="22"/>
          <w:szCs w:val="22"/>
        </w:rPr>
      </w:pPr>
      <w:r w:rsidRPr="00D0544C">
        <w:rPr>
          <w:rFonts w:asciiTheme="minorHAnsi" w:eastAsia="Calibri" w:hAnsiTheme="minorHAnsi" w:cstheme="minorHAnsi"/>
          <w:sz w:val="22"/>
          <w:szCs w:val="22"/>
        </w:rPr>
        <w:t xml:space="preserve">  </w:t>
      </w:r>
      <w:r w:rsidR="0042193F">
        <w:rPr>
          <w:rFonts w:asciiTheme="minorHAnsi" w:eastAsia="Calibri" w:hAnsiTheme="minorHAnsi" w:cstheme="minorHAnsi"/>
          <w:sz w:val="22"/>
          <w:szCs w:val="22"/>
        </w:rPr>
        <w:t>strona internetowa:</w:t>
      </w:r>
      <w:r w:rsidRPr="00D0544C">
        <w:rPr>
          <w:rFonts w:asciiTheme="minorHAnsi" w:eastAsia="Calibri" w:hAnsiTheme="minorHAnsi" w:cstheme="minorHAnsi"/>
          <w:sz w:val="22"/>
          <w:szCs w:val="22"/>
        </w:rPr>
        <w:t xml:space="preserve"> </w:t>
      </w:r>
      <w:hyperlink r:id="rId8" w:history="1">
        <w:r w:rsidRPr="00D0544C">
          <w:rPr>
            <w:rStyle w:val="Hipercze"/>
            <w:rFonts w:asciiTheme="minorHAnsi" w:eastAsia="Calibri" w:hAnsiTheme="minorHAnsi" w:cstheme="minorHAnsi"/>
            <w:sz w:val="22"/>
            <w:szCs w:val="22"/>
          </w:rPr>
          <w:t>https://platformazakupowa.pl/pn/uksw</w:t>
        </w:r>
      </w:hyperlink>
    </w:p>
    <w:p w14:paraId="11BA47E3" w14:textId="78137F6B" w:rsidR="005A0986" w:rsidRPr="00D0544C" w:rsidRDefault="005A0986" w:rsidP="005A0986">
      <w:pPr>
        <w:pStyle w:val="Default"/>
        <w:rPr>
          <w:rFonts w:asciiTheme="minorHAnsi" w:hAnsiTheme="minorHAnsi" w:cstheme="minorHAnsi"/>
          <w:sz w:val="22"/>
          <w:szCs w:val="22"/>
        </w:rPr>
      </w:pPr>
    </w:p>
    <w:p w14:paraId="7ED054C6" w14:textId="1B337DDE" w:rsidR="005404F3" w:rsidRPr="00D0544C" w:rsidRDefault="0042193F" w:rsidP="005A0986">
      <w:pPr>
        <w:overflowPunct/>
        <w:autoSpaceDE/>
        <w:autoSpaceDN/>
        <w:adjustRightInd/>
        <w:spacing w:after="160"/>
        <w:ind w:firstLine="142"/>
        <w:textAlignment w:val="auto"/>
        <w:rPr>
          <w:rFonts w:asciiTheme="minorHAnsi" w:eastAsiaTheme="minorHAnsi" w:hAnsiTheme="minorHAnsi" w:cstheme="minorHAnsi"/>
          <w:color w:val="000000"/>
          <w:sz w:val="22"/>
          <w:szCs w:val="22"/>
          <w:lang w:eastAsia="en-US"/>
        </w:rPr>
      </w:pPr>
      <w:r>
        <w:t xml:space="preserve"> </w:t>
      </w:r>
      <w:r w:rsidRPr="0042193F">
        <w:rPr>
          <w:rFonts w:asciiTheme="minorHAnsi" w:hAnsiTheme="minorHAnsi" w:cstheme="minorHAnsi"/>
          <w:sz w:val="22"/>
          <w:szCs w:val="22"/>
        </w:rPr>
        <w:t>adres e-mail</w:t>
      </w:r>
      <w:r>
        <w:rPr>
          <w:rFonts w:asciiTheme="minorHAnsi" w:hAnsiTheme="minorHAnsi" w:cstheme="minorHAnsi"/>
          <w:sz w:val="22"/>
          <w:szCs w:val="22"/>
        </w:rPr>
        <w:t xml:space="preserve"> :</w:t>
      </w:r>
      <w:r>
        <w:t xml:space="preserve"> </w:t>
      </w:r>
      <w:hyperlink r:id="rId9" w:history="1">
        <w:r w:rsidRPr="007B3619">
          <w:rPr>
            <w:rStyle w:val="Hipercze"/>
            <w:rFonts w:asciiTheme="minorHAnsi" w:eastAsiaTheme="minorHAnsi" w:hAnsiTheme="minorHAnsi" w:cstheme="minorHAnsi"/>
            <w:sz w:val="22"/>
            <w:szCs w:val="22"/>
            <w:lang w:eastAsia="en-US"/>
          </w:rPr>
          <w:t>dzp@uksw.pl</w:t>
        </w:r>
      </w:hyperlink>
      <w:r w:rsidR="005A0986" w:rsidRPr="00D0544C">
        <w:rPr>
          <w:rFonts w:asciiTheme="minorHAnsi" w:eastAsiaTheme="minorHAnsi" w:hAnsiTheme="minorHAnsi" w:cstheme="minorHAnsi"/>
          <w:color w:val="000000"/>
          <w:sz w:val="22"/>
          <w:szCs w:val="22"/>
          <w:lang w:eastAsia="en-US"/>
        </w:rPr>
        <w:t xml:space="preserve"> </w:t>
      </w:r>
    </w:p>
    <w:p w14:paraId="2728550A" w14:textId="77F99856" w:rsidR="006C4C6E" w:rsidRPr="00D0544C" w:rsidRDefault="006C4C6E" w:rsidP="003B6E88">
      <w:pPr>
        <w:overflowPunct/>
        <w:autoSpaceDE/>
        <w:autoSpaceDN/>
        <w:adjustRightInd/>
        <w:spacing w:after="160"/>
        <w:ind w:left="142"/>
        <w:contextualSpacing/>
        <w:textAlignment w:val="auto"/>
        <w:rPr>
          <w:rFonts w:asciiTheme="minorHAnsi" w:eastAsiaTheme="minorHAnsi" w:hAnsiTheme="minorHAnsi" w:cstheme="minorHAnsi"/>
          <w:color w:val="000000"/>
          <w:sz w:val="22"/>
          <w:szCs w:val="22"/>
          <w:lang w:eastAsia="en-US"/>
        </w:rPr>
      </w:pPr>
      <w:r w:rsidRPr="00D0544C">
        <w:rPr>
          <w:rFonts w:asciiTheme="minorHAnsi" w:eastAsiaTheme="minorHAnsi" w:hAnsiTheme="minorHAnsi" w:cstheme="minorHAnsi"/>
          <w:color w:val="000000"/>
          <w:sz w:val="22"/>
          <w:szCs w:val="22"/>
          <w:lang w:eastAsia="en-US"/>
        </w:rPr>
        <w:t xml:space="preserve">REGON: </w:t>
      </w:r>
      <w:r w:rsidR="00E52954" w:rsidRPr="00D0544C">
        <w:rPr>
          <w:rFonts w:asciiTheme="minorHAnsi" w:eastAsiaTheme="majorEastAsia" w:hAnsiTheme="minorHAnsi" w:cstheme="minorHAnsi"/>
          <w:b/>
          <w:bCs/>
          <w:caps/>
          <w:color w:val="C45911" w:themeColor="accent2" w:themeShade="BF"/>
          <w:spacing w:val="10"/>
          <w:sz w:val="22"/>
          <w:szCs w:val="22"/>
          <w:lang w:eastAsia="en-US"/>
        </w:rPr>
        <w:t>000001956</w:t>
      </w:r>
    </w:p>
    <w:p w14:paraId="51532531" w14:textId="104D4F1D" w:rsidR="006C4C6E" w:rsidRPr="00D0544C" w:rsidRDefault="006C4C6E" w:rsidP="003B6E88">
      <w:pPr>
        <w:overflowPunct/>
        <w:autoSpaceDE/>
        <w:autoSpaceDN/>
        <w:adjustRightInd/>
        <w:spacing w:after="160"/>
        <w:ind w:left="142"/>
        <w:contextualSpacing/>
        <w:textAlignment w:val="auto"/>
        <w:rPr>
          <w:rFonts w:asciiTheme="minorHAnsi" w:eastAsiaTheme="majorEastAsia" w:hAnsiTheme="minorHAnsi" w:cstheme="minorHAnsi"/>
          <w:b/>
          <w:bCs/>
          <w:caps/>
          <w:color w:val="C45911" w:themeColor="accent2" w:themeShade="BF"/>
          <w:spacing w:val="10"/>
          <w:sz w:val="22"/>
          <w:szCs w:val="22"/>
          <w:lang w:eastAsia="en-US"/>
        </w:rPr>
      </w:pPr>
      <w:r w:rsidRPr="00D0544C">
        <w:rPr>
          <w:rFonts w:asciiTheme="minorHAnsi" w:eastAsiaTheme="minorHAnsi" w:hAnsiTheme="minorHAnsi" w:cstheme="minorHAnsi"/>
          <w:color w:val="000000"/>
          <w:sz w:val="22"/>
          <w:szCs w:val="22"/>
          <w:lang w:eastAsia="en-US"/>
        </w:rPr>
        <w:t xml:space="preserve">NIP: </w:t>
      </w:r>
      <w:r w:rsidR="005A0986" w:rsidRPr="00D0544C">
        <w:rPr>
          <w:rFonts w:asciiTheme="minorHAnsi" w:eastAsiaTheme="majorEastAsia" w:hAnsiTheme="minorHAnsi" w:cstheme="minorHAnsi"/>
          <w:b/>
          <w:bCs/>
          <w:caps/>
          <w:color w:val="C45911" w:themeColor="accent2" w:themeShade="BF"/>
          <w:spacing w:val="10"/>
          <w:sz w:val="22"/>
          <w:szCs w:val="22"/>
          <w:lang w:eastAsia="en-US"/>
        </w:rPr>
        <w:t>5250012946</w:t>
      </w:r>
    </w:p>
    <w:p w14:paraId="00E0BA12" w14:textId="50FEEEDD" w:rsidR="001F7E88" w:rsidRPr="00D0544C" w:rsidRDefault="001F7E88" w:rsidP="003B6E88">
      <w:pPr>
        <w:overflowPunct/>
        <w:autoSpaceDE/>
        <w:autoSpaceDN/>
        <w:adjustRightInd/>
        <w:spacing w:after="160"/>
        <w:ind w:left="142"/>
        <w:textAlignment w:val="auto"/>
        <w:rPr>
          <w:rFonts w:asciiTheme="minorHAnsi" w:eastAsiaTheme="minorHAnsi" w:hAnsiTheme="minorHAnsi" w:cstheme="minorHAnsi"/>
          <w:color w:val="000000"/>
          <w:sz w:val="22"/>
          <w:szCs w:val="22"/>
          <w:lang w:eastAsia="en-US"/>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E361B0" w:rsidRPr="00D0544C" w14:paraId="464A232C" w14:textId="77777777" w:rsidTr="00673F0D">
        <w:trPr>
          <w:trHeight w:val="552"/>
        </w:trPr>
        <w:tc>
          <w:tcPr>
            <w:tcW w:w="9564" w:type="dxa"/>
            <w:shd w:val="clear" w:color="auto" w:fill="B4C6E7" w:themeFill="accent1" w:themeFillTint="66"/>
            <w:vAlign w:val="bottom"/>
          </w:tcPr>
          <w:p w14:paraId="617450BC" w14:textId="7FEA2FB3" w:rsidR="00E361B0" w:rsidRPr="00D0544C" w:rsidRDefault="00E361B0" w:rsidP="000A43F7">
            <w:pPr>
              <w:pStyle w:val="Nagwek1"/>
              <w:numPr>
                <w:ilvl w:val="0"/>
                <w:numId w:val="1"/>
              </w:numPr>
              <w:spacing w:before="0" w:after="120"/>
              <w:contextualSpacing/>
              <w:rPr>
                <w:rFonts w:asciiTheme="minorHAnsi" w:hAnsiTheme="minorHAnsi" w:cstheme="minorHAnsi"/>
                <w:sz w:val="22"/>
                <w:szCs w:val="22"/>
                <w:lang w:eastAsia="en-US"/>
              </w:rPr>
            </w:pPr>
            <w:bookmarkStart w:id="3" w:name="_Hlk29728280"/>
            <w:r w:rsidRPr="00D0544C">
              <w:rPr>
                <w:rFonts w:asciiTheme="minorHAnsi" w:hAnsiTheme="minorHAnsi" w:cstheme="minorHAnsi"/>
                <w:b w:val="0"/>
                <w:bCs w:val="0"/>
                <w:sz w:val="22"/>
                <w:szCs w:val="22"/>
              </w:rPr>
              <w:br w:type="page"/>
            </w:r>
            <w:r w:rsidRPr="00D0544C">
              <w:rPr>
                <w:rFonts w:asciiTheme="minorHAnsi" w:hAnsiTheme="minorHAnsi" w:cstheme="minorHAnsi"/>
                <w:sz w:val="22"/>
                <w:szCs w:val="22"/>
                <w:lang w:eastAsia="en-US"/>
              </w:rPr>
              <w:t>STRONA INTERNETOWA PROWADZONEGO POSTĘPOWANIA</w:t>
            </w:r>
          </w:p>
        </w:tc>
      </w:tr>
    </w:tbl>
    <w:p w14:paraId="73DAE8A1" w14:textId="7E086E93" w:rsidR="00184522" w:rsidRPr="00D0544C" w:rsidRDefault="00184522" w:rsidP="00184522">
      <w:pPr>
        <w:overflowPunct/>
        <w:autoSpaceDE/>
        <w:autoSpaceDN/>
        <w:adjustRightInd/>
        <w:spacing w:after="160"/>
        <w:contextualSpacing/>
        <w:textAlignment w:val="auto"/>
        <w:rPr>
          <w:rFonts w:asciiTheme="minorHAnsi" w:eastAsiaTheme="minorHAnsi" w:hAnsiTheme="minorHAnsi" w:cstheme="minorHAnsi"/>
          <w:color w:val="000000"/>
          <w:sz w:val="22"/>
          <w:szCs w:val="22"/>
          <w:lang w:eastAsia="en-US"/>
        </w:rPr>
      </w:pPr>
      <w:r w:rsidRPr="00D0544C">
        <w:rPr>
          <w:rFonts w:asciiTheme="minorHAnsi" w:eastAsiaTheme="minorHAnsi" w:hAnsiTheme="minorHAnsi" w:cstheme="minorHAnsi"/>
          <w:color w:val="000000"/>
          <w:sz w:val="22"/>
          <w:szCs w:val="22"/>
          <w:lang w:eastAsia="en-US"/>
        </w:rPr>
        <w:t>1.W postępowaniu o udzielenie zamówienia komunikacja między zamawiającym, a</w:t>
      </w:r>
    </w:p>
    <w:p w14:paraId="5D4CF455" w14:textId="7B405BBF" w:rsidR="00184522" w:rsidRPr="00D0544C" w:rsidRDefault="00184522" w:rsidP="00184522">
      <w:pPr>
        <w:overflowPunct/>
        <w:autoSpaceDE/>
        <w:autoSpaceDN/>
        <w:adjustRightInd/>
        <w:spacing w:after="160"/>
        <w:contextualSpacing/>
        <w:textAlignment w:val="auto"/>
        <w:rPr>
          <w:rFonts w:asciiTheme="minorHAnsi" w:eastAsiaTheme="minorHAnsi" w:hAnsiTheme="minorHAnsi" w:cstheme="minorHAnsi"/>
          <w:color w:val="000000"/>
          <w:sz w:val="22"/>
          <w:szCs w:val="22"/>
          <w:lang w:eastAsia="en-US"/>
        </w:rPr>
      </w:pPr>
      <w:r w:rsidRPr="00D0544C">
        <w:rPr>
          <w:rFonts w:asciiTheme="minorHAnsi" w:eastAsiaTheme="minorHAnsi" w:hAnsiTheme="minorHAnsi" w:cstheme="minorHAnsi"/>
          <w:color w:val="000000"/>
          <w:sz w:val="22"/>
          <w:szCs w:val="22"/>
          <w:lang w:eastAsia="en-US"/>
        </w:rPr>
        <w:t>wykonawcami odbywa się przy użyciu platformazakupowa.pl.</w:t>
      </w:r>
    </w:p>
    <w:p w14:paraId="6C464D26" w14:textId="77777777" w:rsidR="00184522" w:rsidRPr="00D0544C" w:rsidRDefault="00184522" w:rsidP="00184522">
      <w:pPr>
        <w:overflowPunct/>
        <w:autoSpaceDE/>
        <w:autoSpaceDN/>
        <w:adjustRightInd/>
        <w:spacing w:after="160"/>
        <w:contextualSpacing/>
        <w:textAlignment w:val="auto"/>
        <w:rPr>
          <w:rFonts w:asciiTheme="minorHAnsi" w:eastAsiaTheme="minorHAnsi" w:hAnsiTheme="minorHAnsi" w:cstheme="minorHAnsi"/>
          <w:color w:val="000000"/>
          <w:sz w:val="22"/>
          <w:szCs w:val="22"/>
          <w:lang w:eastAsia="en-US"/>
        </w:rPr>
      </w:pPr>
      <w:r w:rsidRPr="00D0544C">
        <w:rPr>
          <w:rFonts w:asciiTheme="minorHAnsi" w:eastAsiaTheme="minorHAnsi" w:hAnsiTheme="minorHAnsi" w:cstheme="minorHAnsi"/>
          <w:color w:val="000000"/>
          <w:sz w:val="22"/>
          <w:szCs w:val="22"/>
          <w:lang w:eastAsia="en-US"/>
        </w:rPr>
        <w:t>2. Link do postępowania dostępny jest na stronie operatora platformazakupowa.pl</w:t>
      </w:r>
    </w:p>
    <w:p w14:paraId="660E566A" w14:textId="71FDCACB" w:rsidR="00E361B0" w:rsidRPr="00D0544C" w:rsidRDefault="00184522" w:rsidP="00184522">
      <w:pPr>
        <w:overflowPunct/>
        <w:autoSpaceDE/>
        <w:autoSpaceDN/>
        <w:adjustRightInd/>
        <w:spacing w:after="160"/>
        <w:contextualSpacing/>
        <w:textAlignment w:val="auto"/>
        <w:rPr>
          <w:rFonts w:asciiTheme="minorHAnsi" w:eastAsiaTheme="minorHAnsi" w:hAnsiTheme="minorHAnsi" w:cstheme="minorHAnsi"/>
          <w:color w:val="000000"/>
          <w:sz w:val="22"/>
          <w:szCs w:val="22"/>
          <w:lang w:eastAsia="en-US"/>
        </w:rPr>
      </w:pPr>
      <w:r w:rsidRPr="00D0544C">
        <w:rPr>
          <w:rFonts w:asciiTheme="minorHAnsi" w:eastAsiaTheme="minorHAnsi" w:hAnsiTheme="minorHAnsi" w:cstheme="minorHAnsi"/>
          <w:color w:val="000000"/>
          <w:sz w:val="22"/>
          <w:szCs w:val="22"/>
          <w:lang w:eastAsia="en-US"/>
        </w:rPr>
        <w:t>oraz Profilu Nabywcy zamawiającego.</w:t>
      </w:r>
    </w:p>
    <w:bookmarkEnd w:id="3"/>
    <w:p w14:paraId="06644D03" w14:textId="417F18FA" w:rsidR="00E361B0" w:rsidRPr="00D0544C" w:rsidRDefault="001E2A47" w:rsidP="001E2A47">
      <w:pPr>
        <w:rPr>
          <w:rFonts w:asciiTheme="minorHAnsi" w:hAnsiTheme="minorHAnsi" w:cstheme="minorHAnsi"/>
          <w:sz w:val="22"/>
          <w:szCs w:val="22"/>
        </w:rPr>
      </w:pPr>
      <w:r w:rsidRPr="00D0544C">
        <w:rPr>
          <w:rFonts w:asciiTheme="minorHAnsi" w:eastAsiaTheme="minorHAnsi" w:hAnsiTheme="minorHAnsi" w:cstheme="minorHAnsi"/>
          <w:color w:val="000000"/>
          <w:sz w:val="22"/>
          <w:szCs w:val="22"/>
          <w:lang w:eastAsia="en-US"/>
        </w:rPr>
        <w:t>3.</w:t>
      </w:r>
      <w:r w:rsidR="00E361B0" w:rsidRPr="00D0544C">
        <w:rPr>
          <w:rFonts w:asciiTheme="minorHAnsi" w:eastAsiaTheme="minorHAnsi" w:hAnsiTheme="minorHAnsi" w:cstheme="minorHAnsi"/>
          <w:color w:val="000000"/>
          <w:sz w:val="22"/>
          <w:szCs w:val="22"/>
          <w:lang w:eastAsia="en-US"/>
        </w:rPr>
        <w:t xml:space="preserve">Strona internetowa prowadzonego postępowania: </w:t>
      </w:r>
      <w:hyperlink r:id="rId10" w:history="1">
        <w:r w:rsidRPr="00D0544C">
          <w:rPr>
            <w:rStyle w:val="Hipercze"/>
            <w:rFonts w:asciiTheme="minorHAnsi" w:hAnsiTheme="minorHAnsi" w:cstheme="minorHAnsi"/>
            <w:sz w:val="22"/>
            <w:szCs w:val="22"/>
          </w:rPr>
          <w:t>https://platformazakupowa.pl/pn/uksw</w:t>
        </w:r>
      </w:hyperlink>
    </w:p>
    <w:p w14:paraId="61A4A388" w14:textId="521E00BE" w:rsidR="00E361B0" w:rsidRPr="00D0544C" w:rsidRDefault="001E2A47" w:rsidP="001E2A47">
      <w:pPr>
        <w:rPr>
          <w:rFonts w:asciiTheme="minorHAnsi" w:eastAsia="Calibri" w:hAnsiTheme="minorHAnsi" w:cstheme="minorHAnsi"/>
          <w:sz w:val="22"/>
          <w:szCs w:val="22"/>
        </w:rPr>
      </w:pPr>
      <w:r w:rsidRPr="00D0544C">
        <w:rPr>
          <w:rFonts w:asciiTheme="minorHAnsi" w:hAnsiTheme="minorHAnsi" w:cstheme="minorHAnsi"/>
          <w:sz w:val="22"/>
          <w:szCs w:val="22"/>
          <w:lang w:eastAsia="en-US"/>
        </w:rPr>
        <w:t xml:space="preserve">4. </w:t>
      </w:r>
      <w:r w:rsidR="00E361B0" w:rsidRPr="00D0544C">
        <w:rPr>
          <w:rFonts w:asciiTheme="minorHAnsi" w:hAnsiTheme="minorHAnsi" w:cstheme="minorHAnsi"/>
          <w:sz w:val="22"/>
          <w:szCs w:val="22"/>
          <w:lang w:eastAsia="en-US"/>
        </w:rPr>
        <w:t>Adres strony internetowej, na której udostępniane będą zmiany i wyjaśnienia treści SWZ oraz inne dokumenty zamówienia bezpośrednio związane z postępowaniem o udzielenie zamówienia:</w:t>
      </w:r>
      <w:r w:rsidRPr="00D0544C">
        <w:rPr>
          <w:rFonts w:asciiTheme="minorHAnsi" w:eastAsia="Calibri" w:hAnsiTheme="minorHAnsi" w:cstheme="minorHAnsi"/>
          <w:sz w:val="22"/>
          <w:szCs w:val="22"/>
        </w:rPr>
        <w:t xml:space="preserve"> </w:t>
      </w:r>
      <w:hyperlink r:id="rId11" w:history="1">
        <w:r w:rsidRPr="00D0544C">
          <w:rPr>
            <w:rFonts w:asciiTheme="minorHAnsi" w:eastAsia="Calibri" w:hAnsiTheme="minorHAnsi" w:cstheme="minorHAnsi"/>
            <w:color w:val="0000FF"/>
            <w:sz w:val="22"/>
            <w:szCs w:val="22"/>
            <w:u w:val="single"/>
          </w:rPr>
          <w:t>https://platformazakupowa.pl/pn/uksw</w:t>
        </w:r>
      </w:hyperlink>
    </w:p>
    <w:p w14:paraId="01196313" w14:textId="77777777" w:rsidR="001E2A47" w:rsidRPr="00D0544C" w:rsidRDefault="001E2A47" w:rsidP="001E2A47">
      <w:pPr>
        <w:overflowPunct/>
        <w:autoSpaceDE/>
        <w:autoSpaceDN/>
        <w:adjustRightInd/>
        <w:ind w:right="142"/>
        <w:jc w:val="both"/>
        <w:textAlignment w:val="auto"/>
        <w:rPr>
          <w:rFonts w:asciiTheme="minorHAnsi" w:hAnsiTheme="minorHAnsi" w:cstheme="minorHAnsi"/>
          <w:b/>
          <w:bCs/>
          <w:sz w:val="22"/>
          <w:szCs w:val="22"/>
          <w:lang w:eastAsia="en-US"/>
        </w:rPr>
      </w:pPr>
      <w:r w:rsidRPr="00D0544C">
        <w:rPr>
          <w:rFonts w:asciiTheme="minorHAnsi" w:hAnsiTheme="minorHAnsi" w:cstheme="minorHAnsi"/>
          <w:sz w:val="22"/>
          <w:szCs w:val="22"/>
          <w:lang w:eastAsia="en-US"/>
        </w:rPr>
        <w:t>5.</w:t>
      </w:r>
      <w:r w:rsidR="008D5E22" w:rsidRPr="00D0544C">
        <w:rPr>
          <w:rFonts w:asciiTheme="minorHAnsi" w:hAnsiTheme="minorHAnsi" w:cstheme="minorHAnsi"/>
          <w:sz w:val="22"/>
          <w:szCs w:val="22"/>
          <w:lang w:eastAsia="en-US"/>
        </w:rPr>
        <w:t xml:space="preserve">Osoby </w:t>
      </w:r>
      <w:r w:rsidR="004C50C5" w:rsidRPr="00D0544C">
        <w:rPr>
          <w:rFonts w:asciiTheme="minorHAnsi" w:hAnsiTheme="minorHAnsi" w:cstheme="minorHAnsi"/>
          <w:sz w:val="22"/>
          <w:szCs w:val="22"/>
          <w:lang w:eastAsia="en-US"/>
        </w:rPr>
        <w:t xml:space="preserve">uprawnione do komunikowania się z </w:t>
      </w:r>
      <w:r w:rsidR="00D70C83" w:rsidRPr="00D0544C">
        <w:rPr>
          <w:rFonts w:asciiTheme="minorHAnsi" w:hAnsiTheme="minorHAnsi" w:cstheme="minorHAnsi"/>
          <w:sz w:val="22"/>
          <w:szCs w:val="22"/>
          <w:lang w:eastAsia="en-US"/>
        </w:rPr>
        <w:t>W</w:t>
      </w:r>
      <w:r w:rsidR="004C50C5" w:rsidRPr="00D0544C">
        <w:rPr>
          <w:rFonts w:asciiTheme="minorHAnsi" w:hAnsiTheme="minorHAnsi" w:cstheme="minorHAnsi"/>
          <w:sz w:val="22"/>
          <w:szCs w:val="22"/>
          <w:lang w:eastAsia="en-US"/>
        </w:rPr>
        <w:t>ykonawcami</w:t>
      </w:r>
      <w:r w:rsidR="008D5E22" w:rsidRPr="00D0544C">
        <w:rPr>
          <w:rFonts w:asciiTheme="minorHAnsi" w:hAnsiTheme="minorHAnsi" w:cstheme="minorHAnsi"/>
          <w:sz w:val="22"/>
          <w:szCs w:val="22"/>
          <w:lang w:eastAsia="en-US"/>
        </w:rPr>
        <w:t xml:space="preserve">: </w:t>
      </w:r>
      <w:r w:rsidR="00445D0F" w:rsidRPr="00D0544C">
        <w:rPr>
          <w:rFonts w:asciiTheme="minorHAnsi" w:hAnsiTheme="minorHAnsi" w:cstheme="minorHAnsi"/>
          <w:b/>
          <w:bCs/>
          <w:sz w:val="22"/>
          <w:szCs w:val="22"/>
          <w:lang w:eastAsia="en-US"/>
        </w:rPr>
        <w:t>Agnieszka Januszko</w:t>
      </w:r>
    </w:p>
    <w:p w14:paraId="3FF8DDE6" w14:textId="45FA91C4" w:rsidR="00415FAA" w:rsidRPr="00D0544C" w:rsidRDefault="001E2A47" w:rsidP="001E2A47">
      <w:pPr>
        <w:overflowPunct/>
        <w:autoSpaceDE/>
        <w:autoSpaceDN/>
        <w:adjustRightInd/>
        <w:ind w:right="142"/>
        <w:jc w:val="both"/>
        <w:textAlignment w:val="auto"/>
        <w:rPr>
          <w:rFonts w:asciiTheme="minorHAnsi" w:hAnsiTheme="minorHAnsi" w:cstheme="minorHAnsi"/>
          <w:sz w:val="22"/>
          <w:szCs w:val="22"/>
          <w:lang w:eastAsia="en-US"/>
        </w:rPr>
      </w:pPr>
      <w:r w:rsidRPr="00D0544C">
        <w:rPr>
          <w:rFonts w:asciiTheme="minorHAnsi" w:hAnsiTheme="minorHAnsi" w:cstheme="minorHAnsi"/>
          <w:sz w:val="22"/>
          <w:szCs w:val="22"/>
          <w:lang w:eastAsia="en-US"/>
        </w:rPr>
        <w:t>a</w:t>
      </w:r>
      <w:proofErr w:type="spellStart"/>
      <w:r w:rsidR="00415FAA" w:rsidRPr="00D0544C">
        <w:rPr>
          <w:rFonts w:asciiTheme="minorHAnsi" w:hAnsiTheme="minorHAnsi" w:cstheme="minorHAnsi"/>
          <w:sz w:val="22"/>
          <w:szCs w:val="22"/>
          <w:lang w:val="en-GB" w:eastAsia="en-US"/>
        </w:rPr>
        <w:t>dres</w:t>
      </w:r>
      <w:proofErr w:type="spellEnd"/>
      <w:r w:rsidR="00415FAA" w:rsidRPr="00D0544C">
        <w:rPr>
          <w:rFonts w:asciiTheme="minorHAnsi" w:hAnsiTheme="minorHAnsi" w:cstheme="minorHAnsi"/>
          <w:sz w:val="22"/>
          <w:szCs w:val="22"/>
          <w:lang w:val="en-GB" w:eastAsia="en-US"/>
        </w:rPr>
        <w:t xml:space="preserve"> e-mail: </w:t>
      </w:r>
      <w:hyperlink r:id="rId12" w:history="1">
        <w:r w:rsidR="00852001" w:rsidRPr="00D0544C">
          <w:rPr>
            <w:rStyle w:val="Hipercze"/>
            <w:rFonts w:asciiTheme="minorHAnsi" w:hAnsiTheme="minorHAnsi" w:cstheme="minorHAnsi"/>
            <w:sz w:val="22"/>
            <w:szCs w:val="22"/>
            <w:lang w:val="en-GB" w:eastAsia="en-US"/>
          </w:rPr>
          <w:t>dzp@uksw.edu.pl</w:t>
        </w:r>
      </w:hyperlink>
      <w:r w:rsidR="00852001" w:rsidRPr="00D0544C">
        <w:rPr>
          <w:rFonts w:asciiTheme="minorHAnsi" w:hAnsiTheme="minorHAnsi" w:cstheme="minorHAnsi"/>
          <w:sz w:val="22"/>
          <w:szCs w:val="22"/>
          <w:lang w:val="en-GB" w:eastAsia="en-US"/>
        </w:rPr>
        <w:t xml:space="preserve"> </w:t>
      </w:r>
    </w:p>
    <w:p w14:paraId="356A420D" w14:textId="77777777" w:rsidR="00E361B0" w:rsidRPr="00D0544C" w:rsidRDefault="00E361B0" w:rsidP="000A43F7">
      <w:pPr>
        <w:pStyle w:val="ARTartustawynprozporzdzenia"/>
        <w:keepNext/>
        <w:spacing w:line="240" w:lineRule="auto"/>
        <w:contextualSpacing/>
        <w:jc w:val="center"/>
        <w:rPr>
          <w:rFonts w:asciiTheme="minorHAnsi" w:eastAsia="Times" w:hAnsiTheme="minorHAnsi" w:cstheme="minorHAnsi"/>
          <w:b/>
          <w:bCs/>
          <w:sz w:val="22"/>
          <w:szCs w:val="22"/>
          <w:lang w:val="en-GB"/>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E361B0" w:rsidRPr="00D0544C" w14:paraId="407150D3" w14:textId="77777777" w:rsidTr="00673F0D">
        <w:trPr>
          <w:trHeight w:val="552"/>
        </w:trPr>
        <w:tc>
          <w:tcPr>
            <w:tcW w:w="9564" w:type="dxa"/>
            <w:shd w:val="clear" w:color="auto" w:fill="B4C6E7" w:themeFill="accent1" w:themeFillTint="66"/>
            <w:vAlign w:val="bottom"/>
          </w:tcPr>
          <w:p w14:paraId="4874B5DA" w14:textId="2514AB10" w:rsidR="00E361B0" w:rsidRPr="00D0544C" w:rsidRDefault="00E361B0" w:rsidP="000A43F7">
            <w:pPr>
              <w:pStyle w:val="Nagwek1"/>
              <w:numPr>
                <w:ilvl w:val="0"/>
                <w:numId w:val="1"/>
              </w:numPr>
              <w:spacing w:before="0" w:after="120"/>
              <w:contextualSpacing/>
              <w:rPr>
                <w:rFonts w:asciiTheme="minorHAnsi" w:hAnsiTheme="minorHAnsi" w:cstheme="minorHAnsi"/>
                <w:sz w:val="22"/>
                <w:szCs w:val="22"/>
                <w:lang w:eastAsia="en-US"/>
              </w:rPr>
            </w:pPr>
            <w:r w:rsidRPr="00D0544C">
              <w:rPr>
                <w:rFonts w:asciiTheme="minorHAnsi" w:hAnsiTheme="minorHAnsi" w:cstheme="minorHAnsi"/>
                <w:b w:val="0"/>
                <w:bCs w:val="0"/>
                <w:sz w:val="22"/>
                <w:szCs w:val="22"/>
                <w:lang w:val="en-GB"/>
              </w:rPr>
              <w:br w:type="page"/>
            </w:r>
            <w:r w:rsidRPr="00D0544C">
              <w:rPr>
                <w:rFonts w:asciiTheme="minorHAnsi" w:hAnsiTheme="minorHAnsi" w:cstheme="minorHAnsi"/>
                <w:sz w:val="22"/>
                <w:szCs w:val="22"/>
                <w:lang w:eastAsia="en-US"/>
              </w:rPr>
              <w:t>TRYB UDZIELENIA ZAMÓWIENIA</w:t>
            </w:r>
          </w:p>
        </w:tc>
      </w:tr>
    </w:tbl>
    <w:p w14:paraId="56368651" w14:textId="77777777" w:rsidR="00E361B0" w:rsidRPr="00D0544C" w:rsidRDefault="00E361B0" w:rsidP="000A43F7">
      <w:pPr>
        <w:overflowPunct/>
        <w:autoSpaceDE/>
        <w:autoSpaceDN/>
        <w:adjustRightInd/>
        <w:spacing w:after="160"/>
        <w:contextualSpacing/>
        <w:textAlignment w:val="auto"/>
        <w:rPr>
          <w:rFonts w:asciiTheme="minorHAnsi" w:eastAsiaTheme="minorHAnsi" w:hAnsiTheme="minorHAnsi" w:cstheme="minorHAnsi"/>
          <w:color w:val="000000"/>
          <w:sz w:val="22"/>
          <w:szCs w:val="22"/>
          <w:lang w:eastAsia="en-US"/>
        </w:rPr>
      </w:pPr>
    </w:p>
    <w:p w14:paraId="00863655" w14:textId="37AEF7AB" w:rsidR="005D2739" w:rsidRPr="00D0544C" w:rsidRDefault="005D2739" w:rsidP="00D343C5">
      <w:pPr>
        <w:pStyle w:val="PKTpunkt"/>
        <w:numPr>
          <w:ilvl w:val="0"/>
          <w:numId w:val="28"/>
        </w:numPr>
        <w:spacing w:line="240" w:lineRule="auto"/>
        <w:ind w:left="284" w:hanging="284"/>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Postępowanie krajowe</w:t>
      </w:r>
      <w:r w:rsidR="00032B6B" w:rsidRPr="00D0544C">
        <w:rPr>
          <w:rFonts w:asciiTheme="minorHAnsi" w:eastAsia="Times" w:hAnsiTheme="minorHAnsi" w:cstheme="minorHAnsi"/>
          <w:sz w:val="22"/>
          <w:szCs w:val="22"/>
        </w:rPr>
        <w:t xml:space="preserve"> </w:t>
      </w:r>
      <w:r w:rsidRPr="00D0544C">
        <w:rPr>
          <w:rFonts w:asciiTheme="minorHAnsi" w:eastAsia="Times" w:hAnsiTheme="minorHAnsi" w:cstheme="minorHAnsi"/>
          <w:sz w:val="22"/>
          <w:szCs w:val="22"/>
        </w:rPr>
        <w:t>- tryb podstawowy</w:t>
      </w:r>
      <w:r w:rsidR="00FB6115" w:rsidRPr="00D0544C">
        <w:rPr>
          <w:rFonts w:asciiTheme="minorHAnsi" w:eastAsia="Times" w:hAnsiTheme="minorHAnsi" w:cstheme="minorHAnsi"/>
          <w:sz w:val="22"/>
          <w:szCs w:val="22"/>
        </w:rPr>
        <w:t xml:space="preserve"> </w:t>
      </w:r>
      <w:r w:rsidR="009E5B35" w:rsidRPr="00D0544C">
        <w:rPr>
          <w:rFonts w:asciiTheme="minorHAnsi" w:eastAsia="Times" w:hAnsiTheme="minorHAnsi" w:cstheme="minorHAnsi"/>
          <w:sz w:val="22"/>
          <w:szCs w:val="22"/>
        </w:rPr>
        <w:t xml:space="preserve">bez negocjacji </w:t>
      </w:r>
      <w:r w:rsidR="00032B6B" w:rsidRPr="00D0544C">
        <w:rPr>
          <w:rFonts w:asciiTheme="minorHAnsi" w:eastAsia="Times" w:hAnsiTheme="minorHAnsi" w:cstheme="minorHAnsi"/>
          <w:sz w:val="22"/>
          <w:szCs w:val="22"/>
        </w:rPr>
        <w:t xml:space="preserve">art. 275 </w:t>
      </w:r>
      <w:r w:rsidR="00D7128D" w:rsidRPr="00D0544C">
        <w:rPr>
          <w:rFonts w:asciiTheme="minorHAnsi" w:eastAsia="Times" w:hAnsiTheme="minorHAnsi" w:cstheme="minorHAnsi"/>
          <w:sz w:val="22"/>
          <w:szCs w:val="22"/>
        </w:rPr>
        <w:t xml:space="preserve">pkt </w:t>
      </w:r>
      <w:r w:rsidR="00852001" w:rsidRPr="00D0544C">
        <w:rPr>
          <w:rFonts w:asciiTheme="minorHAnsi" w:eastAsia="Times" w:hAnsiTheme="minorHAnsi" w:cstheme="minorHAnsi"/>
          <w:sz w:val="22"/>
          <w:szCs w:val="22"/>
        </w:rPr>
        <w:t>1</w:t>
      </w:r>
      <w:r w:rsidR="00032B6B" w:rsidRPr="00D0544C">
        <w:rPr>
          <w:rFonts w:asciiTheme="minorHAnsi" w:eastAsia="Times" w:hAnsiTheme="minorHAnsi" w:cstheme="minorHAnsi"/>
          <w:sz w:val="22"/>
          <w:szCs w:val="22"/>
        </w:rPr>
        <w:t>.</w:t>
      </w:r>
    </w:p>
    <w:p w14:paraId="28C2B6B5" w14:textId="63604938" w:rsidR="00C646C5" w:rsidRPr="00D0544C" w:rsidRDefault="00FE0C4E" w:rsidP="00D343C5">
      <w:pPr>
        <w:pStyle w:val="PKTpunkt"/>
        <w:numPr>
          <w:ilvl w:val="0"/>
          <w:numId w:val="28"/>
        </w:numPr>
        <w:spacing w:line="240" w:lineRule="auto"/>
        <w:ind w:left="284" w:hanging="284"/>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 xml:space="preserve">Zamawiający udziela zamówienia w trybie podstawowym, w którym w odpowiedzi na ogłoszenie o zamówieniu oferty mogą składać wszyscy zainteresowani </w:t>
      </w:r>
      <w:r w:rsidR="00ED522A" w:rsidRPr="00D0544C">
        <w:rPr>
          <w:rFonts w:asciiTheme="minorHAnsi" w:eastAsia="Times" w:hAnsiTheme="minorHAnsi" w:cstheme="minorHAnsi"/>
          <w:sz w:val="22"/>
          <w:szCs w:val="22"/>
        </w:rPr>
        <w:t>w</w:t>
      </w:r>
      <w:r w:rsidRPr="00D0544C">
        <w:rPr>
          <w:rFonts w:asciiTheme="minorHAnsi" w:eastAsia="Times" w:hAnsiTheme="minorHAnsi" w:cstheme="minorHAnsi"/>
          <w:sz w:val="22"/>
          <w:szCs w:val="22"/>
        </w:rPr>
        <w:t xml:space="preserve">ykonawcy, </w:t>
      </w:r>
      <w:r w:rsidR="00852001" w:rsidRPr="00D0544C">
        <w:rPr>
          <w:rFonts w:asciiTheme="minorHAnsi" w:eastAsia="Times" w:hAnsiTheme="minorHAnsi" w:cstheme="minorHAnsi"/>
          <w:sz w:val="22"/>
          <w:szCs w:val="22"/>
        </w:rPr>
        <w:br/>
      </w:r>
      <w:r w:rsidRPr="00D0544C">
        <w:rPr>
          <w:rFonts w:asciiTheme="minorHAnsi" w:eastAsia="Times" w:hAnsiTheme="minorHAnsi" w:cstheme="minorHAnsi"/>
          <w:sz w:val="22"/>
          <w:szCs w:val="22"/>
        </w:rPr>
        <w:t xml:space="preserve">a następnie </w:t>
      </w:r>
      <w:r w:rsidR="001519B9" w:rsidRPr="00D0544C">
        <w:rPr>
          <w:rFonts w:asciiTheme="minorHAnsi" w:eastAsia="Times" w:hAnsiTheme="minorHAnsi" w:cstheme="minorHAnsi"/>
          <w:sz w:val="22"/>
          <w:szCs w:val="22"/>
        </w:rPr>
        <w:t>z</w:t>
      </w:r>
      <w:r w:rsidRPr="00D0544C">
        <w:rPr>
          <w:rFonts w:asciiTheme="minorHAnsi" w:eastAsia="Times" w:hAnsiTheme="minorHAnsi" w:cstheme="minorHAnsi"/>
          <w:sz w:val="22"/>
          <w:szCs w:val="22"/>
        </w:rPr>
        <w:t>amawiający</w:t>
      </w:r>
      <w:r w:rsidR="009A457C" w:rsidRPr="00D0544C">
        <w:rPr>
          <w:rFonts w:asciiTheme="minorHAnsi" w:eastAsia="Times" w:hAnsiTheme="minorHAnsi" w:cstheme="minorHAnsi"/>
          <w:sz w:val="22"/>
          <w:szCs w:val="22"/>
        </w:rPr>
        <w:t xml:space="preserve"> </w:t>
      </w:r>
      <w:r w:rsidRPr="00D0544C">
        <w:rPr>
          <w:rFonts w:asciiTheme="minorHAnsi" w:eastAsia="Times" w:hAnsiTheme="minorHAnsi" w:cstheme="minorHAnsi"/>
          <w:sz w:val="22"/>
          <w:szCs w:val="22"/>
        </w:rPr>
        <w:t>wyb</w:t>
      </w:r>
      <w:r w:rsidR="009C4DBB" w:rsidRPr="00D0544C">
        <w:rPr>
          <w:rFonts w:asciiTheme="minorHAnsi" w:eastAsia="Times" w:hAnsiTheme="minorHAnsi" w:cstheme="minorHAnsi"/>
          <w:sz w:val="22"/>
          <w:szCs w:val="22"/>
        </w:rPr>
        <w:t>iera</w:t>
      </w:r>
      <w:r w:rsidRPr="00D0544C">
        <w:rPr>
          <w:rFonts w:asciiTheme="minorHAnsi" w:eastAsia="Times" w:hAnsiTheme="minorHAnsi" w:cstheme="minorHAnsi"/>
          <w:sz w:val="22"/>
          <w:szCs w:val="22"/>
        </w:rPr>
        <w:t xml:space="preserve"> najkorzystniejszą ofertę bez przeprowadzenia negocjacji</w:t>
      </w:r>
      <w:r w:rsidR="009A457C" w:rsidRPr="00D0544C">
        <w:rPr>
          <w:rFonts w:asciiTheme="minorHAnsi" w:eastAsia="Times" w:hAnsiTheme="minorHAnsi" w:cstheme="minorHAnsi"/>
          <w:sz w:val="22"/>
          <w:szCs w:val="22"/>
        </w:rPr>
        <w:t>.</w:t>
      </w:r>
      <w:r w:rsidRPr="00D0544C">
        <w:rPr>
          <w:rFonts w:asciiTheme="minorHAnsi" w:eastAsia="Times" w:hAnsiTheme="minorHAnsi" w:cstheme="minorHAnsi"/>
          <w:sz w:val="22"/>
          <w:szCs w:val="22"/>
        </w:rPr>
        <w:t xml:space="preserve"> </w:t>
      </w:r>
    </w:p>
    <w:p w14:paraId="7FE5DB02" w14:textId="77777777" w:rsidR="00CC02FD" w:rsidRPr="00D0544C" w:rsidRDefault="00CC02FD" w:rsidP="00CC02FD">
      <w:pPr>
        <w:pStyle w:val="PKTpunkt"/>
        <w:spacing w:line="240" w:lineRule="auto"/>
        <w:ind w:left="284" w:firstLine="0"/>
        <w:contextualSpacing/>
        <w:rPr>
          <w:rFonts w:asciiTheme="minorHAnsi" w:eastAsia="Times" w:hAnsiTheme="minorHAnsi" w:cstheme="minorHAnsi"/>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544BF1" w:rsidRPr="00D0544C" w14:paraId="3BD83A53" w14:textId="77777777" w:rsidTr="00673F0D">
        <w:trPr>
          <w:trHeight w:val="552"/>
        </w:trPr>
        <w:tc>
          <w:tcPr>
            <w:tcW w:w="9564" w:type="dxa"/>
            <w:shd w:val="clear" w:color="auto" w:fill="B4C6E7" w:themeFill="accent1" w:themeFillTint="66"/>
            <w:vAlign w:val="bottom"/>
          </w:tcPr>
          <w:p w14:paraId="02A98176" w14:textId="3344B9F5" w:rsidR="00544BF1" w:rsidRPr="00D0544C" w:rsidRDefault="00544BF1" w:rsidP="000A43F7">
            <w:pPr>
              <w:pStyle w:val="Nagwek1"/>
              <w:numPr>
                <w:ilvl w:val="0"/>
                <w:numId w:val="1"/>
              </w:numPr>
              <w:spacing w:after="120"/>
              <w:contextualSpacing/>
              <w:rPr>
                <w:rFonts w:asciiTheme="minorHAnsi" w:hAnsiTheme="minorHAnsi" w:cstheme="minorHAnsi"/>
                <w:sz w:val="22"/>
                <w:szCs w:val="22"/>
                <w:lang w:eastAsia="en-US"/>
              </w:rPr>
            </w:pPr>
            <w:bookmarkStart w:id="4" w:name="_Hlk29735982"/>
            <w:r w:rsidRPr="00D0544C">
              <w:rPr>
                <w:rFonts w:asciiTheme="minorHAnsi" w:hAnsiTheme="minorHAnsi" w:cstheme="minorHAnsi"/>
                <w:b w:val="0"/>
                <w:bCs w:val="0"/>
                <w:sz w:val="22"/>
                <w:szCs w:val="22"/>
              </w:rPr>
              <w:br w:type="page"/>
            </w:r>
            <w:r w:rsidRPr="00D0544C">
              <w:rPr>
                <w:rFonts w:asciiTheme="minorHAnsi" w:hAnsiTheme="minorHAnsi" w:cstheme="minorHAnsi"/>
                <w:sz w:val="22"/>
                <w:szCs w:val="22"/>
              </w:rPr>
              <w:t xml:space="preserve">PROCEDURA </w:t>
            </w:r>
            <w:r w:rsidRPr="00D0544C">
              <w:rPr>
                <w:rFonts w:asciiTheme="minorHAnsi" w:eastAsia="Times" w:hAnsiTheme="minorHAnsi" w:cstheme="minorHAnsi"/>
                <w:sz w:val="22"/>
                <w:szCs w:val="22"/>
              </w:rPr>
              <w:t>WYBORU OFERTY NAJKORZYSTNIEJSZEJ</w:t>
            </w:r>
          </w:p>
        </w:tc>
      </w:tr>
      <w:bookmarkEnd w:id="4"/>
    </w:tbl>
    <w:p w14:paraId="2F49C9CE" w14:textId="77777777" w:rsidR="009B7DA6" w:rsidRPr="00D0544C" w:rsidRDefault="009B7DA6" w:rsidP="000A43F7">
      <w:pPr>
        <w:pStyle w:val="ARTartustawynprozporzdzenia"/>
        <w:spacing w:line="240" w:lineRule="auto"/>
        <w:ind w:firstLine="0"/>
        <w:contextualSpacing/>
        <w:rPr>
          <w:rFonts w:asciiTheme="minorHAnsi" w:hAnsiTheme="minorHAnsi" w:cstheme="minorHAnsi"/>
          <w:sz w:val="22"/>
          <w:szCs w:val="22"/>
        </w:rPr>
      </w:pPr>
    </w:p>
    <w:p w14:paraId="4E04646F" w14:textId="23C259CC" w:rsidR="0096319B" w:rsidRPr="00D0544C" w:rsidRDefault="0096319B" w:rsidP="00852001">
      <w:pPr>
        <w:pStyle w:val="ARTartustawynprozporzdzenia"/>
        <w:numPr>
          <w:ilvl w:val="3"/>
          <w:numId w:val="1"/>
        </w:numPr>
        <w:spacing w:line="240" w:lineRule="auto"/>
        <w:ind w:left="284" w:hanging="284"/>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 xml:space="preserve">Zamawiający, dokona wyboru najkorzystniejszej oferty spośród </w:t>
      </w:r>
      <w:r w:rsidR="00B745E7" w:rsidRPr="00D0544C">
        <w:rPr>
          <w:rFonts w:asciiTheme="minorHAnsi" w:eastAsia="Times" w:hAnsiTheme="minorHAnsi" w:cstheme="minorHAnsi"/>
          <w:sz w:val="22"/>
          <w:szCs w:val="22"/>
        </w:rPr>
        <w:t xml:space="preserve">ofert </w:t>
      </w:r>
      <w:r w:rsidR="00280BBB" w:rsidRPr="00D0544C">
        <w:rPr>
          <w:rFonts w:asciiTheme="minorHAnsi" w:eastAsia="Times" w:hAnsiTheme="minorHAnsi" w:cstheme="minorHAnsi"/>
          <w:sz w:val="22"/>
          <w:szCs w:val="22"/>
        </w:rPr>
        <w:t xml:space="preserve">złożonych </w:t>
      </w:r>
      <w:r w:rsidR="00D70C83" w:rsidRPr="00D0544C">
        <w:rPr>
          <w:rFonts w:asciiTheme="minorHAnsi" w:eastAsia="Times" w:hAnsiTheme="minorHAnsi" w:cstheme="minorHAnsi"/>
          <w:sz w:val="22"/>
          <w:szCs w:val="22"/>
        </w:rPr>
        <w:br/>
      </w:r>
      <w:r w:rsidR="00280BBB" w:rsidRPr="00D0544C">
        <w:rPr>
          <w:rFonts w:asciiTheme="minorHAnsi" w:eastAsia="Times" w:hAnsiTheme="minorHAnsi" w:cstheme="minorHAnsi"/>
          <w:sz w:val="22"/>
          <w:szCs w:val="22"/>
        </w:rPr>
        <w:t xml:space="preserve">w odpowiedzi na ogłoszenie o zamówieniu </w:t>
      </w:r>
      <w:r w:rsidRPr="00D0544C">
        <w:rPr>
          <w:rFonts w:asciiTheme="minorHAnsi" w:eastAsia="Times" w:hAnsiTheme="minorHAnsi" w:cstheme="minorHAnsi"/>
          <w:sz w:val="22"/>
          <w:szCs w:val="22"/>
        </w:rPr>
        <w:t xml:space="preserve">niepodlegających odrzuceniu na podstawie przesłanek określonych w art. 226 </w:t>
      </w:r>
      <w:proofErr w:type="spellStart"/>
      <w:r w:rsidRPr="00D0544C">
        <w:rPr>
          <w:rFonts w:asciiTheme="minorHAnsi" w:eastAsia="Times" w:hAnsiTheme="minorHAnsi" w:cstheme="minorHAnsi"/>
          <w:sz w:val="22"/>
          <w:szCs w:val="22"/>
        </w:rPr>
        <w:t>Pzp</w:t>
      </w:r>
      <w:proofErr w:type="spellEnd"/>
      <w:r w:rsidRPr="00D0544C">
        <w:rPr>
          <w:rFonts w:asciiTheme="minorHAnsi" w:eastAsia="Times" w:hAnsiTheme="minorHAnsi" w:cstheme="minorHAnsi"/>
          <w:sz w:val="22"/>
          <w:szCs w:val="22"/>
        </w:rPr>
        <w:t>.</w:t>
      </w:r>
    </w:p>
    <w:p w14:paraId="13A3D89D" w14:textId="5EA20B7A" w:rsidR="0028778E" w:rsidRPr="00D0544C" w:rsidRDefault="00456019" w:rsidP="00852001">
      <w:pPr>
        <w:pStyle w:val="ARTartustawynprozporzdzenia"/>
        <w:numPr>
          <w:ilvl w:val="3"/>
          <w:numId w:val="1"/>
        </w:numPr>
        <w:spacing w:line="240" w:lineRule="auto"/>
        <w:ind w:left="284" w:hanging="284"/>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W przypadku</w:t>
      </w:r>
      <w:r w:rsidR="00175A9D" w:rsidRPr="00D0544C">
        <w:rPr>
          <w:rFonts w:asciiTheme="minorHAnsi" w:eastAsia="Times" w:hAnsiTheme="minorHAnsi" w:cstheme="minorHAnsi"/>
          <w:sz w:val="22"/>
          <w:szCs w:val="22"/>
        </w:rPr>
        <w:t xml:space="preserve"> o którym mowa w ust. </w:t>
      </w:r>
      <w:r w:rsidR="00BD3C0A" w:rsidRPr="00D0544C">
        <w:rPr>
          <w:rFonts w:asciiTheme="minorHAnsi" w:eastAsia="Times" w:hAnsiTheme="minorHAnsi" w:cstheme="minorHAnsi"/>
          <w:sz w:val="22"/>
          <w:szCs w:val="22"/>
        </w:rPr>
        <w:t>1</w:t>
      </w:r>
      <w:r w:rsidR="00175A9D" w:rsidRPr="00D0544C">
        <w:rPr>
          <w:rFonts w:asciiTheme="minorHAnsi" w:eastAsia="Times" w:hAnsiTheme="minorHAnsi" w:cstheme="minorHAnsi"/>
          <w:sz w:val="22"/>
          <w:szCs w:val="22"/>
        </w:rPr>
        <w:t xml:space="preserve"> n</w:t>
      </w:r>
      <w:r w:rsidR="0028778E" w:rsidRPr="00D0544C">
        <w:rPr>
          <w:rFonts w:asciiTheme="minorHAnsi" w:eastAsia="Times" w:hAnsiTheme="minorHAnsi" w:cstheme="minorHAnsi"/>
          <w:sz w:val="22"/>
          <w:szCs w:val="22"/>
        </w:rPr>
        <w:t xml:space="preserve">iezwłocznie po wyborze najkorzystniejszej oferty </w:t>
      </w:r>
      <w:r w:rsidR="001519B9" w:rsidRPr="00D0544C">
        <w:rPr>
          <w:rFonts w:asciiTheme="minorHAnsi" w:eastAsia="Times" w:hAnsiTheme="minorHAnsi" w:cstheme="minorHAnsi"/>
          <w:sz w:val="22"/>
          <w:szCs w:val="22"/>
        </w:rPr>
        <w:t>z</w:t>
      </w:r>
      <w:r w:rsidR="0028778E" w:rsidRPr="00D0544C">
        <w:rPr>
          <w:rFonts w:asciiTheme="minorHAnsi" w:eastAsia="Times" w:hAnsiTheme="minorHAnsi" w:cstheme="minorHAnsi"/>
          <w:sz w:val="22"/>
          <w:szCs w:val="22"/>
        </w:rPr>
        <w:t xml:space="preserve">amawiający </w:t>
      </w:r>
      <w:r w:rsidR="00A72557" w:rsidRPr="00D0544C">
        <w:rPr>
          <w:rFonts w:asciiTheme="minorHAnsi" w:eastAsia="Times" w:hAnsiTheme="minorHAnsi" w:cstheme="minorHAnsi"/>
          <w:sz w:val="22"/>
          <w:szCs w:val="22"/>
        </w:rPr>
        <w:t>po</w:t>
      </w:r>
      <w:r w:rsidR="0028778E" w:rsidRPr="00D0544C">
        <w:rPr>
          <w:rFonts w:asciiTheme="minorHAnsi" w:eastAsia="Times" w:hAnsiTheme="minorHAnsi" w:cstheme="minorHAnsi"/>
          <w:sz w:val="22"/>
          <w:szCs w:val="22"/>
        </w:rPr>
        <w:t xml:space="preserve">informuje równocześnie </w:t>
      </w:r>
      <w:r w:rsidR="00ED522A" w:rsidRPr="00D0544C">
        <w:rPr>
          <w:rFonts w:asciiTheme="minorHAnsi" w:eastAsia="Times" w:hAnsiTheme="minorHAnsi" w:cstheme="minorHAnsi"/>
          <w:sz w:val="22"/>
          <w:szCs w:val="22"/>
        </w:rPr>
        <w:t>w</w:t>
      </w:r>
      <w:r w:rsidR="0028778E" w:rsidRPr="00D0544C">
        <w:rPr>
          <w:rFonts w:asciiTheme="minorHAnsi" w:eastAsia="Times" w:hAnsiTheme="minorHAnsi" w:cstheme="minorHAnsi"/>
          <w:sz w:val="22"/>
          <w:szCs w:val="22"/>
        </w:rPr>
        <w:t>ykonawców, którzy złożyli oferty, o:</w:t>
      </w:r>
    </w:p>
    <w:p w14:paraId="0FB9BAFB" w14:textId="65DF192E" w:rsidR="0028778E" w:rsidRPr="00D0544C" w:rsidRDefault="0028778E" w:rsidP="00D343C5">
      <w:pPr>
        <w:pStyle w:val="ARTartustawynprozporzdzenia"/>
        <w:numPr>
          <w:ilvl w:val="0"/>
          <w:numId w:val="32"/>
        </w:numPr>
        <w:spacing w:line="240" w:lineRule="auto"/>
        <w:ind w:left="567" w:hanging="283"/>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 xml:space="preserve">wyborze najkorzystniejszej oferty, podając nazwę albo imię i nazwisko, siedzibę albo miejsce zamieszkania, jeżeli jest miejscem wykonywania działalności </w:t>
      </w:r>
      <w:r w:rsidR="00ED522A" w:rsidRPr="00D0544C">
        <w:rPr>
          <w:rFonts w:asciiTheme="minorHAnsi" w:eastAsia="Times" w:hAnsiTheme="minorHAnsi" w:cstheme="minorHAnsi"/>
          <w:sz w:val="22"/>
          <w:szCs w:val="22"/>
        </w:rPr>
        <w:t>w</w:t>
      </w:r>
      <w:r w:rsidRPr="00D0544C">
        <w:rPr>
          <w:rFonts w:asciiTheme="minorHAnsi" w:eastAsia="Times" w:hAnsiTheme="minorHAnsi" w:cstheme="minorHAnsi"/>
          <w:sz w:val="22"/>
          <w:szCs w:val="22"/>
        </w:rPr>
        <w:t xml:space="preserve">ykonawcy, którego ofertę wybrano, oraz nazwy albo imiona i nazwiska, siedziby albo miejsca zamieszkania, </w:t>
      </w:r>
      <w:r w:rsidRPr="00D0544C">
        <w:rPr>
          <w:rFonts w:asciiTheme="minorHAnsi" w:eastAsia="Times" w:hAnsiTheme="minorHAnsi" w:cstheme="minorHAnsi"/>
          <w:sz w:val="22"/>
          <w:szCs w:val="22"/>
        </w:rPr>
        <w:lastRenderedPageBreak/>
        <w:t xml:space="preserve">jeżeli są miejscami wykonywania działalności </w:t>
      </w:r>
      <w:r w:rsidR="00ED522A" w:rsidRPr="00D0544C">
        <w:rPr>
          <w:rFonts w:asciiTheme="minorHAnsi" w:eastAsia="Times" w:hAnsiTheme="minorHAnsi" w:cstheme="minorHAnsi"/>
          <w:sz w:val="22"/>
          <w:szCs w:val="22"/>
        </w:rPr>
        <w:t>w</w:t>
      </w:r>
      <w:r w:rsidRPr="00D0544C">
        <w:rPr>
          <w:rFonts w:asciiTheme="minorHAnsi" w:eastAsia="Times" w:hAnsiTheme="minorHAnsi" w:cstheme="minorHAnsi"/>
          <w:sz w:val="22"/>
          <w:szCs w:val="22"/>
        </w:rPr>
        <w:t>ykonawców, którzy złożyli oferty, a także punktację przyznaną ofertom w każdym kryterium oceny ofert i łączną punktację,</w:t>
      </w:r>
    </w:p>
    <w:p w14:paraId="66284577" w14:textId="300FCA9F" w:rsidR="0096319B" w:rsidRPr="00D0544C" w:rsidRDefault="00D70C83" w:rsidP="00D343C5">
      <w:pPr>
        <w:pStyle w:val="ARTartustawynprozporzdzenia"/>
        <w:numPr>
          <w:ilvl w:val="0"/>
          <w:numId w:val="32"/>
        </w:numPr>
        <w:spacing w:line="240" w:lineRule="auto"/>
        <w:ind w:left="567" w:hanging="283"/>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W</w:t>
      </w:r>
      <w:r w:rsidR="0028778E" w:rsidRPr="00D0544C">
        <w:rPr>
          <w:rFonts w:asciiTheme="minorHAnsi" w:eastAsia="Times" w:hAnsiTheme="minorHAnsi" w:cstheme="minorHAnsi"/>
          <w:sz w:val="22"/>
          <w:szCs w:val="22"/>
        </w:rPr>
        <w:t>ykonawcach, których oferty zostały odrzucone</w:t>
      </w:r>
      <w:r w:rsidR="00852001" w:rsidRPr="00D0544C">
        <w:rPr>
          <w:rFonts w:asciiTheme="minorHAnsi" w:eastAsia="Times" w:hAnsiTheme="minorHAnsi" w:cstheme="minorHAnsi"/>
          <w:sz w:val="22"/>
          <w:szCs w:val="22"/>
        </w:rPr>
        <w:t xml:space="preserve"> </w:t>
      </w:r>
      <w:r w:rsidR="0028778E" w:rsidRPr="00D0544C">
        <w:rPr>
          <w:rFonts w:asciiTheme="minorHAnsi" w:eastAsia="Times" w:hAnsiTheme="minorHAnsi" w:cstheme="minorHAnsi"/>
          <w:sz w:val="22"/>
          <w:szCs w:val="22"/>
        </w:rPr>
        <w:t xml:space="preserve">podając uzasadnienie faktyczne </w:t>
      </w:r>
      <w:r w:rsidR="00852001" w:rsidRPr="00D0544C">
        <w:rPr>
          <w:rFonts w:asciiTheme="minorHAnsi" w:eastAsia="Times" w:hAnsiTheme="minorHAnsi" w:cstheme="minorHAnsi"/>
          <w:sz w:val="22"/>
          <w:szCs w:val="22"/>
        </w:rPr>
        <w:br/>
      </w:r>
      <w:r w:rsidR="0028778E" w:rsidRPr="00D0544C">
        <w:rPr>
          <w:rFonts w:asciiTheme="minorHAnsi" w:eastAsia="Times" w:hAnsiTheme="minorHAnsi" w:cstheme="minorHAnsi"/>
          <w:sz w:val="22"/>
          <w:szCs w:val="22"/>
        </w:rPr>
        <w:t>i prawne.</w:t>
      </w:r>
    </w:p>
    <w:p w14:paraId="68DD0901" w14:textId="77777777" w:rsidR="00CC02FD" w:rsidRPr="00D0544C" w:rsidRDefault="00CC02FD" w:rsidP="00CC02FD">
      <w:pPr>
        <w:pStyle w:val="ARTartustawynprozporzdzenia"/>
        <w:spacing w:line="240" w:lineRule="auto"/>
        <w:ind w:left="567" w:firstLine="0"/>
        <w:contextualSpacing/>
        <w:rPr>
          <w:rFonts w:asciiTheme="minorHAnsi" w:eastAsia="Times" w:hAnsiTheme="minorHAnsi" w:cstheme="minorHAnsi"/>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5D2739" w:rsidRPr="00D0544C" w14:paraId="010333A8" w14:textId="77777777" w:rsidTr="00673F0D">
        <w:trPr>
          <w:trHeight w:val="552"/>
        </w:trPr>
        <w:tc>
          <w:tcPr>
            <w:tcW w:w="9564" w:type="dxa"/>
            <w:shd w:val="clear" w:color="auto" w:fill="B4C6E7" w:themeFill="accent1" w:themeFillTint="66"/>
            <w:vAlign w:val="bottom"/>
          </w:tcPr>
          <w:p w14:paraId="5C95FC76" w14:textId="4F076CA8" w:rsidR="005D2739" w:rsidRPr="00D0544C" w:rsidRDefault="005D2739" w:rsidP="000A43F7">
            <w:pPr>
              <w:pStyle w:val="Nagwek1"/>
              <w:numPr>
                <w:ilvl w:val="0"/>
                <w:numId w:val="1"/>
              </w:numPr>
              <w:spacing w:before="0" w:after="120"/>
              <w:contextualSpacing/>
              <w:rPr>
                <w:rFonts w:asciiTheme="minorHAnsi" w:hAnsiTheme="minorHAnsi" w:cstheme="minorHAnsi"/>
                <w:sz w:val="22"/>
                <w:szCs w:val="22"/>
                <w:lang w:eastAsia="en-US"/>
              </w:rPr>
            </w:pPr>
            <w:r w:rsidRPr="00D0544C">
              <w:rPr>
                <w:rFonts w:asciiTheme="minorHAnsi" w:hAnsiTheme="minorHAnsi" w:cstheme="minorHAnsi"/>
                <w:b w:val="0"/>
                <w:bCs w:val="0"/>
                <w:sz w:val="22"/>
                <w:szCs w:val="22"/>
              </w:rPr>
              <w:br w:type="page"/>
            </w:r>
            <w:r w:rsidRPr="00D0544C">
              <w:rPr>
                <w:rFonts w:asciiTheme="minorHAnsi" w:hAnsiTheme="minorHAnsi" w:cstheme="minorHAnsi"/>
                <w:sz w:val="22"/>
                <w:szCs w:val="22"/>
                <w:lang w:eastAsia="en-US"/>
              </w:rPr>
              <w:t>OPIS PRZEDMIOTU ZAMÓWIENIA</w:t>
            </w:r>
          </w:p>
        </w:tc>
      </w:tr>
    </w:tbl>
    <w:p w14:paraId="72E16003" w14:textId="597F3FFF" w:rsidR="005D2739" w:rsidRPr="00D0544C" w:rsidRDefault="005D2739" w:rsidP="000A43F7">
      <w:pPr>
        <w:overflowPunct/>
        <w:autoSpaceDE/>
        <w:autoSpaceDN/>
        <w:adjustRightInd/>
        <w:spacing w:after="160"/>
        <w:contextualSpacing/>
        <w:textAlignment w:val="auto"/>
        <w:rPr>
          <w:rFonts w:asciiTheme="minorHAnsi" w:eastAsiaTheme="minorHAnsi" w:hAnsiTheme="minorHAnsi" w:cstheme="minorHAnsi"/>
          <w:color w:val="000000"/>
          <w:sz w:val="22"/>
          <w:szCs w:val="22"/>
          <w:lang w:eastAsia="en-US"/>
        </w:rPr>
      </w:pPr>
    </w:p>
    <w:p w14:paraId="4B0113F8" w14:textId="65153BA1" w:rsidR="001F7E88" w:rsidRPr="00D0544C" w:rsidRDefault="001F7E88" w:rsidP="00D343C5">
      <w:pPr>
        <w:numPr>
          <w:ilvl w:val="0"/>
          <w:numId w:val="35"/>
        </w:numPr>
        <w:overflowPunct/>
        <w:autoSpaceDE/>
        <w:autoSpaceDN/>
        <w:adjustRightInd/>
        <w:spacing w:before="120" w:line="252" w:lineRule="auto"/>
        <w:ind w:left="284" w:hanging="284"/>
        <w:jc w:val="both"/>
        <w:textAlignment w:val="auto"/>
        <w:rPr>
          <w:rFonts w:asciiTheme="minorHAnsi" w:eastAsiaTheme="majorEastAsia" w:hAnsiTheme="minorHAnsi" w:cstheme="minorHAnsi"/>
          <w:bCs/>
          <w:sz w:val="22"/>
          <w:szCs w:val="22"/>
          <w:lang w:eastAsia="en-US"/>
        </w:rPr>
      </w:pPr>
      <w:r w:rsidRPr="00D0544C">
        <w:rPr>
          <w:rFonts w:asciiTheme="minorHAnsi" w:eastAsiaTheme="majorEastAsia" w:hAnsiTheme="minorHAnsi" w:cstheme="minorHAnsi"/>
          <w:bCs/>
          <w:sz w:val="22"/>
          <w:szCs w:val="22"/>
          <w:lang w:eastAsia="en-US"/>
        </w:rPr>
        <w:t xml:space="preserve">Przedmiotem zamówienia jest </w:t>
      </w:r>
      <w:r w:rsidR="00683A28" w:rsidRPr="00D0544C">
        <w:rPr>
          <w:rFonts w:asciiTheme="minorHAnsi" w:eastAsiaTheme="majorEastAsia" w:hAnsiTheme="minorHAnsi" w:cstheme="minorHAnsi"/>
          <w:bCs/>
          <w:sz w:val="22"/>
          <w:szCs w:val="22"/>
          <w:lang w:eastAsia="en-US"/>
        </w:rPr>
        <w:t xml:space="preserve">dostawa </w:t>
      </w:r>
      <w:r w:rsidR="00D55068" w:rsidRPr="00D0544C">
        <w:rPr>
          <w:rFonts w:asciiTheme="minorHAnsi" w:eastAsiaTheme="majorEastAsia" w:hAnsiTheme="minorHAnsi" w:cstheme="minorHAnsi"/>
          <w:bCs/>
          <w:sz w:val="22"/>
          <w:szCs w:val="22"/>
          <w:lang w:eastAsia="en-US"/>
        </w:rPr>
        <w:t xml:space="preserve">sprzętu do </w:t>
      </w:r>
      <w:proofErr w:type="spellStart"/>
      <w:r w:rsidR="00D55068" w:rsidRPr="00D0544C">
        <w:rPr>
          <w:rFonts w:asciiTheme="minorHAnsi" w:eastAsiaTheme="majorEastAsia" w:hAnsiTheme="minorHAnsi" w:cstheme="minorHAnsi"/>
          <w:bCs/>
          <w:sz w:val="22"/>
          <w:szCs w:val="22"/>
          <w:lang w:eastAsia="en-US"/>
        </w:rPr>
        <w:t>telerehabilitacji</w:t>
      </w:r>
      <w:proofErr w:type="spellEnd"/>
      <w:r w:rsidR="00683A28" w:rsidRPr="00D0544C">
        <w:rPr>
          <w:rFonts w:asciiTheme="minorHAnsi" w:eastAsiaTheme="majorEastAsia" w:hAnsiTheme="minorHAnsi" w:cstheme="minorHAnsi"/>
          <w:bCs/>
          <w:sz w:val="22"/>
          <w:szCs w:val="22"/>
          <w:lang w:eastAsia="en-US"/>
        </w:rPr>
        <w:t xml:space="preserve"> z </w:t>
      </w:r>
      <w:r w:rsidRPr="00D0544C">
        <w:rPr>
          <w:rFonts w:asciiTheme="minorHAnsi" w:eastAsiaTheme="majorEastAsia" w:hAnsiTheme="minorHAnsi" w:cstheme="minorHAnsi"/>
          <w:bCs/>
          <w:sz w:val="22"/>
          <w:szCs w:val="22"/>
          <w:lang w:eastAsia="en-US"/>
        </w:rPr>
        <w:t xml:space="preserve">podziałem na </w:t>
      </w:r>
      <w:r w:rsidR="00445D0F" w:rsidRPr="00D0544C">
        <w:rPr>
          <w:rFonts w:asciiTheme="minorHAnsi" w:eastAsiaTheme="majorEastAsia" w:hAnsiTheme="minorHAnsi" w:cstheme="minorHAnsi"/>
          <w:bCs/>
          <w:sz w:val="22"/>
          <w:szCs w:val="22"/>
          <w:lang w:eastAsia="en-US"/>
        </w:rPr>
        <w:t>2</w:t>
      </w:r>
      <w:r w:rsidRPr="00D0544C">
        <w:rPr>
          <w:rFonts w:asciiTheme="minorHAnsi" w:eastAsiaTheme="majorEastAsia" w:hAnsiTheme="minorHAnsi" w:cstheme="minorHAnsi"/>
          <w:bCs/>
          <w:sz w:val="22"/>
          <w:szCs w:val="22"/>
          <w:lang w:eastAsia="en-US"/>
        </w:rPr>
        <w:t xml:space="preserve"> części:</w:t>
      </w:r>
    </w:p>
    <w:p w14:paraId="0367F7D3" w14:textId="021C231F" w:rsidR="001F7E88" w:rsidRPr="00D0544C" w:rsidRDefault="001F7E88" w:rsidP="00DF7F7A">
      <w:pPr>
        <w:overflowPunct/>
        <w:autoSpaceDE/>
        <w:autoSpaceDN/>
        <w:adjustRightInd/>
        <w:spacing w:after="200" w:line="252" w:lineRule="auto"/>
        <w:ind w:left="284"/>
        <w:contextualSpacing/>
        <w:jc w:val="both"/>
        <w:textAlignment w:val="auto"/>
        <w:rPr>
          <w:rFonts w:asciiTheme="minorHAnsi" w:eastAsiaTheme="majorEastAsia" w:hAnsiTheme="minorHAnsi" w:cstheme="minorHAnsi"/>
          <w:bCs/>
          <w:sz w:val="22"/>
          <w:szCs w:val="22"/>
          <w:lang w:eastAsia="en-US"/>
        </w:rPr>
      </w:pPr>
      <w:r w:rsidRPr="00D0544C">
        <w:rPr>
          <w:rFonts w:asciiTheme="minorHAnsi" w:eastAsiaTheme="majorEastAsia" w:hAnsiTheme="minorHAnsi" w:cstheme="minorHAnsi"/>
          <w:bCs/>
          <w:sz w:val="22"/>
          <w:szCs w:val="22"/>
          <w:lang w:eastAsia="en-US"/>
        </w:rPr>
        <w:t>Część nr 1 –</w:t>
      </w:r>
      <w:r w:rsidR="00DF7F7A" w:rsidRPr="00D0544C">
        <w:rPr>
          <w:rFonts w:asciiTheme="minorHAnsi" w:eastAsiaTheme="majorEastAsia" w:hAnsiTheme="minorHAnsi" w:cstheme="minorHAnsi"/>
          <w:bCs/>
          <w:sz w:val="22"/>
          <w:szCs w:val="22"/>
          <w:lang w:eastAsia="en-US"/>
        </w:rPr>
        <w:t xml:space="preserve"> </w:t>
      </w:r>
      <w:r w:rsidR="00DF7F7A" w:rsidRPr="00D0544C">
        <w:rPr>
          <w:rFonts w:asciiTheme="minorHAnsi" w:eastAsiaTheme="majorEastAsia" w:hAnsiTheme="minorHAnsi" w:cstheme="minorHAnsi"/>
          <w:bCs/>
          <w:sz w:val="22"/>
          <w:szCs w:val="22"/>
          <w:u w:val="single"/>
          <w:lang w:eastAsia="en-US"/>
        </w:rPr>
        <w:t>zestaw do rejestracji i analizy ruchu</w:t>
      </w:r>
      <w:r w:rsidR="00DF7F7A" w:rsidRPr="00D0544C">
        <w:rPr>
          <w:rFonts w:asciiTheme="minorHAnsi" w:eastAsiaTheme="majorEastAsia" w:hAnsiTheme="minorHAnsi" w:cstheme="minorHAnsi"/>
          <w:bCs/>
          <w:sz w:val="22"/>
          <w:szCs w:val="22"/>
          <w:lang w:eastAsia="en-US"/>
        </w:rPr>
        <w:t xml:space="preserve"> w przestrzeni trójwymiarowej z możliwością oceny parametrów czasowo-przestrzennych chodu i ciśnienia podeszwowego obserwowanego pod stopami w trakcie chodu na bieżni </w:t>
      </w:r>
      <w:r w:rsidR="00DF7F7A" w:rsidRPr="00D0544C">
        <w:rPr>
          <w:rFonts w:asciiTheme="minorHAnsi" w:eastAsiaTheme="majorEastAsia" w:hAnsiTheme="minorHAnsi" w:cstheme="minorHAnsi"/>
          <w:b/>
          <w:sz w:val="22"/>
          <w:szCs w:val="22"/>
          <w:lang w:eastAsia="en-US"/>
        </w:rPr>
        <w:t>oraz</w:t>
      </w:r>
      <w:r w:rsidR="00DF7F7A" w:rsidRPr="00D0544C">
        <w:rPr>
          <w:rFonts w:asciiTheme="minorHAnsi" w:eastAsiaTheme="majorEastAsia" w:hAnsiTheme="minorHAnsi" w:cstheme="minorHAnsi"/>
          <w:bCs/>
          <w:sz w:val="22"/>
          <w:szCs w:val="22"/>
          <w:lang w:eastAsia="en-US"/>
        </w:rPr>
        <w:t xml:space="preserve"> </w:t>
      </w:r>
      <w:r w:rsidR="00DF7F7A" w:rsidRPr="00D0544C">
        <w:rPr>
          <w:rFonts w:asciiTheme="minorHAnsi" w:eastAsiaTheme="majorEastAsia" w:hAnsiTheme="minorHAnsi" w:cstheme="minorHAnsi"/>
          <w:bCs/>
          <w:sz w:val="22"/>
          <w:szCs w:val="22"/>
          <w:u w:val="single"/>
          <w:lang w:eastAsia="en-US"/>
        </w:rPr>
        <w:t xml:space="preserve">przenośny, bezprzewodowy system do kompleksowej </w:t>
      </w:r>
      <w:r w:rsidR="00DF7F7A" w:rsidRPr="00D0544C">
        <w:rPr>
          <w:rFonts w:asciiTheme="minorHAnsi" w:eastAsiaTheme="majorEastAsia" w:hAnsiTheme="minorHAnsi" w:cstheme="minorHAnsi"/>
          <w:bCs/>
          <w:sz w:val="22"/>
          <w:szCs w:val="22"/>
          <w:lang w:eastAsia="en-US"/>
        </w:rPr>
        <w:t>oceny parametrów czasowo przestrzennych chodu z możliwością rejestracji i analizy danych z testów.</w:t>
      </w:r>
    </w:p>
    <w:p w14:paraId="469B0E40" w14:textId="7CA0B9BC" w:rsidR="001F7E88" w:rsidRPr="00D0544C" w:rsidRDefault="001F7E88" w:rsidP="001F7E88">
      <w:pPr>
        <w:overflowPunct/>
        <w:autoSpaceDE/>
        <w:autoSpaceDN/>
        <w:adjustRightInd/>
        <w:spacing w:after="200" w:line="252" w:lineRule="auto"/>
        <w:ind w:left="284"/>
        <w:contextualSpacing/>
        <w:jc w:val="both"/>
        <w:textAlignment w:val="auto"/>
        <w:rPr>
          <w:rFonts w:asciiTheme="minorHAnsi" w:eastAsiaTheme="majorEastAsia" w:hAnsiTheme="minorHAnsi" w:cstheme="minorHAnsi"/>
          <w:bCs/>
          <w:sz w:val="22"/>
          <w:szCs w:val="22"/>
          <w:lang w:eastAsia="en-US"/>
        </w:rPr>
      </w:pPr>
      <w:bookmarkStart w:id="5" w:name="_Hlk75858933"/>
      <w:r w:rsidRPr="00D0544C">
        <w:rPr>
          <w:rFonts w:asciiTheme="minorHAnsi" w:eastAsiaTheme="majorEastAsia" w:hAnsiTheme="minorHAnsi" w:cstheme="minorHAnsi"/>
          <w:bCs/>
          <w:sz w:val="22"/>
          <w:szCs w:val="22"/>
          <w:lang w:eastAsia="en-US"/>
        </w:rPr>
        <w:t xml:space="preserve">Część nr 2 – </w:t>
      </w:r>
      <w:r w:rsidR="00562F13" w:rsidRPr="00D0544C">
        <w:rPr>
          <w:rFonts w:asciiTheme="minorHAnsi" w:eastAsiaTheme="majorEastAsia" w:hAnsiTheme="minorHAnsi" w:cstheme="minorHAnsi"/>
          <w:bCs/>
          <w:sz w:val="22"/>
          <w:szCs w:val="22"/>
          <w:u w:val="single"/>
          <w:lang w:eastAsia="en-US"/>
        </w:rPr>
        <w:t xml:space="preserve">4 </w:t>
      </w:r>
      <w:r w:rsidR="00DF7F7A" w:rsidRPr="00D0544C">
        <w:rPr>
          <w:rFonts w:asciiTheme="minorHAnsi" w:eastAsiaTheme="majorEastAsia" w:hAnsiTheme="minorHAnsi" w:cstheme="minorHAnsi"/>
          <w:bCs/>
          <w:sz w:val="22"/>
          <w:szCs w:val="22"/>
          <w:u w:val="single"/>
          <w:lang w:eastAsia="en-US"/>
        </w:rPr>
        <w:t xml:space="preserve"> </w:t>
      </w:r>
      <w:r w:rsidR="00562F13" w:rsidRPr="00D0544C">
        <w:rPr>
          <w:rFonts w:asciiTheme="minorHAnsi" w:eastAsiaTheme="majorEastAsia" w:hAnsiTheme="minorHAnsi" w:cstheme="minorHAnsi"/>
          <w:bCs/>
          <w:sz w:val="22"/>
          <w:szCs w:val="22"/>
          <w:u w:val="single"/>
          <w:lang w:eastAsia="en-US"/>
        </w:rPr>
        <w:t>systemy</w:t>
      </w:r>
      <w:r w:rsidR="00DF7F7A" w:rsidRPr="00D0544C">
        <w:rPr>
          <w:rFonts w:asciiTheme="minorHAnsi" w:eastAsiaTheme="majorEastAsia" w:hAnsiTheme="minorHAnsi" w:cstheme="minorHAnsi"/>
          <w:bCs/>
          <w:sz w:val="22"/>
          <w:szCs w:val="22"/>
          <w:u w:val="single"/>
          <w:lang w:eastAsia="en-US"/>
        </w:rPr>
        <w:t xml:space="preserve"> wkładek do</w:t>
      </w:r>
      <w:r w:rsidR="00DF7F7A" w:rsidRPr="00D0544C">
        <w:rPr>
          <w:rFonts w:asciiTheme="minorHAnsi" w:eastAsiaTheme="majorEastAsia" w:hAnsiTheme="minorHAnsi" w:cstheme="minorHAnsi"/>
          <w:bCs/>
          <w:sz w:val="22"/>
          <w:szCs w:val="22"/>
          <w:lang w:eastAsia="en-US"/>
        </w:rPr>
        <w:t xml:space="preserve"> oceny dystrybucji obciążenia stopy</w:t>
      </w:r>
      <w:r w:rsidR="0060408D" w:rsidRPr="00D0544C">
        <w:rPr>
          <w:rFonts w:asciiTheme="minorHAnsi" w:eastAsiaTheme="majorEastAsia" w:hAnsiTheme="minorHAnsi" w:cstheme="minorHAnsi"/>
          <w:bCs/>
          <w:sz w:val="22"/>
          <w:szCs w:val="22"/>
          <w:lang w:eastAsia="en-US"/>
        </w:rPr>
        <w:t>.</w:t>
      </w:r>
    </w:p>
    <w:bookmarkEnd w:id="5"/>
    <w:p w14:paraId="4CB8FEB3" w14:textId="4F53584D" w:rsidR="00D703BE" w:rsidRPr="00D0544C" w:rsidRDefault="00D703BE" w:rsidP="00D343C5">
      <w:pPr>
        <w:numPr>
          <w:ilvl w:val="0"/>
          <w:numId w:val="35"/>
        </w:numPr>
        <w:overflowPunct/>
        <w:autoSpaceDE/>
        <w:autoSpaceDN/>
        <w:adjustRightInd/>
        <w:spacing w:after="200" w:line="252" w:lineRule="auto"/>
        <w:ind w:left="284" w:hanging="284"/>
        <w:contextualSpacing/>
        <w:jc w:val="both"/>
        <w:textAlignment w:val="auto"/>
        <w:rPr>
          <w:rFonts w:asciiTheme="minorHAnsi" w:eastAsiaTheme="majorEastAsia" w:hAnsiTheme="minorHAnsi" w:cstheme="minorHAnsi"/>
          <w:bCs/>
          <w:sz w:val="22"/>
          <w:szCs w:val="22"/>
          <w:lang w:eastAsia="en-US"/>
        </w:rPr>
      </w:pPr>
      <w:r w:rsidRPr="00D0544C">
        <w:rPr>
          <w:rFonts w:asciiTheme="minorHAnsi" w:eastAsiaTheme="majorEastAsia" w:hAnsiTheme="minorHAnsi" w:cstheme="minorHAnsi"/>
          <w:bCs/>
          <w:sz w:val="22"/>
          <w:szCs w:val="22"/>
          <w:lang w:eastAsia="en-US"/>
        </w:rPr>
        <w:t>Przedmiot zamówienia opisują poniższe kody CPV:</w:t>
      </w:r>
    </w:p>
    <w:p w14:paraId="6497D5D9" w14:textId="52CADDDF" w:rsidR="0067353B" w:rsidRPr="00D0544C" w:rsidRDefault="00445D0F" w:rsidP="0067353B">
      <w:pPr>
        <w:overflowPunct/>
        <w:autoSpaceDE/>
        <w:autoSpaceDN/>
        <w:adjustRightInd/>
        <w:spacing w:after="200" w:line="252" w:lineRule="auto"/>
        <w:ind w:left="284"/>
        <w:contextualSpacing/>
        <w:jc w:val="both"/>
        <w:textAlignment w:val="auto"/>
        <w:rPr>
          <w:rFonts w:asciiTheme="minorHAnsi" w:eastAsiaTheme="majorEastAsia" w:hAnsiTheme="minorHAnsi" w:cstheme="minorHAnsi"/>
          <w:bCs/>
          <w:sz w:val="22"/>
          <w:szCs w:val="22"/>
          <w:lang w:eastAsia="en-US"/>
        </w:rPr>
      </w:pPr>
      <w:r w:rsidRPr="00D0544C">
        <w:rPr>
          <w:rFonts w:asciiTheme="minorHAnsi" w:eastAsiaTheme="majorEastAsia" w:hAnsiTheme="minorHAnsi" w:cstheme="minorHAnsi"/>
          <w:bCs/>
          <w:sz w:val="22"/>
          <w:szCs w:val="22"/>
          <w:lang w:eastAsia="en-US"/>
        </w:rPr>
        <w:t xml:space="preserve">33158400-6 </w:t>
      </w:r>
    </w:p>
    <w:p w14:paraId="33FFE1B6" w14:textId="1BAA6182" w:rsidR="00AA4236" w:rsidRPr="00D0544C" w:rsidRDefault="00AA4236" w:rsidP="00D343C5">
      <w:pPr>
        <w:numPr>
          <w:ilvl w:val="0"/>
          <w:numId w:val="35"/>
        </w:numPr>
        <w:overflowPunct/>
        <w:autoSpaceDE/>
        <w:autoSpaceDN/>
        <w:adjustRightInd/>
        <w:spacing w:after="200" w:line="252" w:lineRule="auto"/>
        <w:ind w:left="284" w:hanging="284"/>
        <w:contextualSpacing/>
        <w:jc w:val="both"/>
        <w:textAlignment w:val="auto"/>
        <w:rPr>
          <w:rFonts w:asciiTheme="minorHAnsi" w:eastAsiaTheme="majorEastAsia" w:hAnsiTheme="minorHAnsi" w:cstheme="minorHAnsi"/>
          <w:bCs/>
          <w:sz w:val="22"/>
          <w:szCs w:val="22"/>
          <w:lang w:eastAsia="en-US"/>
        </w:rPr>
      </w:pPr>
      <w:r w:rsidRPr="00D0544C">
        <w:rPr>
          <w:rFonts w:asciiTheme="minorHAnsi" w:eastAsiaTheme="minorHAnsi" w:hAnsiTheme="minorHAnsi" w:cstheme="minorHAnsi"/>
          <w:color w:val="000000"/>
          <w:sz w:val="22"/>
          <w:szCs w:val="22"/>
          <w:lang w:eastAsia="en-US"/>
        </w:rPr>
        <w:t xml:space="preserve">Szczegółowo przedmiot zamówienia określono </w:t>
      </w:r>
      <w:r w:rsidRPr="00D0544C">
        <w:rPr>
          <w:rFonts w:asciiTheme="minorHAnsi" w:eastAsiaTheme="minorHAnsi" w:hAnsiTheme="minorHAnsi" w:cstheme="minorHAnsi"/>
          <w:b/>
          <w:bCs/>
          <w:color w:val="000000"/>
          <w:sz w:val="22"/>
          <w:szCs w:val="22"/>
          <w:lang w:eastAsia="en-US"/>
        </w:rPr>
        <w:t>w załączniku nr</w:t>
      </w:r>
      <w:r w:rsidR="00146906" w:rsidRPr="00D0544C">
        <w:rPr>
          <w:rFonts w:asciiTheme="minorHAnsi" w:eastAsiaTheme="minorHAnsi" w:hAnsiTheme="minorHAnsi" w:cstheme="minorHAnsi"/>
          <w:b/>
          <w:bCs/>
          <w:color w:val="000000"/>
          <w:sz w:val="22"/>
          <w:szCs w:val="22"/>
          <w:lang w:eastAsia="en-US"/>
        </w:rPr>
        <w:t xml:space="preserve"> </w:t>
      </w:r>
      <w:r w:rsidR="00D5601A" w:rsidRPr="00D0544C">
        <w:rPr>
          <w:rFonts w:asciiTheme="minorHAnsi" w:eastAsiaTheme="minorHAnsi" w:hAnsiTheme="minorHAnsi" w:cstheme="minorHAnsi"/>
          <w:b/>
          <w:bCs/>
          <w:color w:val="000000"/>
          <w:sz w:val="22"/>
          <w:szCs w:val="22"/>
          <w:lang w:eastAsia="en-US"/>
        </w:rPr>
        <w:t>3</w:t>
      </w:r>
      <w:r w:rsidR="00445D0F" w:rsidRPr="00D0544C">
        <w:rPr>
          <w:rFonts w:asciiTheme="minorHAnsi" w:eastAsiaTheme="minorHAnsi" w:hAnsiTheme="minorHAnsi" w:cstheme="minorHAnsi"/>
          <w:b/>
          <w:bCs/>
          <w:color w:val="000000"/>
          <w:sz w:val="22"/>
          <w:szCs w:val="22"/>
          <w:lang w:eastAsia="en-US"/>
        </w:rPr>
        <w:t xml:space="preserve"> i 3a</w:t>
      </w:r>
      <w:r w:rsidRPr="00D0544C">
        <w:rPr>
          <w:rFonts w:asciiTheme="minorHAnsi" w:eastAsiaTheme="minorHAnsi" w:hAnsiTheme="minorHAnsi" w:cstheme="minorHAnsi"/>
          <w:b/>
          <w:bCs/>
          <w:color w:val="000000"/>
          <w:sz w:val="22"/>
          <w:szCs w:val="22"/>
          <w:lang w:eastAsia="en-US"/>
        </w:rPr>
        <w:t xml:space="preserve"> do SWZ</w:t>
      </w:r>
      <w:r w:rsidR="00A8163E" w:rsidRPr="00D0544C">
        <w:rPr>
          <w:rFonts w:asciiTheme="minorHAnsi" w:eastAsiaTheme="minorHAnsi" w:hAnsiTheme="minorHAnsi" w:cstheme="minorHAnsi"/>
          <w:b/>
          <w:bCs/>
          <w:color w:val="000000"/>
          <w:sz w:val="22"/>
          <w:szCs w:val="22"/>
          <w:lang w:eastAsia="en-US"/>
        </w:rPr>
        <w:t xml:space="preserve"> (dotyczy każdej z Części)</w:t>
      </w:r>
      <w:r w:rsidRPr="00D0544C">
        <w:rPr>
          <w:rFonts w:asciiTheme="minorHAnsi" w:eastAsiaTheme="minorHAnsi" w:hAnsiTheme="minorHAnsi" w:cstheme="minorHAnsi"/>
          <w:b/>
          <w:bCs/>
          <w:color w:val="000000"/>
          <w:sz w:val="22"/>
          <w:szCs w:val="22"/>
          <w:lang w:eastAsia="en-US"/>
        </w:rPr>
        <w:t>.</w:t>
      </w:r>
    </w:p>
    <w:p w14:paraId="7E33D439" w14:textId="77777777" w:rsidR="0060408D" w:rsidRPr="00D0544C" w:rsidRDefault="0060408D" w:rsidP="00D343C5">
      <w:pPr>
        <w:numPr>
          <w:ilvl w:val="0"/>
          <w:numId w:val="35"/>
        </w:numPr>
        <w:overflowPunct/>
        <w:autoSpaceDE/>
        <w:autoSpaceDN/>
        <w:adjustRightInd/>
        <w:spacing w:after="200" w:line="252" w:lineRule="auto"/>
        <w:contextualSpacing/>
        <w:jc w:val="both"/>
        <w:textAlignment w:val="auto"/>
        <w:rPr>
          <w:rFonts w:asciiTheme="minorHAnsi" w:eastAsiaTheme="majorEastAsia" w:hAnsiTheme="minorHAnsi" w:cstheme="minorHAnsi"/>
          <w:bCs/>
          <w:sz w:val="22"/>
          <w:szCs w:val="22"/>
          <w:lang w:eastAsia="en-US"/>
        </w:rPr>
      </w:pPr>
      <w:r w:rsidRPr="00D0544C">
        <w:rPr>
          <w:rFonts w:asciiTheme="minorHAnsi" w:eastAsiaTheme="majorEastAsia" w:hAnsiTheme="minorHAnsi" w:cstheme="minorHAnsi"/>
          <w:bCs/>
          <w:sz w:val="22"/>
          <w:szCs w:val="22"/>
          <w:lang w:eastAsia="en-US"/>
        </w:rPr>
        <w:t xml:space="preserve">Zamawiający informuje, że tam, gdzie w SWZ opisał przedmiot zamówienia przez wskazanie znaków towarowych, patentów lub pochodzenia, źródła lub szczególnego procesu, który charakteryzuje produkty lub usługi dostarczane przez konkretnego wykonawcę,  Zamawiający dopuszcza rozwiązania równoważne do opisanych w sposób, o którym mowa w zdaniu poprzedzającym pod warunkiem, że będą one spełniały określone w opisie przedmiotu zamówienia kryteria stosowane w celu oceny równoważności. Tam, gdzie Zamawiający opisał przedmiot zamówienia przez odniesienie do norm, ocen technicznych, specyfikacji technicznych i systemów referencji technicznych, o których mowa w art. 101 ust. 1 pkt 2 i ust. 3 </w:t>
      </w:r>
      <w:proofErr w:type="spellStart"/>
      <w:r w:rsidRPr="00D0544C">
        <w:rPr>
          <w:rFonts w:asciiTheme="minorHAnsi" w:eastAsiaTheme="majorEastAsia" w:hAnsiTheme="minorHAnsi" w:cstheme="minorHAnsi"/>
          <w:bCs/>
          <w:sz w:val="22"/>
          <w:szCs w:val="22"/>
          <w:lang w:eastAsia="en-US"/>
        </w:rPr>
        <w:t>Pzp</w:t>
      </w:r>
      <w:proofErr w:type="spellEnd"/>
      <w:r w:rsidRPr="00D0544C">
        <w:rPr>
          <w:rFonts w:asciiTheme="minorHAnsi" w:eastAsiaTheme="majorEastAsia" w:hAnsiTheme="minorHAnsi" w:cstheme="minorHAnsi"/>
          <w:bCs/>
          <w:sz w:val="22"/>
          <w:szCs w:val="22"/>
          <w:lang w:eastAsia="en-US"/>
        </w:rPr>
        <w:t xml:space="preserve"> Zamawiający dopuszcza rozwiązania równoważne opisywanym, a odniesieniu takiemu towarzyszą słowa „lub równoważne”.</w:t>
      </w:r>
    </w:p>
    <w:p w14:paraId="25619402" w14:textId="77777777" w:rsidR="0060408D" w:rsidRPr="00D0544C" w:rsidRDefault="0060408D" w:rsidP="00D343C5">
      <w:pPr>
        <w:numPr>
          <w:ilvl w:val="0"/>
          <w:numId w:val="35"/>
        </w:numPr>
        <w:overflowPunct/>
        <w:autoSpaceDE/>
        <w:autoSpaceDN/>
        <w:adjustRightInd/>
        <w:spacing w:after="200" w:line="252" w:lineRule="auto"/>
        <w:contextualSpacing/>
        <w:jc w:val="both"/>
        <w:textAlignment w:val="auto"/>
        <w:rPr>
          <w:rFonts w:asciiTheme="minorHAnsi" w:eastAsiaTheme="majorEastAsia" w:hAnsiTheme="minorHAnsi" w:cstheme="minorHAnsi"/>
          <w:bCs/>
          <w:sz w:val="22"/>
          <w:szCs w:val="22"/>
          <w:lang w:eastAsia="en-US"/>
        </w:rPr>
      </w:pPr>
      <w:r w:rsidRPr="00D0544C">
        <w:rPr>
          <w:rFonts w:asciiTheme="minorHAnsi" w:eastAsiaTheme="majorEastAsia" w:hAnsiTheme="minorHAnsi" w:cstheme="minorHAnsi"/>
          <w:bCs/>
          <w:sz w:val="22"/>
          <w:szCs w:val="22"/>
          <w:lang w:eastAsia="en-US"/>
        </w:rPr>
        <w:t xml:space="preserve">Zamawiający wskazuje, że obowiązek zgłoszenia w ofercie rozwiązań równoważnych w stosunku do opisanych w opisie przedmiotu zamówienia i wykazania równoważności leży po stronie wykonawcy. </w:t>
      </w:r>
    </w:p>
    <w:p w14:paraId="2B77C999" w14:textId="77777777" w:rsidR="0060408D" w:rsidRPr="00D0544C" w:rsidRDefault="0060408D" w:rsidP="00D343C5">
      <w:pPr>
        <w:numPr>
          <w:ilvl w:val="0"/>
          <w:numId w:val="35"/>
        </w:numPr>
        <w:overflowPunct/>
        <w:autoSpaceDE/>
        <w:autoSpaceDN/>
        <w:adjustRightInd/>
        <w:spacing w:after="200" w:line="252" w:lineRule="auto"/>
        <w:contextualSpacing/>
        <w:jc w:val="both"/>
        <w:textAlignment w:val="auto"/>
        <w:rPr>
          <w:rFonts w:asciiTheme="minorHAnsi" w:eastAsiaTheme="majorEastAsia" w:hAnsiTheme="minorHAnsi" w:cstheme="minorHAnsi"/>
          <w:bCs/>
          <w:sz w:val="22"/>
          <w:szCs w:val="22"/>
          <w:lang w:eastAsia="en-US"/>
        </w:rPr>
      </w:pPr>
      <w:r w:rsidRPr="00D0544C">
        <w:rPr>
          <w:rFonts w:asciiTheme="minorHAnsi" w:eastAsiaTheme="majorEastAsia" w:hAnsiTheme="minorHAnsi" w:cstheme="minorHAnsi"/>
          <w:bCs/>
          <w:sz w:val="22"/>
          <w:szCs w:val="22"/>
          <w:lang w:eastAsia="en-US"/>
        </w:rPr>
        <w:t xml:space="preserve">W przypadku gdy wymagania w opisie przedmiotu zamówienia odnoszą się do znaku towarowego, patentu lub pochodzenia, źródła lub szczególnego procesu, który charakteryzuje konkretne produkty lub usługi Zamawiający wymaga, aby wykonawca w przypadku zaoferowania rozwiązań równoważnych, przedstawił już w jego ofercie dowód równoważności potwierdzający spełnienie kryteriów, które Zamawiający  stosuje w celu oceny równoważności (Wyrok TSUE C-14/17 z dnia 2018-07-12) np. karty katalogowe produktów. W przypadku gdy wymagania w opisie przedmiotu zamówienia odnoszą się do norm, ocen technicznych, specyfikacji technicznych i systemów referencji technicznych, o których mowa w art. 101 ust. 1 pkt 2 i ust. 3 </w:t>
      </w:r>
      <w:proofErr w:type="spellStart"/>
      <w:r w:rsidRPr="00D0544C">
        <w:rPr>
          <w:rFonts w:asciiTheme="minorHAnsi" w:eastAsiaTheme="majorEastAsia" w:hAnsiTheme="minorHAnsi" w:cstheme="minorHAnsi"/>
          <w:bCs/>
          <w:sz w:val="22"/>
          <w:szCs w:val="22"/>
          <w:lang w:eastAsia="en-US"/>
        </w:rPr>
        <w:t>Pzp</w:t>
      </w:r>
      <w:proofErr w:type="spellEnd"/>
      <w:r w:rsidRPr="00D0544C">
        <w:rPr>
          <w:rFonts w:asciiTheme="minorHAnsi" w:eastAsiaTheme="majorEastAsia" w:hAnsiTheme="minorHAnsi" w:cstheme="minorHAnsi"/>
          <w:bCs/>
          <w:sz w:val="22"/>
          <w:szCs w:val="22"/>
          <w:lang w:eastAsia="en-US"/>
        </w:rPr>
        <w:t xml:space="preserve">, Zamawiający wymaga, aby wykonawca przedstawił już w jego ofercie dowody równoważności w sposób określony w art. 101 ust. 5 i 6 </w:t>
      </w:r>
      <w:proofErr w:type="spellStart"/>
      <w:r w:rsidRPr="00D0544C">
        <w:rPr>
          <w:rFonts w:asciiTheme="minorHAnsi" w:eastAsiaTheme="majorEastAsia" w:hAnsiTheme="minorHAnsi" w:cstheme="minorHAnsi"/>
          <w:bCs/>
          <w:sz w:val="22"/>
          <w:szCs w:val="22"/>
          <w:lang w:eastAsia="en-US"/>
        </w:rPr>
        <w:t>Pzp</w:t>
      </w:r>
      <w:proofErr w:type="spellEnd"/>
      <w:r w:rsidRPr="00D0544C">
        <w:rPr>
          <w:rFonts w:asciiTheme="minorHAnsi" w:eastAsiaTheme="majorEastAsia" w:hAnsiTheme="minorHAnsi" w:cstheme="minorHAnsi"/>
          <w:bCs/>
          <w:sz w:val="22"/>
          <w:szCs w:val="22"/>
          <w:lang w:eastAsia="en-US"/>
        </w:rPr>
        <w:t>.</w:t>
      </w:r>
    </w:p>
    <w:p w14:paraId="726B7B6F" w14:textId="77777777" w:rsidR="0060408D" w:rsidRPr="00D0544C" w:rsidRDefault="0060408D" w:rsidP="0060408D">
      <w:pPr>
        <w:overflowPunct/>
        <w:autoSpaceDE/>
        <w:autoSpaceDN/>
        <w:adjustRightInd/>
        <w:spacing w:after="200" w:line="252" w:lineRule="auto"/>
        <w:ind w:left="284"/>
        <w:contextualSpacing/>
        <w:jc w:val="both"/>
        <w:textAlignment w:val="auto"/>
        <w:rPr>
          <w:rFonts w:asciiTheme="minorHAnsi" w:eastAsiaTheme="majorEastAsia" w:hAnsiTheme="minorHAnsi" w:cstheme="minorHAnsi"/>
          <w:bCs/>
          <w:sz w:val="22"/>
          <w:szCs w:val="22"/>
          <w:lang w:eastAsia="en-US"/>
        </w:rPr>
      </w:pPr>
    </w:p>
    <w:p w14:paraId="33897D92" w14:textId="27190BC8" w:rsidR="0060408D" w:rsidRPr="00D0544C" w:rsidRDefault="0060408D" w:rsidP="0060408D">
      <w:pPr>
        <w:overflowPunct/>
        <w:autoSpaceDE/>
        <w:autoSpaceDN/>
        <w:adjustRightInd/>
        <w:spacing w:line="252" w:lineRule="auto"/>
        <w:ind w:left="360"/>
        <w:contextualSpacing/>
        <w:jc w:val="both"/>
        <w:textAlignment w:val="auto"/>
        <w:rPr>
          <w:rFonts w:asciiTheme="minorHAnsi" w:eastAsiaTheme="majorEastAsia" w:hAnsiTheme="minorHAnsi" w:cstheme="minorHAnsi"/>
          <w:b/>
          <w:sz w:val="22"/>
          <w:szCs w:val="22"/>
          <w:lang w:eastAsia="en-US"/>
        </w:rPr>
      </w:pPr>
      <w:r w:rsidRPr="00D0544C">
        <w:rPr>
          <w:rFonts w:asciiTheme="minorHAnsi" w:eastAsiaTheme="majorEastAsia" w:hAnsiTheme="minorHAnsi" w:cstheme="minorHAnsi"/>
          <w:b/>
          <w:sz w:val="22"/>
          <w:szCs w:val="22"/>
          <w:lang w:eastAsia="en-US"/>
        </w:rPr>
        <w:t xml:space="preserve">Zakres równoważności systemu operacyjnego </w:t>
      </w:r>
    </w:p>
    <w:p w14:paraId="3CA3242E" w14:textId="77777777" w:rsidR="0060408D" w:rsidRPr="00D0544C" w:rsidRDefault="0060408D" w:rsidP="0060408D">
      <w:pPr>
        <w:overflowPunct/>
        <w:autoSpaceDE/>
        <w:autoSpaceDN/>
        <w:adjustRightInd/>
        <w:spacing w:line="252" w:lineRule="auto"/>
        <w:ind w:left="360"/>
        <w:contextualSpacing/>
        <w:jc w:val="both"/>
        <w:textAlignment w:val="auto"/>
        <w:rPr>
          <w:rFonts w:asciiTheme="minorHAnsi" w:eastAsiaTheme="majorEastAsia" w:hAnsiTheme="minorHAnsi" w:cstheme="minorHAnsi"/>
          <w:bCs/>
          <w:sz w:val="22"/>
          <w:szCs w:val="22"/>
          <w:lang w:eastAsia="en-US"/>
        </w:rPr>
      </w:pPr>
      <w:r w:rsidRPr="00D0544C">
        <w:rPr>
          <w:rFonts w:asciiTheme="minorHAnsi" w:eastAsiaTheme="majorEastAsia" w:hAnsiTheme="minorHAnsi" w:cstheme="minorHAnsi"/>
          <w:bCs/>
          <w:sz w:val="22"/>
          <w:szCs w:val="22"/>
          <w:lang w:eastAsia="en-US"/>
        </w:rPr>
        <w:t xml:space="preserve">Za system operacyjny równoważny do Microsoft Windows 10 Professional OEM w polskiej wersji językowej, Zamawiający uzna system operacyjny, który spełnia następujące wymagania </w:t>
      </w:r>
      <w:r w:rsidRPr="00D0544C">
        <w:rPr>
          <w:rFonts w:asciiTheme="minorHAnsi" w:eastAsiaTheme="majorEastAsia" w:hAnsiTheme="minorHAnsi" w:cstheme="minorHAnsi"/>
          <w:bCs/>
          <w:sz w:val="22"/>
          <w:szCs w:val="22"/>
          <w:lang w:eastAsia="en-US"/>
        </w:rPr>
        <w:lastRenderedPageBreak/>
        <w:t xml:space="preserve">poprzez natywne dla niego mechanizmy, bez użycia dodatkowych aplikacji, emulacji lub wirtualizacji Microsoft Windows: </w:t>
      </w:r>
    </w:p>
    <w:p w14:paraId="59AFBFE4" w14:textId="77777777" w:rsidR="0060408D" w:rsidRPr="00D0544C" w:rsidRDefault="0060408D" w:rsidP="0060408D">
      <w:pPr>
        <w:overflowPunct/>
        <w:autoSpaceDE/>
        <w:autoSpaceDN/>
        <w:adjustRightInd/>
        <w:spacing w:line="252" w:lineRule="auto"/>
        <w:ind w:left="360"/>
        <w:contextualSpacing/>
        <w:jc w:val="both"/>
        <w:textAlignment w:val="auto"/>
        <w:rPr>
          <w:rFonts w:asciiTheme="minorHAnsi" w:eastAsiaTheme="majorEastAsia" w:hAnsiTheme="minorHAnsi" w:cstheme="minorHAnsi"/>
          <w:bCs/>
          <w:sz w:val="22"/>
          <w:szCs w:val="22"/>
          <w:lang w:eastAsia="en-US"/>
        </w:rPr>
      </w:pPr>
      <w:r w:rsidRPr="00D0544C">
        <w:rPr>
          <w:rFonts w:asciiTheme="minorHAnsi" w:eastAsiaTheme="majorEastAsia" w:hAnsiTheme="minorHAnsi" w:cstheme="minorHAnsi"/>
          <w:bCs/>
          <w:sz w:val="22"/>
          <w:szCs w:val="22"/>
          <w:lang w:eastAsia="en-US"/>
        </w:rPr>
        <w:t>1.</w:t>
      </w:r>
      <w:r w:rsidRPr="00D0544C">
        <w:rPr>
          <w:rFonts w:asciiTheme="minorHAnsi" w:eastAsiaTheme="majorEastAsia" w:hAnsiTheme="minorHAnsi" w:cstheme="minorHAnsi"/>
          <w:bCs/>
          <w:sz w:val="22"/>
          <w:szCs w:val="22"/>
          <w:lang w:eastAsia="en-US"/>
        </w:rPr>
        <w:tab/>
        <w:t xml:space="preserve">pełna integracja z domeną Active Directory Microsoft Windows posiadaną przez Zamawiającego opartą na serwerach Windows Server 2012, </w:t>
      </w:r>
    </w:p>
    <w:p w14:paraId="46617D19" w14:textId="77777777" w:rsidR="0060408D" w:rsidRPr="00D0544C" w:rsidRDefault="0060408D" w:rsidP="0060408D">
      <w:pPr>
        <w:overflowPunct/>
        <w:autoSpaceDE/>
        <w:autoSpaceDN/>
        <w:adjustRightInd/>
        <w:spacing w:line="252" w:lineRule="auto"/>
        <w:ind w:left="360"/>
        <w:contextualSpacing/>
        <w:jc w:val="both"/>
        <w:textAlignment w:val="auto"/>
        <w:rPr>
          <w:rFonts w:asciiTheme="minorHAnsi" w:eastAsiaTheme="majorEastAsia" w:hAnsiTheme="minorHAnsi" w:cstheme="minorHAnsi"/>
          <w:bCs/>
          <w:sz w:val="22"/>
          <w:szCs w:val="22"/>
          <w:lang w:eastAsia="en-US"/>
        </w:rPr>
      </w:pPr>
      <w:r w:rsidRPr="00D0544C">
        <w:rPr>
          <w:rFonts w:asciiTheme="minorHAnsi" w:eastAsiaTheme="majorEastAsia" w:hAnsiTheme="minorHAnsi" w:cstheme="minorHAnsi"/>
          <w:bCs/>
          <w:sz w:val="22"/>
          <w:szCs w:val="22"/>
          <w:lang w:eastAsia="en-US"/>
        </w:rPr>
        <w:t>2.</w:t>
      </w:r>
      <w:r w:rsidRPr="00D0544C">
        <w:rPr>
          <w:rFonts w:asciiTheme="minorHAnsi" w:eastAsiaTheme="majorEastAsia" w:hAnsiTheme="minorHAnsi" w:cstheme="minorHAnsi"/>
          <w:bCs/>
          <w:sz w:val="22"/>
          <w:szCs w:val="22"/>
          <w:lang w:eastAsia="en-US"/>
        </w:rPr>
        <w:tab/>
        <w:t xml:space="preserve">zarządzanie komputerami poprzez Zasady Grup (GPO) Active Directory Microsoft Windows posiadaną przez Zamawiającego, </w:t>
      </w:r>
    </w:p>
    <w:p w14:paraId="2508F7CF" w14:textId="77777777" w:rsidR="0060408D" w:rsidRPr="00D0544C" w:rsidRDefault="0060408D" w:rsidP="0060408D">
      <w:pPr>
        <w:overflowPunct/>
        <w:autoSpaceDE/>
        <w:autoSpaceDN/>
        <w:adjustRightInd/>
        <w:spacing w:line="252" w:lineRule="auto"/>
        <w:ind w:left="360"/>
        <w:contextualSpacing/>
        <w:jc w:val="both"/>
        <w:textAlignment w:val="auto"/>
        <w:rPr>
          <w:rFonts w:asciiTheme="minorHAnsi" w:eastAsiaTheme="majorEastAsia" w:hAnsiTheme="minorHAnsi" w:cstheme="minorHAnsi"/>
          <w:bCs/>
          <w:sz w:val="22"/>
          <w:szCs w:val="22"/>
          <w:lang w:eastAsia="en-US"/>
        </w:rPr>
      </w:pPr>
      <w:r w:rsidRPr="00D0544C">
        <w:rPr>
          <w:rFonts w:asciiTheme="minorHAnsi" w:eastAsiaTheme="majorEastAsia" w:hAnsiTheme="minorHAnsi" w:cstheme="minorHAnsi"/>
          <w:bCs/>
          <w:sz w:val="22"/>
          <w:szCs w:val="22"/>
          <w:lang w:eastAsia="en-US"/>
        </w:rPr>
        <w:t>3.</w:t>
      </w:r>
      <w:r w:rsidRPr="00D0544C">
        <w:rPr>
          <w:rFonts w:asciiTheme="minorHAnsi" w:eastAsiaTheme="majorEastAsia" w:hAnsiTheme="minorHAnsi" w:cstheme="minorHAnsi"/>
          <w:bCs/>
          <w:sz w:val="22"/>
          <w:szCs w:val="22"/>
          <w:lang w:eastAsia="en-US"/>
        </w:rPr>
        <w:tab/>
        <w:t xml:space="preserve">pełna, bezstratna obsługa usługi Microsoft Office 365 m.in. możliwość instalacji pakietu Office w komputerze, praca online,  </w:t>
      </w:r>
    </w:p>
    <w:p w14:paraId="64177DDD" w14:textId="77777777" w:rsidR="0060408D" w:rsidRPr="00D0544C" w:rsidRDefault="0060408D" w:rsidP="0060408D">
      <w:pPr>
        <w:overflowPunct/>
        <w:autoSpaceDE/>
        <w:autoSpaceDN/>
        <w:adjustRightInd/>
        <w:spacing w:line="252" w:lineRule="auto"/>
        <w:ind w:left="360"/>
        <w:contextualSpacing/>
        <w:jc w:val="both"/>
        <w:textAlignment w:val="auto"/>
        <w:rPr>
          <w:rFonts w:asciiTheme="minorHAnsi" w:eastAsiaTheme="majorEastAsia" w:hAnsiTheme="minorHAnsi" w:cstheme="minorHAnsi"/>
          <w:bCs/>
          <w:sz w:val="22"/>
          <w:szCs w:val="22"/>
          <w:lang w:eastAsia="en-US"/>
        </w:rPr>
      </w:pPr>
      <w:r w:rsidRPr="00D0544C">
        <w:rPr>
          <w:rFonts w:asciiTheme="minorHAnsi" w:eastAsiaTheme="majorEastAsia" w:hAnsiTheme="minorHAnsi" w:cstheme="minorHAnsi"/>
          <w:bCs/>
          <w:sz w:val="22"/>
          <w:szCs w:val="22"/>
          <w:lang w:eastAsia="en-US"/>
        </w:rPr>
        <w:t>4.</w:t>
      </w:r>
      <w:r w:rsidRPr="00D0544C">
        <w:rPr>
          <w:rFonts w:asciiTheme="minorHAnsi" w:eastAsiaTheme="majorEastAsia" w:hAnsiTheme="minorHAnsi" w:cstheme="minorHAnsi"/>
          <w:bCs/>
          <w:sz w:val="22"/>
          <w:szCs w:val="22"/>
          <w:lang w:eastAsia="en-US"/>
        </w:rPr>
        <w:tab/>
        <w:t xml:space="preserve">możliwość zdalnej automatycznej instalacji, konfiguracji, administrowania oraz aktualizowania systemu z domeny Active Directory, </w:t>
      </w:r>
    </w:p>
    <w:p w14:paraId="744473EE" w14:textId="77777777" w:rsidR="0060408D" w:rsidRPr="00D0544C" w:rsidRDefault="0060408D" w:rsidP="0060408D">
      <w:pPr>
        <w:overflowPunct/>
        <w:autoSpaceDE/>
        <w:autoSpaceDN/>
        <w:adjustRightInd/>
        <w:spacing w:line="252" w:lineRule="auto"/>
        <w:ind w:left="360"/>
        <w:contextualSpacing/>
        <w:jc w:val="both"/>
        <w:textAlignment w:val="auto"/>
        <w:rPr>
          <w:rFonts w:asciiTheme="minorHAnsi" w:eastAsiaTheme="majorEastAsia" w:hAnsiTheme="minorHAnsi" w:cstheme="minorHAnsi"/>
          <w:bCs/>
          <w:sz w:val="22"/>
          <w:szCs w:val="22"/>
          <w:lang w:eastAsia="en-US"/>
        </w:rPr>
      </w:pPr>
      <w:r w:rsidRPr="00D0544C">
        <w:rPr>
          <w:rFonts w:asciiTheme="minorHAnsi" w:eastAsiaTheme="majorEastAsia" w:hAnsiTheme="minorHAnsi" w:cstheme="minorHAnsi"/>
          <w:bCs/>
          <w:sz w:val="22"/>
          <w:szCs w:val="22"/>
          <w:lang w:eastAsia="en-US"/>
        </w:rPr>
        <w:t>5.</w:t>
      </w:r>
      <w:r w:rsidRPr="00D0544C">
        <w:rPr>
          <w:rFonts w:asciiTheme="minorHAnsi" w:eastAsiaTheme="majorEastAsia" w:hAnsiTheme="minorHAnsi" w:cstheme="minorHAnsi"/>
          <w:bCs/>
          <w:sz w:val="22"/>
          <w:szCs w:val="22"/>
          <w:lang w:eastAsia="en-US"/>
        </w:rPr>
        <w:tab/>
        <w:t xml:space="preserve">możliwość przystosowania stanowiska dla osób słabo widzących – ustawienia wyglądu pulpitu w trybie bieli o dużym kontraście, czerni o dużym kontraście, </w:t>
      </w:r>
    </w:p>
    <w:p w14:paraId="012059D7" w14:textId="77777777" w:rsidR="0060408D" w:rsidRPr="00D0544C" w:rsidRDefault="0060408D" w:rsidP="0060408D">
      <w:pPr>
        <w:overflowPunct/>
        <w:autoSpaceDE/>
        <w:autoSpaceDN/>
        <w:adjustRightInd/>
        <w:spacing w:line="252" w:lineRule="auto"/>
        <w:ind w:left="360"/>
        <w:contextualSpacing/>
        <w:jc w:val="both"/>
        <w:textAlignment w:val="auto"/>
        <w:rPr>
          <w:rFonts w:asciiTheme="minorHAnsi" w:eastAsiaTheme="majorEastAsia" w:hAnsiTheme="minorHAnsi" w:cstheme="minorHAnsi"/>
          <w:bCs/>
          <w:sz w:val="22"/>
          <w:szCs w:val="22"/>
          <w:lang w:eastAsia="en-US"/>
        </w:rPr>
      </w:pPr>
      <w:r w:rsidRPr="00D0544C">
        <w:rPr>
          <w:rFonts w:asciiTheme="minorHAnsi" w:eastAsiaTheme="majorEastAsia" w:hAnsiTheme="minorHAnsi" w:cstheme="minorHAnsi"/>
          <w:bCs/>
          <w:sz w:val="22"/>
          <w:szCs w:val="22"/>
          <w:lang w:eastAsia="en-US"/>
        </w:rPr>
        <w:t>6.</w:t>
      </w:r>
      <w:r w:rsidRPr="00D0544C">
        <w:rPr>
          <w:rFonts w:asciiTheme="minorHAnsi" w:eastAsiaTheme="majorEastAsia" w:hAnsiTheme="minorHAnsi" w:cstheme="minorHAnsi"/>
          <w:bCs/>
          <w:sz w:val="22"/>
          <w:szCs w:val="22"/>
          <w:lang w:eastAsia="en-US"/>
        </w:rPr>
        <w:tab/>
        <w:t xml:space="preserve">możliwość blokowania lub dopuszczania dowolnych urządzeń peryferyjnych za pomocą polityk grupowych, </w:t>
      </w:r>
    </w:p>
    <w:p w14:paraId="512341A1" w14:textId="77777777" w:rsidR="0060408D" w:rsidRPr="00D0544C" w:rsidRDefault="0060408D" w:rsidP="0060408D">
      <w:pPr>
        <w:overflowPunct/>
        <w:autoSpaceDE/>
        <w:autoSpaceDN/>
        <w:adjustRightInd/>
        <w:spacing w:line="252" w:lineRule="auto"/>
        <w:ind w:left="360"/>
        <w:contextualSpacing/>
        <w:jc w:val="both"/>
        <w:textAlignment w:val="auto"/>
        <w:rPr>
          <w:rFonts w:asciiTheme="minorHAnsi" w:eastAsiaTheme="majorEastAsia" w:hAnsiTheme="minorHAnsi" w:cstheme="minorHAnsi"/>
          <w:bCs/>
          <w:sz w:val="22"/>
          <w:szCs w:val="22"/>
          <w:lang w:eastAsia="en-US"/>
        </w:rPr>
      </w:pPr>
      <w:r w:rsidRPr="00D0544C">
        <w:rPr>
          <w:rFonts w:asciiTheme="minorHAnsi" w:eastAsiaTheme="majorEastAsia" w:hAnsiTheme="minorHAnsi" w:cstheme="minorHAnsi"/>
          <w:bCs/>
          <w:sz w:val="22"/>
          <w:szCs w:val="22"/>
          <w:lang w:eastAsia="en-US"/>
        </w:rPr>
        <w:t>7.</w:t>
      </w:r>
      <w:r w:rsidRPr="00D0544C">
        <w:rPr>
          <w:rFonts w:asciiTheme="minorHAnsi" w:eastAsiaTheme="majorEastAsia" w:hAnsiTheme="minorHAnsi" w:cstheme="minorHAnsi"/>
          <w:bCs/>
          <w:sz w:val="22"/>
          <w:szCs w:val="22"/>
          <w:lang w:eastAsia="en-US"/>
        </w:rPr>
        <w:tab/>
        <w:t xml:space="preserve">mechanizmy logowania w oparciu o: </w:t>
      </w:r>
    </w:p>
    <w:p w14:paraId="5099A3FE" w14:textId="77777777" w:rsidR="0060408D" w:rsidRPr="00D0544C" w:rsidRDefault="0060408D" w:rsidP="0060408D">
      <w:pPr>
        <w:overflowPunct/>
        <w:autoSpaceDE/>
        <w:autoSpaceDN/>
        <w:adjustRightInd/>
        <w:spacing w:line="252" w:lineRule="auto"/>
        <w:ind w:left="360"/>
        <w:contextualSpacing/>
        <w:jc w:val="both"/>
        <w:textAlignment w:val="auto"/>
        <w:rPr>
          <w:rFonts w:asciiTheme="minorHAnsi" w:eastAsiaTheme="majorEastAsia" w:hAnsiTheme="minorHAnsi" w:cstheme="minorHAnsi"/>
          <w:bCs/>
          <w:sz w:val="22"/>
          <w:szCs w:val="22"/>
          <w:lang w:eastAsia="en-US"/>
        </w:rPr>
      </w:pPr>
      <w:r w:rsidRPr="00D0544C">
        <w:rPr>
          <w:rFonts w:asciiTheme="minorHAnsi" w:eastAsiaTheme="majorEastAsia" w:hAnsiTheme="minorHAnsi" w:cstheme="minorHAnsi"/>
          <w:bCs/>
          <w:sz w:val="22"/>
          <w:szCs w:val="22"/>
          <w:lang w:eastAsia="en-US"/>
        </w:rPr>
        <w:t xml:space="preserve">a) login i hasło, </w:t>
      </w:r>
    </w:p>
    <w:p w14:paraId="78FAC658" w14:textId="313518CC" w:rsidR="00DE4061" w:rsidRPr="00D0544C" w:rsidRDefault="0060408D" w:rsidP="0060408D">
      <w:pPr>
        <w:overflowPunct/>
        <w:autoSpaceDE/>
        <w:autoSpaceDN/>
        <w:adjustRightInd/>
        <w:spacing w:line="252" w:lineRule="auto"/>
        <w:ind w:left="360"/>
        <w:contextualSpacing/>
        <w:jc w:val="both"/>
        <w:textAlignment w:val="auto"/>
        <w:rPr>
          <w:rFonts w:asciiTheme="minorHAnsi" w:eastAsiaTheme="majorEastAsia" w:hAnsiTheme="minorHAnsi" w:cstheme="minorHAnsi"/>
          <w:bCs/>
          <w:sz w:val="22"/>
          <w:szCs w:val="22"/>
          <w:lang w:eastAsia="en-US"/>
        </w:rPr>
      </w:pPr>
      <w:r w:rsidRPr="00D0544C">
        <w:rPr>
          <w:rFonts w:asciiTheme="minorHAnsi" w:eastAsiaTheme="majorEastAsia" w:hAnsiTheme="minorHAnsi" w:cstheme="minorHAnsi"/>
          <w:bCs/>
          <w:sz w:val="22"/>
          <w:szCs w:val="22"/>
          <w:lang w:eastAsia="en-US"/>
        </w:rPr>
        <w:t>9.</w:t>
      </w:r>
      <w:r w:rsidRPr="00D0544C">
        <w:rPr>
          <w:rFonts w:asciiTheme="minorHAnsi" w:eastAsiaTheme="majorEastAsia" w:hAnsiTheme="minorHAnsi" w:cstheme="minorHAnsi"/>
          <w:bCs/>
          <w:sz w:val="22"/>
          <w:szCs w:val="22"/>
          <w:lang w:eastAsia="en-US"/>
        </w:rPr>
        <w:tab/>
        <w:t>pełna obsługa PowerShell w najnowszej wersji.</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4565BF" w:rsidRPr="00D0544C" w14:paraId="10935BEC" w14:textId="77777777" w:rsidTr="00C35B0B">
        <w:trPr>
          <w:trHeight w:val="552"/>
        </w:trPr>
        <w:tc>
          <w:tcPr>
            <w:tcW w:w="9564" w:type="dxa"/>
            <w:shd w:val="clear" w:color="auto" w:fill="B4C6E7" w:themeFill="accent1" w:themeFillTint="66"/>
            <w:vAlign w:val="bottom"/>
          </w:tcPr>
          <w:p w14:paraId="27F58245" w14:textId="5499AB78" w:rsidR="004565BF" w:rsidRPr="00D0544C" w:rsidRDefault="004565BF" w:rsidP="004565BF">
            <w:pPr>
              <w:pStyle w:val="Nagwek1"/>
              <w:numPr>
                <w:ilvl w:val="0"/>
                <w:numId w:val="1"/>
              </w:numPr>
              <w:spacing w:before="0" w:after="120"/>
              <w:contextualSpacing/>
              <w:rPr>
                <w:rFonts w:asciiTheme="minorHAnsi" w:hAnsiTheme="minorHAnsi" w:cstheme="minorHAnsi"/>
                <w:sz w:val="22"/>
                <w:szCs w:val="22"/>
                <w:lang w:eastAsia="en-US"/>
              </w:rPr>
            </w:pPr>
            <w:r w:rsidRPr="00D0544C">
              <w:rPr>
                <w:rFonts w:asciiTheme="minorHAnsi" w:hAnsiTheme="minorHAnsi" w:cstheme="minorHAnsi"/>
                <w:b w:val="0"/>
                <w:bCs w:val="0"/>
                <w:sz w:val="22"/>
                <w:szCs w:val="22"/>
              </w:rPr>
              <w:br w:type="page"/>
            </w:r>
            <w:r w:rsidRPr="00D0544C">
              <w:rPr>
                <w:rFonts w:asciiTheme="minorHAnsi" w:hAnsiTheme="minorHAnsi" w:cstheme="minorHAnsi"/>
                <w:sz w:val="22"/>
                <w:szCs w:val="22"/>
              </w:rPr>
              <w:t>I</w:t>
            </w:r>
            <w:r w:rsidRPr="00D0544C">
              <w:rPr>
                <w:rFonts w:asciiTheme="minorHAnsi" w:eastAsia="Times" w:hAnsiTheme="minorHAnsi" w:cstheme="minorHAnsi"/>
                <w:sz w:val="22"/>
                <w:szCs w:val="22"/>
              </w:rPr>
              <w:t>NFORMACJA O PRZEDMIOTOWYCH ŚRODKACH DOWODOWYCH</w:t>
            </w:r>
          </w:p>
        </w:tc>
      </w:tr>
    </w:tbl>
    <w:p w14:paraId="003A31D3" w14:textId="77777777" w:rsidR="004565BF" w:rsidRPr="00D0544C" w:rsidRDefault="004565BF" w:rsidP="00DE4061">
      <w:pPr>
        <w:overflowPunct/>
        <w:autoSpaceDE/>
        <w:autoSpaceDN/>
        <w:adjustRightInd/>
        <w:contextualSpacing/>
        <w:textAlignment w:val="auto"/>
        <w:rPr>
          <w:rFonts w:asciiTheme="minorHAnsi" w:eastAsiaTheme="minorHAnsi" w:hAnsiTheme="minorHAnsi" w:cstheme="minorHAnsi"/>
          <w:color w:val="000000"/>
          <w:sz w:val="22"/>
          <w:szCs w:val="22"/>
          <w:lang w:eastAsia="en-US"/>
        </w:rPr>
      </w:pPr>
    </w:p>
    <w:p w14:paraId="51DAC06C" w14:textId="1977A134" w:rsidR="004565BF" w:rsidRPr="00D0544C" w:rsidRDefault="00852001" w:rsidP="00445D0F">
      <w:pPr>
        <w:pStyle w:val="PKTpunkt"/>
        <w:spacing w:line="240" w:lineRule="auto"/>
        <w:ind w:left="284" w:firstLine="0"/>
        <w:contextualSpacing/>
        <w:rPr>
          <w:rFonts w:asciiTheme="minorHAnsi" w:hAnsiTheme="minorHAnsi" w:cstheme="minorHAnsi"/>
          <w:color w:val="000000"/>
          <w:sz w:val="22"/>
          <w:szCs w:val="22"/>
          <w:lang w:eastAsia="en-US"/>
        </w:rPr>
      </w:pPr>
      <w:bookmarkStart w:id="6" w:name="_Hlk80010687"/>
      <w:r w:rsidRPr="00D0544C">
        <w:rPr>
          <w:rFonts w:asciiTheme="minorHAnsi" w:eastAsia="Times" w:hAnsiTheme="minorHAnsi" w:cstheme="minorHAnsi"/>
          <w:sz w:val="22"/>
          <w:szCs w:val="22"/>
        </w:rPr>
        <w:t>Zamawiający nie żąda</w:t>
      </w:r>
      <w:r w:rsidR="00D27EE4" w:rsidRPr="00D0544C">
        <w:rPr>
          <w:rFonts w:asciiTheme="minorHAnsi" w:eastAsia="Times" w:hAnsiTheme="minorHAnsi" w:cstheme="minorHAnsi"/>
          <w:sz w:val="22"/>
          <w:szCs w:val="22"/>
        </w:rPr>
        <w:t xml:space="preserve"> od</w:t>
      </w:r>
      <w:r w:rsidRPr="00D0544C">
        <w:rPr>
          <w:rFonts w:asciiTheme="minorHAnsi" w:eastAsia="Times" w:hAnsiTheme="minorHAnsi" w:cstheme="minorHAnsi"/>
          <w:sz w:val="22"/>
          <w:szCs w:val="22"/>
        </w:rPr>
        <w:t xml:space="preserve"> </w:t>
      </w:r>
      <w:r w:rsidR="000A49DA" w:rsidRPr="00D0544C">
        <w:rPr>
          <w:rFonts w:asciiTheme="minorHAnsi" w:eastAsia="Times" w:hAnsiTheme="minorHAnsi" w:cstheme="minorHAnsi"/>
          <w:sz w:val="22"/>
          <w:szCs w:val="22"/>
        </w:rPr>
        <w:t xml:space="preserve">każdego z </w:t>
      </w:r>
      <w:r w:rsidR="001519B9" w:rsidRPr="00D0544C">
        <w:rPr>
          <w:rFonts w:asciiTheme="minorHAnsi" w:eastAsia="Times" w:hAnsiTheme="minorHAnsi" w:cstheme="minorHAnsi"/>
          <w:sz w:val="22"/>
          <w:szCs w:val="22"/>
        </w:rPr>
        <w:t>w</w:t>
      </w:r>
      <w:r w:rsidRPr="00D0544C">
        <w:rPr>
          <w:rFonts w:asciiTheme="minorHAnsi" w:eastAsia="Times" w:hAnsiTheme="minorHAnsi" w:cstheme="minorHAnsi"/>
          <w:sz w:val="22"/>
          <w:szCs w:val="22"/>
        </w:rPr>
        <w:t>ykonawc</w:t>
      </w:r>
      <w:r w:rsidR="000A49DA" w:rsidRPr="00D0544C">
        <w:rPr>
          <w:rFonts w:asciiTheme="minorHAnsi" w:eastAsia="Times" w:hAnsiTheme="minorHAnsi" w:cstheme="minorHAnsi"/>
          <w:sz w:val="22"/>
          <w:szCs w:val="22"/>
        </w:rPr>
        <w:t>ów</w:t>
      </w:r>
      <w:r w:rsidRPr="00D0544C">
        <w:rPr>
          <w:rFonts w:asciiTheme="minorHAnsi" w:eastAsia="Times" w:hAnsiTheme="minorHAnsi" w:cstheme="minorHAnsi"/>
          <w:sz w:val="22"/>
          <w:szCs w:val="22"/>
        </w:rPr>
        <w:t xml:space="preserve"> złoż</w:t>
      </w:r>
      <w:r w:rsidR="00D27EE4" w:rsidRPr="00D0544C">
        <w:rPr>
          <w:rFonts w:asciiTheme="minorHAnsi" w:eastAsia="Times" w:hAnsiTheme="minorHAnsi" w:cstheme="minorHAnsi"/>
          <w:sz w:val="22"/>
          <w:szCs w:val="22"/>
        </w:rPr>
        <w:t>enia</w:t>
      </w:r>
      <w:r w:rsidRPr="00D0544C">
        <w:rPr>
          <w:rFonts w:asciiTheme="minorHAnsi" w:eastAsia="Times" w:hAnsiTheme="minorHAnsi" w:cstheme="minorHAnsi"/>
          <w:sz w:val="22"/>
          <w:szCs w:val="22"/>
        </w:rPr>
        <w:t xml:space="preserve"> wraz z ofertą przedmiotow</w:t>
      </w:r>
      <w:r w:rsidR="00D27EE4" w:rsidRPr="00D0544C">
        <w:rPr>
          <w:rFonts w:asciiTheme="minorHAnsi" w:eastAsia="Times" w:hAnsiTheme="minorHAnsi" w:cstheme="minorHAnsi"/>
          <w:sz w:val="22"/>
          <w:szCs w:val="22"/>
        </w:rPr>
        <w:t>ych</w:t>
      </w:r>
      <w:r w:rsidRPr="00D0544C">
        <w:rPr>
          <w:rFonts w:asciiTheme="minorHAnsi" w:eastAsia="Times" w:hAnsiTheme="minorHAnsi" w:cstheme="minorHAnsi"/>
          <w:sz w:val="22"/>
          <w:szCs w:val="22"/>
        </w:rPr>
        <w:t xml:space="preserve"> środk</w:t>
      </w:r>
      <w:r w:rsidR="00D27EE4" w:rsidRPr="00D0544C">
        <w:rPr>
          <w:rFonts w:asciiTheme="minorHAnsi" w:eastAsia="Times" w:hAnsiTheme="minorHAnsi" w:cstheme="minorHAnsi"/>
          <w:sz w:val="22"/>
          <w:szCs w:val="22"/>
        </w:rPr>
        <w:t>ów</w:t>
      </w:r>
      <w:r w:rsidRPr="00D0544C">
        <w:rPr>
          <w:rFonts w:asciiTheme="minorHAnsi" w:eastAsia="Times" w:hAnsiTheme="minorHAnsi" w:cstheme="minorHAnsi"/>
          <w:sz w:val="22"/>
          <w:szCs w:val="22"/>
        </w:rPr>
        <w:t xml:space="preserve"> dowodow</w:t>
      </w:r>
      <w:r w:rsidR="00D27EE4" w:rsidRPr="00D0544C">
        <w:rPr>
          <w:rFonts w:asciiTheme="minorHAnsi" w:eastAsia="Times" w:hAnsiTheme="minorHAnsi" w:cstheme="minorHAnsi"/>
          <w:sz w:val="22"/>
          <w:szCs w:val="22"/>
        </w:rPr>
        <w:t>ych</w:t>
      </w:r>
      <w:r w:rsidR="001C0095" w:rsidRPr="00D0544C">
        <w:rPr>
          <w:rFonts w:asciiTheme="minorHAnsi" w:eastAsia="Times" w:hAnsiTheme="minorHAnsi" w:cstheme="minorHAnsi"/>
          <w:sz w:val="22"/>
          <w:szCs w:val="22"/>
        </w:rPr>
        <w:t>.</w:t>
      </w:r>
      <w:r w:rsidR="000A49DA" w:rsidRPr="00D0544C">
        <w:rPr>
          <w:rFonts w:asciiTheme="minorHAnsi" w:eastAsia="Times" w:hAnsiTheme="minorHAnsi" w:cstheme="minorHAnsi"/>
          <w:sz w:val="22"/>
          <w:szCs w:val="22"/>
        </w:rPr>
        <w:t xml:space="preserve"> W przypadku gdy wykonawca oferuje rozwiązania równoważne jest zobowiązany takie środki złożyć. Art. 107 ust. 2 stosuje się.</w:t>
      </w:r>
    </w:p>
    <w:p w14:paraId="15ADED29" w14:textId="77777777" w:rsidR="00852001" w:rsidRPr="00D0544C" w:rsidRDefault="00852001" w:rsidP="00852001">
      <w:pPr>
        <w:pStyle w:val="PKTpunkt"/>
        <w:spacing w:line="240" w:lineRule="auto"/>
        <w:ind w:left="284" w:firstLine="0"/>
        <w:contextualSpacing/>
        <w:rPr>
          <w:rFonts w:asciiTheme="minorHAnsi" w:hAnsiTheme="minorHAnsi" w:cstheme="minorHAnsi"/>
          <w:color w:val="000000"/>
          <w:sz w:val="22"/>
          <w:szCs w:val="22"/>
          <w:lang w:eastAsia="en-US"/>
        </w:rPr>
      </w:pPr>
    </w:p>
    <w:bookmarkEnd w:id="6"/>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B4087B" w:rsidRPr="00D0544C" w14:paraId="22BA7BD0" w14:textId="77777777" w:rsidTr="00673F0D">
        <w:trPr>
          <w:trHeight w:val="552"/>
        </w:trPr>
        <w:tc>
          <w:tcPr>
            <w:tcW w:w="9564" w:type="dxa"/>
            <w:shd w:val="clear" w:color="auto" w:fill="B4C6E7" w:themeFill="accent1" w:themeFillTint="66"/>
            <w:vAlign w:val="bottom"/>
          </w:tcPr>
          <w:p w14:paraId="42968008" w14:textId="2D41BBC3" w:rsidR="00B4087B" w:rsidRPr="00D0544C" w:rsidRDefault="00B4087B" w:rsidP="000C6075">
            <w:pPr>
              <w:pStyle w:val="Nagwek1"/>
              <w:numPr>
                <w:ilvl w:val="0"/>
                <w:numId w:val="1"/>
              </w:numPr>
              <w:spacing w:before="0" w:after="120"/>
              <w:contextualSpacing/>
              <w:rPr>
                <w:rFonts w:asciiTheme="minorHAnsi" w:hAnsiTheme="minorHAnsi" w:cstheme="minorHAnsi"/>
                <w:sz w:val="22"/>
                <w:szCs w:val="22"/>
                <w:lang w:eastAsia="en-US"/>
              </w:rPr>
            </w:pPr>
            <w:r w:rsidRPr="00D0544C">
              <w:rPr>
                <w:rFonts w:asciiTheme="minorHAnsi" w:hAnsiTheme="minorHAnsi" w:cstheme="minorHAnsi"/>
                <w:b w:val="0"/>
                <w:bCs w:val="0"/>
                <w:sz w:val="22"/>
                <w:szCs w:val="22"/>
              </w:rPr>
              <w:br w:type="page"/>
            </w:r>
            <w:r w:rsidR="0003116D" w:rsidRPr="00D0544C">
              <w:rPr>
                <w:rFonts w:asciiTheme="minorHAnsi" w:hAnsiTheme="minorHAnsi" w:cstheme="minorHAnsi"/>
                <w:sz w:val="22"/>
                <w:szCs w:val="22"/>
                <w:lang w:eastAsia="en-US"/>
              </w:rPr>
              <w:t>DOPUSZCZENIE SKŁADANIA OFERT CZĘŚCIOWYCH</w:t>
            </w:r>
          </w:p>
        </w:tc>
      </w:tr>
    </w:tbl>
    <w:p w14:paraId="51E698EA" w14:textId="4D77FD05" w:rsidR="006B6F0B" w:rsidRPr="00D0544C" w:rsidRDefault="006B6F0B" w:rsidP="000A43F7">
      <w:pPr>
        <w:pStyle w:val="ARTartustawynprozporzdzenia"/>
        <w:keepNext/>
        <w:spacing w:line="240" w:lineRule="auto"/>
        <w:contextualSpacing/>
        <w:jc w:val="center"/>
        <w:rPr>
          <w:rFonts w:asciiTheme="minorHAnsi" w:eastAsia="Times" w:hAnsiTheme="minorHAnsi" w:cstheme="minorHAnsi"/>
          <w:b/>
          <w:bCs/>
          <w:sz w:val="22"/>
          <w:szCs w:val="22"/>
        </w:rPr>
      </w:pPr>
    </w:p>
    <w:p w14:paraId="2296ADA1" w14:textId="10C4BCB2" w:rsidR="00CF3634" w:rsidRPr="00D0544C" w:rsidRDefault="00AE2492" w:rsidP="00D343C5">
      <w:pPr>
        <w:pStyle w:val="Akapitzlist"/>
        <w:numPr>
          <w:ilvl w:val="0"/>
          <w:numId w:val="38"/>
        </w:numPr>
        <w:overflowPunct/>
        <w:autoSpaceDE/>
        <w:autoSpaceDN/>
        <w:adjustRightInd/>
        <w:ind w:left="284" w:hanging="284"/>
        <w:jc w:val="both"/>
        <w:textAlignment w:val="auto"/>
        <w:rPr>
          <w:rFonts w:asciiTheme="minorHAnsi" w:eastAsia="Cambria" w:hAnsiTheme="minorHAnsi" w:cstheme="minorHAnsi"/>
          <w:sz w:val="22"/>
          <w:szCs w:val="22"/>
        </w:rPr>
      </w:pPr>
      <w:bookmarkStart w:id="7" w:name="_Hlk80010718"/>
      <w:bookmarkStart w:id="8" w:name="_Hlk65673548"/>
      <w:r w:rsidRPr="00D0544C">
        <w:rPr>
          <w:rFonts w:asciiTheme="minorHAnsi" w:eastAsia="Cambria" w:hAnsiTheme="minorHAnsi" w:cstheme="minorHAnsi"/>
          <w:sz w:val="22"/>
          <w:szCs w:val="22"/>
        </w:rPr>
        <w:t xml:space="preserve">Przedmiot zamówienia został podzielony na </w:t>
      </w:r>
      <w:r w:rsidR="00C56293" w:rsidRPr="00D0544C">
        <w:rPr>
          <w:rFonts w:asciiTheme="minorHAnsi" w:eastAsia="Cambria" w:hAnsiTheme="minorHAnsi" w:cstheme="minorHAnsi"/>
          <w:sz w:val="22"/>
          <w:szCs w:val="22"/>
        </w:rPr>
        <w:t xml:space="preserve">2 </w:t>
      </w:r>
      <w:r w:rsidR="00DD24FA" w:rsidRPr="00D0544C">
        <w:rPr>
          <w:rFonts w:asciiTheme="minorHAnsi" w:eastAsia="Cambria" w:hAnsiTheme="minorHAnsi" w:cstheme="minorHAnsi"/>
          <w:sz w:val="22"/>
          <w:szCs w:val="22"/>
        </w:rPr>
        <w:t>c</w:t>
      </w:r>
      <w:r w:rsidRPr="00D0544C">
        <w:rPr>
          <w:rFonts w:asciiTheme="minorHAnsi" w:eastAsia="Cambria" w:hAnsiTheme="minorHAnsi" w:cstheme="minorHAnsi"/>
          <w:sz w:val="22"/>
          <w:szCs w:val="22"/>
        </w:rPr>
        <w:t>zęści</w:t>
      </w:r>
      <w:r w:rsidR="001E3684" w:rsidRPr="00D0544C">
        <w:rPr>
          <w:rFonts w:asciiTheme="minorHAnsi" w:eastAsia="Cambria" w:hAnsiTheme="minorHAnsi" w:cstheme="minorHAnsi"/>
          <w:sz w:val="22"/>
          <w:szCs w:val="22"/>
        </w:rPr>
        <w:t xml:space="preserve">. </w:t>
      </w:r>
    </w:p>
    <w:p w14:paraId="09039F77" w14:textId="77777777" w:rsidR="00CF3634" w:rsidRPr="00D0544C" w:rsidRDefault="00CF3634" w:rsidP="00D343C5">
      <w:pPr>
        <w:pStyle w:val="Akapitzlist"/>
        <w:numPr>
          <w:ilvl w:val="0"/>
          <w:numId w:val="38"/>
        </w:numPr>
        <w:overflowPunct/>
        <w:autoSpaceDE/>
        <w:autoSpaceDN/>
        <w:adjustRightInd/>
        <w:ind w:left="284" w:hanging="284"/>
        <w:jc w:val="both"/>
        <w:textAlignment w:val="auto"/>
        <w:rPr>
          <w:rFonts w:asciiTheme="minorHAnsi" w:eastAsia="Cambria" w:hAnsiTheme="minorHAnsi" w:cstheme="minorHAnsi"/>
          <w:bCs/>
          <w:sz w:val="22"/>
          <w:szCs w:val="22"/>
        </w:rPr>
      </w:pPr>
      <w:r w:rsidRPr="00D0544C">
        <w:rPr>
          <w:rFonts w:asciiTheme="minorHAnsi" w:eastAsia="Cambria" w:hAnsiTheme="minorHAnsi" w:cstheme="minorHAnsi"/>
          <w:bCs/>
          <w:sz w:val="22"/>
          <w:szCs w:val="22"/>
        </w:rPr>
        <w:t>Każdy Wykonawca może złożyć jedną ofertę dla poszczególnych części.</w:t>
      </w:r>
    </w:p>
    <w:p w14:paraId="47341AC8" w14:textId="77777777" w:rsidR="00CF3634" w:rsidRPr="00D0544C" w:rsidRDefault="00CF3634" w:rsidP="00D343C5">
      <w:pPr>
        <w:pStyle w:val="Akapitzlist"/>
        <w:numPr>
          <w:ilvl w:val="0"/>
          <w:numId w:val="38"/>
        </w:numPr>
        <w:overflowPunct/>
        <w:autoSpaceDE/>
        <w:autoSpaceDN/>
        <w:adjustRightInd/>
        <w:ind w:left="284" w:hanging="284"/>
        <w:jc w:val="both"/>
        <w:textAlignment w:val="auto"/>
        <w:rPr>
          <w:rFonts w:asciiTheme="minorHAnsi" w:eastAsia="Cambria" w:hAnsiTheme="minorHAnsi" w:cstheme="minorHAnsi"/>
          <w:bCs/>
          <w:sz w:val="22"/>
          <w:szCs w:val="22"/>
        </w:rPr>
      </w:pPr>
      <w:r w:rsidRPr="00D0544C">
        <w:rPr>
          <w:rFonts w:asciiTheme="minorHAnsi" w:eastAsia="Cambria" w:hAnsiTheme="minorHAnsi" w:cstheme="minorHAnsi"/>
          <w:bCs/>
          <w:sz w:val="22"/>
          <w:szCs w:val="22"/>
        </w:rPr>
        <w:t>Oferty mogą być składane na jedną, kilka lub wszystkie części zamówienia.</w:t>
      </w:r>
    </w:p>
    <w:p w14:paraId="5C37DEEA" w14:textId="50280C28" w:rsidR="00CF3634" w:rsidRPr="00D0544C" w:rsidRDefault="00CF3634" w:rsidP="00D343C5">
      <w:pPr>
        <w:pStyle w:val="Akapitzlist"/>
        <w:numPr>
          <w:ilvl w:val="0"/>
          <w:numId w:val="38"/>
        </w:numPr>
        <w:overflowPunct/>
        <w:autoSpaceDE/>
        <w:autoSpaceDN/>
        <w:adjustRightInd/>
        <w:ind w:left="284" w:hanging="284"/>
        <w:jc w:val="both"/>
        <w:textAlignment w:val="auto"/>
        <w:rPr>
          <w:rFonts w:asciiTheme="minorHAnsi" w:eastAsia="Cambria" w:hAnsiTheme="minorHAnsi" w:cstheme="minorHAnsi"/>
          <w:bCs/>
          <w:sz w:val="22"/>
          <w:szCs w:val="22"/>
        </w:rPr>
      </w:pPr>
      <w:r w:rsidRPr="00D0544C">
        <w:rPr>
          <w:rFonts w:asciiTheme="minorHAnsi" w:eastAsia="Cambria" w:hAnsiTheme="minorHAnsi" w:cstheme="minorHAnsi"/>
          <w:bCs/>
          <w:sz w:val="22"/>
          <w:szCs w:val="22"/>
        </w:rPr>
        <w:t>Szczegółowy opis poszczególnych części przedmiotu zamówienia stanowi załącznik nr 3</w:t>
      </w:r>
      <w:r w:rsidR="00C56293" w:rsidRPr="00D0544C">
        <w:rPr>
          <w:rFonts w:asciiTheme="minorHAnsi" w:eastAsia="Cambria" w:hAnsiTheme="minorHAnsi" w:cstheme="minorHAnsi"/>
          <w:bCs/>
          <w:sz w:val="22"/>
          <w:szCs w:val="22"/>
        </w:rPr>
        <w:t>,3a</w:t>
      </w:r>
      <w:r w:rsidRPr="00D0544C">
        <w:rPr>
          <w:rFonts w:asciiTheme="minorHAnsi" w:eastAsia="Cambria" w:hAnsiTheme="minorHAnsi" w:cstheme="minorHAnsi"/>
          <w:bCs/>
          <w:sz w:val="22"/>
          <w:szCs w:val="22"/>
        </w:rPr>
        <w:t xml:space="preserve"> do niniejszej SWZ.</w:t>
      </w:r>
    </w:p>
    <w:bookmarkEnd w:id="7"/>
    <w:p w14:paraId="566BBD24" w14:textId="77777777" w:rsidR="00ED522A" w:rsidRPr="00D0544C" w:rsidRDefault="00ED522A" w:rsidP="00ED522A">
      <w:pPr>
        <w:overflowPunct/>
        <w:autoSpaceDE/>
        <w:autoSpaceDN/>
        <w:adjustRightInd/>
        <w:ind w:left="284"/>
        <w:jc w:val="both"/>
        <w:textAlignment w:val="auto"/>
        <w:rPr>
          <w:rFonts w:asciiTheme="minorHAnsi" w:hAnsiTheme="minorHAnsi" w:cstheme="minorHAnsi"/>
          <w:bCs/>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4E3A30" w:rsidRPr="00D0544C" w14:paraId="5A8FFF49" w14:textId="77777777" w:rsidTr="00CF3634">
        <w:trPr>
          <w:trHeight w:val="552"/>
        </w:trPr>
        <w:tc>
          <w:tcPr>
            <w:tcW w:w="9564" w:type="dxa"/>
            <w:shd w:val="clear" w:color="auto" w:fill="B4C6E7" w:themeFill="accent1" w:themeFillTint="66"/>
            <w:vAlign w:val="center"/>
          </w:tcPr>
          <w:p w14:paraId="0E7C8892" w14:textId="0BEE701F" w:rsidR="004E3A30" w:rsidRPr="00D0544C" w:rsidRDefault="004E3A30" w:rsidP="000A43F7">
            <w:pPr>
              <w:pStyle w:val="PKTpunkt"/>
              <w:numPr>
                <w:ilvl w:val="0"/>
                <w:numId w:val="1"/>
              </w:numPr>
              <w:spacing w:line="240" w:lineRule="auto"/>
              <w:contextualSpacing/>
              <w:rPr>
                <w:rFonts w:asciiTheme="minorHAnsi" w:hAnsiTheme="minorHAnsi" w:cstheme="minorHAnsi"/>
                <w:b/>
                <w:bCs w:val="0"/>
                <w:sz w:val="22"/>
                <w:szCs w:val="22"/>
                <w:lang w:eastAsia="en-US"/>
              </w:rPr>
            </w:pPr>
            <w:bookmarkStart w:id="9" w:name="_Hlk29735791"/>
            <w:bookmarkEnd w:id="8"/>
            <w:r w:rsidRPr="00D0544C">
              <w:rPr>
                <w:rFonts w:asciiTheme="minorHAnsi" w:hAnsiTheme="minorHAnsi" w:cstheme="minorHAnsi"/>
                <w:bCs w:val="0"/>
                <w:sz w:val="22"/>
                <w:szCs w:val="22"/>
              </w:rPr>
              <w:br w:type="page"/>
            </w:r>
            <w:r w:rsidRPr="00D0544C">
              <w:rPr>
                <w:rFonts w:asciiTheme="minorHAnsi" w:hAnsiTheme="minorHAnsi" w:cstheme="minorHAnsi"/>
                <w:sz w:val="22"/>
                <w:szCs w:val="22"/>
                <w:lang w:eastAsia="en-US"/>
              </w:rPr>
              <w:t xml:space="preserve"> </w:t>
            </w:r>
            <w:r w:rsidRPr="00D0544C">
              <w:rPr>
                <w:rFonts w:asciiTheme="minorHAnsi" w:hAnsiTheme="minorHAnsi" w:cstheme="minorHAnsi"/>
                <w:b/>
                <w:bCs w:val="0"/>
                <w:sz w:val="22"/>
                <w:szCs w:val="22"/>
                <w:lang w:eastAsia="en-US"/>
              </w:rPr>
              <w:t>WYMAGANIA W ZAKRESIE ZATRUDNIENIA NA PODSTAWIE STOSUNKU PRACY</w:t>
            </w:r>
            <w:r w:rsidR="00A502A5" w:rsidRPr="00D0544C">
              <w:rPr>
                <w:rFonts w:asciiTheme="minorHAnsi" w:hAnsiTheme="minorHAnsi" w:cstheme="minorHAnsi"/>
                <w:sz w:val="22"/>
                <w:szCs w:val="22"/>
                <w:lang w:eastAsia="en-US"/>
              </w:rPr>
              <w:t xml:space="preserve"> </w:t>
            </w:r>
          </w:p>
        </w:tc>
      </w:tr>
    </w:tbl>
    <w:p w14:paraId="710872CF" w14:textId="77777777" w:rsidR="00AC7328" w:rsidRPr="00D0544C" w:rsidRDefault="00AC7328" w:rsidP="000A43F7">
      <w:pPr>
        <w:pStyle w:val="ARTartustawynprozporzdzenia"/>
        <w:spacing w:line="240" w:lineRule="auto"/>
        <w:contextualSpacing/>
        <w:rPr>
          <w:rStyle w:val="Ppogrubienie"/>
          <w:rFonts w:asciiTheme="minorHAnsi" w:hAnsiTheme="minorHAnsi" w:cstheme="minorHAnsi"/>
          <w:sz w:val="22"/>
          <w:szCs w:val="22"/>
        </w:rPr>
      </w:pPr>
    </w:p>
    <w:p w14:paraId="1317F6D8" w14:textId="72C4BE45" w:rsidR="00020422" w:rsidRPr="00D0544C" w:rsidRDefault="00FF12E4" w:rsidP="001A6B41">
      <w:pPr>
        <w:pStyle w:val="ARTartustawynprozporzdzenia"/>
        <w:spacing w:line="240" w:lineRule="auto"/>
        <w:ind w:left="284" w:firstLine="0"/>
        <w:contextualSpacing/>
        <w:rPr>
          <w:rFonts w:asciiTheme="minorHAnsi" w:eastAsia="Times" w:hAnsiTheme="minorHAnsi" w:cstheme="minorHAnsi"/>
          <w:sz w:val="22"/>
          <w:szCs w:val="22"/>
        </w:rPr>
      </w:pPr>
      <w:bookmarkStart w:id="10" w:name="_Hlk80010735"/>
      <w:r w:rsidRPr="00D0544C">
        <w:rPr>
          <w:rFonts w:asciiTheme="minorHAnsi" w:eastAsia="Times" w:hAnsiTheme="minorHAnsi" w:cstheme="minorHAnsi"/>
          <w:sz w:val="22"/>
          <w:szCs w:val="22"/>
        </w:rPr>
        <w:t xml:space="preserve">Zamawiający </w:t>
      </w:r>
      <w:r w:rsidR="00DE162F" w:rsidRPr="00D0544C">
        <w:rPr>
          <w:rFonts w:asciiTheme="minorHAnsi" w:eastAsia="Times" w:hAnsiTheme="minorHAnsi" w:cstheme="minorHAnsi"/>
          <w:sz w:val="22"/>
          <w:szCs w:val="22"/>
        </w:rPr>
        <w:t>nie stawia w tym zakresie żadnych wymagań.</w:t>
      </w:r>
    </w:p>
    <w:p w14:paraId="37A5FDB8" w14:textId="77777777" w:rsidR="00F551CA" w:rsidRPr="00D0544C" w:rsidRDefault="00F551CA" w:rsidP="000A43F7">
      <w:pPr>
        <w:pStyle w:val="ARTartustawynprozporzdzenia"/>
        <w:keepNext/>
        <w:spacing w:line="240" w:lineRule="auto"/>
        <w:ind w:firstLine="0"/>
        <w:contextualSpacing/>
        <w:rPr>
          <w:rFonts w:asciiTheme="minorHAnsi" w:eastAsia="Times" w:hAnsiTheme="minorHAnsi" w:cstheme="minorHAnsi"/>
          <w:b/>
          <w:bCs/>
          <w:sz w:val="22"/>
          <w:szCs w:val="22"/>
        </w:rPr>
      </w:pPr>
      <w:bookmarkStart w:id="11" w:name="_Hlk29729973"/>
      <w:bookmarkEnd w:id="9"/>
      <w:bookmarkEnd w:id="10"/>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720A0F" w:rsidRPr="00D0544C" w14:paraId="10D48D34" w14:textId="77777777" w:rsidTr="00673F0D">
        <w:trPr>
          <w:trHeight w:val="552"/>
        </w:trPr>
        <w:tc>
          <w:tcPr>
            <w:tcW w:w="9564" w:type="dxa"/>
            <w:shd w:val="clear" w:color="auto" w:fill="B4C6E7" w:themeFill="accent1" w:themeFillTint="66"/>
            <w:vAlign w:val="bottom"/>
          </w:tcPr>
          <w:p w14:paraId="4F7D312E" w14:textId="57554D0B" w:rsidR="00720A0F" w:rsidRPr="00D0544C" w:rsidRDefault="00720A0F" w:rsidP="000A43F7">
            <w:pPr>
              <w:pStyle w:val="Nagwek1"/>
              <w:numPr>
                <w:ilvl w:val="0"/>
                <w:numId w:val="1"/>
              </w:numPr>
              <w:spacing w:before="0" w:after="120"/>
              <w:contextualSpacing/>
              <w:rPr>
                <w:rFonts w:asciiTheme="minorHAnsi" w:hAnsiTheme="minorHAnsi" w:cstheme="minorHAnsi"/>
                <w:sz w:val="22"/>
                <w:szCs w:val="22"/>
                <w:lang w:eastAsia="en-US"/>
              </w:rPr>
            </w:pPr>
            <w:bookmarkStart w:id="12" w:name="_Hlk29729639"/>
            <w:bookmarkEnd w:id="11"/>
            <w:r w:rsidRPr="00D0544C">
              <w:rPr>
                <w:rFonts w:asciiTheme="minorHAnsi" w:hAnsiTheme="minorHAnsi" w:cstheme="minorHAnsi"/>
                <w:b w:val="0"/>
                <w:bCs w:val="0"/>
                <w:sz w:val="22"/>
                <w:szCs w:val="22"/>
              </w:rPr>
              <w:br w:type="page"/>
            </w:r>
            <w:r w:rsidRPr="00D0544C">
              <w:rPr>
                <w:rFonts w:asciiTheme="minorHAnsi" w:hAnsiTheme="minorHAnsi" w:cstheme="minorHAnsi"/>
                <w:sz w:val="22"/>
                <w:szCs w:val="22"/>
              </w:rPr>
              <w:t>TERMIN WYKONANIA ZAMÓWIENIA</w:t>
            </w:r>
          </w:p>
        </w:tc>
      </w:tr>
    </w:tbl>
    <w:p w14:paraId="4539AF0D" w14:textId="6083AD8C" w:rsidR="00720A0F" w:rsidRPr="00D0544C" w:rsidRDefault="00720A0F" w:rsidP="000A43F7">
      <w:pPr>
        <w:overflowPunct/>
        <w:autoSpaceDE/>
        <w:autoSpaceDN/>
        <w:adjustRightInd/>
        <w:spacing w:after="160"/>
        <w:contextualSpacing/>
        <w:textAlignment w:val="auto"/>
        <w:rPr>
          <w:rFonts w:asciiTheme="minorHAnsi" w:eastAsiaTheme="minorHAnsi" w:hAnsiTheme="minorHAnsi" w:cstheme="minorHAnsi"/>
          <w:color w:val="000000"/>
          <w:sz w:val="22"/>
          <w:szCs w:val="22"/>
          <w:lang w:eastAsia="en-US"/>
        </w:rPr>
      </w:pPr>
    </w:p>
    <w:p w14:paraId="12AFC34E" w14:textId="2303AC55" w:rsidR="00DD4A6F" w:rsidRPr="00D0544C" w:rsidRDefault="00DD4A6F" w:rsidP="00CF3634">
      <w:pPr>
        <w:pStyle w:val="Tekstpodstawowy"/>
        <w:spacing w:line="240" w:lineRule="auto"/>
        <w:rPr>
          <w:rFonts w:asciiTheme="minorHAnsi" w:hAnsiTheme="minorHAnsi" w:cstheme="minorHAnsi"/>
          <w:i/>
          <w:iCs/>
          <w:sz w:val="22"/>
          <w:szCs w:val="22"/>
          <w:lang w:val="pl-PL"/>
        </w:rPr>
      </w:pPr>
      <w:bookmarkStart w:id="13" w:name="_Hlk80010766"/>
      <w:r w:rsidRPr="00D0544C">
        <w:rPr>
          <w:rFonts w:asciiTheme="minorHAnsi" w:hAnsiTheme="minorHAnsi" w:cstheme="minorHAnsi"/>
          <w:sz w:val="22"/>
          <w:szCs w:val="22"/>
          <w:lang w:val="pl-PL"/>
        </w:rPr>
        <w:t xml:space="preserve">Zamawiający wymaga, aby zamówienie było zrealizowane w terminie do </w:t>
      </w:r>
      <w:r w:rsidR="00C87981" w:rsidRPr="00D0544C">
        <w:rPr>
          <w:rFonts w:asciiTheme="minorHAnsi" w:hAnsiTheme="minorHAnsi" w:cstheme="minorHAnsi"/>
          <w:sz w:val="22"/>
          <w:szCs w:val="22"/>
          <w:lang w:val="pl-PL"/>
        </w:rPr>
        <w:t>2</w:t>
      </w:r>
      <w:r w:rsidR="00445D0F" w:rsidRPr="00D0544C">
        <w:rPr>
          <w:rFonts w:asciiTheme="minorHAnsi" w:hAnsiTheme="minorHAnsi" w:cstheme="minorHAnsi"/>
          <w:sz w:val="22"/>
          <w:szCs w:val="22"/>
          <w:lang w:val="pl-PL"/>
        </w:rPr>
        <w:t>1</w:t>
      </w:r>
      <w:r w:rsidR="00E45744" w:rsidRPr="00D0544C">
        <w:rPr>
          <w:rFonts w:asciiTheme="minorHAnsi" w:hAnsiTheme="minorHAnsi" w:cstheme="minorHAnsi"/>
          <w:sz w:val="22"/>
          <w:szCs w:val="22"/>
          <w:lang w:val="pl-PL"/>
        </w:rPr>
        <w:t xml:space="preserve"> </w:t>
      </w:r>
      <w:r w:rsidRPr="00D0544C">
        <w:rPr>
          <w:rFonts w:asciiTheme="minorHAnsi" w:hAnsiTheme="minorHAnsi" w:cstheme="minorHAnsi"/>
          <w:sz w:val="22"/>
          <w:szCs w:val="22"/>
          <w:lang w:val="pl-PL"/>
        </w:rPr>
        <w:t>dni</w:t>
      </w:r>
      <w:r w:rsidR="00E45744" w:rsidRPr="00D0544C">
        <w:rPr>
          <w:rFonts w:asciiTheme="minorHAnsi" w:hAnsiTheme="minorHAnsi" w:cstheme="minorHAnsi"/>
          <w:sz w:val="22"/>
          <w:szCs w:val="22"/>
          <w:lang w:val="pl-PL"/>
        </w:rPr>
        <w:t xml:space="preserve"> roboczych</w:t>
      </w:r>
      <w:r w:rsidRPr="00D0544C">
        <w:rPr>
          <w:rFonts w:asciiTheme="minorHAnsi" w:hAnsiTheme="minorHAnsi" w:cstheme="minorHAnsi"/>
          <w:sz w:val="22"/>
          <w:szCs w:val="22"/>
          <w:lang w:val="pl-PL"/>
        </w:rPr>
        <w:t xml:space="preserve"> od daty zawarcia umowy – (</w:t>
      </w:r>
      <w:r w:rsidRPr="00D0544C">
        <w:rPr>
          <w:rFonts w:asciiTheme="minorHAnsi" w:hAnsiTheme="minorHAnsi" w:cstheme="minorHAnsi"/>
          <w:i/>
          <w:iCs/>
          <w:sz w:val="22"/>
          <w:szCs w:val="22"/>
          <w:lang w:val="pl-PL"/>
        </w:rPr>
        <w:t>termin realizacji zamówienia stanowi kryterium oceny ofert dla każdej z Części).</w:t>
      </w:r>
    </w:p>
    <w:bookmarkEnd w:id="13"/>
    <w:p w14:paraId="1BE51647" w14:textId="77777777" w:rsidR="005B6854" w:rsidRPr="00D0544C" w:rsidRDefault="005B6854" w:rsidP="005B6854">
      <w:pPr>
        <w:pStyle w:val="Tekstpodstawowy"/>
        <w:spacing w:line="240" w:lineRule="auto"/>
        <w:ind w:left="284"/>
        <w:rPr>
          <w:rFonts w:asciiTheme="minorHAnsi" w:hAnsiTheme="minorHAnsi" w:cstheme="minorHAnsi"/>
          <w:sz w:val="22"/>
          <w:szCs w:val="22"/>
          <w:lang w:val="pl-PL"/>
        </w:rPr>
      </w:pPr>
    </w:p>
    <w:bookmarkEnd w:id="12"/>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0463B0" w:rsidRPr="00D0544C" w14:paraId="306FE3FB" w14:textId="77777777" w:rsidTr="00673F0D">
        <w:trPr>
          <w:trHeight w:val="552"/>
        </w:trPr>
        <w:tc>
          <w:tcPr>
            <w:tcW w:w="9564" w:type="dxa"/>
            <w:shd w:val="clear" w:color="auto" w:fill="B4C6E7" w:themeFill="accent1" w:themeFillTint="66"/>
            <w:vAlign w:val="bottom"/>
          </w:tcPr>
          <w:p w14:paraId="2DA1BA2C" w14:textId="0D18FC93" w:rsidR="000463B0" w:rsidRPr="00D0544C" w:rsidRDefault="000463B0" w:rsidP="000A43F7">
            <w:pPr>
              <w:pStyle w:val="Nagwek1"/>
              <w:numPr>
                <w:ilvl w:val="0"/>
                <w:numId w:val="1"/>
              </w:numPr>
              <w:spacing w:before="0" w:after="120"/>
              <w:contextualSpacing/>
              <w:rPr>
                <w:rFonts w:asciiTheme="minorHAnsi" w:hAnsiTheme="minorHAnsi" w:cstheme="minorHAnsi"/>
                <w:sz w:val="22"/>
                <w:szCs w:val="22"/>
                <w:lang w:eastAsia="en-US"/>
              </w:rPr>
            </w:pPr>
            <w:r w:rsidRPr="00D0544C">
              <w:rPr>
                <w:rFonts w:asciiTheme="minorHAnsi" w:hAnsiTheme="minorHAnsi" w:cstheme="minorHAnsi"/>
                <w:b w:val="0"/>
                <w:bCs w:val="0"/>
                <w:sz w:val="22"/>
                <w:szCs w:val="22"/>
              </w:rPr>
              <w:lastRenderedPageBreak/>
              <w:br w:type="page"/>
            </w:r>
            <w:r w:rsidRPr="00D0544C">
              <w:rPr>
                <w:rFonts w:asciiTheme="minorHAnsi" w:hAnsiTheme="minorHAnsi" w:cstheme="minorHAnsi"/>
                <w:sz w:val="22"/>
                <w:szCs w:val="22"/>
              </w:rPr>
              <w:t>PODSTAWY WYKLUCZENIA OBLIGATORYNE (</w:t>
            </w:r>
            <w:r w:rsidR="008F66BF" w:rsidRPr="00D0544C">
              <w:rPr>
                <w:rFonts w:asciiTheme="minorHAnsi" w:hAnsiTheme="minorHAnsi" w:cstheme="minorHAnsi"/>
                <w:sz w:val="22"/>
                <w:szCs w:val="22"/>
              </w:rPr>
              <w:t>ART. 108 PZP</w:t>
            </w:r>
            <w:r w:rsidRPr="00D0544C">
              <w:rPr>
                <w:rFonts w:asciiTheme="minorHAnsi" w:hAnsiTheme="minorHAnsi" w:cstheme="minorHAnsi"/>
                <w:sz w:val="22"/>
                <w:szCs w:val="22"/>
              </w:rPr>
              <w:t>)</w:t>
            </w:r>
          </w:p>
        </w:tc>
      </w:tr>
    </w:tbl>
    <w:p w14:paraId="59F958FF" w14:textId="7F806F3B" w:rsidR="00651C73" w:rsidRPr="00D0544C" w:rsidRDefault="00651C73" w:rsidP="00D343C5">
      <w:pPr>
        <w:pStyle w:val="ARTartustawynprozporzdzenia"/>
        <w:keepNext/>
        <w:numPr>
          <w:ilvl w:val="0"/>
          <w:numId w:val="3"/>
        </w:numPr>
        <w:spacing w:line="240" w:lineRule="auto"/>
        <w:ind w:left="284" w:hanging="284"/>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 xml:space="preserve">O udzielenie zamówienia mogą ubiegać się </w:t>
      </w:r>
      <w:r w:rsidR="001519B9" w:rsidRPr="00D0544C">
        <w:rPr>
          <w:rFonts w:asciiTheme="minorHAnsi" w:eastAsia="Times" w:hAnsiTheme="minorHAnsi" w:cstheme="minorHAnsi"/>
          <w:sz w:val="22"/>
          <w:szCs w:val="22"/>
        </w:rPr>
        <w:t>w</w:t>
      </w:r>
      <w:r w:rsidRPr="00D0544C">
        <w:rPr>
          <w:rFonts w:asciiTheme="minorHAnsi" w:eastAsia="Times" w:hAnsiTheme="minorHAnsi" w:cstheme="minorHAnsi"/>
          <w:sz w:val="22"/>
          <w:szCs w:val="22"/>
        </w:rPr>
        <w:t>ykonawcy, którzy:</w:t>
      </w:r>
    </w:p>
    <w:p w14:paraId="4DD8179C" w14:textId="77777777" w:rsidR="00651C73" w:rsidRPr="00D0544C" w:rsidRDefault="00651C73" w:rsidP="00DE162F">
      <w:pPr>
        <w:pStyle w:val="PKTpunkt"/>
        <w:spacing w:line="240" w:lineRule="auto"/>
        <w:ind w:left="567" w:hanging="283"/>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1)</w:t>
      </w:r>
      <w:r w:rsidRPr="00D0544C">
        <w:rPr>
          <w:rFonts w:asciiTheme="minorHAnsi" w:eastAsia="Times" w:hAnsiTheme="minorHAnsi" w:cstheme="minorHAnsi"/>
          <w:sz w:val="22"/>
          <w:szCs w:val="22"/>
        </w:rPr>
        <w:tab/>
        <w:t>nie podlegają wykluczeniu;</w:t>
      </w:r>
    </w:p>
    <w:p w14:paraId="508DD6BE" w14:textId="3B251FCD" w:rsidR="00FD49B8" w:rsidRPr="00D0544C" w:rsidRDefault="00651C73" w:rsidP="00DE162F">
      <w:pPr>
        <w:pStyle w:val="PKTpunkt"/>
        <w:spacing w:line="240" w:lineRule="auto"/>
        <w:ind w:left="567" w:hanging="283"/>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2)</w:t>
      </w:r>
      <w:r w:rsidRPr="00D0544C">
        <w:rPr>
          <w:rFonts w:asciiTheme="minorHAnsi" w:eastAsia="Times" w:hAnsiTheme="minorHAnsi" w:cstheme="minorHAnsi"/>
          <w:sz w:val="22"/>
          <w:szCs w:val="22"/>
        </w:rPr>
        <w:tab/>
        <w:t>spełniają warunki udziału w postępowaniu</w:t>
      </w:r>
      <w:r w:rsidR="00657D4E" w:rsidRPr="00D0544C">
        <w:rPr>
          <w:rFonts w:asciiTheme="minorHAnsi" w:eastAsia="Times" w:hAnsiTheme="minorHAnsi" w:cstheme="minorHAnsi"/>
          <w:sz w:val="22"/>
          <w:szCs w:val="22"/>
        </w:rPr>
        <w:t>.</w:t>
      </w:r>
    </w:p>
    <w:p w14:paraId="5BC0CE10" w14:textId="6BFD4AF3" w:rsidR="006E15F9" w:rsidRPr="00D0544C" w:rsidRDefault="000B4057" w:rsidP="00DE162F">
      <w:pPr>
        <w:pStyle w:val="PKTpunkt"/>
        <w:spacing w:line="240" w:lineRule="auto"/>
        <w:ind w:left="284" w:hanging="284"/>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2.</w:t>
      </w:r>
      <w:r w:rsidR="00DE162F" w:rsidRPr="00D0544C">
        <w:rPr>
          <w:rFonts w:asciiTheme="minorHAnsi" w:eastAsia="Times" w:hAnsiTheme="minorHAnsi" w:cstheme="minorHAnsi"/>
          <w:sz w:val="22"/>
          <w:szCs w:val="22"/>
        </w:rPr>
        <w:tab/>
      </w:r>
      <w:r w:rsidR="006E15F9" w:rsidRPr="00D0544C">
        <w:rPr>
          <w:rFonts w:asciiTheme="minorHAnsi" w:eastAsiaTheme="minorHAnsi" w:hAnsiTheme="minorHAnsi" w:cstheme="minorHAnsi"/>
          <w:color w:val="000000"/>
          <w:sz w:val="22"/>
          <w:szCs w:val="22"/>
          <w:lang w:eastAsia="en-US"/>
        </w:rPr>
        <w:t xml:space="preserve">Z postępowania o udzielenie zamówienia </w:t>
      </w:r>
      <w:r w:rsidR="001519B9" w:rsidRPr="00D0544C">
        <w:rPr>
          <w:rFonts w:asciiTheme="minorHAnsi" w:eastAsiaTheme="minorHAnsi" w:hAnsiTheme="minorHAnsi" w:cstheme="minorHAnsi"/>
          <w:color w:val="000000"/>
          <w:sz w:val="22"/>
          <w:szCs w:val="22"/>
          <w:lang w:eastAsia="en-US"/>
        </w:rPr>
        <w:t>z</w:t>
      </w:r>
      <w:r w:rsidR="00DD5003" w:rsidRPr="00D0544C">
        <w:rPr>
          <w:rFonts w:asciiTheme="minorHAnsi" w:eastAsiaTheme="minorHAnsi" w:hAnsiTheme="minorHAnsi" w:cstheme="minorHAnsi"/>
          <w:color w:val="000000"/>
          <w:sz w:val="22"/>
          <w:szCs w:val="22"/>
          <w:lang w:eastAsia="en-US"/>
        </w:rPr>
        <w:t xml:space="preserve">amawiający </w:t>
      </w:r>
      <w:r w:rsidR="006E15F9" w:rsidRPr="00D0544C">
        <w:rPr>
          <w:rFonts w:asciiTheme="minorHAnsi" w:eastAsiaTheme="minorHAnsi" w:hAnsiTheme="minorHAnsi" w:cstheme="minorHAnsi"/>
          <w:color w:val="000000"/>
          <w:sz w:val="22"/>
          <w:szCs w:val="22"/>
          <w:lang w:eastAsia="en-US"/>
        </w:rPr>
        <w:t>wyklucz</w:t>
      </w:r>
      <w:r w:rsidR="00DD5003" w:rsidRPr="00D0544C">
        <w:rPr>
          <w:rFonts w:asciiTheme="minorHAnsi" w:eastAsiaTheme="minorHAnsi" w:hAnsiTheme="minorHAnsi" w:cstheme="minorHAnsi"/>
          <w:color w:val="000000"/>
          <w:sz w:val="22"/>
          <w:szCs w:val="22"/>
          <w:lang w:eastAsia="en-US"/>
        </w:rPr>
        <w:t>y</w:t>
      </w:r>
      <w:r w:rsidR="006E15F9" w:rsidRPr="00D0544C">
        <w:rPr>
          <w:rFonts w:asciiTheme="minorHAnsi" w:eastAsiaTheme="minorHAnsi" w:hAnsiTheme="minorHAnsi" w:cstheme="minorHAnsi"/>
          <w:color w:val="000000"/>
          <w:sz w:val="22"/>
          <w:szCs w:val="22"/>
          <w:lang w:eastAsia="en-US"/>
        </w:rPr>
        <w:t xml:space="preserve"> </w:t>
      </w:r>
      <w:r w:rsidR="001519B9" w:rsidRPr="00D0544C">
        <w:rPr>
          <w:rFonts w:asciiTheme="minorHAnsi" w:eastAsiaTheme="minorHAnsi" w:hAnsiTheme="minorHAnsi" w:cstheme="minorHAnsi"/>
          <w:color w:val="000000"/>
          <w:sz w:val="22"/>
          <w:szCs w:val="22"/>
          <w:lang w:eastAsia="en-US"/>
        </w:rPr>
        <w:t>w</w:t>
      </w:r>
      <w:r w:rsidR="006E15F9" w:rsidRPr="00D0544C">
        <w:rPr>
          <w:rFonts w:asciiTheme="minorHAnsi" w:eastAsiaTheme="minorHAnsi" w:hAnsiTheme="minorHAnsi" w:cstheme="minorHAnsi"/>
          <w:color w:val="000000"/>
          <w:sz w:val="22"/>
          <w:szCs w:val="22"/>
          <w:lang w:eastAsia="en-US"/>
        </w:rPr>
        <w:t>ykonawcę:</w:t>
      </w:r>
    </w:p>
    <w:p w14:paraId="0EAE1B33" w14:textId="57EAE57B" w:rsidR="006E15F9" w:rsidRPr="00D0544C" w:rsidRDefault="006E15F9" w:rsidP="00CF3634">
      <w:pPr>
        <w:overflowPunct/>
        <w:autoSpaceDE/>
        <w:autoSpaceDN/>
        <w:adjustRightInd/>
        <w:ind w:left="567" w:hanging="283"/>
        <w:contextualSpacing/>
        <w:jc w:val="both"/>
        <w:textAlignment w:val="auto"/>
        <w:rPr>
          <w:rFonts w:asciiTheme="minorHAnsi" w:eastAsiaTheme="minorHAnsi" w:hAnsiTheme="minorHAnsi" w:cstheme="minorHAnsi"/>
          <w:color w:val="000000"/>
          <w:sz w:val="22"/>
          <w:szCs w:val="22"/>
          <w:lang w:eastAsia="en-US"/>
        </w:rPr>
      </w:pPr>
      <w:r w:rsidRPr="00D0544C">
        <w:rPr>
          <w:rFonts w:asciiTheme="minorHAnsi" w:eastAsiaTheme="minorHAnsi" w:hAnsiTheme="minorHAnsi" w:cstheme="minorHAnsi"/>
          <w:color w:val="000000"/>
          <w:sz w:val="22"/>
          <w:szCs w:val="22"/>
          <w:lang w:eastAsia="en-US"/>
        </w:rPr>
        <w:t>1)</w:t>
      </w:r>
      <w:r w:rsidRPr="00D0544C">
        <w:rPr>
          <w:rFonts w:asciiTheme="minorHAnsi" w:eastAsiaTheme="minorHAnsi" w:hAnsiTheme="minorHAnsi" w:cstheme="minorHAnsi"/>
          <w:color w:val="000000"/>
          <w:sz w:val="22"/>
          <w:szCs w:val="22"/>
          <w:lang w:eastAsia="en-US"/>
        </w:rPr>
        <w:tab/>
        <w:t>będącego osobą fizyczną, którego prawomocnie skazano za przestępstwo:</w:t>
      </w:r>
    </w:p>
    <w:p w14:paraId="61C91931" w14:textId="77777777" w:rsidR="00DE162F" w:rsidRPr="00D0544C" w:rsidRDefault="006E15F9" w:rsidP="00D343C5">
      <w:pPr>
        <w:pStyle w:val="Akapitzlist"/>
        <w:numPr>
          <w:ilvl w:val="1"/>
          <w:numId w:val="4"/>
        </w:numPr>
        <w:overflowPunct/>
        <w:autoSpaceDE/>
        <w:autoSpaceDN/>
        <w:adjustRightInd/>
        <w:spacing w:after="160"/>
        <w:ind w:left="851" w:hanging="284"/>
        <w:jc w:val="both"/>
        <w:textAlignment w:val="auto"/>
        <w:rPr>
          <w:rFonts w:asciiTheme="minorHAnsi" w:eastAsiaTheme="minorHAnsi" w:hAnsiTheme="minorHAnsi" w:cstheme="minorHAnsi"/>
          <w:color w:val="000000"/>
          <w:sz w:val="22"/>
          <w:szCs w:val="22"/>
          <w:lang w:eastAsia="en-US"/>
        </w:rPr>
      </w:pPr>
      <w:r w:rsidRPr="00D0544C">
        <w:rPr>
          <w:rFonts w:asciiTheme="minorHAnsi" w:eastAsiaTheme="minorHAnsi" w:hAnsiTheme="minorHAnsi" w:cstheme="minorHAnsi"/>
          <w:color w:val="000000"/>
          <w:sz w:val="22"/>
          <w:szCs w:val="22"/>
          <w:lang w:eastAsia="en-US"/>
        </w:rPr>
        <w:t>udziału w zorganizowanej grupie przestępczej albo związku mającym na celu popełnienie przestępstwa lub przestępstwa skarbowego, o którym mowa w art. 258 Kodeksu karnego,</w:t>
      </w:r>
    </w:p>
    <w:p w14:paraId="11D7A37A" w14:textId="77777777" w:rsidR="00DE162F" w:rsidRPr="00D0544C" w:rsidRDefault="006E15F9" w:rsidP="00D343C5">
      <w:pPr>
        <w:pStyle w:val="Akapitzlist"/>
        <w:numPr>
          <w:ilvl w:val="1"/>
          <w:numId w:val="4"/>
        </w:numPr>
        <w:overflowPunct/>
        <w:autoSpaceDE/>
        <w:autoSpaceDN/>
        <w:adjustRightInd/>
        <w:spacing w:after="160"/>
        <w:ind w:left="851" w:hanging="284"/>
        <w:jc w:val="both"/>
        <w:textAlignment w:val="auto"/>
        <w:rPr>
          <w:rFonts w:asciiTheme="minorHAnsi" w:eastAsiaTheme="minorHAnsi" w:hAnsiTheme="minorHAnsi" w:cstheme="minorHAnsi"/>
          <w:color w:val="000000"/>
          <w:sz w:val="22"/>
          <w:szCs w:val="22"/>
          <w:lang w:eastAsia="en-US"/>
        </w:rPr>
      </w:pPr>
      <w:r w:rsidRPr="00D0544C">
        <w:rPr>
          <w:rFonts w:asciiTheme="minorHAnsi" w:eastAsiaTheme="minorHAnsi" w:hAnsiTheme="minorHAnsi" w:cstheme="minorHAnsi"/>
          <w:color w:val="000000"/>
          <w:sz w:val="22"/>
          <w:szCs w:val="22"/>
          <w:lang w:eastAsia="en-US"/>
        </w:rPr>
        <w:t>handlu ludźmi, o którym mowa w art. 189a Kodeksu karnego,</w:t>
      </w:r>
    </w:p>
    <w:p w14:paraId="760CF525" w14:textId="77777777" w:rsidR="00DE162F" w:rsidRPr="00D0544C" w:rsidRDefault="006E15F9" w:rsidP="00D343C5">
      <w:pPr>
        <w:pStyle w:val="Akapitzlist"/>
        <w:numPr>
          <w:ilvl w:val="1"/>
          <w:numId w:val="4"/>
        </w:numPr>
        <w:overflowPunct/>
        <w:autoSpaceDE/>
        <w:autoSpaceDN/>
        <w:adjustRightInd/>
        <w:spacing w:after="160"/>
        <w:ind w:left="851" w:hanging="284"/>
        <w:jc w:val="both"/>
        <w:textAlignment w:val="auto"/>
        <w:rPr>
          <w:rFonts w:asciiTheme="minorHAnsi" w:eastAsiaTheme="minorHAnsi" w:hAnsiTheme="minorHAnsi" w:cstheme="minorHAnsi"/>
          <w:color w:val="000000"/>
          <w:sz w:val="22"/>
          <w:szCs w:val="22"/>
          <w:lang w:eastAsia="en-US"/>
        </w:rPr>
      </w:pPr>
      <w:r w:rsidRPr="00D0544C">
        <w:rPr>
          <w:rFonts w:asciiTheme="minorHAnsi" w:eastAsiaTheme="minorHAnsi" w:hAnsiTheme="minorHAnsi" w:cstheme="minorHAnsi"/>
          <w:color w:val="000000"/>
          <w:sz w:val="22"/>
          <w:szCs w:val="22"/>
          <w:lang w:eastAsia="en-US"/>
        </w:rPr>
        <w:t>o którym mowa w art. 228–230a, art. 250a Kodeksu karnego lub w art. 46 lub art. 48 ustawy z dnia 25 czerwca 2010 r. o sporcie,</w:t>
      </w:r>
    </w:p>
    <w:p w14:paraId="14882893" w14:textId="77777777" w:rsidR="00DE162F" w:rsidRPr="00D0544C" w:rsidRDefault="006E15F9" w:rsidP="00D343C5">
      <w:pPr>
        <w:pStyle w:val="Akapitzlist"/>
        <w:numPr>
          <w:ilvl w:val="1"/>
          <w:numId w:val="4"/>
        </w:numPr>
        <w:overflowPunct/>
        <w:autoSpaceDE/>
        <w:autoSpaceDN/>
        <w:adjustRightInd/>
        <w:spacing w:after="160"/>
        <w:ind w:left="851" w:hanging="284"/>
        <w:jc w:val="both"/>
        <w:textAlignment w:val="auto"/>
        <w:rPr>
          <w:rFonts w:asciiTheme="minorHAnsi" w:eastAsiaTheme="minorHAnsi" w:hAnsiTheme="minorHAnsi" w:cstheme="minorHAnsi"/>
          <w:color w:val="000000"/>
          <w:sz w:val="22"/>
          <w:szCs w:val="22"/>
          <w:lang w:eastAsia="en-US"/>
        </w:rPr>
      </w:pPr>
      <w:r w:rsidRPr="00D0544C">
        <w:rPr>
          <w:rFonts w:asciiTheme="minorHAnsi" w:eastAsiaTheme="minorHAnsi" w:hAnsiTheme="minorHAnsi" w:cstheme="minorHAnsi"/>
          <w:color w:val="000000"/>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4457FB8" w14:textId="77777777" w:rsidR="00DE162F" w:rsidRPr="00D0544C" w:rsidRDefault="006E15F9" w:rsidP="00D343C5">
      <w:pPr>
        <w:pStyle w:val="Akapitzlist"/>
        <w:numPr>
          <w:ilvl w:val="1"/>
          <w:numId w:val="4"/>
        </w:numPr>
        <w:overflowPunct/>
        <w:autoSpaceDE/>
        <w:autoSpaceDN/>
        <w:adjustRightInd/>
        <w:spacing w:after="160"/>
        <w:ind w:left="851" w:hanging="284"/>
        <w:jc w:val="both"/>
        <w:textAlignment w:val="auto"/>
        <w:rPr>
          <w:rFonts w:asciiTheme="minorHAnsi" w:eastAsiaTheme="minorHAnsi" w:hAnsiTheme="minorHAnsi" w:cstheme="minorHAnsi"/>
          <w:color w:val="000000"/>
          <w:sz w:val="22"/>
          <w:szCs w:val="22"/>
          <w:lang w:eastAsia="en-US"/>
        </w:rPr>
      </w:pPr>
      <w:r w:rsidRPr="00D0544C">
        <w:rPr>
          <w:rFonts w:asciiTheme="minorHAnsi" w:eastAsiaTheme="minorHAnsi" w:hAnsiTheme="minorHAnsi" w:cstheme="minorHAnsi"/>
          <w:color w:val="000000"/>
          <w:sz w:val="22"/>
          <w:szCs w:val="22"/>
          <w:lang w:eastAsia="en-US"/>
        </w:rPr>
        <w:t>o charakterze terrorystycznym, o którym mowa w art. 115 § 20 Kodeksu karnego, lub mające na celu popełnienie tego przestępstwa,</w:t>
      </w:r>
    </w:p>
    <w:p w14:paraId="3C9B3AE6" w14:textId="6F314103" w:rsidR="00DE162F" w:rsidRPr="00D0544C" w:rsidRDefault="00FD5851" w:rsidP="00D343C5">
      <w:pPr>
        <w:pStyle w:val="Akapitzlist"/>
        <w:numPr>
          <w:ilvl w:val="1"/>
          <w:numId w:val="4"/>
        </w:numPr>
        <w:overflowPunct/>
        <w:autoSpaceDE/>
        <w:autoSpaceDN/>
        <w:adjustRightInd/>
        <w:spacing w:after="160"/>
        <w:ind w:left="851" w:hanging="284"/>
        <w:jc w:val="both"/>
        <w:textAlignment w:val="auto"/>
        <w:rPr>
          <w:rFonts w:asciiTheme="minorHAnsi" w:eastAsiaTheme="minorHAnsi" w:hAnsiTheme="minorHAnsi" w:cstheme="minorHAnsi"/>
          <w:color w:val="000000"/>
          <w:sz w:val="22"/>
          <w:szCs w:val="22"/>
          <w:lang w:eastAsia="en-US"/>
        </w:rPr>
      </w:pPr>
      <w:r w:rsidRPr="00D0544C">
        <w:rPr>
          <w:rFonts w:asciiTheme="minorHAnsi" w:eastAsiaTheme="minorHAnsi" w:hAnsiTheme="minorHAnsi" w:cstheme="minorHAnsi"/>
          <w:color w:val="000000"/>
          <w:sz w:val="22"/>
          <w:szCs w:val="22"/>
          <w:lang w:eastAsia="en-US"/>
        </w:rPr>
        <w:t>powierzenia wykonywania pracy małoletniemu cudzoziemcowi</w:t>
      </w:r>
      <w:r w:rsidR="006E15F9" w:rsidRPr="00D0544C">
        <w:rPr>
          <w:rFonts w:asciiTheme="minorHAnsi" w:eastAsiaTheme="minorHAnsi" w:hAnsiTheme="minorHAnsi" w:cstheme="minorHAnsi"/>
          <w:color w:val="000000"/>
          <w:sz w:val="22"/>
          <w:szCs w:val="22"/>
          <w:lang w:eastAsia="en-US"/>
        </w:rPr>
        <w:t xml:space="preserve">, o którym mowa </w:t>
      </w:r>
      <w:r w:rsidR="001519B9" w:rsidRPr="00D0544C">
        <w:rPr>
          <w:rFonts w:asciiTheme="minorHAnsi" w:eastAsiaTheme="minorHAnsi" w:hAnsiTheme="minorHAnsi" w:cstheme="minorHAnsi"/>
          <w:color w:val="000000"/>
          <w:sz w:val="22"/>
          <w:szCs w:val="22"/>
          <w:lang w:eastAsia="en-US"/>
        </w:rPr>
        <w:br/>
      </w:r>
      <w:r w:rsidR="006E15F9" w:rsidRPr="00D0544C">
        <w:rPr>
          <w:rFonts w:asciiTheme="minorHAnsi" w:eastAsiaTheme="minorHAnsi" w:hAnsiTheme="minorHAnsi" w:cstheme="minorHAnsi"/>
          <w:color w:val="000000"/>
          <w:sz w:val="22"/>
          <w:szCs w:val="22"/>
          <w:lang w:eastAsia="en-US"/>
        </w:rPr>
        <w:t>w art. 9 ust. 2 ustawy z dnia 15 czerwca 2012 r. o skutkach powierzania wykonywania pracy cudzoziemcom przebywającym wbrew przepisom na terytorium Rzeczypospolitej Polskiej (Dz. U. poz. 769),</w:t>
      </w:r>
    </w:p>
    <w:p w14:paraId="623DD486" w14:textId="77777777" w:rsidR="00DE162F" w:rsidRPr="00D0544C" w:rsidRDefault="006E15F9" w:rsidP="00D343C5">
      <w:pPr>
        <w:pStyle w:val="Akapitzlist"/>
        <w:numPr>
          <w:ilvl w:val="1"/>
          <w:numId w:val="4"/>
        </w:numPr>
        <w:overflowPunct/>
        <w:autoSpaceDE/>
        <w:autoSpaceDN/>
        <w:adjustRightInd/>
        <w:spacing w:after="160"/>
        <w:ind w:left="851" w:hanging="284"/>
        <w:jc w:val="both"/>
        <w:textAlignment w:val="auto"/>
        <w:rPr>
          <w:rFonts w:asciiTheme="minorHAnsi" w:eastAsiaTheme="minorHAnsi" w:hAnsiTheme="minorHAnsi" w:cstheme="minorHAnsi"/>
          <w:color w:val="000000"/>
          <w:sz w:val="22"/>
          <w:szCs w:val="22"/>
          <w:lang w:eastAsia="en-US"/>
        </w:rPr>
      </w:pPr>
      <w:r w:rsidRPr="00D0544C">
        <w:rPr>
          <w:rFonts w:asciiTheme="minorHAnsi" w:eastAsiaTheme="minorHAnsi" w:hAnsiTheme="minorHAnsi" w:cstheme="minorHAnsi"/>
          <w:color w:val="000000"/>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6B4B7A4" w14:textId="4D36262F" w:rsidR="006E15F9" w:rsidRPr="00D0544C" w:rsidRDefault="006E15F9" w:rsidP="00D343C5">
      <w:pPr>
        <w:pStyle w:val="Akapitzlist"/>
        <w:numPr>
          <w:ilvl w:val="1"/>
          <w:numId w:val="4"/>
        </w:numPr>
        <w:overflowPunct/>
        <w:autoSpaceDE/>
        <w:autoSpaceDN/>
        <w:adjustRightInd/>
        <w:spacing w:after="160"/>
        <w:ind w:left="851" w:hanging="284"/>
        <w:jc w:val="both"/>
        <w:textAlignment w:val="auto"/>
        <w:rPr>
          <w:rFonts w:asciiTheme="minorHAnsi" w:eastAsiaTheme="minorHAnsi" w:hAnsiTheme="minorHAnsi" w:cstheme="minorHAnsi"/>
          <w:color w:val="000000"/>
          <w:sz w:val="22"/>
          <w:szCs w:val="22"/>
          <w:lang w:eastAsia="en-US"/>
        </w:rPr>
      </w:pPr>
      <w:r w:rsidRPr="00D0544C">
        <w:rPr>
          <w:rFonts w:asciiTheme="minorHAnsi" w:eastAsiaTheme="minorHAnsi" w:hAnsiTheme="minorHAnsi" w:cstheme="minorHAnsi"/>
          <w:color w:val="000000"/>
          <w:sz w:val="22"/>
          <w:szCs w:val="22"/>
          <w:lang w:eastAsia="en-US"/>
        </w:rPr>
        <w:t xml:space="preserve">o którym mowa w art. 9 ust. 1 i 3 lub art. 10 ustawy z dnia 15 czerwca 2012 r. </w:t>
      </w:r>
      <w:r w:rsidR="00DE162F" w:rsidRPr="00D0544C">
        <w:rPr>
          <w:rFonts w:asciiTheme="minorHAnsi" w:eastAsiaTheme="minorHAnsi" w:hAnsiTheme="minorHAnsi" w:cstheme="minorHAnsi"/>
          <w:color w:val="000000"/>
          <w:sz w:val="22"/>
          <w:szCs w:val="22"/>
          <w:lang w:eastAsia="en-US"/>
        </w:rPr>
        <w:br/>
      </w:r>
      <w:r w:rsidRPr="00D0544C">
        <w:rPr>
          <w:rFonts w:asciiTheme="minorHAnsi" w:eastAsiaTheme="minorHAnsi" w:hAnsiTheme="minorHAnsi" w:cstheme="minorHAnsi"/>
          <w:color w:val="000000"/>
          <w:sz w:val="22"/>
          <w:szCs w:val="22"/>
          <w:lang w:eastAsia="en-US"/>
        </w:rPr>
        <w:t>o skutkach powierzania wykonywania pracy cudzoziemcom przebywającym wbrew przepisom na terytorium Rzeczypospolitej Polskiej</w:t>
      </w:r>
    </w:p>
    <w:p w14:paraId="6DF5EA23" w14:textId="1648E4DD" w:rsidR="006E15F9" w:rsidRPr="00D0544C" w:rsidRDefault="006E15F9" w:rsidP="00D343C5">
      <w:pPr>
        <w:pStyle w:val="Akapitzlist"/>
        <w:numPr>
          <w:ilvl w:val="0"/>
          <w:numId w:val="33"/>
        </w:numPr>
        <w:overflowPunct/>
        <w:autoSpaceDE/>
        <w:autoSpaceDN/>
        <w:adjustRightInd/>
        <w:spacing w:after="160"/>
        <w:ind w:left="1134" w:hanging="283"/>
        <w:jc w:val="both"/>
        <w:textAlignment w:val="auto"/>
        <w:rPr>
          <w:rFonts w:asciiTheme="minorHAnsi" w:eastAsiaTheme="minorHAnsi" w:hAnsiTheme="minorHAnsi" w:cstheme="minorHAnsi"/>
          <w:color w:val="000000"/>
          <w:sz w:val="22"/>
          <w:szCs w:val="22"/>
          <w:lang w:eastAsia="en-US"/>
        </w:rPr>
      </w:pPr>
      <w:r w:rsidRPr="00D0544C">
        <w:rPr>
          <w:rFonts w:asciiTheme="minorHAnsi" w:eastAsiaTheme="minorHAnsi" w:hAnsiTheme="minorHAnsi" w:cstheme="minorHAnsi"/>
          <w:color w:val="000000"/>
          <w:sz w:val="22"/>
          <w:szCs w:val="22"/>
          <w:lang w:eastAsia="en-US"/>
        </w:rPr>
        <w:t>lub za odpowiedni czyn zabroniony określony w przepisach prawa obcego;</w:t>
      </w:r>
    </w:p>
    <w:p w14:paraId="61A955A6" w14:textId="77777777" w:rsidR="00DE162F" w:rsidRPr="00D0544C" w:rsidRDefault="006E15F9" w:rsidP="00D343C5">
      <w:pPr>
        <w:pStyle w:val="Akapitzlist"/>
        <w:numPr>
          <w:ilvl w:val="0"/>
          <w:numId w:val="5"/>
        </w:numPr>
        <w:overflowPunct/>
        <w:autoSpaceDE/>
        <w:autoSpaceDN/>
        <w:adjustRightInd/>
        <w:spacing w:after="160"/>
        <w:ind w:left="567" w:hanging="283"/>
        <w:jc w:val="both"/>
        <w:textAlignment w:val="auto"/>
        <w:rPr>
          <w:rFonts w:asciiTheme="minorHAnsi" w:eastAsiaTheme="minorHAnsi" w:hAnsiTheme="minorHAnsi" w:cstheme="minorHAnsi"/>
          <w:color w:val="000000"/>
          <w:sz w:val="22"/>
          <w:szCs w:val="22"/>
          <w:lang w:eastAsia="en-US"/>
        </w:rPr>
      </w:pPr>
      <w:r w:rsidRPr="00D0544C">
        <w:rPr>
          <w:rFonts w:asciiTheme="minorHAnsi" w:eastAsiaTheme="minorHAnsi" w:hAnsiTheme="minorHAnsi" w:cstheme="minorHAnsi"/>
          <w:color w:val="000000"/>
          <w:sz w:val="22"/>
          <w:szCs w:val="22"/>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w:t>
      </w:r>
      <w:r w:rsidR="00DE162F" w:rsidRPr="00D0544C">
        <w:rPr>
          <w:rFonts w:asciiTheme="minorHAnsi" w:eastAsiaTheme="minorHAnsi" w:hAnsiTheme="minorHAnsi" w:cstheme="minorHAnsi"/>
          <w:color w:val="000000"/>
          <w:sz w:val="22"/>
          <w:szCs w:val="22"/>
          <w:lang w:eastAsia="en-US"/>
        </w:rPr>
        <w:br/>
      </w:r>
      <w:r w:rsidRPr="00D0544C">
        <w:rPr>
          <w:rFonts w:asciiTheme="minorHAnsi" w:eastAsiaTheme="minorHAnsi" w:hAnsiTheme="minorHAnsi" w:cstheme="minorHAnsi"/>
          <w:color w:val="000000"/>
          <w:sz w:val="22"/>
          <w:szCs w:val="22"/>
          <w:lang w:eastAsia="en-US"/>
        </w:rPr>
        <w:t>za przestępstwo, o którym mowa w pkt 1;</w:t>
      </w:r>
    </w:p>
    <w:p w14:paraId="329BA833" w14:textId="5D187625" w:rsidR="00DE162F" w:rsidRPr="00D0544C" w:rsidRDefault="006E15F9" w:rsidP="00D343C5">
      <w:pPr>
        <w:pStyle w:val="Akapitzlist"/>
        <w:numPr>
          <w:ilvl w:val="0"/>
          <w:numId w:val="5"/>
        </w:numPr>
        <w:overflowPunct/>
        <w:autoSpaceDE/>
        <w:autoSpaceDN/>
        <w:adjustRightInd/>
        <w:spacing w:after="160"/>
        <w:ind w:left="567" w:hanging="283"/>
        <w:jc w:val="both"/>
        <w:textAlignment w:val="auto"/>
        <w:rPr>
          <w:rFonts w:asciiTheme="minorHAnsi" w:eastAsiaTheme="minorHAnsi" w:hAnsiTheme="minorHAnsi" w:cstheme="minorHAnsi"/>
          <w:color w:val="000000"/>
          <w:sz w:val="22"/>
          <w:szCs w:val="22"/>
          <w:lang w:eastAsia="en-US"/>
        </w:rPr>
      </w:pPr>
      <w:r w:rsidRPr="00D0544C">
        <w:rPr>
          <w:rFonts w:asciiTheme="minorHAnsi" w:eastAsiaTheme="minorHAnsi" w:hAnsiTheme="minorHAnsi" w:cstheme="minorHAnsi"/>
          <w:color w:val="000000"/>
          <w:sz w:val="22"/>
          <w:szCs w:val="22"/>
          <w:lang w:eastAsia="en-US"/>
        </w:rPr>
        <w:t xml:space="preserve">wobec którego wydano prawomocny wyrok sądu lub ostateczną decyzję administracyjną o zaleganiu z uiszczeniem podatków, opłat lub składek na ubezpieczenie społeczne lub zdrowotne, chyba że </w:t>
      </w:r>
      <w:r w:rsidR="00D70C83" w:rsidRPr="00D0544C">
        <w:rPr>
          <w:rFonts w:asciiTheme="minorHAnsi" w:eastAsiaTheme="minorHAnsi" w:hAnsiTheme="minorHAnsi" w:cstheme="minorHAnsi"/>
          <w:color w:val="000000"/>
          <w:sz w:val="22"/>
          <w:szCs w:val="22"/>
          <w:lang w:eastAsia="en-US"/>
        </w:rPr>
        <w:t>W</w:t>
      </w:r>
      <w:r w:rsidRPr="00D0544C">
        <w:rPr>
          <w:rFonts w:asciiTheme="minorHAnsi" w:eastAsiaTheme="minorHAnsi" w:hAnsiTheme="minorHAnsi" w:cstheme="minorHAnsi"/>
          <w:color w:val="000000"/>
          <w:sz w:val="22"/>
          <w:szCs w:val="22"/>
          <w:lang w:eastAsia="en-US"/>
        </w:rPr>
        <w:t xml:space="preserve">ykonawca odpowiednio przed upływem terminu składania ofert dokonał płatności należnych podatków, opłat lub składek </w:t>
      </w:r>
      <w:r w:rsidR="00DE162F" w:rsidRPr="00D0544C">
        <w:rPr>
          <w:rFonts w:asciiTheme="minorHAnsi" w:eastAsiaTheme="minorHAnsi" w:hAnsiTheme="minorHAnsi" w:cstheme="minorHAnsi"/>
          <w:color w:val="000000"/>
          <w:sz w:val="22"/>
          <w:szCs w:val="22"/>
          <w:lang w:eastAsia="en-US"/>
        </w:rPr>
        <w:br/>
      </w:r>
      <w:r w:rsidRPr="00D0544C">
        <w:rPr>
          <w:rFonts w:asciiTheme="minorHAnsi" w:eastAsiaTheme="minorHAnsi" w:hAnsiTheme="minorHAnsi" w:cstheme="minorHAnsi"/>
          <w:color w:val="000000"/>
          <w:sz w:val="22"/>
          <w:szCs w:val="22"/>
          <w:lang w:eastAsia="en-US"/>
        </w:rPr>
        <w:t>na ubezpieczenie społeczne lub zdrowotne wraz z odsetkami lub grzywnami lub zawarł wiążące porozumienie w sprawie spłaty tych należności;</w:t>
      </w:r>
    </w:p>
    <w:p w14:paraId="773C2253" w14:textId="77777777" w:rsidR="00DE162F" w:rsidRPr="00D0544C" w:rsidRDefault="006E15F9" w:rsidP="00D343C5">
      <w:pPr>
        <w:pStyle w:val="Akapitzlist"/>
        <w:numPr>
          <w:ilvl w:val="0"/>
          <w:numId w:val="5"/>
        </w:numPr>
        <w:overflowPunct/>
        <w:autoSpaceDE/>
        <w:autoSpaceDN/>
        <w:adjustRightInd/>
        <w:spacing w:after="160"/>
        <w:ind w:left="567" w:hanging="283"/>
        <w:jc w:val="both"/>
        <w:textAlignment w:val="auto"/>
        <w:rPr>
          <w:rFonts w:asciiTheme="minorHAnsi" w:eastAsiaTheme="minorHAnsi" w:hAnsiTheme="minorHAnsi" w:cstheme="minorHAnsi"/>
          <w:color w:val="000000"/>
          <w:sz w:val="22"/>
          <w:szCs w:val="22"/>
          <w:lang w:eastAsia="en-US"/>
        </w:rPr>
      </w:pPr>
      <w:r w:rsidRPr="00D0544C">
        <w:rPr>
          <w:rFonts w:asciiTheme="minorHAnsi" w:eastAsiaTheme="minorHAnsi" w:hAnsiTheme="minorHAnsi" w:cstheme="minorHAnsi"/>
          <w:color w:val="000000"/>
          <w:sz w:val="22"/>
          <w:szCs w:val="22"/>
          <w:lang w:eastAsia="en-US"/>
        </w:rPr>
        <w:t xml:space="preserve">wobec którego </w:t>
      </w:r>
      <w:r w:rsidR="005532F5" w:rsidRPr="00D0544C">
        <w:rPr>
          <w:rFonts w:asciiTheme="minorHAnsi" w:eastAsiaTheme="minorHAnsi" w:hAnsiTheme="minorHAnsi" w:cstheme="minorHAnsi"/>
          <w:color w:val="000000"/>
          <w:sz w:val="22"/>
          <w:szCs w:val="22"/>
          <w:lang w:eastAsia="en-US"/>
        </w:rPr>
        <w:t xml:space="preserve">prawomocnie </w:t>
      </w:r>
      <w:r w:rsidRPr="00D0544C">
        <w:rPr>
          <w:rFonts w:asciiTheme="minorHAnsi" w:eastAsiaTheme="minorHAnsi" w:hAnsiTheme="minorHAnsi" w:cstheme="minorHAnsi"/>
          <w:color w:val="000000"/>
          <w:sz w:val="22"/>
          <w:szCs w:val="22"/>
          <w:lang w:eastAsia="en-US"/>
        </w:rPr>
        <w:t>orzeczono zakaz ubiegania się o zamówienia publiczne;</w:t>
      </w:r>
    </w:p>
    <w:p w14:paraId="3B6DA830" w14:textId="10F78EF5" w:rsidR="00DE162F" w:rsidRPr="00D0544C" w:rsidRDefault="006E15F9" w:rsidP="00D343C5">
      <w:pPr>
        <w:pStyle w:val="Akapitzlist"/>
        <w:numPr>
          <w:ilvl w:val="0"/>
          <w:numId w:val="5"/>
        </w:numPr>
        <w:overflowPunct/>
        <w:autoSpaceDE/>
        <w:autoSpaceDN/>
        <w:adjustRightInd/>
        <w:spacing w:after="160"/>
        <w:ind w:left="567" w:hanging="283"/>
        <w:jc w:val="both"/>
        <w:textAlignment w:val="auto"/>
        <w:rPr>
          <w:rFonts w:asciiTheme="minorHAnsi" w:eastAsiaTheme="minorHAnsi" w:hAnsiTheme="minorHAnsi" w:cstheme="minorHAnsi"/>
          <w:color w:val="000000"/>
          <w:sz w:val="22"/>
          <w:szCs w:val="22"/>
          <w:lang w:eastAsia="en-US"/>
        </w:rPr>
      </w:pPr>
      <w:r w:rsidRPr="00D0544C">
        <w:rPr>
          <w:rFonts w:asciiTheme="minorHAnsi" w:eastAsiaTheme="minorHAnsi" w:hAnsiTheme="minorHAnsi" w:cstheme="minorHAnsi"/>
          <w:color w:val="000000"/>
          <w:sz w:val="22"/>
          <w:szCs w:val="22"/>
          <w:lang w:eastAsia="en-US"/>
        </w:rPr>
        <w:t xml:space="preserve">jeżeli zamawiający może stwierdzić, na podstawie wiarygodnych przesłanek, </w:t>
      </w:r>
      <w:r w:rsidR="00DE162F" w:rsidRPr="00D0544C">
        <w:rPr>
          <w:rFonts w:asciiTheme="minorHAnsi" w:eastAsiaTheme="minorHAnsi" w:hAnsiTheme="minorHAnsi" w:cstheme="minorHAnsi"/>
          <w:color w:val="000000"/>
          <w:sz w:val="22"/>
          <w:szCs w:val="22"/>
          <w:lang w:eastAsia="en-US"/>
        </w:rPr>
        <w:br/>
      </w:r>
      <w:r w:rsidRPr="00D0544C">
        <w:rPr>
          <w:rFonts w:asciiTheme="minorHAnsi" w:eastAsiaTheme="minorHAnsi" w:hAnsiTheme="minorHAnsi" w:cstheme="minorHAnsi"/>
          <w:color w:val="000000"/>
          <w:sz w:val="22"/>
          <w:szCs w:val="22"/>
          <w:lang w:eastAsia="en-US"/>
        </w:rPr>
        <w:t xml:space="preserve">że </w:t>
      </w:r>
      <w:r w:rsidR="001519B9" w:rsidRPr="00D0544C">
        <w:rPr>
          <w:rFonts w:asciiTheme="minorHAnsi" w:eastAsiaTheme="minorHAnsi" w:hAnsiTheme="minorHAnsi" w:cstheme="minorHAnsi"/>
          <w:color w:val="000000"/>
          <w:sz w:val="22"/>
          <w:szCs w:val="22"/>
          <w:lang w:eastAsia="en-US"/>
        </w:rPr>
        <w:t>w</w:t>
      </w:r>
      <w:r w:rsidRPr="00D0544C">
        <w:rPr>
          <w:rFonts w:asciiTheme="minorHAnsi" w:eastAsiaTheme="minorHAnsi" w:hAnsiTheme="minorHAnsi" w:cstheme="minorHAnsi"/>
          <w:color w:val="000000"/>
          <w:sz w:val="22"/>
          <w:szCs w:val="22"/>
          <w:lang w:eastAsia="en-US"/>
        </w:rPr>
        <w:t xml:space="preserve">ykonawca zawarł z innymi </w:t>
      </w:r>
      <w:r w:rsidR="001519B9" w:rsidRPr="00D0544C">
        <w:rPr>
          <w:rFonts w:asciiTheme="minorHAnsi" w:eastAsiaTheme="minorHAnsi" w:hAnsiTheme="minorHAnsi" w:cstheme="minorHAnsi"/>
          <w:color w:val="000000"/>
          <w:sz w:val="22"/>
          <w:szCs w:val="22"/>
          <w:lang w:eastAsia="en-US"/>
        </w:rPr>
        <w:t>w</w:t>
      </w:r>
      <w:r w:rsidRPr="00D0544C">
        <w:rPr>
          <w:rFonts w:asciiTheme="minorHAnsi" w:eastAsiaTheme="minorHAnsi" w:hAnsiTheme="minorHAnsi" w:cstheme="minorHAnsi"/>
          <w:color w:val="000000"/>
          <w:sz w:val="22"/>
          <w:szCs w:val="22"/>
          <w:lang w:eastAsia="en-US"/>
        </w:rPr>
        <w:t xml:space="preserve">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w:t>
      </w:r>
      <w:r w:rsidR="00DE162F" w:rsidRPr="00D0544C">
        <w:rPr>
          <w:rFonts w:asciiTheme="minorHAnsi" w:eastAsiaTheme="minorHAnsi" w:hAnsiTheme="minorHAnsi" w:cstheme="minorHAnsi"/>
          <w:color w:val="000000"/>
          <w:sz w:val="22"/>
          <w:szCs w:val="22"/>
          <w:lang w:eastAsia="en-US"/>
        </w:rPr>
        <w:br/>
      </w:r>
      <w:r w:rsidRPr="00D0544C">
        <w:rPr>
          <w:rFonts w:asciiTheme="minorHAnsi" w:eastAsiaTheme="minorHAnsi" w:hAnsiTheme="minorHAnsi" w:cstheme="minorHAnsi"/>
          <w:color w:val="000000"/>
          <w:sz w:val="22"/>
          <w:szCs w:val="22"/>
          <w:lang w:eastAsia="en-US"/>
        </w:rPr>
        <w:t>od siebie;</w:t>
      </w:r>
    </w:p>
    <w:p w14:paraId="68E90730" w14:textId="5D4F4BD3" w:rsidR="006E15F9" w:rsidRPr="00D0544C" w:rsidRDefault="006E15F9" w:rsidP="00D343C5">
      <w:pPr>
        <w:pStyle w:val="Akapitzlist"/>
        <w:numPr>
          <w:ilvl w:val="0"/>
          <w:numId w:val="5"/>
        </w:numPr>
        <w:overflowPunct/>
        <w:autoSpaceDE/>
        <w:autoSpaceDN/>
        <w:adjustRightInd/>
        <w:ind w:left="567" w:hanging="283"/>
        <w:jc w:val="both"/>
        <w:textAlignment w:val="auto"/>
        <w:rPr>
          <w:rFonts w:asciiTheme="minorHAnsi" w:eastAsiaTheme="minorHAnsi" w:hAnsiTheme="minorHAnsi" w:cstheme="minorHAnsi"/>
          <w:color w:val="000000"/>
          <w:sz w:val="22"/>
          <w:szCs w:val="22"/>
          <w:lang w:eastAsia="en-US"/>
        </w:rPr>
      </w:pPr>
      <w:r w:rsidRPr="00D0544C">
        <w:rPr>
          <w:rFonts w:asciiTheme="minorHAnsi" w:eastAsiaTheme="minorHAnsi" w:hAnsiTheme="minorHAnsi" w:cstheme="minorHAnsi"/>
          <w:color w:val="000000"/>
          <w:sz w:val="22"/>
          <w:szCs w:val="22"/>
          <w:lang w:eastAsia="en-US"/>
        </w:rPr>
        <w:lastRenderedPageBreak/>
        <w:t xml:space="preserve">jeżeli, w przypadkach, o których mowa w art. 85 ust. 1, doszło do zakłócenia konkurencji wynikającego z wcześniejszego zaangażowania tego </w:t>
      </w:r>
      <w:r w:rsidR="001519B9" w:rsidRPr="00D0544C">
        <w:rPr>
          <w:rFonts w:asciiTheme="minorHAnsi" w:eastAsiaTheme="minorHAnsi" w:hAnsiTheme="minorHAnsi" w:cstheme="minorHAnsi"/>
          <w:color w:val="000000"/>
          <w:sz w:val="22"/>
          <w:szCs w:val="22"/>
          <w:lang w:eastAsia="en-US"/>
        </w:rPr>
        <w:t>w</w:t>
      </w:r>
      <w:r w:rsidRPr="00D0544C">
        <w:rPr>
          <w:rFonts w:asciiTheme="minorHAnsi" w:eastAsiaTheme="minorHAnsi" w:hAnsiTheme="minorHAnsi" w:cstheme="minorHAnsi"/>
          <w:color w:val="000000"/>
          <w:sz w:val="22"/>
          <w:szCs w:val="22"/>
          <w:lang w:eastAsia="en-US"/>
        </w:rPr>
        <w:t xml:space="preserve">ykonawcy lub podmiotu, który należy z </w:t>
      </w:r>
      <w:r w:rsidR="001519B9" w:rsidRPr="00D0544C">
        <w:rPr>
          <w:rFonts w:asciiTheme="minorHAnsi" w:eastAsiaTheme="minorHAnsi" w:hAnsiTheme="minorHAnsi" w:cstheme="minorHAnsi"/>
          <w:color w:val="000000"/>
          <w:sz w:val="22"/>
          <w:szCs w:val="22"/>
          <w:lang w:eastAsia="en-US"/>
        </w:rPr>
        <w:t>w</w:t>
      </w:r>
      <w:r w:rsidRPr="00D0544C">
        <w:rPr>
          <w:rFonts w:asciiTheme="minorHAnsi" w:eastAsiaTheme="minorHAnsi" w:hAnsiTheme="minorHAnsi" w:cstheme="minorHAnsi"/>
          <w:color w:val="000000"/>
          <w:sz w:val="22"/>
          <w:szCs w:val="22"/>
          <w:lang w:eastAsia="en-US"/>
        </w:rPr>
        <w:t xml:space="preserve">ykonawcą do tej samej grupy kapitałowej w rozumieniu ustawy z dnia 16 lutego 2007 r. o ochronie konkurencji i konsumentów, chyba że spowodowane tym zakłócenie konkurencji może być wyeliminowane w inny sposób niż przez wykluczenie </w:t>
      </w:r>
      <w:r w:rsidR="001519B9" w:rsidRPr="00D0544C">
        <w:rPr>
          <w:rFonts w:asciiTheme="minorHAnsi" w:eastAsiaTheme="minorHAnsi" w:hAnsiTheme="minorHAnsi" w:cstheme="minorHAnsi"/>
          <w:color w:val="000000"/>
          <w:sz w:val="22"/>
          <w:szCs w:val="22"/>
          <w:lang w:eastAsia="en-US"/>
        </w:rPr>
        <w:t>w</w:t>
      </w:r>
      <w:r w:rsidRPr="00D0544C">
        <w:rPr>
          <w:rFonts w:asciiTheme="minorHAnsi" w:eastAsiaTheme="minorHAnsi" w:hAnsiTheme="minorHAnsi" w:cstheme="minorHAnsi"/>
          <w:color w:val="000000"/>
          <w:sz w:val="22"/>
          <w:szCs w:val="22"/>
          <w:lang w:eastAsia="en-US"/>
        </w:rPr>
        <w:t>ykonawcy z udziału w postępowaniu o udzielenie zamówienia.</w:t>
      </w:r>
    </w:p>
    <w:p w14:paraId="461CC7AD" w14:textId="77777777" w:rsidR="00CF3634" w:rsidRPr="00D0544C" w:rsidRDefault="00CF3634" w:rsidP="00CF3634">
      <w:pPr>
        <w:pStyle w:val="Akapitzlist"/>
        <w:overflowPunct/>
        <w:autoSpaceDE/>
        <w:autoSpaceDN/>
        <w:adjustRightInd/>
        <w:ind w:left="567"/>
        <w:jc w:val="both"/>
        <w:textAlignment w:val="auto"/>
        <w:rPr>
          <w:rFonts w:asciiTheme="minorHAnsi" w:eastAsiaTheme="minorHAnsi" w:hAnsiTheme="minorHAnsi" w:cstheme="minorHAnsi"/>
          <w:color w:val="000000"/>
          <w:sz w:val="22"/>
          <w:szCs w:val="22"/>
          <w:lang w:eastAsia="en-US"/>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E016CD" w:rsidRPr="00D0544C" w14:paraId="0EC8FE60" w14:textId="77777777" w:rsidTr="00673F0D">
        <w:trPr>
          <w:trHeight w:val="552"/>
        </w:trPr>
        <w:tc>
          <w:tcPr>
            <w:tcW w:w="9564" w:type="dxa"/>
            <w:shd w:val="clear" w:color="auto" w:fill="B4C6E7" w:themeFill="accent1" w:themeFillTint="66"/>
            <w:vAlign w:val="bottom"/>
          </w:tcPr>
          <w:p w14:paraId="337AF2FF" w14:textId="44613DE2" w:rsidR="00E016CD" w:rsidRPr="00D0544C" w:rsidRDefault="00E016CD" w:rsidP="000A43F7">
            <w:pPr>
              <w:pStyle w:val="Nagwek1"/>
              <w:numPr>
                <w:ilvl w:val="0"/>
                <w:numId w:val="1"/>
              </w:numPr>
              <w:spacing w:before="0" w:after="120"/>
              <w:contextualSpacing/>
              <w:rPr>
                <w:rFonts w:asciiTheme="minorHAnsi" w:hAnsiTheme="minorHAnsi" w:cstheme="minorHAnsi"/>
                <w:sz w:val="22"/>
                <w:szCs w:val="22"/>
                <w:lang w:eastAsia="en-US"/>
              </w:rPr>
            </w:pPr>
            <w:r w:rsidRPr="00D0544C">
              <w:rPr>
                <w:rFonts w:asciiTheme="minorHAnsi" w:hAnsiTheme="minorHAnsi" w:cstheme="minorHAnsi"/>
                <w:b w:val="0"/>
                <w:bCs w:val="0"/>
                <w:sz w:val="22"/>
                <w:szCs w:val="22"/>
              </w:rPr>
              <w:br w:type="page"/>
            </w:r>
            <w:r w:rsidRPr="00D0544C">
              <w:rPr>
                <w:rFonts w:asciiTheme="minorHAnsi" w:hAnsiTheme="minorHAnsi" w:cstheme="minorHAnsi"/>
                <w:sz w:val="22"/>
                <w:szCs w:val="22"/>
              </w:rPr>
              <w:t>PODSTAWY WYKLUCZENIA FAKULTATYWNE (</w:t>
            </w:r>
            <w:r w:rsidR="008F66BF" w:rsidRPr="00D0544C">
              <w:rPr>
                <w:rFonts w:asciiTheme="minorHAnsi" w:hAnsiTheme="minorHAnsi" w:cstheme="minorHAnsi"/>
                <w:sz w:val="22"/>
                <w:szCs w:val="22"/>
              </w:rPr>
              <w:t>ART. 109 PZP</w:t>
            </w:r>
            <w:r w:rsidRPr="00D0544C">
              <w:rPr>
                <w:rFonts w:asciiTheme="minorHAnsi" w:hAnsiTheme="minorHAnsi" w:cstheme="minorHAnsi"/>
                <w:sz w:val="22"/>
                <w:szCs w:val="22"/>
              </w:rPr>
              <w:t>)</w:t>
            </w:r>
          </w:p>
        </w:tc>
      </w:tr>
    </w:tbl>
    <w:p w14:paraId="48BC8A68" w14:textId="04169838" w:rsidR="00271E97" w:rsidRPr="00D0544C" w:rsidRDefault="00271E97" w:rsidP="000A43F7">
      <w:pPr>
        <w:pStyle w:val="PKTpunkt"/>
        <w:spacing w:line="240" w:lineRule="auto"/>
        <w:contextualSpacing/>
        <w:rPr>
          <w:rFonts w:asciiTheme="minorHAnsi" w:eastAsia="Times" w:hAnsiTheme="minorHAnsi" w:cstheme="minorHAnsi"/>
          <w:sz w:val="22"/>
          <w:szCs w:val="22"/>
        </w:rPr>
      </w:pPr>
    </w:p>
    <w:p w14:paraId="70955C90" w14:textId="52B6CE85" w:rsidR="006E15F9" w:rsidRPr="00D0544C" w:rsidRDefault="009A457C" w:rsidP="00445D0F">
      <w:pPr>
        <w:pStyle w:val="PKTpunkt"/>
        <w:spacing w:line="240" w:lineRule="auto"/>
        <w:ind w:left="284" w:firstLine="0"/>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 xml:space="preserve">Zamawiający nie przewiduje wykluczenia </w:t>
      </w:r>
      <w:r w:rsidR="001519B9" w:rsidRPr="00D0544C">
        <w:rPr>
          <w:rFonts w:asciiTheme="minorHAnsi" w:eastAsia="Times" w:hAnsiTheme="minorHAnsi" w:cstheme="minorHAnsi"/>
          <w:sz w:val="22"/>
          <w:szCs w:val="22"/>
        </w:rPr>
        <w:t>w</w:t>
      </w:r>
      <w:r w:rsidRPr="00D0544C">
        <w:rPr>
          <w:rFonts w:asciiTheme="minorHAnsi" w:eastAsia="Times" w:hAnsiTheme="minorHAnsi" w:cstheme="minorHAnsi"/>
          <w:sz w:val="22"/>
          <w:szCs w:val="22"/>
        </w:rPr>
        <w:t xml:space="preserve">ykonawcy na podstawie art. 109 </w:t>
      </w:r>
      <w:proofErr w:type="spellStart"/>
      <w:r w:rsidRPr="00D0544C">
        <w:rPr>
          <w:rFonts w:asciiTheme="minorHAnsi" w:eastAsia="Times" w:hAnsiTheme="minorHAnsi" w:cstheme="minorHAnsi"/>
          <w:sz w:val="22"/>
          <w:szCs w:val="22"/>
        </w:rPr>
        <w:t>Pzp</w:t>
      </w:r>
      <w:proofErr w:type="spellEnd"/>
      <w:r w:rsidRPr="00D0544C">
        <w:rPr>
          <w:rFonts w:asciiTheme="minorHAnsi" w:eastAsia="Times" w:hAnsiTheme="minorHAnsi" w:cstheme="minorHAnsi"/>
          <w:sz w:val="22"/>
          <w:szCs w:val="22"/>
        </w:rPr>
        <w:t>.</w:t>
      </w:r>
    </w:p>
    <w:p w14:paraId="47C54F52" w14:textId="77777777" w:rsidR="009A457C" w:rsidRPr="00D0544C" w:rsidRDefault="009A457C" w:rsidP="009A457C">
      <w:pPr>
        <w:pStyle w:val="PKTpunkt"/>
        <w:spacing w:line="240" w:lineRule="auto"/>
        <w:ind w:left="2662" w:firstLine="0"/>
        <w:contextualSpacing/>
        <w:rPr>
          <w:rFonts w:asciiTheme="minorHAnsi" w:eastAsia="Times" w:hAnsiTheme="minorHAnsi" w:cstheme="minorHAnsi"/>
          <w:sz w:val="22"/>
          <w:szCs w:val="22"/>
          <w:highlight w:val="yellow"/>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7F296C" w:rsidRPr="00D0544C" w14:paraId="4B5EDACD" w14:textId="77777777" w:rsidTr="00673F0D">
        <w:trPr>
          <w:trHeight w:val="552"/>
        </w:trPr>
        <w:tc>
          <w:tcPr>
            <w:tcW w:w="9564" w:type="dxa"/>
            <w:shd w:val="clear" w:color="auto" w:fill="B4C6E7" w:themeFill="accent1" w:themeFillTint="66"/>
            <w:vAlign w:val="bottom"/>
          </w:tcPr>
          <w:p w14:paraId="20893910" w14:textId="3F395859" w:rsidR="007F296C" w:rsidRPr="00D0544C" w:rsidRDefault="007F296C" w:rsidP="000A43F7">
            <w:pPr>
              <w:pStyle w:val="Nagwek1"/>
              <w:numPr>
                <w:ilvl w:val="0"/>
                <w:numId w:val="1"/>
              </w:numPr>
              <w:spacing w:before="0" w:after="120"/>
              <w:contextualSpacing/>
              <w:rPr>
                <w:rFonts w:asciiTheme="minorHAnsi" w:hAnsiTheme="minorHAnsi" w:cstheme="minorHAnsi"/>
                <w:sz w:val="22"/>
                <w:szCs w:val="22"/>
                <w:lang w:eastAsia="en-US"/>
              </w:rPr>
            </w:pPr>
            <w:r w:rsidRPr="00D0544C">
              <w:rPr>
                <w:rFonts w:asciiTheme="minorHAnsi" w:hAnsiTheme="minorHAnsi" w:cstheme="minorHAnsi"/>
                <w:b w:val="0"/>
                <w:bCs w:val="0"/>
                <w:sz w:val="22"/>
                <w:szCs w:val="22"/>
              </w:rPr>
              <w:br w:type="page"/>
            </w:r>
            <w:r w:rsidRPr="00D0544C">
              <w:rPr>
                <w:rFonts w:asciiTheme="minorHAnsi" w:hAnsiTheme="minorHAnsi" w:cstheme="minorHAnsi"/>
                <w:sz w:val="22"/>
                <w:szCs w:val="22"/>
              </w:rPr>
              <w:t>SAMOOCZYSZCZENIE</w:t>
            </w:r>
          </w:p>
        </w:tc>
      </w:tr>
    </w:tbl>
    <w:p w14:paraId="1BD706D8" w14:textId="77777777" w:rsidR="006926A7" w:rsidRPr="00D0544C" w:rsidRDefault="006926A7" w:rsidP="000A43F7">
      <w:pPr>
        <w:pStyle w:val="ARTartustawynprozporzdzenia"/>
        <w:spacing w:line="240" w:lineRule="auto"/>
        <w:ind w:firstLine="0"/>
        <w:contextualSpacing/>
        <w:rPr>
          <w:rStyle w:val="Ppogrubienie"/>
          <w:rFonts w:asciiTheme="minorHAnsi" w:hAnsiTheme="minorHAnsi" w:cstheme="minorHAnsi"/>
          <w:sz w:val="22"/>
          <w:szCs w:val="22"/>
        </w:rPr>
      </w:pPr>
    </w:p>
    <w:p w14:paraId="1AAD4DE0" w14:textId="3681F9D5" w:rsidR="007F296C" w:rsidRPr="00D0544C" w:rsidRDefault="007F296C" w:rsidP="00D343C5">
      <w:pPr>
        <w:pStyle w:val="USTustnpkodeksu"/>
        <w:keepNext/>
        <w:numPr>
          <w:ilvl w:val="0"/>
          <w:numId w:val="6"/>
        </w:numPr>
        <w:spacing w:line="240" w:lineRule="auto"/>
        <w:ind w:left="284" w:hanging="284"/>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 xml:space="preserve">Wykonawca nie podlega wykluczeniu w okolicznościach określonych w art. 108 ust. 1 pkt 1, 2, 5 </w:t>
      </w:r>
      <w:proofErr w:type="spellStart"/>
      <w:r w:rsidR="006926A7" w:rsidRPr="00D0544C">
        <w:rPr>
          <w:rFonts w:asciiTheme="minorHAnsi" w:eastAsia="Times" w:hAnsiTheme="minorHAnsi" w:cstheme="minorHAnsi"/>
          <w:sz w:val="22"/>
          <w:szCs w:val="22"/>
        </w:rPr>
        <w:t>Pzp</w:t>
      </w:r>
      <w:proofErr w:type="spellEnd"/>
      <w:r w:rsidRPr="00D0544C">
        <w:rPr>
          <w:rFonts w:asciiTheme="minorHAnsi" w:eastAsia="Times" w:hAnsiTheme="minorHAnsi" w:cstheme="minorHAnsi"/>
          <w:sz w:val="22"/>
          <w:szCs w:val="22"/>
        </w:rPr>
        <w:t xml:space="preserve">, jeżeli udowodni </w:t>
      </w:r>
      <w:r w:rsidR="0001629C" w:rsidRPr="00D0544C">
        <w:rPr>
          <w:rFonts w:asciiTheme="minorHAnsi" w:eastAsia="Times" w:hAnsiTheme="minorHAnsi" w:cstheme="minorHAnsi"/>
          <w:sz w:val="22"/>
          <w:szCs w:val="22"/>
        </w:rPr>
        <w:t>Z</w:t>
      </w:r>
      <w:r w:rsidRPr="00D0544C">
        <w:rPr>
          <w:rFonts w:asciiTheme="minorHAnsi" w:eastAsia="Times" w:hAnsiTheme="minorHAnsi" w:cstheme="minorHAnsi"/>
          <w:sz w:val="22"/>
          <w:szCs w:val="22"/>
        </w:rPr>
        <w:t>amawiającemu, że spełnił łącznie następujące przesłanki:</w:t>
      </w:r>
    </w:p>
    <w:p w14:paraId="059147E5" w14:textId="67772FBF" w:rsidR="007F296C" w:rsidRPr="00D0544C" w:rsidRDefault="007F296C" w:rsidP="00D343C5">
      <w:pPr>
        <w:pStyle w:val="PKTpunkt"/>
        <w:numPr>
          <w:ilvl w:val="0"/>
          <w:numId w:val="7"/>
        </w:numPr>
        <w:spacing w:line="240" w:lineRule="auto"/>
        <w:ind w:left="567" w:hanging="283"/>
        <w:contextualSpacing/>
        <w:rPr>
          <w:rFonts w:asciiTheme="minorHAnsi" w:hAnsiTheme="minorHAnsi" w:cstheme="minorHAnsi"/>
          <w:sz w:val="22"/>
          <w:szCs w:val="22"/>
        </w:rPr>
      </w:pPr>
      <w:r w:rsidRPr="00D0544C">
        <w:rPr>
          <w:rFonts w:asciiTheme="minorHAnsi" w:hAnsiTheme="minorHAnsi" w:cstheme="minorHAnsi"/>
          <w:sz w:val="22"/>
          <w:szCs w:val="22"/>
        </w:rPr>
        <w:t>naprawił lub zobowiązał się do naprawienia szkody wyrządzonej przestępstwem, wykroczeniem lub swoim nieprawidłowym postępowaniem, w tym poprzez zadośćuczynienie pieniężne;</w:t>
      </w:r>
    </w:p>
    <w:p w14:paraId="317FD48A" w14:textId="447A1AF9" w:rsidR="007F296C" w:rsidRPr="00D0544C" w:rsidRDefault="007F296C" w:rsidP="00D343C5">
      <w:pPr>
        <w:pStyle w:val="PKTpunkt"/>
        <w:keepNext/>
        <w:numPr>
          <w:ilvl w:val="0"/>
          <w:numId w:val="7"/>
        </w:numPr>
        <w:spacing w:line="240" w:lineRule="auto"/>
        <w:ind w:left="567" w:hanging="283"/>
        <w:contextualSpacing/>
        <w:rPr>
          <w:rFonts w:asciiTheme="minorHAnsi" w:hAnsiTheme="minorHAnsi" w:cstheme="minorHAnsi"/>
          <w:sz w:val="22"/>
          <w:szCs w:val="22"/>
        </w:rPr>
      </w:pPr>
      <w:r w:rsidRPr="00D0544C">
        <w:rPr>
          <w:rFonts w:asciiTheme="minorHAnsi" w:hAnsiTheme="minorHAnsi" w:cstheme="minorHAns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0097C64" w14:textId="1B698B24" w:rsidR="007F296C" w:rsidRPr="00D0544C" w:rsidRDefault="007F296C" w:rsidP="00D343C5">
      <w:pPr>
        <w:pStyle w:val="PKTpunkt"/>
        <w:keepNext/>
        <w:numPr>
          <w:ilvl w:val="0"/>
          <w:numId w:val="7"/>
        </w:numPr>
        <w:spacing w:line="240" w:lineRule="auto"/>
        <w:ind w:left="567" w:hanging="283"/>
        <w:contextualSpacing/>
        <w:rPr>
          <w:rFonts w:asciiTheme="minorHAnsi" w:hAnsiTheme="minorHAnsi" w:cstheme="minorHAnsi"/>
          <w:sz w:val="22"/>
          <w:szCs w:val="22"/>
        </w:rPr>
      </w:pPr>
      <w:r w:rsidRPr="00D0544C">
        <w:rPr>
          <w:rFonts w:asciiTheme="minorHAnsi" w:hAnsiTheme="minorHAnsi" w:cstheme="minorHAnsi"/>
          <w:sz w:val="22"/>
          <w:szCs w:val="22"/>
        </w:rPr>
        <w:t>podjął konkretne środki techniczne, organizacyjne i kadrowe, odpowiednie dla zapobiegania dalszym przestępstwom, wykroczeniom lub nieprawidłowemu postępowaniu, w szczególności:</w:t>
      </w:r>
    </w:p>
    <w:p w14:paraId="56F5BC07" w14:textId="6F517ECB" w:rsidR="007F296C" w:rsidRPr="00D0544C" w:rsidRDefault="007F296C" w:rsidP="00D343C5">
      <w:pPr>
        <w:pStyle w:val="LITlitera"/>
        <w:numPr>
          <w:ilvl w:val="0"/>
          <w:numId w:val="8"/>
        </w:numPr>
        <w:spacing w:line="240" w:lineRule="auto"/>
        <w:ind w:left="851" w:hanging="284"/>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 xml:space="preserve">zerwał wszelkie powiązania z osobami lub podmiotami odpowiedzialnymi </w:t>
      </w:r>
      <w:r w:rsidR="001D0DFC" w:rsidRPr="00D0544C">
        <w:rPr>
          <w:rFonts w:asciiTheme="minorHAnsi" w:eastAsia="Times" w:hAnsiTheme="minorHAnsi" w:cstheme="minorHAnsi"/>
          <w:sz w:val="22"/>
          <w:szCs w:val="22"/>
        </w:rPr>
        <w:br/>
      </w:r>
      <w:r w:rsidRPr="00D0544C">
        <w:rPr>
          <w:rFonts w:asciiTheme="minorHAnsi" w:eastAsia="Times" w:hAnsiTheme="minorHAnsi" w:cstheme="minorHAnsi"/>
          <w:sz w:val="22"/>
          <w:szCs w:val="22"/>
        </w:rPr>
        <w:t xml:space="preserve">za nieprawidłowe postępowanie </w:t>
      </w:r>
      <w:r w:rsidR="001519B9" w:rsidRPr="00D0544C">
        <w:rPr>
          <w:rFonts w:asciiTheme="minorHAnsi" w:eastAsia="Times" w:hAnsiTheme="minorHAnsi" w:cstheme="minorHAnsi"/>
          <w:sz w:val="22"/>
          <w:szCs w:val="22"/>
        </w:rPr>
        <w:t>w</w:t>
      </w:r>
      <w:r w:rsidRPr="00D0544C">
        <w:rPr>
          <w:rFonts w:asciiTheme="minorHAnsi" w:eastAsia="Times" w:hAnsiTheme="minorHAnsi" w:cstheme="minorHAnsi"/>
          <w:sz w:val="22"/>
          <w:szCs w:val="22"/>
        </w:rPr>
        <w:t>ykonawcy,</w:t>
      </w:r>
    </w:p>
    <w:p w14:paraId="2C3B3F1F" w14:textId="47DBA795" w:rsidR="007F296C" w:rsidRPr="00D0544C" w:rsidRDefault="007F296C" w:rsidP="00D343C5">
      <w:pPr>
        <w:pStyle w:val="LITlitera"/>
        <w:numPr>
          <w:ilvl w:val="0"/>
          <w:numId w:val="8"/>
        </w:numPr>
        <w:spacing w:line="240" w:lineRule="auto"/>
        <w:ind w:left="851" w:hanging="284"/>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zreorganizował personel,</w:t>
      </w:r>
    </w:p>
    <w:p w14:paraId="77F15549" w14:textId="50B8EAA6" w:rsidR="007F296C" w:rsidRPr="00D0544C" w:rsidRDefault="007F296C" w:rsidP="00D343C5">
      <w:pPr>
        <w:pStyle w:val="LITlitera"/>
        <w:numPr>
          <w:ilvl w:val="0"/>
          <w:numId w:val="8"/>
        </w:numPr>
        <w:spacing w:line="240" w:lineRule="auto"/>
        <w:ind w:left="851" w:hanging="284"/>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wdrożył system sprawozdawczości i kontroli,</w:t>
      </w:r>
    </w:p>
    <w:p w14:paraId="0061C73C" w14:textId="610ED53E" w:rsidR="007F296C" w:rsidRPr="00D0544C" w:rsidRDefault="007F296C" w:rsidP="00D343C5">
      <w:pPr>
        <w:pStyle w:val="LITlitera"/>
        <w:numPr>
          <w:ilvl w:val="0"/>
          <w:numId w:val="8"/>
        </w:numPr>
        <w:spacing w:line="240" w:lineRule="auto"/>
        <w:ind w:left="851" w:hanging="284"/>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utworzył struktury audytu wewnętrznego do monitorowania przestrzegania przepisów, wewnętrznych regulacji lub standardów,</w:t>
      </w:r>
    </w:p>
    <w:p w14:paraId="42250A0F" w14:textId="7E4D71EA" w:rsidR="007F296C" w:rsidRPr="00D0544C" w:rsidRDefault="007F296C" w:rsidP="00D343C5">
      <w:pPr>
        <w:pStyle w:val="LITlitera"/>
        <w:numPr>
          <w:ilvl w:val="0"/>
          <w:numId w:val="8"/>
        </w:numPr>
        <w:spacing w:line="240" w:lineRule="auto"/>
        <w:ind w:left="851" w:hanging="284"/>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 xml:space="preserve">wprowadził wewnętrzne regulacje dotyczące odpowiedzialności i odszkodowań </w:t>
      </w:r>
      <w:r w:rsidR="001D0DFC" w:rsidRPr="00D0544C">
        <w:rPr>
          <w:rFonts w:asciiTheme="minorHAnsi" w:eastAsia="Times" w:hAnsiTheme="minorHAnsi" w:cstheme="minorHAnsi"/>
          <w:sz w:val="22"/>
          <w:szCs w:val="22"/>
        </w:rPr>
        <w:br/>
      </w:r>
      <w:r w:rsidRPr="00D0544C">
        <w:rPr>
          <w:rFonts w:asciiTheme="minorHAnsi" w:eastAsia="Times" w:hAnsiTheme="minorHAnsi" w:cstheme="minorHAnsi"/>
          <w:sz w:val="22"/>
          <w:szCs w:val="22"/>
        </w:rPr>
        <w:t>za nieprzestrzeganie przepisów, wewnętrznych regulacji lub standardów.</w:t>
      </w:r>
    </w:p>
    <w:p w14:paraId="21FFC34F" w14:textId="5339E033" w:rsidR="007F296C" w:rsidRPr="00D0544C" w:rsidRDefault="007F296C" w:rsidP="00D343C5">
      <w:pPr>
        <w:pStyle w:val="USTustnpkodeksu"/>
        <w:numPr>
          <w:ilvl w:val="0"/>
          <w:numId w:val="6"/>
        </w:numPr>
        <w:spacing w:line="240" w:lineRule="auto"/>
        <w:ind w:left="284" w:hanging="284"/>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 xml:space="preserve">Zamawiający oceni czy podjęte przez </w:t>
      </w:r>
      <w:r w:rsidR="001519B9" w:rsidRPr="00D0544C">
        <w:rPr>
          <w:rFonts w:asciiTheme="minorHAnsi" w:eastAsia="Times" w:hAnsiTheme="minorHAnsi" w:cstheme="minorHAnsi"/>
          <w:sz w:val="22"/>
          <w:szCs w:val="22"/>
        </w:rPr>
        <w:t>w</w:t>
      </w:r>
      <w:r w:rsidRPr="00D0544C">
        <w:rPr>
          <w:rFonts w:asciiTheme="minorHAnsi" w:eastAsia="Times" w:hAnsiTheme="minorHAnsi" w:cstheme="minorHAnsi"/>
          <w:sz w:val="22"/>
          <w:szCs w:val="22"/>
        </w:rPr>
        <w:t xml:space="preserve">ykonawcę </w:t>
      </w:r>
      <w:r w:rsidRPr="00D0544C">
        <w:rPr>
          <w:rFonts w:asciiTheme="minorHAnsi" w:hAnsiTheme="minorHAnsi" w:cstheme="minorHAnsi"/>
          <w:sz w:val="22"/>
          <w:szCs w:val="22"/>
        </w:rPr>
        <w:t>czynności</w:t>
      </w:r>
      <w:r w:rsidRPr="00D0544C">
        <w:rPr>
          <w:rFonts w:asciiTheme="minorHAnsi" w:eastAsia="Times" w:hAnsiTheme="minorHAnsi" w:cstheme="minorHAnsi"/>
          <w:sz w:val="22"/>
          <w:szCs w:val="22"/>
        </w:rPr>
        <w:t xml:space="preserve">, o których mowa w ust. </w:t>
      </w:r>
      <w:r w:rsidR="00ED2CF6" w:rsidRPr="00D0544C">
        <w:rPr>
          <w:rFonts w:asciiTheme="minorHAnsi" w:eastAsia="Times" w:hAnsiTheme="minorHAnsi" w:cstheme="minorHAnsi"/>
          <w:sz w:val="22"/>
          <w:szCs w:val="22"/>
        </w:rPr>
        <w:t>1</w:t>
      </w:r>
      <w:r w:rsidRPr="00D0544C">
        <w:rPr>
          <w:rFonts w:asciiTheme="minorHAnsi" w:eastAsia="Times" w:hAnsiTheme="minorHAnsi" w:cstheme="minorHAnsi"/>
          <w:sz w:val="22"/>
          <w:szCs w:val="22"/>
        </w:rPr>
        <w:t xml:space="preserve">, </w:t>
      </w:r>
      <w:r w:rsidR="001D0DFC" w:rsidRPr="00D0544C">
        <w:rPr>
          <w:rFonts w:asciiTheme="minorHAnsi" w:eastAsia="Times" w:hAnsiTheme="minorHAnsi" w:cstheme="minorHAnsi"/>
          <w:sz w:val="22"/>
          <w:szCs w:val="22"/>
        </w:rPr>
        <w:br/>
      </w:r>
      <w:r w:rsidRPr="00D0544C">
        <w:rPr>
          <w:rFonts w:asciiTheme="minorHAnsi" w:eastAsia="Times" w:hAnsiTheme="minorHAnsi" w:cstheme="minorHAnsi"/>
          <w:sz w:val="22"/>
          <w:szCs w:val="22"/>
        </w:rPr>
        <w:t xml:space="preserve">są wystarczające do wykazania jego rzetelności, uwzględniając wagę i szczególne okoliczności czynu </w:t>
      </w:r>
      <w:r w:rsidR="001519B9" w:rsidRPr="00D0544C">
        <w:rPr>
          <w:rFonts w:asciiTheme="minorHAnsi" w:eastAsia="Times" w:hAnsiTheme="minorHAnsi" w:cstheme="minorHAnsi"/>
          <w:sz w:val="22"/>
          <w:szCs w:val="22"/>
        </w:rPr>
        <w:t>w</w:t>
      </w:r>
      <w:r w:rsidRPr="00D0544C">
        <w:rPr>
          <w:rFonts w:asciiTheme="minorHAnsi" w:eastAsia="Times" w:hAnsiTheme="minorHAnsi" w:cstheme="minorHAnsi"/>
          <w:sz w:val="22"/>
          <w:szCs w:val="22"/>
        </w:rPr>
        <w:t xml:space="preserve">ykonawcy. Jeżeli podjęte przez </w:t>
      </w:r>
      <w:r w:rsidR="001519B9" w:rsidRPr="00D0544C">
        <w:rPr>
          <w:rFonts w:asciiTheme="minorHAnsi" w:eastAsia="Times" w:hAnsiTheme="minorHAnsi" w:cstheme="minorHAnsi"/>
          <w:sz w:val="22"/>
          <w:szCs w:val="22"/>
        </w:rPr>
        <w:t>w</w:t>
      </w:r>
      <w:r w:rsidRPr="00D0544C">
        <w:rPr>
          <w:rFonts w:asciiTheme="minorHAnsi" w:eastAsia="Times" w:hAnsiTheme="minorHAnsi" w:cstheme="minorHAnsi"/>
          <w:sz w:val="22"/>
          <w:szCs w:val="22"/>
        </w:rPr>
        <w:t xml:space="preserve">ykonawcę </w:t>
      </w:r>
      <w:r w:rsidRPr="00D0544C">
        <w:rPr>
          <w:rFonts w:asciiTheme="minorHAnsi" w:hAnsiTheme="minorHAnsi" w:cstheme="minorHAnsi"/>
          <w:sz w:val="22"/>
          <w:szCs w:val="22"/>
        </w:rPr>
        <w:t>czynności</w:t>
      </w:r>
      <w:r w:rsidRPr="00D0544C">
        <w:rPr>
          <w:rFonts w:asciiTheme="minorHAnsi" w:eastAsia="Times" w:hAnsiTheme="minorHAnsi" w:cstheme="minorHAnsi"/>
          <w:sz w:val="22"/>
          <w:szCs w:val="22"/>
        </w:rPr>
        <w:t xml:space="preserve">, o których mowa w ust. </w:t>
      </w:r>
      <w:r w:rsidR="00ED2CF6" w:rsidRPr="00D0544C">
        <w:rPr>
          <w:rFonts w:asciiTheme="minorHAnsi" w:eastAsia="Times" w:hAnsiTheme="minorHAnsi" w:cstheme="minorHAnsi"/>
          <w:sz w:val="22"/>
          <w:szCs w:val="22"/>
        </w:rPr>
        <w:t>1</w:t>
      </w:r>
      <w:r w:rsidRPr="00D0544C">
        <w:rPr>
          <w:rFonts w:asciiTheme="minorHAnsi" w:eastAsia="Times" w:hAnsiTheme="minorHAnsi" w:cstheme="minorHAnsi"/>
          <w:sz w:val="22"/>
          <w:szCs w:val="22"/>
        </w:rPr>
        <w:t xml:space="preserve">, nie są wystarczające do wykazania jego rzetelności, </w:t>
      </w:r>
      <w:r w:rsidR="001519B9" w:rsidRPr="00D0544C">
        <w:rPr>
          <w:rFonts w:asciiTheme="minorHAnsi" w:eastAsia="Times" w:hAnsiTheme="minorHAnsi" w:cstheme="minorHAnsi"/>
          <w:sz w:val="22"/>
          <w:szCs w:val="22"/>
        </w:rPr>
        <w:t>z</w:t>
      </w:r>
      <w:r w:rsidRPr="00D0544C">
        <w:rPr>
          <w:rFonts w:asciiTheme="minorHAnsi" w:eastAsia="Times" w:hAnsiTheme="minorHAnsi" w:cstheme="minorHAnsi"/>
          <w:sz w:val="22"/>
          <w:szCs w:val="22"/>
        </w:rPr>
        <w:t>amawiający wyklucz</w:t>
      </w:r>
      <w:r w:rsidR="006926A7" w:rsidRPr="00D0544C">
        <w:rPr>
          <w:rFonts w:asciiTheme="minorHAnsi" w:eastAsia="Times" w:hAnsiTheme="minorHAnsi" w:cstheme="minorHAnsi"/>
          <w:sz w:val="22"/>
          <w:szCs w:val="22"/>
        </w:rPr>
        <w:t>y</w:t>
      </w:r>
      <w:r w:rsidRPr="00D0544C">
        <w:rPr>
          <w:rFonts w:asciiTheme="minorHAnsi" w:eastAsia="Times" w:hAnsiTheme="minorHAnsi" w:cstheme="minorHAnsi"/>
          <w:sz w:val="22"/>
          <w:szCs w:val="22"/>
        </w:rPr>
        <w:t xml:space="preserve"> </w:t>
      </w:r>
      <w:r w:rsidR="001519B9" w:rsidRPr="00D0544C">
        <w:rPr>
          <w:rFonts w:asciiTheme="minorHAnsi" w:eastAsia="Times" w:hAnsiTheme="minorHAnsi" w:cstheme="minorHAnsi"/>
          <w:sz w:val="22"/>
          <w:szCs w:val="22"/>
        </w:rPr>
        <w:t>w</w:t>
      </w:r>
      <w:r w:rsidRPr="00D0544C">
        <w:rPr>
          <w:rFonts w:asciiTheme="minorHAnsi" w:eastAsia="Times" w:hAnsiTheme="minorHAnsi" w:cstheme="minorHAnsi"/>
          <w:sz w:val="22"/>
          <w:szCs w:val="22"/>
        </w:rPr>
        <w:t>ykonawcę.</w:t>
      </w:r>
    </w:p>
    <w:p w14:paraId="48D83242" w14:textId="77777777" w:rsidR="007251E9" w:rsidRPr="00D0544C" w:rsidRDefault="007251E9" w:rsidP="00CF3634">
      <w:pPr>
        <w:pStyle w:val="ARTartustawynprozporzdzenia"/>
        <w:keepNext/>
        <w:spacing w:before="0" w:line="240" w:lineRule="auto"/>
        <w:ind w:firstLine="0"/>
        <w:contextualSpacing/>
        <w:rPr>
          <w:rFonts w:asciiTheme="minorHAnsi" w:eastAsia="Times" w:hAnsiTheme="minorHAnsi" w:cstheme="minorHAnsi"/>
          <w:b/>
          <w:bCs/>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30032D" w:rsidRPr="00D0544C" w14:paraId="6E0822D3" w14:textId="77777777" w:rsidTr="00673F0D">
        <w:trPr>
          <w:trHeight w:val="552"/>
        </w:trPr>
        <w:tc>
          <w:tcPr>
            <w:tcW w:w="9564" w:type="dxa"/>
            <w:shd w:val="clear" w:color="auto" w:fill="B4C6E7" w:themeFill="accent1" w:themeFillTint="66"/>
            <w:vAlign w:val="bottom"/>
          </w:tcPr>
          <w:p w14:paraId="4C5EDB19" w14:textId="53A47DEF" w:rsidR="0030032D" w:rsidRPr="00D0544C" w:rsidRDefault="0030032D" w:rsidP="000A43F7">
            <w:pPr>
              <w:pStyle w:val="Nagwek1"/>
              <w:numPr>
                <w:ilvl w:val="0"/>
                <w:numId w:val="1"/>
              </w:numPr>
              <w:spacing w:before="0" w:after="120"/>
              <w:contextualSpacing/>
              <w:rPr>
                <w:rFonts w:asciiTheme="minorHAnsi" w:hAnsiTheme="minorHAnsi" w:cstheme="minorHAnsi"/>
                <w:sz w:val="22"/>
                <w:szCs w:val="22"/>
                <w:lang w:eastAsia="en-US"/>
              </w:rPr>
            </w:pPr>
            <w:r w:rsidRPr="00D0544C">
              <w:rPr>
                <w:rFonts w:asciiTheme="minorHAnsi" w:hAnsiTheme="minorHAnsi" w:cstheme="minorHAnsi"/>
                <w:b w:val="0"/>
                <w:bCs w:val="0"/>
                <w:sz w:val="22"/>
                <w:szCs w:val="22"/>
              </w:rPr>
              <w:br w:type="page"/>
            </w:r>
            <w:r w:rsidRPr="00D0544C">
              <w:rPr>
                <w:rFonts w:asciiTheme="minorHAnsi" w:hAnsiTheme="minorHAnsi" w:cstheme="minorHAnsi"/>
                <w:sz w:val="22"/>
                <w:szCs w:val="22"/>
              </w:rPr>
              <w:t>OKRESY WYKLUCZENIA</w:t>
            </w:r>
          </w:p>
        </w:tc>
      </w:tr>
    </w:tbl>
    <w:p w14:paraId="27007493" w14:textId="741217EF" w:rsidR="007251E9" w:rsidRPr="00D0544C" w:rsidRDefault="007251E9" w:rsidP="002B693C">
      <w:pPr>
        <w:rPr>
          <w:rFonts w:asciiTheme="minorHAnsi" w:eastAsia="Times" w:hAnsiTheme="minorHAnsi" w:cstheme="minorHAnsi"/>
          <w:sz w:val="22"/>
          <w:szCs w:val="22"/>
        </w:rPr>
      </w:pPr>
    </w:p>
    <w:p w14:paraId="1CD69FD7" w14:textId="2AF90191" w:rsidR="008F25F9" w:rsidRPr="00D0544C" w:rsidRDefault="0030032D" w:rsidP="002B693C">
      <w:pPr>
        <w:rPr>
          <w:rFonts w:asciiTheme="minorHAnsi" w:eastAsia="Times" w:hAnsiTheme="minorHAnsi" w:cstheme="minorHAnsi"/>
          <w:sz w:val="22"/>
          <w:szCs w:val="22"/>
        </w:rPr>
      </w:pPr>
      <w:bookmarkStart w:id="14" w:name="_Hlk80010902"/>
      <w:r w:rsidRPr="00D0544C">
        <w:rPr>
          <w:rFonts w:asciiTheme="minorHAnsi" w:eastAsia="Times" w:hAnsiTheme="minorHAnsi" w:cstheme="minorHAnsi"/>
          <w:sz w:val="22"/>
          <w:szCs w:val="22"/>
        </w:rPr>
        <w:t xml:space="preserve">Wykluczenie </w:t>
      </w:r>
      <w:r w:rsidR="001519B9" w:rsidRPr="00D0544C">
        <w:rPr>
          <w:rFonts w:asciiTheme="minorHAnsi" w:eastAsia="Times" w:hAnsiTheme="minorHAnsi" w:cstheme="minorHAnsi"/>
          <w:sz w:val="22"/>
          <w:szCs w:val="22"/>
        </w:rPr>
        <w:t>w</w:t>
      </w:r>
      <w:r w:rsidRPr="00D0544C">
        <w:rPr>
          <w:rFonts w:asciiTheme="minorHAnsi" w:eastAsia="Times" w:hAnsiTheme="minorHAnsi" w:cstheme="minorHAnsi"/>
          <w:sz w:val="22"/>
          <w:szCs w:val="22"/>
        </w:rPr>
        <w:t>ykonawcy następuje:</w:t>
      </w:r>
    </w:p>
    <w:p w14:paraId="59563054" w14:textId="6435B526" w:rsidR="0030032D" w:rsidRPr="00D0544C" w:rsidRDefault="0030032D" w:rsidP="001D0DFC">
      <w:pPr>
        <w:pStyle w:val="PKTpunkt"/>
        <w:spacing w:line="240" w:lineRule="auto"/>
        <w:ind w:left="567" w:hanging="283"/>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1)</w:t>
      </w:r>
      <w:r w:rsidRPr="00D0544C">
        <w:rPr>
          <w:rFonts w:asciiTheme="minorHAnsi" w:eastAsia="Times" w:hAnsiTheme="minorHAnsi" w:cstheme="minorHAnsi"/>
          <w:sz w:val="22"/>
          <w:szCs w:val="22"/>
        </w:rPr>
        <w:tab/>
        <w:t>w przypadkach, o których mowa w art. 108 ust. 1 pkt 1 lit. a–g i pkt 2</w:t>
      </w:r>
      <w:r w:rsidR="00FA00E0" w:rsidRPr="00D0544C">
        <w:rPr>
          <w:rFonts w:asciiTheme="minorHAnsi" w:eastAsia="Times" w:hAnsiTheme="minorHAnsi" w:cstheme="minorHAnsi"/>
          <w:sz w:val="22"/>
          <w:szCs w:val="22"/>
        </w:rPr>
        <w:t xml:space="preserve"> </w:t>
      </w:r>
      <w:proofErr w:type="spellStart"/>
      <w:r w:rsidR="00FA00E0" w:rsidRPr="00D0544C">
        <w:rPr>
          <w:rFonts w:asciiTheme="minorHAnsi" w:eastAsia="Times" w:hAnsiTheme="minorHAnsi" w:cstheme="minorHAnsi"/>
          <w:sz w:val="22"/>
          <w:szCs w:val="22"/>
        </w:rPr>
        <w:t>Pzp</w:t>
      </w:r>
      <w:proofErr w:type="spellEnd"/>
      <w:r w:rsidRPr="00D0544C">
        <w:rPr>
          <w:rFonts w:asciiTheme="minorHAnsi" w:eastAsia="Times" w:hAnsiTheme="minorHAnsi" w:cstheme="minorHAnsi"/>
          <w:sz w:val="22"/>
          <w:szCs w:val="22"/>
        </w:rPr>
        <w:t xml:space="preserve">, </w:t>
      </w:r>
      <w:r w:rsidRPr="00D0544C">
        <w:rPr>
          <w:rFonts w:asciiTheme="minorHAnsi" w:hAnsiTheme="minorHAnsi" w:cstheme="minorHAnsi"/>
          <w:sz w:val="22"/>
          <w:szCs w:val="22"/>
        </w:rPr>
        <w:t xml:space="preserve">na okres </w:t>
      </w:r>
      <w:r w:rsidRPr="00D0544C">
        <w:rPr>
          <w:rFonts w:asciiTheme="minorHAnsi" w:eastAsia="Times" w:hAnsiTheme="minorHAnsi" w:cstheme="minorHAnsi"/>
          <w:sz w:val="22"/>
          <w:szCs w:val="22"/>
        </w:rPr>
        <w:t>5 lat od dnia uprawomocnienia się wyroku potwierdzającego zaistnienie jednej z podstaw wykluczenia, chyba że w tym wyroku został określony inny okres wykluczenia;</w:t>
      </w:r>
    </w:p>
    <w:p w14:paraId="5A88F003" w14:textId="77777777" w:rsidR="0030032D" w:rsidRPr="00D0544C" w:rsidRDefault="0030032D" w:rsidP="001D0DFC">
      <w:pPr>
        <w:pStyle w:val="PKTpunkt"/>
        <w:keepNext/>
        <w:spacing w:line="240" w:lineRule="auto"/>
        <w:ind w:left="567" w:hanging="283"/>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lastRenderedPageBreak/>
        <w:t>2)</w:t>
      </w:r>
      <w:r w:rsidRPr="00D0544C">
        <w:rPr>
          <w:rFonts w:asciiTheme="minorHAnsi" w:eastAsia="Times" w:hAnsiTheme="minorHAnsi" w:cstheme="minorHAnsi"/>
          <w:sz w:val="22"/>
          <w:szCs w:val="22"/>
        </w:rPr>
        <w:tab/>
        <w:t>w przypadkach, o których mowa w:</w:t>
      </w:r>
    </w:p>
    <w:p w14:paraId="6A6F2FC1" w14:textId="696B153C" w:rsidR="0030032D" w:rsidRPr="00D0544C" w:rsidRDefault="0030032D" w:rsidP="008F25F9">
      <w:pPr>
        <w:pStyle w:val="LITlitera"/>
        <w:spacing w:line="240" w:lineRule="auto"/>
        <w:ind w:left="851" w:hanging="284"/>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a)</w:t>
      </w:r>
      <w:r w:rsidRPr="00D0544C">
        <w:rPr>
          <w:rFonts w:asciiTheme="minorHAnsi" w:eastAsia="Times" w:hAnsiTheme="minorHAnsi" w:cstheme="minorHAnsi"/>
          <w:sz w:val="22"/>
          <w:szCs w:val="22"/>
        </w:rPr>
        <w:tab/>
        <w:t>art. 108 ust. 1 pkt 1 lit. h i pkt 2</w:t>
      </w:r>
      <w:r w:rsidR="00FA00E0" w:rsidRPr="00D0544C">
        <w:rPr>
          <w:rFonts w:asciiTheme="minorHAnsi" w:eastAsia="Times" w:hAnsiTheme="minorHAnsi" w:cstheme="minorHAnsi"/>
          <w:sz w:val="22"/>
          <w:szCs w:val="22"/>
        </w:rPr>
        <w:t xml:space="preserve"> </w:t>
      </w:r>
      <w:proofErr w:type="spellStart"/>
      <w:r w:rsidR="00FA00E0" w:rsidRPr="00D0544C">
        <w:rPr>
          <w:rFonts w:asciiTheme="minorHAnsi" w:eastAsia="Times" w:hAnsiTheme="minorHAnsi" w:cstheme="minorHAnsi"/>
          <w:sz w:val="22"/>
          <w:szCs w:val="22"/>
        </w:rPr>
        <w:t>Pzp</w:t>
      </w:r>
      <w:proofErr w:type="spellEnd"/>
      <w:r w:rsidRPr="00D0544C">
        <w:rPr>
          <w:rFonts w:asciiTheme="minorHAnsi" w:eastAsia="Times" w:hAnsiTheme="minorHAnsi" w:cstheme="minorHAnsi"/>
          <w:sz w:val="22"/>
          <w:szCs w:val="22"/>
        </w:rPr>
        <w:t>, gdy osoba, o której mowa w tych przepisach, została skazana za przestępstwo wymienione w art. 108 ust. 1 pkt 1 lit. h</w:t>
      </w:r>
      <w:r w:rsidR="00FA00E0" w:rsidRPr="00D0544C">
        <w:rPr>
          <w:rFonts w:asciiTheme="minorHAnsi" w:eastAsia="Times" w:hAnsiTheme="minorHAnsi" w:cstheme="minorHAnsi"/>
          <w:sz w:val="22"/>
          <w:szCs w:val="22"/>
        </w:rPr>
        <w:t xml:space="preserve"> </w:t>
      </w:r>
      <w:proofErr w:type="spellStart"/>
      <w:r w:rsidR="00FA00E0" w:rsidRPr="00D0544C">
        <w:rPr>
          <w:rFonts w:asciiTheme="minorHAnsi" w:eastAsia="Times" w:hAnsiTheme="minorHAnsi" w:cstheme="minorHAnsi"/>
          <w:sz w:val="22"/>
          <w:szCs w:val="22"/>
        </w:rPr>
        <w:t>Pzp</w:t>
      </w:r>
      <w:proofErr w:type="spellEnd"/>
      <w:r w:rsidR="00286FEC" w:rsidRPr="00D0544C">
        <w:rPr>
          <w:rFonts w:asciiTheme="minorHAnsi" w:eastAsia="Times" w:hAnsiTheme="minorHAnsi" w:cstheme="minorHAnsi"/>
          <w:sz w:val="22"/>
          <w:szCs w:val="22"/>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687EA1C" w14:textId="78109AAA" w:rsidR="0030032D" w:rsidRPr="00D0544C" w:rsidRDefault="0030032D" w:rsidP="001D5481">
      <w:pPr>
        <w:pStyle w:val="PKTpunkt"/>
        <w:spacing w:line="240" w:lineRule="auto"/>
        <w:ind w:left="567" w:hanging="283"/>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3)</w:t>
      </w:r>
      <w:r w:rsidRPr="00D0544C">
        <w:rPr>
          <w:rFonts w:asciiTheme="minorHAnsi" w:eastAsia="Times" w:hAnsiTheme="minorHAnsi" w:cstheme="minorHAnsi"/>
          <w:sz w:val="22"/>
          <w:szCs w:val="22"/>
        </w:rPr>
        <w:tab/>
        <w:t>w przypadku, o którym mowa w art. 108 ust. 1 pkt 4</w:t>
      </w:r>
      <w:r w:rsidR="00FA00E0" w:rsidRPr="00D0544C">
        <w:rPr>
          <w:rFonts w:asciiTheme="minorHAnsi" w:eastAsia="Times" w:hAnsiTheme="minorHAnsi" w:cstheme="minorHAnsi"/>
          <w:sz w:val="22"/>
          <w:szCs w:val="22"/>
        </w:rPr>
        <w:t xml:space="preserve"> </w:t>
      </w:r>
      <w:proofErr w:type="spellStart"/>
      <w:r w:rsidR="00FA00E0" w:rsidRPr="00D0544C">
        <w:rPr>
          <w:rFonts w:asciiTheme="minorHAnsi" w:eastAsia="Times" w:hAnsiTheme="minorHAnsi" w:cstheme="minorHAnsi"/>
          <w:sz w:val="22"/>
          <w:szCs w:val="22"/>
        </w:rPr>
        <w:t>Pzp</w:t>
      </w:r>
      <w:proofErr w:type="spellEnd"/>
      <w:r w:rsidRPr="00D0544C">
        <w:rPr>
          <w:rFonts w:asciiTheme="minorHAnsi" w:eastAsia="Times" w:hAnsiTheme="minorHAnsi" w:cstheme="minorHAnsi"/>
          <w:sz w:val="22"/>
          <w:szCs w:val="22"/>
        </w:rPr>
        <w:t>, na okres, na jaki został prawomocnie orzeczony zakaz ubiegania się o zamówienia publiczne;</w:t>
      </w:r>
    </w:p>
    <w:p w14:paraId="4D0107D6" w14:textId="77777777" w:rsidR="008F25F9" w:rsidRPr="00D0544C" w:rsidRDefault="0030032D" w:rsidP="008F25F9">
      <w:pPr>
        <w:pStyle w:val="PKTpunkt"/>
        <w:spacing w:line="240" w:lineRule="auto"/>
        <w:ind w:left="567" w:hanging="283"/>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4)</w:t>
      </w:r>
      <w:r w:rsidRPr="00D0544C">
        <w:rPr>
          <w:rFonts w:asciiTheme="minorHAnsi" w:eastAsia="Times" w:hAnsiTheme="minorHAnsi" w:cstheme="minorHAnsi"/>
          <w:sz w:val="22"/>
          <w:szCs w:val="22"/>
        </w:rPr>
        <w:tab/>
      </w:r>
      <w:r w:rsidR="005240F7" w:rsidRPr="00D0544C">
        <w:rPr>
          <w:rFonts w:asciiTheme="minorHAnsi" w:eastAsia="Times" w:hAnsiTheme="minorHAnsi" w:cstheme="minorHAnsi"/>
          <w:sz w:val="22"/>
          <w:szCs w:val="22"/>
        </w:rPr>
        <w:t>w przypadkach, o których mowa w art. 108 ust. 1 pkt 5</w:t>
      </w:r>
      <w:r w:rsidR="000667E3" w:rsidRPr="00D0544C">
        <w:rPr>
          <w:rFonts w:asciiTheme="minorHAnsi" w:eastAsia="Times" w:hAnsiTheme="minorHAnsi" w:cstheme="minorHAnsi"/>
          <w:sz w:val="22"/>
          <w:szCs w:val="22"/>
        </w:rPr>
        <w:t xml:space="preserve"> </w:t>
      </w:r>
      <w:proofErr w:type="spellStart"/>
      <w:r w:rsidR="000667E3" w:rsidRPr="00D0544C">
        <w:rPr>
          <w:rFonts w:asciiTheme="minorHAnsi" w:eastAsia="Times" w:hAnsiTheme="minorHAnsi" w:cstheme="minorHAnsi"/>
          <w:sz w:val="22"/>
          <w:szCs w:val="22"/>
        </w:rPr>
        <w:t>Pzp</w:t>
      </w:r>
      <w:proofErr w:type="spellEnd"/>
      <w:r w:rsidR="005240F7" w:rsidRPr="00D0544C">
        <w:rPr>
          <w:rFonts w:asciiTheme="minorHAnsi" w:eastAsia="Times" w:hAnsiTheme="minorHAnsi" w:cstheme="minorHAnsi"/>
          <w:sz w:val="22"/>
          <w:szCs w:val="22"/>
        </w:rPr>
        <w:t>, na okres 3 lat od zaistnienia zdarzenia będącego podstawą wykluczenia</w:t>
      </w:r>
      <w:r w:rsidRPr="00D0544C">
        <w:rPr>
          <w:rFonts w:asciiTheme="minorHAnsi" w:eastAsia="Times" w:hAnsiTheme="minorHAnsi" w:cstheme="minorHAnsi"/>
          <w:sz w:val="22"/>
          <w:szCs w:val="22"/>
        </w:rPr>
        <w:t>;</w:t>
      </w:r>
    </w:p>
    <w:p w14:paraId="73C9BF2D" w14:textId="2DBDDD96" w:rsidR="00BA7552" w:rsidRPr="00D0544C" w:rsidRDefault="008F25F9" w:rsidP="008F25F9">
      <w:pPr>
        <w:pStyle w:val="PKTpunkt"/>
        <w:spacing w:line="240" w:lineRule="auto"/>
        <w:ind w:left="567" w:hanging="283"/>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5)</w:t>
      </w:r>
      <w:r w:rsidRPr="00D0544C">
        <w:rPr>
          <w:rFonts w:asciiTheme="minorHAnsi" w:eastAsia="Times" w:hAnsiTheme="minorHAnsi" w:cstheme="minorHAnsi"/>
          <w:sz w:val="22"/>
          <w:szCs w:val="22"/>
        </w:rPr>
        <w:tab/>
      </w:r>
      <w:r w:rsidR="000667E3" w:rsidRPr="00D0544C">
        <w:rPr>
          <w:rFonts w:asciiTheme="minorHAnsi" w:eastAsia="Times" w:hAnsiTheme="minorHAnsi" w:cstheme="minorHAnsi"/>
          <w:sz w:val="22"/>
          <w:szCs w:val="22"/>
        </w:rPr>
        <w:t xml:space="preserve">w przypadkach, o których mowa w art. 108 ust. 1 pkt 6 </w:t>
      </w:r>
      <w:proofErr w:type="spellStart"/>
      <w:r w:rsidR="000667E3" w:rsidRPr="00D0544C">
        <w:rPr>
          <w:rFonts w:asciiTheme="minorHAnsi" w:eastAsia="Times" w:hAnsiTheme="minorHAnsi" w:cstheme="minorHAnsi"/>
          <w:sz w:val="22"/>
          <w:szCs w:val="22"/>
        </w:rPr>
        <w:t>Pzp</w:t>
      </w:r>
      <w:proofErr w:type="spellEnd"/>
      <w:r w:rsidR="000667E3" w:rsidRPr="00D0544C">
        <w:rPr>
          <w:rFonts w:asciiTheme="minorHAnsi" w:eastAsia="Times" w:hAnsiTheme="minorHAnsi" w:cstheme="minorHAnsi"/>
          <w:sz w:val="22"/>
          <w:szCs w:val="22"/>
        </w:rPr>
        <w:t>,</w:t>
      </w:r>
      <w:r w:rsidRPr="00D0544C">
        <w:rPr>
          <w:rFonts w:asciiTheme="minorHAnsi" w:eastAsia="Times" w:hAnsiTheme="minorHAnsi" w:cstheme="minorHAnsi"/>
          <w:sz w:val="22"/>
          <w:szCs w:val="22"/>
        </w:rPr>
        <w:t xml:space="preserve"> </w:t>
      </w:r>
      <w:r w:rsidR="000667E3" w:rsidRPr="00D0544C">
        <w:rPr>
          <w:rFonts w:asciiTheme="minorHAnsi" w:eastAsia="Times" w:hAnsiTheme="minorHAnsi" w:cstheme="minorHAnsi"/>
          <w:sz w:val="22"/>
          <w:szCs w:val="22"/>
        </w:rPr>
        <w:t>w postępowaniu o udzielenie zamówienia, w którym zaistniało zdarzenie będące podstawą wykluczenia</w:t>
      </w:r>
      <w:r w:rsidR="0030032D" w:rsidRPr="00D0544C">
        <w:rPr>
          <w:rFonts w:asciiTheme="minorHAnsi" w:eastAsia="Times" w:hAnsiTheme="minorHAnsi" w:cstheme="minorHAnsi"/>
          <w:sz w:val="22"/>
          <w:szCs w:val="22"/>
        </w:rPr>
        <w:t>.</w:t>
      </w:r>
    </w:p>
    <w:bookmarkEnd w:id="14"/>
    <w:p w14:paraId="67EA8906" w14:textId="77777777" w:rsidR="00DD4A6F" w:rsidRPr="00D0544C" w:rsidRDefault="00DD4A6F" w:rsidP="008F25F9">
      <w:pPr>
        <w:pStyle w:val="PKTpunkt"/>
        <w:spacing w:line="240" w:lineRule="auto"/>
        <w:ind w:left="567" w:hanging="283"/>
        <w:contextualSpacing/>
        <w:rPr>
          <w:rFonts w:asciiTheme="minorHAnsi" w:eastAsia="Times" w:hAnsiTheme="minorHAnsi" w:cstheme="minorHAnsi"/>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E016CD" w:rsidRPr="00D0544C" w14:paraId="246EB06B" w14:textId="77777777" w:rsidTr="00673F0D">
        <w:trPr>
          <w:trHeight w:val="552"/>
        </w:trPr>
        <w:tc>
          <w:tcPr>
            <w:tcW w:w="9564" w:type="dxa"/>
            <w:shd w:val="clear" w:color="auto" w:fill="B4C6E7" w:themeFill="accent1" w:themeFillTint="66"/>
            <w:vAlign w:val="bottom"/>
          </w:tcPr>
          <w:p w14:paraId="336AD4B3" w14:textId="56172B93" w:rsidR="00E016CD" w:rsidRPr="00D0544C" w:rsidRDefault="00BA7552" w:rsidP="001D5481">
            <w:pPr>
              <w:pStyle w:val="Nagwek1"/>
              <w:numPr>
                <w:ilvl w:val="0"/>
                <w:numId w:val="1"/>
              </w:numPr>
              <w:spacing w:before="0" w:after="120"/>
              <w:contextualSpacing/>
              <w:rPr>
                <w:rFonts w:asciiTheme="minorHAnsi" w:hAnsiTheme="minorHAnsi" w:cstheme="minorHAnsi"/>
                <w:sz w:val="22"/>
                <w:szCs w:val="22"/>
                <w:lang w:eastAsia="en-US"/>
              </w:rPr>
            </w:pPr>
            <w:r w:rsidRPr="00D0544C">
              <w:rPr>
                <w:rFonts w:asciiTheme="minorHAnsi" w:hAnsiTheme="minorHAnsi" w:cstheme="minorHAnsi"/>
                <w:sz w:val="22"/>
                <w:szCs w:val="22"/>
              </w:rPr>
              <w:t>I</w:t>
            </w:r>
            <w:r w:rsidR="00E016CD" w:rsidRPr="00D0544C">
              <w:rPr>
                <w:rFonts w:asciiTheme="minorHAnsi" w:hAnsiTheme="minorHAnsi" w:cstheme="minorHAnsi"/>
                <w:sz w:val="22"/>
                <w:szCs w:val="22"/>
              </w:rPr>
              <w:t>NFORMACJA O WARUNKACH UDZIAŁU W POSTĘPOWANIU O UDZIELENIE ZAMÓWIENIA</w:t>
            </w:r>
          </w:p>
        </w:tc>
      </w:tr>
    </w:tbl>
    <w:p w14:paraId="73A5B92D" w14:textId="6D74FC5C" w:rsidR="00B0420D" w:rsidRPr="00D0544C" w:rsidRDefault="002D769C" w:rsidP="00D55068">
      <w:pPr>
        <w:pStyle w:val="ARTartustawynprozporzdzenia"/>
        <w:keepNext/>
        <w:spacing w:line="240" w:lineRule="auto"/>
        <w:ind w:left="284" w:firstLine="0"/>
        <w:contextualSpacing/>
        <w:rPr>
          <w:rFonts w:asciiTheme="minorHAnsi" w:eastAsia="Times" w:hAnsiTheme="minorHAnsi" w:cstheme="minorHAnsi"/>
          <w:sz w:val="22"/>
          <w:szCs w:val="22"/>
        </w:rPr>
      </w:pPr>
      <w:bookmarkStart w:id="15" w:name="_Hlk80010936"/>
      <w:r w:rsidRPr="00D0544C">
        <w:rPr>
          <w:rFonts w:asciiTheme="minorHAnsi" w:eastAsia="Times" w:hAnsiTheme="minorHAnsi" w:cstheme="minorHAnsi"/>
          <w:sz w:val="22"/>
          <w:szCs w:val="22"/>
        </w:rPr>
        <w:t>Zamawiający określa poniższe warunki udziału w postępowaniu</w:t>
      </w:r>
      <w:r w:rsidR="00D52ED4" w:rsidRPr="00D0544C">
        <w:rPr>
          <w:rFonts w:asciiTheme="minorHAnsi" w:eastAsia="Times" w:hAnsiTheme="minorHAnsi" w:cstheme="minorHAnsi"/>
          <w:sz w:val="22"/>
          <w:szCs w:val="22"/>
        </w:rPr>
        <w:t xml:space="preserve"> dotyczące</w:t>
      </w:r>
      <w:r w:rsidR="00B0420D" w:rsidRPr="00D0544C">
        <w:rPr>
          <w:rFonts w:asciiTheme="minorHAnsi" w:eastAsia="Times" w:hAnsiTheme="minorHAnsi" w:cstheme="minorHAnsi"/>
          <w:sz w:val="22"/>
          <w:szCs w:val="22"/>
        </w:rPr>
        <w:t>:</w:t>
      </w:r>
    </w:p>
    <w:p w14:paraId="37BDF1E7" w14:textId="752C50A8" w:rsidR="00B0420D" w:rsidRPr="00D0544C" w:rsidRDefault="00B0420D" w:rsidP="00D343C5">
      <w:pPr>
        <w:pStyle w:val="ARTartustawynprozporzdzenia"/>
        <w:keepNext/>
        <w:numPr>
          <w:ilvl w:val="0"/>
          <w:numId w:val="9"/>
        </w:numPr>
        <w:spacing w:line="240" w:lineRule="auto"/>
        <w:ind w:left="567" w:hanging="283"/>
        <w:contextualSpacing/>
        <w:rPr>
          <w:rFonts w:asciiTheme="minorHAnsi" w:eastAsia="Times" w:hAnsiTheme="minorHAnsi" w:cstheme="minorHAnsi"/>
          <w:b/>
          <w:bCs/>
          <w:sz w:val="22"/>
          <w:szCs w:val="22"/>
        </w:rPr>
      </w:pPr>
      <w:r w:rsidRPr="00D0544C">
        <w:rPr>
          <w:rFonts w:asciiTheme="minorHAnsi" w:eastAsia="Times" w:hAnsiTheme="minorHAnsi" w:cstheme="minorHAnsi"/>
          <w:b/>
          <w:bCs/>
          <w:sz w:val="22"/>
          <w:szCs w:val="22"/>
        </w:rPr>
        <w:t>zdolności do występowania w obrocie gospodarczym</w:t>
      </w:r>
      <w:r w:rsidR="00641768" w:rsidRPr="00D0544C">
        <w:rPr>
          <w:rFonts w:asciiTheme="minorHAnsi" w:eastAsia="Times" w:hAnsiTheme="minorHAnsi" w:cstheme="minorHAnsi"/>
          <w:b/>
          <w:bCs/>
          <w:sz w:val="22"/>
          <w:szCs w:val="22"/>
        </w:rPr>
        <w:t>:</w:t>
      </w:r>
    </w:p>
    <w:p w14:paraId="48071551" w14:textId="14F2E009" w:rsidR="001D5481" w:rsidRPr="00D0544C" w:rsidRDefault="0058733B" w:rsidP="0058733B">
      <w:pPr>
        <w:pStyle w:val="ARTartustawynprozporzdzenia"/>
        <w:keepNext/>
        <w:spacing w:line="240" w:lineRule="auto"/>
        <w:ind w:left="567" w:hanging="283"/>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ab/>
      </w:r>
      <w:r w:rsidR="003664F6" w:rsidRPr="00D0544C">
        <w:rPr>
          <w:rFonts w:asciiTheme="minorHAnsi" w:eastAsia="Times" w:hAnsiTheme="minorHAnsi" w:cstheme="minorHAnsi"/>
          <w:sz w:val="22"/>
          <w:szCs w:val="22"/>
        </w:rPr>
        <w:t>Z</w:t>
      </w:r>
      <w:r w:rsidR="001D5481" w:rsidRPr="00D0544C">
        <w:rPr>
          <w:rFonts w:asciiTheme="minorHAnsi" w:eastAsia="Times" w:hAnsiTheme="minorHAnsi" w:cstheme="minorHAnsi"/>
          <w:sz w:val="22"/>
          <w:szCs w:val="22"/>
        </w:rPr>
        <w:t xml:space="preserve">amawiający nie </w:t>
      </w:r>
      <w:r w:rsidR="00061DA4" w:rsidRPr="00D0544C">
        <w:rPr>
          <w:rFonts w:asciiTheme="minorHAnsi" w:eastAsia="Times" w:hAnsiTheme="minorHAnsi" w:cstheme="minorHAnsi"/>
          <w:sz w:val="22"/>
          <w:szCs w:val="22"/>
        </w:rPr>
        <w:t xml:space="preserve">określa </w:t>
      </w:r>
      <w:r w:rsidR="001D5481" w:rsidRPr="00D0544C">
        <w:rPr>
          <w:rFonts w:asciiTheme="minorHAnsi" w:eastAsia="Times" w:hAnsiTheme="minorHAnsi" w:cstheme="minorHAnsi"/>
          <w:sz w:val="22"/>
          <w:szCs w:val="22"/>
        </w:rPr>
        <w:t>szczegółowego warunku w tym zakresie.</w:t>
      </w:r>
    </w:p>
    <w:p w14:paraId="3F3A487D" w14:textId="77777777" w:rsidR="0058733B" w:rsidRPr="00D0544C" w:rsidRDefault="00B0420D" w:rsidP="00D343C5">
      <w:pPr>
        <w:pStyle w:val="ARTartustawynprozporzdzenia"/>
        <w:keepNext/>
        <w:numPr>
          <w:ilvl w:val="0"/>
          <w:numId w:val="9"/>
        </w:numPr>
        <w:spacing w:line="240" w:lineRule="auto"/>
        <w:ind w:left="567" w:hanging="283"/>
        <w:contextualSpacing/>
        <w:rPr>
          <w:rFonts w:asciiTheme="minorHAnsi" w:eastAsia="Times" w:hAnsiTheme="minorHAnsi" w:cstheme="minorHAnsi"/>
          <w:b/>
          <w:bCs/>
          <w:sz w:val="22"/>
          <w:szCs w:val="22"/>
        </w:rPr>
      </w:pPr>
      <w:r w:rsidRPr="00D0544C">
        <w:rPr>
          <w:rFonts w:asciiTheme="minorHAnsi" w:eastAsia="Times" w:hAnsiTheme="minorHAnsi" w:cstheme="minorHAnsi"/>
          <w:b/>
          <w:bCs/>
          <w:sz w:val="22"/>
          <w:szCs w:val="22"/>
        </w:rPr>
        <w:t>uprawnień do prowadzenia określonej działalności gospodarczej lub zawodowej, o ile wynika to z odrębnych przepisów</w:t>
      </w:r>
      <w:r w:rsidR="00641768" w:rsidRPr="00D0544C">
        <w:rPr>
          <w:rFonts w:asciiTheme="minorHAnsi" w:eastAsia="Times" w:hAnsiTheme="minorHAnsi" w:cstheme="minorHAnsi"/>
          <w:b/>
          <w:bCs/>
          <w:sz w:val="22"/>
          <w:szCs w:val="22"/>
        </w:rPr>
        <w:t>:</w:t>
      </w:r>
    </w:p>
    <w:p w14:paraId="6DF36FE2" w14:textId="448977AF" w:rsidR="001D5481" w:rsidRPr="00D0544C" w:rsidRDefault="003664F6" w:rsidP="0058733B">
      <w:pPr>
        <w:pStyle w:val="ARTartustawynprozporzdzenia"/>
        <w:keepNext/>
        <w:spacing w:line="240" w:lineRule="auto"/>
        <w:ind w:left="567" w:firstLine="0"/>
        <w:contextualSpacing/>
        <w:rPr>
          <w:rFonts w:asciiTheme="minorHAnsi" w:eastAsia="Times" w:hAnsiTheme="minorHAnsi" w:cstheme="minorHAnsi"/>
          <w:b/>
          <w:bCs/>
          <w:sz w:val="22"/>
          <w:szCs w:val="22"/>
        </w:rPr>
      </w:pPr>
      <w:r w:rsidRPr="00D0544C">
        <w:rPr>
          <w:rFonts w:asciiTheme="minorHAnsi" w:eastAsia="Times" w:hAnsiTheme="minorHAnsi" w:cstheme="minorHAnsi"/>
          <w:sz w:val="22"/>
          <w:szCs w:val="22"/>
        </w:rPr>
        <w:t>Z</w:t>
      </w:r>
      <w:r w:rsidR="00094834" w:rsidRPr="00D0544C">
        <w:rPr>
          <w:rFonts w:asciiTheme="minorHAnsi" w:eastAsia="Times" w:hAnsiTheme="minorHAnsi" w:cstheme="minorHAnsi"/>
          <w:sz w:val="22"/>
          <w:szCs w:val="22"/>
        </w:rPr>
        <w:t xml:space="preserve">amawiający nie </w:t>
      </w:r>
      <w:r w:rsidR="00061DA4" w:rsidRPr="00D0544C">
        <w:rPr>
          <w:rFonts w:asciiTheme="minorHAnsi" w:eastAsia="Times" w:hAnsiTheme="minorHAnsi" w:cstheme="minorHAnsi"/>
          <w:sz w:val="22"/>
          <w:szCs w:val="22"/>
        </w:rPr>
        <w:t xml:space="preserve">określa </w:t>
      </w:r>
      <w:r w:rsidR="00094834" w:rsidRPr="00D0544C">
        <w:rPr>
          <w:rFonts w:asciiTheme="minorHAnsi" w:eastAsia="Times" w:hAnsiTheme="minorHAnsi" w:cstheme="minorHAnsi"/>
          <w:sz w:val="22"/>
          <w:szCs w:val="22"/>
        </w:rPr>
        <w:t>szczegółowego warunku w tym zakresie.</w:t>
      </w:r>
    </w:p>
    <w:p w14:paraId="65707894" w14:textId="77777777" w:rsidR="0058733B" w:rsidRPr="00D0544C" w:rsidRDefault="00B0420D" w:rsidP="00D343C5">
      <w:pPr>
        <w:pStyle w:val="ARTartustawynprozporzdzenia"/>
        <w:keepNext/>
        <w:numPr>
          <w:ilvl w:val="0"/>
          <w:numId w:val="9"/>
        </w:numPr>
        <w:spacing w:before="0" w:line="240" w:lineRule="auto"/>
        <w:ind w:left="567" w:hanging="283"/>
        <w:contextualSpacing/>
        <w:rPr>
          <w:rFonts w:asciiTheme="minorHAnsi" w:eastAsia="Times" w:hAnsiTheme="minorHAnsi" w:cstheme="minorHAnsi"/>
          <w:b/>
          <w:bCs/>
          <w:sz w:val="22"/>
          <w:szCs w:val="22"/>
        </w:rPr>
      </w:pPr>
      <w:r w:rsidRPr="00D0544C">
        <w:rPr>
          <w:rFonts w:asciiTheme="minorHAnsi" w:eastAsia="Times" w:hAnsiTheme="minorHAnsi" w:cstheme="minorHAnsi"/>
          <w:b/>
          <w:bCs/>
          <w:sz w:val="22"/>
          <w:szCs w:val="22"/>
        </w:rPr>
        <w:t>sytuacji ekonomicznej lub finansowej</w:t>
      </w:r>
      <w:r w:rsidR="00641768" w:rsidRPr="00D0544C">
        <w:rPr>
          <w:rFonts w:asciiTheme="minorHAnsi" w:eastAsia="Times" w:hAnsiTheme="minorHAnsi" w:cstheme="minorHAnsi"/>
          <w:b/>
          <w:bCs/>
          <w:sz w:val="22"/>
          <w:szCs w:val="22"/>
        </w:rPr>
        <w:t>:</w:t>
      </w:r>
    </w:p>
    <w:p w14:paraId="77FD3EAA" w14:textId="68C15A2D" w:rsidR="001D5481" w:rsidRPr="00D0544C" w:rsidRDefault="003664F6" w:rsidP="0058733B">
      <w:pPr>
        <w:pStyle w:val="ARTartustawynprozporzdzenia"/>
        <w:keepNext/>
        <w:spacing w:before="0" w:line="240" w:lineRule="auto"/>
        <w:ind w:left="567" w:firstLine="0"/>
        <w:contextualSpacing/>
        <w:rPr>
          <w:rFonts w:asciiTheme="minorHAnsi" w:eastAsia="Times" w:hAnsiTheme="minorHAnsi" w:cstheme="minorHAnsi"/>
          <w:b/>
          <w:bCs/>
          <w:sz w:val="22"/>
          <w:szCs w:val="22"/>
        </w:rPr>
      </w:pPr>
      <w:r w:rsidRPr="00D0544C">
        <w:rPr>
          <w:rFonts w:asciiTheme="minorHAnsi" w:eastAsia="Times" w:hAnsiTheme="minorHAnsi" w:cstheme="minorHAnsi"/>
          <w:sz w:val="22"/>
          <w:szCs w:val="22"/>
        </w:rPr>
        <w:t>Z</w:t>
      </w:r>
      <w:r w:rsidR="001D5481" w:rsidRPr="00D0544C">
        <w:rPr>
          <w:rFonts w:asciiTheme="minorHAnsi" w:eastAsia="Times" w:hAnsiTheme="minorHAnsi" w:cstheme="minorHAnsi"/>
          <w:sz w:val="22"/>
          <w:szCs w:val="22"/>
        </w:rPr>
        <w:t xml:space="preserve">amawiający nie </w:t>
      </w:r>
      <w:r w:rsidR="00061DA4" w:rsidRPr="00D0544C">
        <w:rPr>
          <w:rFonts w:asciiTheme="minorHAnsi" w:eastAsia="Times" w:hAnsiTheme="minorHAnsi" w:cstheme="minorHAnsi"/>
          <w:sz w:val="22"/>
          <w:szCs w:val="22"/>
        </w:rPr>
        <w:t xml:space="preserve">określa </w:t>
      </w:r>
      <w:r w:rsidR="001D5481" w:rsidRPr="00D0544C">
        <w:rPr>
          <w:rFonts w:asciiTheme="minorHAnsi" w:eastAsia="Times" w:hAnsiTheme="minorHAnsi" w:cstheme="minorHAnsi"/>
          <w:sz w:val="22"/>
          <w:szCs w:val="22"/>
        </w:rPr>
        <w:t>szczegółowego warunku w tym zakresie.</w:t>
      </w:r>
    </w:p>
    <w:p w14:paraId="1540F2F1" w14:textId="00C87071" w:rsidR="00E016CD" w:rsidRPr="00D0544C" w:rsidRDefault="00B0420D" w:rsidP="00D343C5">
      <w:pPr>
        <w:pStyle w:val="ARTartustawynprozporzdzenia"/>
        <w:keepNext/>
        <w:numPr>
          <w:ilvl w:val="0"/>
          <w:numId w:val="9"/>
        </w:numPr>
        <w:spacing w:before="0" w:after="60" w:line="240" w:lineRule="auto"/>
        <w:ind w:left="567" w:hanging="283"/>
        <w:contextualSpacing/>
        <w:rPr>
          <w:rFonts w:asciiTheme="minorHAnsi" w:eastAsia="Times" w:hAnsiTheme="minorHAnsi" w:cstheme="minorHAnsi"/>
          <w:b/>
          <w:bCs/>
          <w:sz w:val="22"/>
          <w:szCs w:val="22"/>
        </w:rPr>
      </w:pPr>
      <w:r w:rsidRPr="00D0544C">
        <w:rPr>
          <w:rFonts w:asciiTheme="minorHAnsi" w:eastAsia="Times" w:hAnsiTheme="minorHAnsi" w:cstheme="minorHAnsi"/>
          <w:b/>
          <w:bCs/>
          <w:sz w:val="22"/>
          <w:szCs w:val="22"/>
        </w:rPr>
        <w:t>zdolności technicznej lub zawodowej</w:t>
      </w:r>
      <w:r w:rsidR="00641768" w:rsidRPr="00D0544C">
        <w:rPr>
          <w:rFonts w:asciiTheme="minorHAnsi" w:eastAsia="Times" w:hAnsiTheme="minorHAnsi" w:cstheme="minorHAnsi"/>
          <w:b/>
          <w:bCs/>
          <w:sz w:val="22"/>
          <w:szCs w:val="22"/>
        </w:rPr>
        <w:t>:</w:t>
      </w:r>
    </w:p>
    <w:p w14:paraId="03C56AD5" w14:textId="5CAD55E0" w:rsidR="005C595A" w:rsidRPr="00D0544C" w:rsidRDefault="003664F6" w:rsidP="005C595A">
      <w:pPr>
        <w:pStyle w:val="Akapitzlist"/>
        <w:overflowPunct/>
        <w:autoSpaceDE/>
        <w:autoSpaceDN/>
        <w:adjustRightInd/>
        <w:ind w:left="567"/>
        <w:contextualSpacing w:val="0"/>
        <w:jc w:val="both"/>
        <w:textAlignment w:val="auto"/>
        <w:rPr>
          <w:rFonts w:asciiTheme="minorHAnsi" w:eastAsia="Times" w:hAnsiTheme="minorHAnsi" w:cstheme="minorHAnsi"/>
          <w:sz w:val="22"/>
          <w:szCs w:val="22"/>
        </w:rPr>
      </w:pPr>
      <w:r w:rsidRPr="00D0544C">
        <w:rPr>
          <w:rFonts w:asciiTheme="minorHAnsi" w:eastAsia="Times" w:hAnsiTheme="minorHAnsi" w:cstheme="minorHAnsi"/>
          <w:sz w:val="22"/>
          <w:szCs w:val="22"/>
        </w:rPr>
        <w:t>Z</w:t>
      </w:r>
      <w:r w:rsidR="00094834" w:rsidRPr="00D0544C">
        <w:rPr>
          <w:rFonts w:asciiTheme="minorHAnsi" w:eastAsia="Times" w:hAnsiTheme="minorHAnsi" w:cstheme="minorHAnsi"/>
          <w:sz w:val="22"/>
          <w:szCs w:val="22"/>
        </w:rPr>
        <w:t xml:space="preserve">amawiający nie </w:t>
      </w:r>
      <w:r w:rsidR="00061DA4" w:rsidRPr="00D0544C">
        <w:rPr>
          <w:rFonts w:asciiTheme="minorHAnsi" w:eastAsia="Times" w:hAnsiTheme="minorHAnsi" w:cstheme="minorHAnsi"/>
          <w:sz w:val="22"/>
          <w:szCs w:val="22"/>
        </w:rPr>
        <w:t xml:space="preserve">określa </w:t>
      </w:r>
      <w:r w:rsidR="00094834" w:rsidRPr="00D0544C">
        <w:rPr>
          <w:rFonts w:asciiTheme="minorHAnsi" w:eastAsia="Times" w:hAnsiTheme="minorHAnsi" w:cstheme="minorHAnsi"/>
          <w:sz w:val="22"/>
          <w:szCs w:val="22"/>
        </w:rPr>
        <w:t>szczegółowego warunku w tym zakresie.</w:t>
      </w:r>
    </w:p>
    <w:bookmarkEnd w:id="15"/>
    <w:p w14:paraId="50359373" w14:textId="77777777" w:rsidR="005C595A" w:rsidRPr="00D0544C" w:rsidRDefault="005C595A" w:rsidP="005C595A">
      <w:pPr>
        <w:pStyle w:val="Akapitzlist"/>
        <w:overflowPunct/>
        <w:autoSpaceDE/>
        <w:autoSpaceDN/>
        <w:adjustRightInd/>
        <w:ind w:left="567"/>
        <w:contextualSpacing w:val="0"/>
        <w:jc w:val="both"/>
        <w:textAlignment w:val="auto"/>
        <w:rPr>
          <w:rFonts w:asciiTheme="minorHAnsi" w:eastAsia="Times" w:hAnsiTheme="minorHAnsi" w:cstheme="minorHAnsi"/>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2756C9" w:rsidRPr="00D0544C" w14:paraId="78B7BF72" w14:textId="77777777" w:rsidTr="00673F0D">
        <w:trPr>
          <w:trHeight w:val="552"/>
        </w:trPr>
        <w:tc>
          <w:tcPr>
            <w:tcW w:w="9564" w:type="dxa"/>
            <w:shd w:val="clear" w:color="auto" w:fill="B4C6E7" w:themeFill="accent1" w:themeFillTint="66"/>
            <w:vAlign w:val="bottom"/>
          </w:tcPr>
          <w:p w14:paraId="5AB8A5A6" w14:textId="131E53D4" w:rsidR="002756C9" w:rsidRPr="00D0544C" w:rsidRDefault="002756C9" w:rsidP="002F3D76">
            <w:pPr>
              <w:pStyle w:val="Nagwek1"/>
              <w:numPr>
                <w:ilvl w:val="0"/>
                <w:numId w:val="1"/>
              </w:numPr>
              <w:spacing w:before="0" w:after="120"/>
              <w:ind w:hanging="579"/>
              <w:contextualSpacing/>
              <w:rPr>
                <w:rFonts w:asciiTheme="minorHAnsi" w:hAnsiTheme="minorHAnsi" w:cstheme="minorHAnsi"/>
                <w:sz w:val="22"/>
                <w:szCs w:val="22"/>
                <w:lang w:eastAsia="en-US"/>
              </w:rPr>
            </w:pPr>
            <w:r w:rsidRPr="00D0544C">
              <w:rPr>
                <w:rFonts w:asciiTheme="minorHAnsi" w:hAnsiTheme="minorHAnsi" w:cstheme="minorHAnsi"/>
                <w:b w:val="0"/>
                <w:bCs w:val="0"/>
                <w:sz w:val="22"/>
                <w:szCs w:val="22"/>
              </w:rPr>
              <w:br w:type="page"/>
            </w:r>
            <w:r w:rsidRPr="00D0544C">
              <w:rPr>
                <w:rFonts w:asciiTheme="minorHAnsi" w:eastAsia="Times" w:hAnsiTheme="minorHAnsi" w:cstheme="minorHAnsi"/>
                <w:sz w:val="22"/>
                <w:szCs w:val="22"/>
              </w:rPr>
              <w:t>POLEGANIE NA ZDOLNOŚCIACH LUB SYTUACJI PODMIOTÓW UDOSTĘPNIAJĄCYCH ZASOBY</w:t>
            </w:r>
          </w:p>
        </w:tc>
      </w:tr>
    </w:tbl>
    <w:p w14:paraId="3C387911" w14:textId="77777777" w:rsidR="002756C9" w:rsidRPr="00D0544C" w:rsidRDefault="002756C9" w:rsidP="000A43F7">
      <w:pPr>
        <w:pStyle w:val="PKTpunkt"/>
        <w:spacing w:line="240" w:lineRule="auto"/>
        <w:contextualSpacing/>
        <w:rPr>
          <w:rFonts w:asciiTheme="minorHAnsi" w:eastAsia="Times" w:hAnsiTheme="minorHAnsi" w:cstheme="minorHAnsi"/>
          <w:sz w:val="22"/>
          <w:szCs w:val="22"/>
        </w:rPr>
      </w:pPr>
    </w:p>
    <w:p w14:paraId="0C656619" w14:textId="60E76EE2" w:rsidR="001A3E94" w:rsidRPr="00D0544C" w:rsidRDefault="00ED54FB" w:rsidP="001A3E94">
      <w:pPr>
        <w:pStyle w:val="PKTpunkt"/>
        <w:spacing w:line="240" w:lineRule="auto"/>
        <w:ind w:left="284" w:firstLine="0"/>
        <w:contextualSpacing/>
        <w:rPr>
          <w:rFonts w:asciiTheme="minorHAnsi" w:eastAsia="Times" w:hAnsiTheme="minorHAnsi" w:cstheme="minorHAnsi"/>
          <w:sz w:val="22"/>
          <w:szCs w:val="22"/>
        </w:rPr>
      </w:pPr>
      <w:bookmarkStart w:id="16" w:name="_Hlk80011015"/>
      <w:r w:rsidRPr="00D0544C">
        <w:rPr>
          <w:rFonts w:asciiTheme="minorHAnsi" w:eastAsia="Times" w:hAnsiTheme="minorHAnsi" w:cstheme="minorHAnsi"/>
          <w:sz w:val="22"/>
          <w:szCs w:val="22"/>
        </w:rPr>
        <w:t>Nie ma zastosowania.</w:t>
      </w:r>
      <w:bookmarkEnd w:id="16"/>
    </w:p>
    <w:p w14:paraId="0B29E29E" w14:textId="77777777" w:rsidR="00ED54FB" w:rsidRPr="00D0544C" w:rsidRDefault="00ED54FB" w:rsidP="001A3E94">
      <w:pPr>
        <w:pStyle w:val="PKTpunkt"/>
        <w:spacing w:line="240" w:lineRule="auto"/>
        <w:ind w:left="284" w:firstLine="0"/>
        <w:contextualSpacing/>
        <w:rPr>
          <w:rFonts w:asciiTheme="minorHAnsi" w:eastAsia="Times" w:hAnsiTheme="minorHAnsi" w:cstheme="minorHAnsi"/>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B913E1" w:rsidRPr="00D0544C" w14:paraId="33257A5A" w14:textId="77777777" w:rsidTr="00673F0D">
        <w:trPr>
          <w:trHeight w:val="552"/>
        </w:trPr>
        <w:tc>
          <w:tcPr>
            <w:tcW w:w="9564" w:type="dxa"/>
            <w:shd w:val="clear" w:color="auto" w:fill="B4C6E7" w:themeFill="accent1" w:themeFillTint="66"/>
            <w:vAlign w:val="bottom"/>
          </w:tcPr>
          <w:p w14:paraId="64267A0F" w14:textId="47E6F9BB" w:rsidR="00B913E1" w:rsidRPr="00D0544C" w:rsidRDefault="00B913E1" w:rsidP="000A43F7">
            <w:pPr>
              <w:pStyle w:val="Nagwek1"/>
              <w:numPr>
                <w:ilvl w:val="0"/>
                <w:numId w:val="1"/>
              </w:numPr>
              <w:spacing w:before="0" w:after="120"/>
              <w:contextualSpacing/>
              <w:rPr>
                <w:rFonts w:asciiTheme="minorHAnsi" w:hAnsiTheme="minorHAnsi" w:cstheme="minorHAnsi"/>
                <w:sz w:val="22"/>
                <w:szCs w:val="22"/>
                <w:lang w:eastAsia="en-US"/>
              </w:rPr>
            </w:pPr>
            <w:r w:rsidRPr="00D0544C">
              <w:rPr>
                <w:rFonts w:asciiTheme="minorHAnsi" w:hAnsiTheme="minorHAnsi" w:cstheme="minorHAnsi"/>
                <w:b w:val="0"/>
                <w:bCs w:val="0"/>
                <w:sz w:val="22"/>
                <w:szCs w:val="22"/>
              </w:rPr>
              <w:br w:type="page"/>
            </w:r>
            <w:r w:rsidRPr="00D0544C">
              <w:rPr>
                <w:rFonts w:asciiTheme="minorHAnsi" w:eastAsia="Times" w:hAnsiTheme="minorHAnsi" w:cstheme="minorHAnsi"/>
                <w:sz w:val="22"/>
                <w:szCs w:val="22"/>
              </w:rPr>
              <w:t>WYKONAWCY WSPÓLNIE UBIEGAJĄCY SIĘ O UDZIELENIE ZAMÓWIENIA</w:t>
            </w:r>
          </w:p>
        </w:tc>
      </w:tr>
    </w:tbl>
    <w:p w14:paraId="6D37AE7B" w14:textId="78C34224" w:rsidR="0049459B" w:rsidRPr="00D0544C" w:rsidRDefault="0049459B" w:rsidP="000A43F7">
      <w:pPr>
        <w:pStyle w:val="Nagwek1"/>
        <w:spacing w:before="0" w:after="120"/>
        <w:contextualSpacing/>
        <w:jc w:val="both"/>
        <w:rPr>
          <w:rFonts w:asciiTheme="minorHAnsi" w:eastAsia="Times" w:hAnsiTheme="minorHAnsi" w:cstheme="minorHAnsi"/>
          <w:b w:val="0"/>
          <w:bCs w:val="0"/>
          <w:sz w:val="22"/>
          <w:szCs w:val="22"/>
        </w:rPr>
      </w:pPr>
    </w:p>
    <w:p w14:paraId="178BCB46" w14:textId="6C1E0620" w:rsidR="00CA486B" w:rsidRPr="00D0544C" w:rsidRDefault="00B913E1" w:rsidP="00D343C5">
      <w:pPr>
        <w:pStyle w:val="Akapitzlist"/>
        <w:numPr>
          <w:ilvl w:val="0"/>
          <w:numId w:val="10"/>
        </w:numPr>
        <w:ind w:left="284" w:hanging="284"/>
        <w:jc w:val="both"/>
        <w:rPr>
          <w:rFonts w:asciiTheme="minorHAnsi" w:eastAsia="Times" w:hAnsiTheme="minorHAnsi" w:cstheme="minorHAnsi"/>
          <w:sz w:val="22"/>
          <w:szCs w:val="22"/>
        </w:rPr>
      </w:pPr>
      <w:r w:rsidRPr="00D0544C">
        <w:rPr>
          <w:rFonts w:asciiTheme="minorHAnsi" w:eastAsia="Times" w:hAnsiTheme="minorHAnsi" w:cstheme="minorHAnsi"/>
          <w:sz w:val="22"/>
          <w:szCs w:val="22"/>
        </w:rPr>
        <w:t>Wykonawcy mogą wspólnie ubiegać się o udzielenie zamówienia.</w:t>
      </w:r>
      <w:r w:rsidR="00CA486B" w:rsidRPr="00D0544C">
        <w:rPr>
          <w:rFonts w:asciiTheme="minorHAnsi" w:hAnsiTheme="minorHAnsi" w:cstheme="minorHAnsi"/>
          <w:sz w:val="22"/>
          <w:szCs w:val="22"/>
        </w:rPr>
        <w:t xml:space="preserve"> </w:t>
      </w:r>
      <w:r w:rsidR="00CA486B" w:rsidRPr="00D0544C">
        <w:rPr>
          <w:rFonts w:asciiTheme="minorHAnsi" w:eastAsia="Times" w:hAnsiTheme="minorHAnsi" w:cstheme="minorHAnsi"/>
          <w:sz w:val="22"/>
          <w:szCs w:val="22"/>
        </w:rPr>
        <w:t xml:space="preserve">Przepisy dotyczące </w:t>
      </w:r>
      <w:r w:rsidR="00B52587" w:rsidRPr="00D0544C">
        <w:rPr>
          <w:rFonts w:asciiTheme="minorHAnsi" w:eastAsia="Times" w:hAnsiTheme="minorHAnsi" w:cstheme="minorHAnsi"/>
          <w:sz w:val="22"/>
          <w:szCs w:val="22"/>
        </w:rPr>
        <w:t>w</w:t>
      </w:r>
      <w:r w:rsidR="00CA486B" w:rsidRPr="00D0544C">
        <w:rPr>
          <w:rFonts w:asciiTheme="minorHAnsi" w:eastAsia="Times" w:hAnsiTheme="minorHAnsi" w:cstheme="minorHAnsi"/>
          <w:sz w:val="22"/>
          <w:szCs w:val="22"/>
        </w:rPr>
        <w:t xml:space="preserve">ykonawcy stosuje się odpowiednio do </w:t>
      </w:r>
      <w:r w:rsidR="00B52587" w:rsidRPr="00D0544C">
        <w:rPr>
          <w:rFonts w:asciiTheme="minorHAnsi" w:eastAsia="Times" w:hAnsiTheme="minorHAnsi" w:cstheme="minorHAnsi"/>
          <w:sz w:val="22"/>
          <w:szCs w:val="22"/>
        </w:rPr>
        <w:t>w</w:t>
      </w:r>
      <w:r w:rsidR="00CA486B" w:rsidRPr="00D0544C">
        <w:rPr>
          <w:rFonts w:asciiTheme="minorHAnsi" w:eastAsia="Times" w:hAnsiTheme="minorHAnsi" w:cstheme="minorHAnsi"/>
          <w:sz w:val="22"/>
          <w:szCs w:val="22"/>
        </w:rPr>
        <w:t xml:space="preserve">ykonawców wspólnie ubiegających się </w:t>
      </w:r>
      <w:r w:rsidR="001A3E94" w:rsidRPr="00D0544C">
        <w:rPr>
          <w:rFonts w:asciiTheme="minorHAnsi" w:eastAsia="Times" w:hAnsiTheme="minorHAnsi" w:cstheme="minorHAnsi"/>
          <w:sz w:val="22"/>
          <w:szCs w:val="22"/>
        </w:rPr>
        <w:br/>
      </w:r>
      <w:r w:rsidR="00CA486B" w:rsidRPr="00D0544C">
        <w:rPr>
          <w:rFonts w:asciiTheme="minorHAnsi" w:eastAsia="Times" w:hAnsiTheme="minorHAnsi" w:cstheme="minorHAnsi"/>
          <w:sz w:val="22"/>
          <w:szCs w:val="22"/>
        </w:rPr>
        <w:t>o udzielenie zamówienia.</w:t>
      </w:r>
    </w:p>
    <w:p w14:paraId="4B3E5E18" w14:textId="189B9BAC" w:rsidR="00B913E1" w:rsidRPr="00D0544C" w:rsidRDefault="00B913E1" w:rsidP="00D343C5">
      <w:pPr>
        <w:pStyle w:val="USTustnpkodeksu"/>
        <w:numPr>
          <w:ilvl w:val="0"/>
          <w:numId w:val="10"/>
        </w:numPr>
        <w:spacing w:line="240" w:lineRule="auto"/>
        <w:ind w:left="284" w:hanging="284"/>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 xml:space="preserve">W przypadku, o którym mowa w ust. 1, </w:t>
      </w:r>
      <w:r w:rsidR="00B52587" w:rsidRPr="00D0544C">
        <w:rPr>
          <w:rFonts w:asciiTheme="minorHAnsi" w:eastAsia="Times" w:hAnsiTheme="minorHAnsi" w:cstheme="minorHAnsi"/>
          <w:sz w:val="22"/>
          <w:szCs w:val="22"/>
        </w:rPr>
        <w:t>w</w:t>
      </w:r>
      <w:r w:rsidRPr="00D0544C">
        <w:rPr>
          <w:rFonts w:asciiTheme="minorHAnsi" w:eastAsia="Times" w:hAnsiTheme="minorHAnsi" w:cstheme="minorHAnsi"/>
          <w:sz w:val="22"/>
          <w:szCs w:val="22"/>
        </w:rPr>
        <w:t xml:space="preserve">ykonawcy ustanawiają pełnomocnika </w:t>
      </w:r>
      <w:r w:rsidR="002F3D76" w:rsidRPr="00D0544C">
        <w:rPr>
          <w:rFonts w:asciiTheme="minorHAnsi" w:eastAsia="Times" w:hAnsiTheme="minorHAnsi" w:cstheme="minorHAnsi"/>
          <w:sz w:val="22"/>
          <w:szCs w:val="22"/>
        </w:rPr>
        <w:br/>
      </w:r>
      <w:r w:rsidRPr="00D0544C">
        <w:rPr>
          <w:rFonts w:asciiTheme="minorHAnsi" w:eastAsia="Times" w:hAnsiTheme="minorHAnsi" w:cstheme="minorHAnsi"/>
          <w:sz w:val="22"/>
          <w:szCs w:val="22"/>
        </w:rPr>
        <w:t>do reprezentowania ich w postępowaniu o udzielenie zamówienia albo do reprezentowania w postępowaniu i zawarcia umowy w sprawie zamówienia publicznego.</w:t>
      </w:r>
    </w:p>
    <w:p w14:paraId="40B527F6" w14:textId="10867D55" w:rsidR="00B913E1" w:rsidRPr="00D0544C" w:rsidRDefault="00B913E1" w:rsidP="00D343C5">
      <w:pPr>
        <w:pStyle w:val="USTustnpkodeksu"/>
        <w:numPr>
          <w:ilvl w:val="0"/>
          <w:numId w:val="10"/>
        </w:numPr>
        <w:spacing w:line="240" w:lineRule="auto"/>
        <w:ind w:left="284" w:hanging="284"/>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 xml:space="preserve">Jeżeli została wybrana oferta </w:t>
      </w:r>
      <w:r w:rsidR="00B52587" w:rsidRPr="00D0544C">
        <w:rPr>
          <w:rFonts w:asciiTheme="minorHAnsi" w:eastAsia="Times" w:hAnsiTheme="minorHAnsi" w:cstheme="minorHAnsi"/>
          <w:sz w:val="22"/>
          <w:szCs w:val="22"/>
        </w:rPr>
        <w:t>w</w:t>
      </w:r>
      <w:r w:rsidRPr="00D0544C">
        <w:rPr>
          <w:rFonts w:asciiTheme="minorHAnsi" w:eastAsia="Times" w:hAnsiTheme="minorHAnsi" w:cstheme="minorHAnsi"/>
          <w:sz w:val="22"/>
          <w:szCs w:val="22"/>
        </w:rPr>
        <w:t xml:space="preserve">ykonawców wspólnie ubiegających się o udzielenie zamówienia, </w:t>
      </w:r>
      <w:r w:rsidR="00B52587" w:rsidRPr="00D0544C">
        <w:rPr>
          <w:rFonts w:asciiTheme="minorHAnsi" w:eastAsia="Times" w:hAnsiTheme="minorHAnsi" w:cstheme="minorHAnsi"/>
          <w:sz w:val="22"/>
          <w:szCs w:val="22"/>
        </w:rPr>
        <w:t>z</w:t>
      </w:r>
      <w:r w:rsidRPr="00D0544C">
        <w:rPr>
          <w:rFonts w:asciiTheme="minorHAnsi" w:eastAsia="Times" w:hAnsiTheme="minorHAnsi" w:cstheme="minorHAnsi"/>
          <w:sz w:val="22"/>
          <w:szCs w:val="22"/>
        </w:rPr>
        <w:t xml:space="preserve">amawiający może żądać przed zawarciem umowy w sprawie zamówienia publicznego kopii umowy regulującej współpracę tych </w:t>
      </w:r>
      <w:r w:rsidR="00B52587" w:rsidRPr="00D0544C">
        <w:rPr>
          <w:rFonts w:asciiTheme="minorHAnsi" w:eastAsia="Times" w:hAnsiTheme="minorHAnsi" w:cstheme="minorHAnsi"/>
          <w:sz w:val="22"/>
          <w:szCs w:val="22"/>
        </w:rPr>
        <w:t>w</w:t>
      </w:r>
      <w:r w:rsidRPr="00D0544C">
        <w:rPr>
          <w:rFonts w:asciiTheme="minorHAnsi" w:eastAsia="Times" w:hAnsiTheme="minorHAnsi" w:cstheme="minorHAnsi"/>
          <w:sz w:val="22"/>
          <w:szCs w:val="22"/>
        </w:rPr>
        <w:t>ykonawców.</w:t>
      </w:r>
    </w:p>
    <w:p w14:paraId="5453B3F0" w14:textId="77777777" w:rsidR="0000145C" w:rsidRPr="00D0544C" w:rsidRDefault="0000145C" w:rsidP="000A43F7">
      <w:pPr>
        <w:pStyle w:val="PKTpunkt"/>
        <w:spacing w:line="240" w:lineRule="auto"/>
        <w:ind w:left="0"/>
        <w:contextualSpacing/>
        <w:rPr>
          <w:rFonts w:asciiTheme="minorHAnsi" w:eastAsia="Times" w:hAnsiTheme="minorHAnsi" w:cstheme="minorHAnsi"/>
          <w:b/>
          <w:bCs w:val="0"/>
          <w:sz w:val="22"/>
          <w:szCs w:val="22"/>
        </w:rPr>
      </w:pPr>
      <w:bookmarkStart w:id="17" w:name="_Hlk29736832"/>
    </w:p>
    <w:bookmarkEnd w:id="17"/>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E016CD" w:rsidRPr="00D0544C" w14:paraId="6E7D0A6C" w14:textId="77777777" w:rsidTr="00673F0D">
        <w:trPr>
          <w:trHeight w:val="552"/>
        </w:trPr>
        <w:tc>
          <w:tcPr>
            <w:tcW w:w="9564" w:type="dxa"/>
            <w:shd w:val="clear" w:color="auto" w:fill="B4C6E7" w:themeFill="accent1" w:themeFillTint="66"/>
            <w:vAlign w:val="bottom"/>
          </w:tcPr>
          <w:p w14:paraId="77B4CF2E" w14:textId="2074EAAC" w:rsidR="00E016CD" w:rsidRPr="00D0544C" w:rsidRDefault="00E016CD" w:rsidP="000A43F7">
            <w:pPr>
              <w:pStyle w:val="Nagwek1"/>
              <w:numPr>
                <w:ilvl w:val="0"/>
                <w:numId w:val="1"/>
              </w:numPr>
              <w:spacing w:before="0" w:after="120"/>
              <w:contextualSpacing/>
              <w:rPr>
                <w:rFonts w:asciiTheme="minorHAnsi" w:hAnsiTheme="minorHAnsi" w:cstheme="minorHAnsi"/>
                <w:sz w:val="22"/>
                <w:szCs w:val="22"/>
                <w:lang w:eastAsia="en-US"/>
              </w:rPr>
            </w:pPr>
            <w:r w:rsidRPr="00D0544C">
              <w:rPr>
                <w:rFonts w:asciiTheme="minorHAnsi" w:hAnsiTheme="minorHAnsi" w:cstheme="minorHAnsi"/>
                <w:b w:val="0"/>
                <w:bCs w:val="0"/>
                <w:sz w:val="22"/>
                <w:szCs w:val="22"/>
              </w:rPr>
              <w:lastRenderedPageBreak/>
              <w:br w:type="page"/>
            </w:r>
            <w:r w:rsidR="00EA54E1" w:rsidRPr="00D0544C">
              <w:rPr>
                <w:rFonts w:asciiTheme="minorHAnsi" w:hAnsiTheme="minorHAnsi" w:cstheme="minorHAnsi"/>
                <w:sz w:val="22"/>
                <w:szCs w:val="22"/>
              </w:rPr>
              <w:t xml:space="preserve">OŚWIADCZENIE WSTĘPNE ORAZ </w:t>
            </w:r>
            <w:r w:rsidRPr="00D0544C">
              <w:rPr>
                <w:rFonts w:asciiTheme="minorHAnsi" w:eastAsia="Times" w:hAnsiTheme="minorHAnsi" w:cstheme="minorHAnsi"/>
                <w:sz w:val="22"/>
                <w:szCs w:val="22"/>
              </w:rPr>
              <w:t>PODMIOTOW</w:t>
            </w:r>
            <w:r w:rsidR="00EA54E1" w:rsidRPr="00D0544C">
              <w:rPr>
                <w:rFonts w:asciiTheme="minorHAnsi" w:eastAsia="Times" w:hAnsiTheme="minorHAnsi" w:cstheme="minorHAnsi"/>
                <w:sz w:val="22"/>
                <w:szCs w:val="22"/>
              </w:rPr>
              <w:t>E</w:t>
            </w:r>
            <w:r w:rsidRPr="00D0544C">
              <w:rPr>
                <w:rFonts w:asciiTheme="minorHAnsi" w:eastAsia="Times" w:hAnsiTheme="minorHAnsi" w:cstheme="minorHAnsi"/>
                <w:sz w:val="22"/>
                <w:szCs w:val="22"/>
              </w:rPr>
              <w:t xml:space="preserve"> ŚRODK</w:t>
            </w:r>
            <w:r w:rsidR="00EA54E1" w:rsidRPr="00D0544C">
              <w:rPr>
                <w:rFonts w:asciiTheme="minorHAnsi" w:eastAsia="Times" w:hAnsiTheme="minorHAnsi" w:cstheme="minorHAnsi"/>
                <w:sz w:val="22"/>
                <w:szCs w:val="22"/>
              </w:rPr>
              <w:t>I</w:t>
            </w:r>
            <w:r w:rsidRPr="00D0544C">
              <w:rPr>
                <w:rFonts w:asciiTheme="minorHAnsi" w:eastAsia="Times" w:hAnsiTheme="minorHAnsi" w:cstheme="minorHAnsi"/>
                <w:sz w:val="22"/>
                <w:szCs w:val="22"/>
              </w:rPr>
              <w:t xml:space="preserve"> DOWODOW</w:t>
            </w:r>
            <w:r w:rsidR="00EA54E1" w:rsidRPr="00D0544C">
              <w:rPr>
                <w:rFonts w:asciiTheme="minorHAnsi" w:eastAsia="Times" w:hAnsiTheme="minorHAnsi" w:cstheme="minorHAnsi"/>
                <w:sz w:val="22"/>
                <w:szCs w:val="22"/>
              </w:rPr>
              <w:t>E</w:t>
            </w:r>
            <w:r w:rsidR="004024A3" w:rsidRPr="00D0544C">
              <w:rPr>
                <w:rFonts w:asciiTheme="minorHAnsi" w:eastAsia="Times" w:hAnsiTheme="minorHAnsi" w:cstheme="minorHAnsi"/>
                <w:sz w:val="22"/>
                <w:szCs w:val="22"/>
              </w:rPr>
              <w:t xml:space="preserve"> SKŁADANE NA </w:t>
            </w:r>
            <w:r w:rsidR="00F92D7D" w:rsidRPr="00D0544C">
              <w:rPr>
                <w:rFonts w:asciiTheme="minorHAnsi" w:eastAsia="Times" w:hAnsiTheme="minorHAnsi" w:cstheme="minorHAnsi"/>
                <w:sz w:val="22"/>
                <w:szCs w:val="22"/>
              </w:rPr>
              <w:t xml:space="preserve"> </w:t>
            </w:r>
            <w:r w:rsidR="004024A3" w:rsidRPr="00D0544C">
              <w:rPr>
                <w:rFonts w:asciiTheme="minorHAnsi" w:eastAsia="Times" w:hAnsiTheme="minorHAnsi" w:cstheme="minorHAnsi"/>
                <w:sz w:val="22"/>
                <w:szCs w:val="22"/>
              </w:rPr>
              <w:t>WEZWANIE ZAMAWIAJĄCEGO</w:t>
            </w:r>
          </w:p>
        </w:tc>
      </w:tr>
    </w:tbl>
    <w:p w14:paraId="4E05D508" w14:textId="77777777" w:rsidR="00E016CD" w:rsidRPr="00D0544C" w:rsidRDefault="00E016CD" w:rsidP="000A43F7">
      <w:pPr>
        <w:pStyle w:val="PKTpunkt"/>
        <w:spacing w:line="240" w:lineRule="auto"/>
        <w:contextualSpacing/>
        <w:rPr>
          <w:rFonts w:asciiTheme="minorHAnsi" w:eastAsia="Times" w:hAnsiTheme="minorHAnsi" w:cstheme="minorHAnsi"/>
          <w:sz w:val="22"/>
          <w:szCs w:val="22"/>
        </w:rPr>
      </w:pPr>
    </w:p>
    <w:p w14:paraId="00228AD5" w14:textId="7371CF65" w:rsidR="00EA54E1" w:rsidRPr="00D0544C" w:rsidRDefault="00EA54E1" w:rsidP="00D343C5">
      <w:pPr>
        <w:pStyle w:val="Akapitzlist"/>
        <w:numPr>
          <w:ilvl w:val="0"/>
          <w:numId w:val="11"/>
        </w:numPr>
        <w:ind w:left="284" w:hanging="284"/>
        <w:jc w:val="both"/>
        <w:rPr>
          <w:rStyle w:val="Ppogrubienie"/>
          <w:rFonts w:asciiTheme="minorHAnsi" w:eastAsia="Times" w:hAnsiTheme="minorHAnsi" w:cstheme="minorHAnsi"/>
          <w:bCs/>
          <w:sz w:val="22"/>
          <w:szCs w:val="22"/>
        </w:rPr>
      </w:pPr>
      <w:r w:rsidRPr="00D0544C">
        <w:rPr>
          <w:rStyle w:val="Ppogrubienie"/>
          <w:rFonts w:asciiTheme="minorHAnsi" w:eastAsia="Times" w:hAnsiTheme="minorHAnsi" w:cstheme="minorHAnsi"/>
          <w:b w:val="0"/>
          <w:sz w:val="22"/>
          <w:szCs w:val="22"/>
        </w:rPr>
        <w:t>Wykonawca dołącza do oferty oświadczenie o niepodleganiu wykluczeniu</w:t>
      </w:r>
      <w:r w:rsidR="00C65A18" w:rsidRPr="00D0544C">
        <w:rPr>
          <w:rStyle w:val="Ppogrubienie"/>
          <w:rFonts w:asciiTheme="minorHAnsi" w:eastAsia="Times" w:hAnsiTheme="minorHAnsi" w:cstheme="minorHAnsi"/>
          <w:b w:val="0"/>
          <w:sz w:val="22"/>
          <w:szCs w:val="22"/>
        </w:rPr>
        <w:t xml:space="preserve"> z</w:t>
      </w:r>
      <w:r w:rsidRPr="00D0544C">
        <w:rPr>
          <w:rStyle w:val="Ppogrubienie"/>
          <w:rFonts w:asciiTheme="minorHAnsi" w:eastAsia="Times" w:hAnsiTheme="minorHAnsi" w:cstheme="minorHAnsi"/>
          <w:b w:val="0"/>
          <w:sz w:val="22"/>
          <w:szCs w:val="22"/>
        </w:rPr>
        <w:t xml:space="preserve"> postępowani</w:t>
      </w:r>
      <w:r w:rsidR="00C65A18" w:rsidRPr="00D0544C">
        <w:rPr>
          <w:rStyle w:val="Ppogrubienie"/>
          <w:rFonts w:asciiTheme="minorHAnsi" w:eastAsia="Times" w:hAnsiTheme="minorHAnsi" w:cstheme="minorHAnsi"/>
          <w:b w:val="0"/>
          <w:sz w:val="22"/>
          <w:szCs w:val="22"/>
        </w:rPr>
        <w:t>a</w:t>
      </w:r>
      <w:r w:rsidRPr="00D0544C">
        <w:rPr>
          <w:rStyle w:val="Ppogrubienie"/>
          <w:rFonts w:asciiTheme="minorHAnsi" w:eastAsia="Times" w:hAnsiTheme="minorHAnsi" w:cstheme="minorHAnsi"/>
          <w:b w:val="0"/>
          <w:sz w:val="22"/>
          <w:szCs w:val="22"/>
        </w:rPr>
        <w:t xml:space="preserve">, w zakresie wskazanym przez </w:t>
      </w:r>
      <w:r w:rsidR="00B52587" w:rsidRPr="00D0544C">
        <w:rPr>
          <w:rStyle w:val="Ppogrubienie"/>
          <w:rFonts w:asciiTheme="minorHAnsi" w:eastAsia="Times" w:hAnsiTheme="minorHAnsi" w:cstheme="minorHAnsi"/>
          <w:b w:val="0"/>
          <w:sz w:val="22"/>
          <w:szCs w:val="22"/>
        </w:rPr>
        <w:t>z</w:t>
      </w:r>
      <w:r w:rsidRPr="00D0544C">
        <w:rPr>
          <w:rStyle w:val="Ppogrubienie"/>
          <w:rFonts w:asciiTheme="minorHAnsi" w:eastAsia="Times" w:hAnsiTheme="minorHAnsi" w:cstheme="minorHAnsi"/>
          <w:b w:val="0"/>
          <w:sz w:val="22"/>
          <w:szCs w:val="22"/>
        </w:rPr>
        <w:t>amawiającego</w:t>
      </w:r>
      <w:r w:rsidR="002B7C23" w:rsidRPr="00D0544C">
        <w:rPr>
          <w:rStyle w:val="Ppogrubienie"/>
          <w:rFonts w:asciiTheme="minorHAnsi" w:eastAsia="Times" w:hAnsiTheme="minorHAnsi" w:cstheme="minorHAnsi"/>
          <w:b w:val="0"/>
          <w:sz w:val="22"/>
          <w:szCs w:val="22"/>
        </w:rPr>
        <w:t xml:space="preserve"> </w:t>
      </w:r>
      <w:r w:rsidR="002B7C23" w:rsidRPr="00D0544C">
        <w:rPr>
          <w:rStyle w:val="Ppogrubienie"/>
          <w:rFonts w:asciiTheme="minorHAnsi" w:eastAsia="Times" w:hAnsiTheme="minorHAnsi" w:cstheme="minorHAnsi"/>
          <w:bCs/>
          <w:sz w:val="22"/>
          <w:szCs w:val="22"/>
        </w:rPr>
        <w:t xml:space="preserve">w </w:t>
      </w:r>
      <w:r w:rsidR="005256D9" w:rsidRPr="00D0544C">
        <w:rPr>
          <w:rStyle w:val="Ppogrubienie"/>
          <w:rFonts w:asciiTheme="minorHAnsi" w:eastAsia="Times" w:hAnsiTheme="minorHAnsi" w:cstheme="minorHAnsi"/>
          <w:bCs/>
          <w:sz w:val="22"/>
          <w:szCs w:val="22"/>
        </w:rPr>
        <w:t>Z</w:t>
      </w:r>
      <w:r w:rsidR="002B7C23" w:rsidRPr="00D0544C">
        <w:rPr>
          <w:rStyle w:val="Ppogrubienie"/>
          <w:rFonts w:asciiTheme="minorHAnsi" w:eastAsia="Times" w:hAnsiTheme="minorHAnsi" w:cstheme="minorHAnsi"/>
          <w:bCs/>
          <w:sz w:val="22"/>
          <w:szCs w:val="22"/>
        </w:rPr>
        <w:t xml:space="preserve">ałączniku nr </w:t>
      </w:r>
      <w:r w:rsidR="00146906" w:rsidRPr="00D0544C">
        <w:rPr>
          <w:rStyle w:val="Ppogrubienie"/>
          <w:rFonts w:asciiTheme="minorHAnsi" w:eastAsia="Times" w:hAnsiTheme="minorHAnsi" w:cstheme="minorHAnsi"/>
          <w:bCs/>
          <w:sz w:val="22"/>
          <w:szCs w:val="22"/>
        </w:rPr>
        <w:t>2</w:t>
      </w:r>
      <w:r w:rsidR="002B7C23" w:rsidRPr="00D0544C">
        <w:rPr>
          <w:rStyle w:val="Ppogrubienie"/>
          <w:rFonts w:asciiTheme="minorHAnsi" w:eastAsia="Times" w:hAnsiTheme="minorHAnsi" w:cstheme="minorHAnsi"/>
          <w:bCs/>
          <w:sz w:val="22"/>
          <w:szCs w:val="22"/>
        </w:rPr>
        <w:t xml:space="preserve"> do SWZ.</w:t>
      </w:r>
    </w:p>
    <w:p w14:paraId="27577BCF" w14:textId="0D43D7D1" w:rsidR="004B439C" w:rsidRPr="00D0544C" w:rsidRDefault="004B439C" w:rsidP="00D343C5">
      <w:pPr>
        <w:pStyle w:val="Akapitzlist"/>
        <w:numPr>
          <w:ilvl w:val="0"/>
          <w:numId w:val="11"/>
        </w:numPr>
        <w:ind w:left="284" w:hanging="284"/>
        <w:jc w:val="both"/>
        <w:rPr>
          <w:rStyle w:val="Ppogrubienie"/>
          <w:rFonts w:asciiTheme="minorHAnsi" w:eastAsia="Times" w:hAnsiTheme="minorHAnsi" w:cstheme="minorHAnsi"/>
          <w:b w:val="0"/>
          <w:sz w:val="22"/>
          <w:szCs w:val="22"/>
        </w:rPr>
      </w:pPr>
      <w:r w:rsidRPr="00D0544C">
        <w:rPr>
          <w:rStyle w:val="Ppogrubienie"/>
          <w:rFonts w:asciiTheme="minorHAnsi" w:eastAsia="Times" w:hAnsiTheme="minorHAnsi" w:cstheme="minorHAnsi"/>
          <w:b w:val="0"/>
          <w:sz w:val="22"/>
          <w:szCs w:val="22"/>
        </w:rPr>
        <w:t xml:space="preserve">Oświadczenie, o którym mowa w ust. 1, </w:t>
      </w:r>
      <w:r w:rsidR="0096152D" w:rsidRPr="00D0544C">
        <w:rPr>
          <w:rStyle w:val="Ppogrubienie"/>
          <w:rFonts w:asciiTheme="minorHAnsi" w:eastAsia="Times" w:hAnsiTheme="minorHAnsi" w:cstheme="minorHAnsi"/>
          <w:b w:val="0"/>
          <w:sz w:val="22"/>
          <w:szCs w:val="22"/>
        </w:rPr>
        <w:t>powinno potwierdzać</w:t>
      </w:r>
      <w:r w:rsidRPr="00D0544C">
        <w:rPr>
          <w:rStyle w:val="Ppogrubienie"/>
          <w:rFonts w:asciiTheme="minorHAnsi" w:eastAsia="Times" w:hAnsiTheme="minorHAnsi" w:cstheme="minorHAnsi"/>
          <w:b w:val="0"/>
          <w:sz w:val="22"/>
          <w:szCs w:val="22"/>
        </w:rPr>
        <w:t xml:space="preserve"> brak podstaw wykluczenia, </w:t>
      </w:r>
      <w:r w:rsidR="00C65A18" w:rsidRPr="00D0544C">
        <w:rPr>
          <w:rStyle w:val="Ppogrubienie"/>
          <w:rFonts w:asciiTheme="minorHAnsi" w:eastAsia="Times" w:hAnsiTheme="minorHAnsi" w:cstheme="minorHAnsi"/>
          <w:b w:val="0"/>
          <w:sz w:val="22"/>
          <w:szCs w:val="22"/>
        </w:rPr>
        <w:t>z</w:t>
      </w:r>
      <w:r w:rsidRPr="00D0544C">
        <w:rPr>
          <w:rStyle w:val="Ppogrubienie"/>
          <w:rFonts w:asciiTheme="minorHAnsi" w:eastAsia="Times" w:hAnsiTheme="minorHAnsi" w:cstheme="minorHAnsi"/>
          <w:b w:val="0"/>
          <w:sz w:val="22"/>
          <w:szCs w:val="22"/>
        </w:rPr>
        <w:t xml:space="preserve"> postępowani</w:t>
      </w:r>
      <w:r w:rsidR="00C65A18" w:rsidRPr="00D0544C">
        <w:rPr>
          <w:rStyle w:val="Ppogrubienie"/>
          <w:rFonts w:asciiTheme="minorHAnsi" w:eastAsia="Times" w:hAnsiTheme="minorHAnsi" w:cstheme="minorHAnsi"/>
          <w:b w:val="0"/>
          <w:sz w:val="22"/>
          <w:szCs w:val="22"/>
        </w:rPr>
        <w:t>a</w:t>
      </w:r>
      <w:r w:rsidRPr="00D0544C">
        <w:rPr>
          <w:rStyle w:val="Ppogrubienie"/>
          <w:rFonts w:asciiTheme="minorHAnsi" w:eastAsia="Times" w:hAnsiTheme="minorHAnsi" w:cstheme="minorHAnsi"/>
          <w:b w:val="0"/>
          <w:sz w:val="22"/>
          <w:szCs w:val="22"/>
        </w:rPr>
        <w:t xml:space="preserve"> na dzień składania ofert</w:t>
      </w:r>
      <w:r w:rsidR="0096152D" w:rsidRPr="00D0544C">
        <w:rPr>
          <w:rStyle w:val="Ppogrubienie"/>
          <w:rFonts w:asciiTheme="minorHAnsi" w:eastAsia="Times" w:hAnsiTheme="minorHAnsi" w:cstheme="minorHAnsi"/>
          <w:b w:val="0"/>
          <w:sz w:val="22"/>
          <w:szCs w:val="22"/>
        </w:rPr>
        <w:t>.</w:t>
      </w:r>
    </w:p>
    <w:p w14:paraId="3109C13A" w14:textId="23887144" w:rsidR="002B7C23" w:rsidRPr="00D0544C" w:rsidRDefault="004B439C" w:rsidP="00D343C5">
      <w:pPr>
        <w:pStyle w:val="Akapitzlist"/>
        <w:numPr>
          <w:ilvl w:val="0"/>
          <w:numId w:val="11"/>
        </w:numPr>
        <w:ind w:left="284" w:hanging="284"/>
        <w:jc w:val="both"/>
        <w:rPr>
          <w:rStyle w:val="Ppogrubienie"/>
          <w:rFonts w:asciiTheme="minorHAnsi" w:eastAsia="Times" w:hAnsiTheme="minorHAnsi" w:cstheme="minorHAnsi"/>
          <w:b w:val="0"/>
          <w:sz w:val="22"/>
          <w:szCs w:val="22"/>
        </w:rPr>
      </w:pPr>
      <w:r w:rsidRPr="00D0544C">
        <w:rPr>
          <w:rStyle w:val="Ppogrubienie"/>
          <w:rFonts w:asciiTheme="minorHAnsi" w:eastAsia="Times" w:hAnsiTheme="minorHAnsi" w:cstheme="minorHAnsi"/>
          <w:b w:val="0"/>
          <w:sz w:val="22"/>
          <w:szCs w:val="22"/>
        </w:rPr>
        <w:t xml:space="preserve"> W przypadku wspólnego ubiegania się o zamówienie przez </w:t>
      </w:r>
      <w:r w:rsidR="00B52587" w:rsidRPr="00D0544C">
        <w:rPr>
          <w:rStyle w:val="Ppogrubienie"/>
          <w:rFonts w:asciiTheme="minorHAnsi" w:eastAsia="Times" w:hAnsiTheme="minorHAnsi" w:cstheme="minorHAnsi"/>
          <w:b w:val="0"/>
          <w:sz w:val="22"/>
          <w:szCs w:val="22"/>
        </w:rPr>
        <w:t>w</w:t>
      </w:r>
      <w:r w:rsidRPr="00D0544C">
        <w:rPr>
          <w:rStyle w:val="Ppogrubienie"/>
          <w:rFonts w:asciiTheme="minorHAnsi" w:eastAsia="Times" w:hAnsiTheme="minorHAnsi" w:cstheme="minorHAnsi"/>
          <w:b w:val="0"/>
          <w:sz w:val="22"/>
          <w:szCs w:val="22"/>
        </w:rPr>
        <w:t xml:space="preserve">ykonawców, oświadczenie, </w:t>
      </w:r>
      <w:r w:rsidR="00E7151A" w:rsidRPr="00D0544C">
        <w:rPr>
          <w:rStyle w:val="Ppogrubienie"/>
          <w:rFonts w:asciiTheme="minorHAnsi" w:eastAsia="Times" w:hAnsiTheme="minorHAnsi" w:cstheme="minorHAnsi"/>
          <w:b w:val="0"/>
          <w:sz w:val="22"/>
          <w:szCs w:val="22"/>
        </w:rPr>
        <w:br/>
      </w:r>
      <w:r w:rsidRPr="00D0544C">
        <w:rPr>
          <w:rStyle w:val="Ppogrubienie"/>
          <w:rFonts w:asciiTheme="minorHAnsi" w:eastAsia="Times" w:hAnsiTheme="minorHAnsi" w:cstheme="minorHAnsi"/>
          <w:b w:val="0"/>
          <w:sz w:val="22"/>
          <w:szCs w:val="22"/>
        </w:rPr>
        <w:t xml:space="preserve">o którym mowa w ust. 1, składa każdy z </w:t>
      </w:r>
      <w:r w:rsidR="00B52587" w:rsidRPr="00D0544C">
        <w:rPr>
          <w:rStyle w:val="Ppogrubienie"/>
          <w:rFonts w:asciiTheme="minorHAnsi" w:eastAsia="Times" w:hAnsiTheme="minorHAnsi" w:cstheme="minorHAnsi"/>
          <w:b w:val="0"/>
          <w:sz w:val="22"/>
          <w:szCs w:val="22"/>
        </w:rPr>
        <w:t>w</w:t>
      </w:r>
      <w:r w:rsidRPr="00D0544C">
        <w:rPr>
          <w:rStyle w:val="Ppogrubienie"/>
          <w:rFonts w:asciiTheme="minorHAnsi" w:eastAsia="Times" w:hAnsiTheme="minorHAnsi" w:cstheme="minorHAnsi"/>
          <w:b w:val="0"/>
          <w:sz w:val="22"/>
          <w:szCs w:val="22"/>
        </w:rPr>
        <w:t>ykonawców.</w:t>
      </w:r>
    </w:p>
    <w:p w14:paraId="6AA07D75" w14:textId="6565BD44" w:rsidR="00B57908" w:rsidRPr="00D0544C" w:rsidRDefault="000E43C2" w:rsidP="00D343C5">
      <w:pPr>
        <w:pStyle w:val="Akapitzlist"/>
        <w:numPr>
          <w:ilvl w:val="0"/>
          <w:numId w:val="11"/>
        </w:numPr>
        <w:ind w:left="284" w:hanging="284"/>
        <w:jc w:val="both"/>
        <w:rPr>
          <w:rFonts w:asciiTheme="minorHAnsi" w:eastAsia="Times" w:hAnsiTheme="minorHAnsi" w:cstheme="minorHAnsi"/>
          <w:sz w:val="22"/>
          <w:szCs w:val="22"/>
        </w:rPr>
      </w:pPr>
      <w:r w:rsidRPr="00D0544C">
        <w:rPr>
          <w:rStyle w:val="Ppogrubienie"/>
          <w:rFonts w:asciiTheme="minorHAnsi" w:hAnsiTheme="minorHAnsi" w:cstheme="minorHAnsi"/>
          <w:b w:val="0"/>
          <w:bCs/>
          <w:sz w:val="22"/>
          <w:szCs w:val="22"/>
        </w:rPr>
        <w:t>Z</w:t>
      </w:r>
      <w:r w:rsidR="00B57908" w:rsidRPr="00D0544C">
        <w:rPr>
          <w:rFonts w:asciiTheme="minorHAnsi" w:eastAsia="Times" w:hAnsiTheme="minorHAnsi" w:cstheme="minorHAnsi"/>
          <w:sz w:val="22"/>
          <w:szCs w:val="22"/>
        </w:rPr>
        <w:t xml:space="preserve">amawiający </w:t>
      </w:r>
      <w:r w:rsidR="00AD0449" w:rsidRPr="00D0544C">
        <w:rPr>
          <w:rFonts w:asciiTheme="minorHAnsi" w:eastAsia="Times" w:hAnsiTheme="minorHAnsi" w:cstheme="minorHAnsi"/>
          <w:sz w:val="22"/>
          <w:szCs w:val="22"/>
        </w:rPr>
        <w:t xml:space="preserve">nie żąda </w:t>
      </w:r>
      <w:r w:rsidR="00B57908" w:rsidRPr="00D0544C">
        <w:rPr>
          <w:rFonts w:asciiTheme="minorHAnsi" w:eastAsia="Times" w:hAnsiTheme="minorHAnsi" w:cstheme="minorHAnsi"/>
          <w:sz w:val="22"/>
          <w:szCs w:val="22"/>
        </w:rPr>
        <w:t>podmiotowych środków dowodowych na potwierdzenie</w:t>
      </w:r>
      <w:r w:rsidR="003D128B" w:rsidRPr="00D0544C">
        <w:rPr>
          <w:rFonts w:asciiTheme="minorHAnsi" w:eastAsia="Times" w:hAnsiTheme="minorHAnsi" w:cstheme="minorHAnsi"/>
          <w:sz w:val="22"/>
          <w:szCs w:val="22"/>
        </w:rPr>
        <w:t xml:space="preserve"> </w:t>
      </w:r>
      <w:r w:rsidR="00B57908" w:rsidRPr="00D0544C">
        <w:rPr>
          <w:rFonts w:asciiTheme="minorHAnsi" w:eastAsia="Times" w:hAnsiTheme="minorHAnsi" w:cstheme="minorHAnsi"/>
          <w:sz w:val="22"/>
          <w:szCs w:val="22"/>
        </w:rPr>
        <w:t>braku podstaw wykluczenia</w:t>
      </w:r>
      <w:r w:rsidR="005B6854" w:rsidRPr="00D0544C">
        <w:rPr>
          <w:rFonts w:asciiTheme="minorHAnsi" w:eastAsia="Times" w:hAnsiTheme="minorHAnsi" w:cstheme="minorHAnsi"/>
          <w:sz w:val="22"/>
          <w:szCs w:val="22"/>
        </w:rPr>
        <w:t>.</w:t>
      </w:r>
    </w:p>
    <w:p w14:paraId="1FFE250F" w14:textId="106A938D" w:rsidR="00B57908" w:rsidRPr="00D0544C" w:rsidRDefault="0047553C" w:rsidP="00D343C5">
      <w:pPr>
        <w:pStyle w:val="Akapitzlist"/>
        <w:numPr>
          <w:ilvl w:val="0"/>
          <w:numId w:val="11"/>
        </w:numPr>
        <w:ind w:left="284" w:hanging="284"/>
        <w:jc w:val="both"/>
        <w:rPr>
          <w:rFonts w:asciiTheme="minorHAnsi" w:eastAsia="Times" w:hAnsiTheme="minorHAnsi" w:cstheme="minorHAnsi"/>
          <w:sz w:val="22"/>
          <w:szCs w:val="22"/>
        </w:rPr>
      </w:pPr>
      <w:r w:rsidRPr="00D0544C">
        <w:rPr>
          <w:rFonts w:asciiTheme="minorHAnsi" w:eastAsia="Times" w:hAnsiTheme="minorHAnsi" w:cstheme="minorHAnsi"/>
          <w:sz w:val="22"/>
          <w:szCs w:val="22"/>
        </w:rPr>
        <w:t xml:space="preserve">Zamawiający </w:t>
      </w:r>
      <w:r w:rsidR="00F00E41" w:rsidRPr="00D0544C">
        <w:rPr>
          <w:rFonts w:asciiTheme="minorHAnsi" w:eastAsia="Times" w:hAnsiTheme="minorHAnsi" w:cstheme="minorHAnsi"/>
          <w:sz w:val="22"/>
          <w:szCs w:val="22"/>
        </w:rPr>
        <w:t xml:space="preserve">nie </w:t>
      </w:r>
      <w:r w:rsidRPr="00D0544C">
        <w:rPr>
          <w:rFonts w:asciiTheme="minorHAnsi" w:eastAsia="Times" w:hAnsiTheme="minorHAnsi" w:cstheme="minorHAnsi"/>
          <w:sz w:val="22"/>
          <w:szCs w:val="22"/>
        </w:rPr>
        <w:t>żąda podmiotowych środków dowodowych na potwierdzenie spełniania warunków udziału w postępowaniu</w:t>
      </w:r>
      <w:r w:rsidR="00E53E13" w:rsidRPr="00D0544C">
        <w:rPr>
          <w:rFonts w:asciiTheme="minorHAnsi" w:eastAsia="Times" w:hAnsiTheme="minorHAnsi" w:cstheme="minorHAnsi"/>
          <w:sz w:val="22"/>
          <w:szCs w:val="22"/>
        </w:rPr>
        <w:t>.</w:t>
      </w:r>
    </w:p>
    <w:p w14:paraId="49E3F6B5" w14:textId="77777777" w:rsidR="000E43C2" w:rsidRPr="00D0544C" w:rsidRDefault="000E43C2" w:rsidP="000A43F7">
      <w:pPr>
        <w:pStyle w:val="USTustnpkodeksu"/>
        <w:spacing w:line="240" w:lineRule="auto"/>
        <w:contextualSpacing/>
        <w:rPr>
          <w:rFonts w:asciiTheme="minorHAnsi" w:eastAsia="Times" w:hAnsiTheme="minorHAnsi" w:cstheme="minorHAnsi"/>
          <w:strike/>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18667E" w:rsidRPr="00D0544C" w14:paraId="7EF29853" w14:textId="77777777" w:rsidTr="00673F0D">
        <w:trPr>
          <w:trHeight w:val="552"/>
        </w:trPr>
        <w:tc>
          <w:tcPr>
            <w:tcW w:w="9564" w:type="dxa"/>
            <w:shd w:val="clear" w:color="auto" w:fill="B4C6E7" w:themeFill="accent1" w:themeFillTint="66"/>
            <w:vAlign w:val="bottom"/>
          </w:tcPr>
          <w:p w14:paraId="30607198" w14:textId="6CAF12CB" w:rsidR="0018667E" w:rsidRPr="00D0544C" w:rsidRDefault="0018667E" w:rsidP="00025F6E">
            <w:pPr>
              <w:pStyle w:val="Nagwek1"/>
              <w:numPr>
                <w:ilvl w:val="0"/>
                <w:numId w:val="1"/>
              </w:numPr>
              <w:spacing w:before="0" w:after="120"/>
              <w:contextualSpacing/>
              <w:rPr>
                <w:rFonts w:asciiTheme="minorHAnsi" w:hAnsiTheme="minorHAnsi" w:cstheme="minorHAnsi"/>
                <w:sz w:val="22"/>
                <w:szCs w:val="22"/>
                <w:lang w:eastAsia="en-US"/>
              </w:rPr>
            </w:pPr>
            <w:bookmarkStart w:id="18" w:name="_Hlk29731385"/>
            <w:r w:rsidRPr="00D0544C">
              <w:rPr>
                <w:rFonts w:asciiTheme="minorHAnsi" w:hAnsiTheme="minorHAnsi" w:cstheme="minorHAnsi"/>
                <w:b w:val="0"/>
                <w:bCs w:val="0"/>
                <w:sz w:val="22"/>
                <w:szCs w:val="22"/>
              </w:rPr>
              <w:br w:type="page"/>
            </w:r>
            <w:r w:rsidRPr="00D0544C">
              <w:rPr>
                <w:rFonts w:asciiTheme="minorHAnsi" w:hAnsiTheme="minorHAnsi" w:cstheme="minorHAnsi"/>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692D53FB" w14:textId="77777777" w:rsidR="00902DF0" w:rsidRPr="00A62242" w:rsidRDefault="00902DF0" w:rsidP="00902DF0">
      <w:pPr>
        <w:pStyle w:val="ARTartustawynprozporzdzenia"/>
        <w:keepNext/>
        <w:spacing w:before="0" w:line="240" w:lineRule="auto"/>
        <w:ind w:firstLine="0"/>
        <w:contextualSpacing/>
        <w:rPr>
          <w:rFonts w:ascii="Calibri" w:eastAsia="Times" w:hAnsi="Calibri" w:cs="Calibri"/>
          <w:b/>
          <w:bCs/>
          <w:szCs w:val="24"/>
        </w:rPr>
      </w:pPr>
      <w:bookmarkStart w:id="19" w:name="_Hlk29731535"/>
      <w:bookmarkStart w:id="20" w:name="_Hlk29738644"/>
      <w:bookmarkEnd w:id="18"/>
    </w:p>
    <w:p w14:paraId="482F078A" w14:textId="77777777" w:rsidR="00930CDD" w:rsidRPr="008D0AC4" w:rsidRDefault="00930CDD" w:rsidP="00930CDD">
      <w:pPr>
        <w:pStyle w:val="ARTartustawynprozporzdzenia"/>
        <w:keepNext/>
        <w:numPr>
          <w:ilvl w:val="0"/>
          <w:numId w:val="70"/>
        </w:numPr>
        <w:spacing w:before="0" w:line="240" w:lineRule="auto"/>
        <w:ind w:left="284" w:hanging="284"/>
        <w:contextualSpacing/>
        <w:rPr>
          <w:rFonts w:asciiTheme="minorHAnsi" w:eastAsia="Times" w:hAnsiTheme="minorHAnsi" w:cstheme="minorHAnsi"/>
          <w:szCs w:val="24"/>
        </w:rPr>
      </w:pPr>
      <w:r w:rsidRPr="008D0AC4">
        <w:rPr>
          <w:rFonts w:asciiTheme="minorHAnsi" w:eastAsia="Times" w:hAnsiTheme="minorHAnsi" w:cstheme="minorHAnsi"/>
          <w:szCs w:val="24"/>
        </w:rPr>
        <w:t>Komunikacja w postępowaniu o udzielenie zamówienia, w tym składanie ofert, wymiana informacji oraz przekazywanie dokumentów lub oświadczeń między Zamawiającym a wykonawcą odbywa się przy użyciu środków komunikacji elektronicznej.</w:t>
      </w:r>
    </w:p>
    <w:p w14:paraId="4F411BF6" w14:textId="77777777" w:rsidR="00930CDD" w:rsidRDefault="00930CDD" w:rsidP="00930CDD">
      <w:pPr>
        <w:pStyle w:val="ARTartustawynprozporzdzenia"/>
        <w:keepNext/>
        <w:numPr>
          <w:ilvl w:val="0"/>
          <w:numId w:val="70"/>
        </w:numPr>
        <w:spacing w:before="0" w:line="240" w:lineRule="auto"/>
        <w:ind w:left="284" w:hanging="284"/>
        <w:contextualSpacing/>
        <w:rPr>
          <w:rFonts w:asciiTheme="minorHAnsi" w:eastAsia="Times" w:hAnsiTheme="minorHAnsi" w:cstheme="minorHAnsi"/>
          <w:szCs w:val="24"/>
        </w:rPr>
      </w:pPr>
      <w:r w:rsidRPr="008D0AC4">
        <w:rPr>
          <w:rFonts w:asciiTheme="minorHAnsi" w:eastAsia="Times" w:hAnsiTheme="minorHAnsi" w:cstheme="minorHAnsi"/>
          <w:szCs w:val="24"/>
        </w:rPr>
        <w:t>Komunikacja ustna dopuszczalna jest w odniesieniu do informacji, które nie są istotne, w szczególności nie dotyczą ogłoszenia o zamówieniu lub dokumentów zamówienia; jej treść będzie udokumentowana.</w:t>
      </w:r>
    </w:p>
    <w:p w14:paraId="0FDA9C9D" w14:textId="77777777" w:rsidR="00930CDD" w:rsidRDefault="00930CDD" w:rsidP="00930CDD">
      <w:pPr>
        <w:pStyle w:val="ARTartustawynprozporzdzenia"/>
        <w:keepNext/>
        <w:spacing w:line="240" w:lineRule="auto"/>
        <w:ind w:left="714" w:firstLine="0"/>
        <w:contextualSpacing/>
        <w:rPr>
          <w:rFonts w:asciiTheme="minorHAnsi" w:eastAsia="Times" w:hAnsiTheme="minorHAnsi" w:cstheme="minorHAnsi"/>
          <w:b/>
          <w:bCs/>
          <w:szCs w:val="24"/>
        </w:rPr>
      </w:pPr>
    </w:p>
    <w:p w14:paraId="50B6EA42" w14:textId="77777777" w:rsidR="00930CDD" w:rsidRPr="00A62242" w:rsidRDefault="00930CDD" w:rsidP="00930CDD">
      <w:pPr>
        <w:pStyle w:val="ARTartustawynprozporzdzenia"/>
        <w:keepNext/>
        <w:spacing w:line="240" w:lineRule="auto"/>
        <w:ind w:left="714" w:firstLine="0"/>
        <w:contextualSpacing/>
        <w:rPr>
          <w:rFonts w:asciiTheme="minorHAnsi" w:eastAsia="Times" w:hAnsiTheme="minorHAnsi" w:cstheme="minorHAnsi"/>
          <w:b/>
          <w:bCs/>
          <w:szCs w:val="24"/>
        </w:rPr>
      </w:pPr>
      <w:r>
        <w:rPr>
          <w:rFonts w:asciiTheme="minorHAnsi" w:eastAsia="Times" w:hAnsiTheme="minorHAnsi" w:cstheme="minorHAnsi"/>
          <w:b/>
          <w:bCs/>
          <w:szCs w:val="24"/>
        </w:rPr>
        <w:t xml:space="preserve">3. </w:t>
      </w:r>
      <w:r w:rsidRPr="00A62242">
        <w:rPr>
          <w:rFonts w:asciiTheme="minorHAnsi" w:eastAsia="Times" w:hAnsiTheme="minorHAnsi" w:cstheme="minorHAnsi"/>
          <w:b/>
          <w:bCs/>
          <w:szCs w:val="24"/>
        </w:rPr>
        <w:t>Forma dokumentów elektronicznych</w:t>
      </w:r>
    </w:p>
    <w:p w14:paraId="1445BACC" w14:textId="77777777" w:rsidR="00930CDD" w:rsidRPr="00A62242" w:rsidRDefault="00930CDD" w:rsidP="00930CDD">
      <w:pPr>
        <w:pStyle w:val="ARTartustawynprozporzdzenia"/>
        <w:keepNext/>
        <w:spacing w:line="240" w:lineRule="auto"/>
        <w:ind w:left="714" w:firstLine="0"/>
        <w:contextualSpacing/>
        <w:rPr>
          <w:rFonts w:asciiTheme="minorHAnsi" w:eastAsia="Times" w:hAnsiTheme="minorHAnsi" w:cstheme="minorHAnsi"/>
          <w:b/>
          <w:bCs/>
          <w:szCs w:val="24"/>
        </w:rPr>
      </w:pPr>
    </w:p>
    <w:p w14:paraId="521BEF43" w14:textId="77777777" w:rsidR="00930CDD" w:rsidRPr="00A62242" w:rsidRDefault="00930CDD" w:rsidP="00930CDD">
      <w:pPr>
        <w:pStyle w:val="ARTartustawynprozporzdzenia"/>
        <w:keepNext/>
        <w:numPr>
          <w:ilvl w:val="0"/>
          <w:numId w:val="75"/>
        </w:numPr>
        <w:spacing w:line="240" w:lineRule="auto"/>
        <w:contextualSpacing/>
        <w:rPr>
          <w:rFonts w:asciiTheme="minorHAnsi" w:eastAsia="Times" w:hAnsiTheme="minorHAnsi" w:cstheme="minorHAnsi"/>
          <w:szCs w:val="24"/>
        </w:rPr>
      </w:pPr>
      <w:r w:rsidRPr="00A62242">
        <w:rPr>
          <w:rFonts w:asciiTheme="minorHAnsi" w:eastAsia="Times" w:hAnsiTheme="minorHAnsi" w:cstheme="minorHAnsi"/>
          <w:szCs w:val="24"/>
        </w:rPr>
        <w:t xml:space="preserve">Ofertę, oświadczenia, o których mowa w art. 125 ust. 1 </w:t>
      </w:r>
      <w:proofErr w:type="spellStart"/>
      <w:r w:rsidRPr="00A62242">
        <w:rPr>
          <w:rFonts w:asciiTheme="minorHAnsi" w:eastAsia="Times" w:hAnsiTheme="minorHAnsi" w:cstheme="minorHAnsi"/>
          <w:szCs w:val="24"/>
        </w:rPr>
        <w:t>Pzp</w:t>
      </w:r>
      <w:proofErr w:type="spellEnd"/>
      <w:r w:rsidRPr="00A62242">
        <w:rPr>
          <w:rFonts w:asciiTheme="minorHAnsi" w:eastAsia="Times" w:hAnsiTheme="minorHAnsi" w:cstheme="minorHAnsi"/>
          <w:szCs w:val="24"/>
        </w:rPr>
        <w:t xml:space="preserve"> (określone w części XVII ust. 1 -4 SWZ), podmiotowe środki dowodowe, o których mowa w części XVII ust. 5 i 6 SWZ, w tym oświadczenie wykonawców wspólnie ubiegających się o zamówienie, o którym mowa w art. 117 ust. 4 </w:t>
      </w:r>
      <w:proofErr w:type="spellStart"/>
      <w:r w:rsidRPr="00A62242">
        <w:rPr>
          <w:rFonts w:asciiTheme="minorHAnsi" w:eastAsia="Times" w:hAnsiTheme="minorHAnsi" w:cstheme="minorHAnsi"/>
          <w:szCs w:val="24"/>
        </w:rPr>
        <w:t>Pzp</w:t>
      </w:r>
      <w:proofErr w:type="spellEnd"/>
      <w:r w:rsidRPr="00A62242">
        <w:rPr>
          <w:rFonts w:asciiTheme="minorHAnsi" w:eastAsia="Times" w:hAnsiTheme="minorHAnsi" w:cstheme="minorHAnsi"/>
          <w:szCs w:val="24"/>
        </w:rPr>
        <w:t xml:space="preserve"> (określone w części XIV ust. 5 SWZ), oraz zobowiązanie podmiotu udostępniającego zasoby, przedmiotowe środki dowodowe, pełnomocnictwo</w:t>
      </w:r>
      <w:r w:rsidRPr="00A62242">
        <w:rPr>
          <w:rStyle w:val="Odwoanieprzypisudolnego"/>
          <w:rFonts w:asciiTheme="minorHAnsi" w:eastAsia="Times" w:hAnsiTheme="minorHAnsi"/>
          <w:szCs w:val="24"/>
        </w:rPr>
        <w:footnoteReference w:id="1"/>
      </w:r>
      <w:r w:rsidRPr="00A62242">
        <w:rPr>
          <w:rFonts w:asciiTheme="minorHAnsi" w:eastAsia="Times" w:hAnsiTheme="minorHAnsi" w:cstheme="minorHAnsi"/>
          <w:szCs w:val="24"/>
        </w:rPr>
        <w:t xml:space="preserve">, sporządza się w postaci elektronicznej, w formatach danych określonych w przepisach wydanych na podstawie art. 18 </w:t>
      </w:r>
      <w:r w:rsidRPr="00A62242">
        <w:rPr>
          <w:rFonts w:asciiTheme="minorHAnsi" w:eastAsia="Times" w:hAnsiTheme="minorHAnsi" w:cstheme="minorHAnsi"/>
          <w:szCs w:val="24"/>
        </w:rPr>
        <w:lastRenderedPageBreak/>
        <w:t>ustawy z dnia 17 lutego 2005 r. o informatyzacji działalności podmiotów realizujących zadania publiczne (Dz. U. z 2020 r. poz. 346, 568, 695, 1517 i 2320).</w:t>
      </w:r>
    </w:p>
    <w:p w14:paraId="14B6BE4D" w14:textId="77777777" w:rsidR="00930CDD" w:rsidRPr="00A62242" w:rsidRDefault="00930CDD" w:rsidP="00930CDD">
      <w:pPr>
        <w:pStyle w:val="ARTartustawynprozporzdzenia"/>
        <w:keepNext/>
        <w:numPr>
          <w:ilvl w:val="0"/>
          <w:numId w:val="75"/>
        </w:numPr>
        <w:spacing w:line="240" w:lineRule="auto"/>
        <w:contextualSpacing/>
        <w:rPr>
          <w:rFonts w:asciiTheme="minorHAnsi" w:eastAsia="Times" w:hAnsiTheme="minorHAnsi" w:cstheme="minorHAnsi"/>
          <w:szCs w:val="24"/>
        </w:rPr>
      </w:pPr>
      <w:r w:rsidRPr="00A62242">
        <w:rPr>
          <w:rFonts w:asciiTheme="minorHAnsi" w:eastAsia="Times" w:hAnsiTheme="minorHAnsi" w:cstheme="minorHAnsi"/>
          <w:szCs w:val="24"/>
        </w:rPr>
        <w:t xml:space="preserve">Ofertę, </w:t>
      </w:r>
      <w:bookmarkStart w:id="21" w:name="_Hlk60739228"/>
      <w:r w:rsidRPr="00A62242">
        <w:rPr>
          <w:rFonts w:asciiTheme="minorHAnsi" w:eastAsia="Times" w:hAnsiTheme="minorHAnsi" w:cstheme="minorHAnsi"/>
          <w:szCs w:val="24"/>
        </w:rPr>
        <w:t xml:space="preserve">oświadczenia, o których mowa </w:t>
      </w:r>
      <w:bookmarkStart w:id="22" w:name="_Hlk61200115"/>
      <w:r w:rsidRPr="00A62242">
        <w:rPr>
          <w:rFonts w:asciiTheme="minorHAnsi" w:eastAsia="Times" w:hAnsiTheme="minorHAnsi" w:cstheme="minorHAnsi"/>
          <w:szCs w:val="24"/>
        </w:rPr>
        <w:t xml:space="preserve">w art. 125 ust. 1 </w:t>
      </w:r>
      <w:proofErr w:type="spellStart"/>
      <w:r w:rsidRPr="00A62242">
        <w:rPr>
          <w:rFonts w:asciiTheme="minorHAnsi" w:eastAsia="Times" w:hAnsiTheme="minorHAnsi" w:cstheme="minorHAnsi"/>
          <w:szCs w:val="24"/>
        </w:rPr>
        <w:t>Pzp</w:t>
      </w:r>
      <w:bookmarkEnd w:id="21"/>
      <w:bookmarkEnd w:id="22"/>
      <w:proofErr w:type="spellEnd"/>
      <w:r w:rsidRPr="00A62242">
        <w:rPr>
          <w:rFonts w:asciiTheme="minorHAnsi" w:eastAsia="Times" w:hAnsiTheme="minorHAnsi" w:cstheme="minorHAnsi"/>
          <w:szCs w:val="24"/>
        </w:rPr>
        <w:t xml:space="preserve">, wykonawca składa pod rygorem nieważności, w formie elektronicznej lub w postaci elektronicznej opatrzonej </w:t>
      </w:r>
      <w:r w:rsidRPr="00A62242">
        <w:rPr>
          <w:rFonts w:asciiTheme="minorHAnsi" w:hAnsiTheme="minorHAnsi" w:cstheme="minorHAnsi"/>
          <w:szCs w:val="24"/>
        </w:rPr>
        <w:t>podpisem zaufanym lub podpisem osobistym</w:t>
      </w:r>
      <w:r w:rsidRPr="00A62242">
        <w:rPr>
          <w:rFonts w:asciiTheme="minorHAnsi" w:eastAsia="Times" w:hAnsiTheme="minorHAnsi" w:cstheme="minorHAnsi"/>
          <w:szCs w:val="24"/>
        </w:rPr>
        <w:t>.</w:t>
      </w:r>
    </w:p>
    <w:p w14:paraId="41AF4519" w14:textId="77777777" w:rsidR="00930CDD" w:rsidRPr="00A62242" w:rsidRDefault="00930CDD" w:rsidP="00930CDD">
      <w:pPr>
        <w:pStyle w:val="Akapitzlist"/>
        <w:numPr>
          <w:ilvl w:val="0"/>
          <w:numId w:val="75"/>
        </w:numPr>
        <w:jc w:val="both"/>
        <w:rPr>
          <w:rFonts w:ascii="Calibri" w:eastAsia="Times" w:hAnsi="Calibri" w:cs="Calibri"/>
          <w:sz w:val="24"/>
          <w:szCs w:val="24"/>
        </w:rPr>
      </w:pPr>
      <w:r w:rsidRPr="00A62242">
        <w:rPr>
          <w:rFonts w:ascii="Calibri" w:eastAsia="Times" w:hAnsi="Calibri" w:cs="Calibri"/>
          <w:sz w:val="24"/>
          <w:szCs w:val="24"/>
        </w:rPr>
        <w:t>W przypadku gdy podmiotowe środki dowodowe, przedmiotowe środki dowodowe, inne dokumenty</w:t>
      </w:r>
      <w:r w:rsidRPr="00A62242">
        <w:rPr>
          <w:rStyle w:val="Odwoanieprzypisudolnego"/>
          <w:rFonts w:ascii="Calibri" w:eastAsia="Times" w:hAnsi="Calibri"/>
          <w:sz w:val="24"/>
          <w:szCs w:val="24"/>
        </w:rPr>
        <w:footnoteReference w:id="2"/>
      </w:r>
      <w:r w:rsidRPr="00A62242">
        <w:rPr>
          <w:rFonts w:ascii="Calibri" w:eastAsia="Times" w:hAnsi="Calibri" w:cs="Calibri"/>
          <w:sz w:val="24"/>
          <w:szCs w:val="24"/>
        </w:rPr>
        <w:t xml:space="preserve"> lub dokumenty potwierdzające umocowanie do reprezentowania odpowiednio wykonawcy, wykonawców wspólnie ubiegających się o udzielenie zamówienia publicznego, podmiotu udostępniającego zasoby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wykonawca przekazuje ten dokument.</w:t>
      </w:r>
    </w:p>
    <w:p w14:paraId="7BFAA19A" w14:textId="77777777" w:rsidR="00930CDD" w:rsidRPr="00A62242" w:rsidRDefault="00930CDD" w:rsidP="00930CDD">
      <w:pPr>
        <w:pStyle w:val="Akapitzlist"/>
        <w:numPr>
          <w:ilvl w:val="0"/>
          <w:numId w:val="75"/>
        </w:numPr>
        <w:jc w:val="both"/>
        <w:rPr>
          <w:rFonts w:ascii="Calibri" w:eastAsia="Times" w:hAnsi="Calibri" w:cs="Calibri"/>
          <w:sz w:val="24"/>
          <w:szCs w:val="24"/>
        </w:rPr>
      </w:pPr>
      <w:r w:rsidRPr="00A62242">
        <w:rPr>
          <w:rFonts w:ascii="Calibri" w:eastAsia="Times" w:hAnsi="Calibri" w:cs="Calibri"/>
          <w:sz w:val="24"/>
          <w:szCs w:val="24"/>
        </w:rPr>
        <w:t>W przypadku gdy podmiotowe środki dowodowe, przedmiotowe środki dowodowe, inne dokumenty</w:t>
      </w:r>
      <w:r w:rsidRPr="00A62242">
        <w:rPr>
          <w:rStyle w:val="Odwoanieprzypisudolnego"/>
          <w:rFonts w:ascii="Calibri" w:eastAsia="Times" w:hAnsi="Calibri"/>
          <w:sz w:val="24"/>
          <w:szCs w:val="24"/>
        </w:rPr>
        <w:footnoteReference w:id="3"/>
      </w:r>
      <w:r w:rsidRPr="00A62242">
        <w:rPr>
          <w:rFonts w:ascii="Calibri" w:eastAsia="Times" w:hAnsi="Calibri" w:cs="Calibri"/>
          <w:sz w:val="24"/>
          <w:szCs w:val="24"/>
        </w:rPr>
        <w:t xml:space="preserve"> lub dokumenty potwierdzające umocowanie do reprezentowania, </w:t>
      </w:r>
      <w:r w:rsidRPr="00A62242">
        <w:rPr>
          <w:rFonts w:ascii="Calibri" w:eastAsia="Times" w:hAnsi="Calibri" w:cs="Calibri"/>
          <w:sz w:val="24"/>
          <w:szCs w:val="24"/>
          <w:u w:val="single"/>
        </w:rPr>
        <w:t>zostały wystawione przez upoważnione podmioty jako dokument w postaci papierowej,</w:t>
      </w:r>
      <w:r w:rsidRPr="00A62242">
        <w:rPr>
          <w:rFonts w:ascii="Calibri" w:eastAsia="Times" w:hAnsi="Calibri" w:cs="Calibri"/>
          <w:sz w:val="24"/>
          <w:szCs w:val="24"/>
        </w:rPr>
        <w:t xml:space="preserve"> wykonawca przekazuje cyfrowe odwzorowanie tego dokumentu opatrzone kwalifikowanym podpisem elektronicznym, podpisem zaufanym lub podpisem osobistym, poświadczające zgodność cyfrowego odwzorowania z dokumentem w postaci papierowej.</w:t>
      </w:r>
    </w:p>
    <w:p w14:paraId="591682C3" w14:textId="77777777" w:rsidR="00930CDD" w:rsidRPr="00A62242" w:rsidRDefault="00930CDD" w:rsidP="00930CDD">
      <w:pPr>
        <w:pStyle w:val="Akapitzlist"/>
        <w:numPr>
          <w:ilvl w:val="0"/>
          <w:numId w:val="75"/>
        </w:numPr>
        <w:jc w:val="both"/>
        <w:rPr>
          <w:rFonts w:ascii="Calibri" w:eastAsia="Times" w:hAnsi="Calibri" w:cs="Calibri"/>
          <w:sz w:val="24"/>
          <w:szCs w:val="24"/>
        </w:rPr>
      </w:pPr>
      <w:r w:rsidRPr="00A62242">
        <w:rPr>
          <w:rFonts w:ascii="Calibri" w:eastAsia="Times" w:hAnsi="Calibri" w:cs="Calibri"/>
          <w:sz w:val="24"/>
          <w:szCs w:val="24"/>
        </w:rPr>
        <w:t xml:space="preserve"> Poświadczenia zgodności cyfrowego odwzorowania z dokumentem w postaci papierowej, o którym mowa w ust. 4, dokonuje w przypadku:</w:t>
      </w:r>
    </w:p>
    <w:p w14:paraId="4FA34962" w14:textId="77777777" w:rsidR="00930CDD" w:rsidRPr="00A62242" w:rsidRDefault="00930CDD" w:rsidP="00930CDD">
      <w:pPr>
        <w:pStyle w:val="Akapitzlist"/>
        <w:numPr>
          <w:ilvl w:val="0"/>
          <w:numId w:val="73"/>
        </w:numPr>
        <w:jc w:val="both"/>
        <w:rPr>
          <w:rFonts w:ascii="Calibri" w:eastAsia="Times" w:hAnsi="Calibri" w:cs="Calibri"/>
          <w:sz w:val="24"/>
          <w:szCs w:val="24"/>
        </w:rPr>
      </w:pPr>
      <w:r w:rsidRPr="00A62242">
        <w:rPr>
          <w:rFonts w:ascii="Calibri" w:eastAsia="Times" w:hAnsi="Calibri" w:cs="Calibri"/>
          <w:sz w:val="24"/>
          <w:szCs w:val="24"/>
        </w:rPr>
        <w:t xml:space="preserve">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6430693" w14:textId="77777777" w:rsidR="00930CDD" w:rsidRPr="00A62242" w:rsidRDefault="00930CDD" w:rsidP="00930CDD">
      <w:pPr>
        <w:pStyle w:val="Akapitzlist"/>
        <w:numPr>
          <w:ilvl w:val="0"/>
          <w:numId w:val="73"/>
        </w:numPr>
        <w:jc w:val="both"/>
        <w:rPr>
          <w:rFonts w:ascii="Calibri" w:eastAsia="Times" w:hAnsi="Calibri" w:cs="Calibri"/>
          <w:sz w:val="24"/>
          <w:szCs w:val="24"/>
        </w:rPr>
      </w:pPr>
      <w:r w:rsidRPr="00A62242">
        <w:rPr>
          <w:rFonts w:ascii="Calibri" w:eastAsia="Times" w:hAnsi="Calibri" w:cs="Calibri"/>
          <w:sz w:val="24"/>
          <w:szCs w:val="24"/>
        </w:rPr>
        <w:t xml:space="preserve"> przedmiotowych środków dowodowych - odpowiednio wykonawca lub wykonawca wspólnie ubiegający się o udzielenie zamówienia;</w:t>
      </w:r>
    </w:p>
    <w:p w14:paraId="1460044E" w14:textId="77777777" w:rsidR="00930CDD" w:rsidRPr="00A62242" w:rsidRDefault="00930CDD" w:rsidP="00930CDD">
      <w:pPr>
        <w:pStyle w:val="Akapitzlist"/>
        <w:numPr>
          <w:ilvl w:val="0"/>
          <w:numId w:val="73"/>
        </w:numPr>
        <w:jc w:val="both"/>
        <w:rPr>
          <w:rFonts w:ascii="Calibri" w:eastAsia="Times" w:hAnsi="Calibri" w:cs="Calibri"/>
          <w:sz w:val="24"/>
          <w:szCs w:val="24"/>
        </w:rPr>
      </w:pPr>
      <w:r w:rsidRPr="00A62242">
        <w:rPr>
          <w:rFonts w:ascii="Calibri" w:eastAsia="Times" w:hAnsi="Calibri" w:cs="Calibri"/>
          <w:sz w:val="24"/>
          <w:szCs w:val="24"/>
        </w:rPr>
        <w:t xml:space="preserve"> innych dokumentów</w:t>
      </w:r>
      <w:r w:rsidRPr="00A62242">
        <w:rPr>
          <w:rStyle w:val="Odwoanieprzypisudolnego"/>
          <w:rFonts w:ascii="Calibri" w:eastAsia="Times" w:hAnsi="Calibri"/>
          <w:sz w:val="24"/>
          <w:szCs w:val="24"/>
        </w:rPr>
        <w:footnoteReference w:id="4"/>
      </w:r>
      <w:r w:rsidRPr="00A62242">
        <w:rPr>
          <w:rFonts w:ascii="Calibri" w:eastAsia="Times" w:hAnsi="Calibri" w:cs="Calibri"/>
          <w:sz w:val="24"/>
          <w:szCs w:val="24"/>
        </w:rPr>
        <w:t xml:space="preserve"> - odpowiednio wykonawca lub wykonawca wspólnie ubiegający się o udzielenie zamówienia, w zakresie dokumentów, które każdego z nich dotyczą.</w:t>
      </w:r>
    </w:p>
    <w:p w14:paraId="4291E214" w14:textId="77777777" w:rsidR="00930CDD" w:rsidRPr="00A62242" w:rsidRDefault="00930CDD" w:rsidP="00930CDD">
      <w:pPr>
        <w:pStyle w:val="Akapitzlist"/>
        <w:numPr>
          <w:ilvl w:val="0"/>
          <w:numId w:val="75"/>
        </w:numPr>
        <w:jc w:val="both"/>
        <w:rPr>
          <w:rFonts w:ascii="Calibri" w:eastAsia="Times" w:hAnsi="Calibri" w:cs="Calibri"/>
          <w:sz w:val="24"/>
          <w:szCs w:val="24"/>
        </w:rPr>
      </w:pPr>
      <w:r w:rsidRPr="00A62242">
        <w:rPr>
          <w:rFonts w:ascii="Calibri" w:eastAsia="Times" w:hAnsi="Calibri" w:cs="Calibri"/>
          <w:sz w:val="24"/>
          <w:szCs w:val="24"/>
        </w:rPr>
        <w:t xml:space="preserve"> Poświadczenia zgodności cyfrowego odwzorowania</w:t>
      </w:r>
      <w:r w:rsidRPr="00A62242">
        <w:rPr>
          <w:rStyle w:val="Odwoanieprzypisudolnego"/>
          <w:rFonts w:ascii="Calibri" w:eastAsia="Times" w:hAnsi="Calibri"/>
          <w:sz w:val="24"/>
          <w:szCs w:val="24"/>
        </w:rPr>
        <w:footnoteReference w:id="5"/>
      </w:r>
      <w:r w:rsidRPr="00A62242">
        <w:rPr>
          <w:rFonts w:ascii="Calibri" w:eastAsia="Times" w:hAnsi="Calibri" w:cs="Calibri"/>
          <w:sz w:val="24"/>
          <w:szCs w:val="24"/>
        </w:rPr>
        <w:t xml:space="preserve"> z dokumentem w postaci papierowej, o którym mowa w ust. 4, może dokonać również notariusz.</w:t>
      </w:r>
    </w:p>
    <w:p w14:paraId="719AE684" w14:textId="77777777" w:rsidR="00930CDD" w:rsidRPr="00A62242" w:rsidRDefault="00930CDD" w:rsidP="00930CDD">
      <w:pPr>
        <w:pStyle w:val="Akapitzlist"/>
        <w:numPr>
          <w:ilvl w:val="0"/>
          <w:numId w:val="75"/>
        </w:numPr>
        <w:jc w:val="both"/>
        <w:rPr>
          <w:rFonts w:ascii="Calibri" w:eastAsia="Times" w:hAnsi="Calibri" w:cs="Calibri"/>
          <w:sz w:val="24"/>
          <w:szCs w:val="24"/>
        </w:rPr>
      </w:pPr>
      <w:r w:rsidRPr="00A62242">
        <w:rPr>
          <w:rFonts w:ascii="Calibri" w:eastAsia="Times" w:hAnsi="Calibri" w:cs="Calibri"/>
          <w:sz w:val="24"/>
          <w:szCs w:val="24"/>
        </w:rPr>
        <w:t>W przypadku gdy podmiotowe środki dowodowe, w tym oświadczenie</w:t>
      </w:r>
      <w:r w:rsidRPr="00A62242">
        <w:t xml:space="preserve"> </w:t>
      </w:r>
      <w:r w:rsidRPr="00A62242">
        <w:rPr>
          <w:rFonts w:ascii="Calibri" w:eastAsia="Times" w:hAnsi="Calibri" w:cs="Calibri"/>
          <w:sz w:val="24"/>
          <w:szCs w:val="24"/>
        </w:rPr>
        <w:t xml:space="preserve">wykonawców wspólnie ubiegających się o zamówienie, o którym mowa w art. 117 </w:t>
      </w:r>
      <w:r w:rsidRPr="00A62242">
        <w:rPr>
          <w:rFonts w:ascii="Calibri" w:eastAsia="Times" w:hAnsi="Calibri" w:cs="Calibri"/>
          <w:sz w:val="24"/>
          <w:szCs w:val="24"/>
        </w:rPr>
        <w:lastRenderedPageBreak/>
        <w:t xml:space="preserve">ust. 4 </w:t>
      </w:r>
      <w:proofErr w:type="spellStart"/>
      <w:r w:rsidRPr="00A62242">
        <w:rPr>
          <w:rFonts w:ascii="Calibri" w:eastAsia="Times" w:hAnsi="Calibri" w:cs="Calibri"/>
          <w:sz w:val="24"/>
          <w:szCs w:val="24"/>
        </w:rPr>
        <w:t>Pzp</w:t>
      </w:r>
      <w:proofErr w:type="spellEnd"/>
      <w:r w:rsidRPr="00A62242">
        <w:rPr>
          <w:rFonts w:ascii="Calibri" w:eastAsia="Times" w:hAnsi="Calibri" w:cs="Calibri"/>
          <w:sz w:val="24"/>
          <w:szCs w:val="24"/>
        </w:rPr>
        <w:t>, oraz zobowiązanie podmiotu udostępniającego zasoby, przedmiotowe środki dowodowe</w:t>
      </w:r>
      <w:r w:rsidRPr="00A62242">
        <w:rPr>
          <w:rStyle w:val="Odwoanieprzypisudolnego"/>
          <w:rFonts w:ascii="Calibri" w:eastAsia="Times" w:hAnsi="Calibri"/>
          <w:sz w:val="24"/>
          <w:szCs w:val="24"/>
        </w:rPr>
        <w:footnoteReference w:id="6"/>
      </w:r>
      <w:r w:rsidRPr="00A62242">
        <w:rPr>
          <w:rFonts w:ascii="Calibri" w:eastAsia="Times" w:hAnsi="Calibri" w:cs="Calibri"/>
          <w:sz w:val="24"/>
          <w:szCs w:val="24"/>
        </w:rPr>
        <w:t xml:space="preserve">, </w:t>
      </w:r>
      <w:r w:rsidRPr="00A62242">
        <w:rPr>
          <w:rFonts w:ascii="Calibri" w:eastAsia="Times" w:hAnsi="Calibri" w:cs="Calibri"/>
          <w:sz w:val="24"/>
          <w:szCs w:val="24"/>
          <w:u w:val="single"/>
        </w:rPr>
        <w:t>niewystawione przez upoważnione podmioty lub pełnomocnictwo, zostały sporządzone jako dokument w postaci papierowej</w:t>
      </w:r>
      <w:r w:rsidRPr="00A62242">
        <w:rPr>
          <w:rFonts w:ascii="Calibri" w:eastAsia="Times" w:hAnsi="Calibri" w:cs="Calibri"/>
          <w:sz w:val="24"/>
          <w:szCs w:val="24"/>
        </w:rPr>
        <w:t xml:space="preserve"> i opatrzone własnoręcznym podpisem, wykonawca przekazuje cyfrowe odwzorowanie tego dokumentu opatrzone kwalifikowanym podpisem elektronicznym, podpisem zaufanym lub podpisem osobistym, poświadczającym zgodność cyfrowego odwzorowania z dokumentem w postaci papierowej.</w:t>
      </w:r>
    </w:p>
    <w:p w14:paraId="5E8A3A35" w14:textId="77777777" w:rsidR="00930CDD" w:rsidRPr="00A62242" w:rsidRDefault="00930CDD" w:rsidP="00930CDD">
      <w:pPr>
        <w:pStyle w:val="Akapitzlist"/>
        <w:numPr>
          <w:ilvl w:val="0"/>
          <w:numId w:val="75"/>
        </w:numPr>
        <w:jc w:val="both"/>
        <w:rPr>
          <w:rFonts w:ascii="Calibri" w:eastAsia="Times" w:hAnsi="Calibri" w:cs="Calibri"/>
          <w:sz w:val="24"/>
          <w:szCs w:val="24"/>
        </w:rPr>
      </w:pPr>
      <w:r w:rsidRPr="00A62242">
        <w:rPr>
          <w:rFonts w:ascii="Calibri" w:eastAsia="Times" w:hAnsi="Calibri" w:cs="Calibri"/>
          <w:sz w:val="24"/>
          <w:szCs w:val="24"/>
        </w:rPr>
        <w:t xml:space="preserve"> Poświadczenia zgodności cyfrowego odwzorowania</w:t>
      </w:r>
      <w:r w:rsidRPr="00A62242">
        <w:rPr>
          <w:rStyle w:val="Odwoanieprzypisudolnego"/>
          <w:rFonts w:ascii="Calibri" w:eastAsia="Times" w:hAnsi="Calibri"/>
          <w:sz w:val="24"/>
          <w:szCs w:val="24"/>
        </w:rPr>
        <w:footnoteReference w:id="7"/>
      </w:r>
      <w:r w:rsidRPr="00A62242">
        <w:rPr>
          <w:rFonts w:ascii="Calibri" w:eastAsia="Times" w:hAnsi="Calibri" w:cs="Calibri"/>
          <w:sz w:val="24"/>
          <w:szCs w:val="24"/>
        </w:rPr>
        <w:t xml:space="preserve"> z dokumentem w postaci papierowej, o którym mowa w ust. 7, dokonuje w przypadku:</w:t>
      </w:r>
    </w:p>
    <w:p w14:paraId="77E7DE97" w14:textId="77777777" w:rsidR="00930CDD" w:rsidRPr="00A62242" w:rsidRDefault="00930CDD" w:rsidP="00930CDD">
      <w:pPr>
        <w:pStyle w:val="Akapitzlist"/>
        <w:numPr>
          <w:ilvl w:val="0"/>
          <w:numId w:val="74"/>
        </w:numPr>
        <w:jc w:val="both"/>
        <w:rPr>
          <w:rFonts w:ascii="Calibri" w:eastAsia="Times" w:hAnsi="Calibri" w:cs="Calibri"/>
          <w:sz w:val="24"/>
          <w:szCs w:val="24"/>
        </w:rPr>
      </w:pPr>
      <w:r w:rsidRPr="00A62242">
        <w:rPr>
          <w:rFonts w:ascii="Calibri" w:eastAsia="Times" w:hAnsi="Calibri" w:cs="Calibri"/>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155330CF" w14:textId="77777777" w:rsidR="00930CDD" w:rsidRPr="00A62242" w:rsidRDefault="00930CDD" w:rsidP="00930CDD">
      <w:pPr>
        <w:pStyle w:val="Akapitzlist"/>
        <w:numPr>
          <w:ilvl w:val="0"/>
          <w:numId w:val="74"/>
        </w:numPr>
        <w:jc w:val="both"/>
        <w:rPr>
          <w:rFonts w:ascii="Calibri" w:eastAsia="Times" w:hAnsi="Calibri" w:cs="Calibri"/>
          <w:sz w:val="24"/>
          <w:szCs w:val="24"/>
        </w:rPr>
      </w:pPr>
      <w:r w:rsidRPr="00A62242">
        <w:rPr>
          <w:rFonts w:ascii="Calibri" w:eastAsia="Times" w:hAnsi="Calibri" w:cs="Calibri"/>
          <w:sz w:val="24"/>
          <w:szCs w:val="24"/>
        </w:rPr>
        <w:t xml:space="preserve"> przedmiotowego środka dowodowego,</w:t>
      </w:r>
      <w:r w:rsidRPr="00A62242">
        <w:rPr>
          <w:rStyle w:val="Odwoanieprzypisudolnego"/>
          <w:rFonts w:ascii="Calibri" w:eastAsia="Times" w:hAnsi="Calibri"/>
          <w:sz w:val="24"/>
          <w:szCs w:val="24"/>
        </w:rPr>
        <w:footnoteReference w:id="8"/>
      </w:r>
      <w:r w:rsidRPr="00A62242">
        <w:rPr>
          <w:rFonts w:ascii="Calibri" w:eastAsia="Times" w:hAnsi="Calibri" w:cs="Calibri"/>
          <w:sz w:val="24"/>
          <w:szCs w:val="24"/>
        </w:rPr>
        <w:t xml:space="preserve"> oświadczenia wykonawców wspólnie ubiegających się o zamówienie, o którym mowa w art. 117 ust. 4 </w:t>
      </w:r>
      <w:proofErr w:type="spellStart"/>
      <w:r w:rsidRPr="00A62242">
        <w:rPr>
          <w:rFonts w:ascii="Calibri" w:eastAsia="Times" w:hAnsi="Calibri" w:cs="Calibri"/>
          <w:sz w:val="24"/>
          <w:szCs w:val="24"/>
        </w:rPr>
        <w:t>Pzp</w:t>
      </w:r>
      <w:proofErr w:type="spellEnd"/>
      <w:r w:rsidRPr="00A62242">
        <w:rPr>
          <w:rFonts w:ascii="Calibri" w:eastAsia="Times" w:hAnsi="Calibri" w:cs="Calibri"/>
          <w:sz w:val="24"/>
          <w:szCs w:val="24"/>
        </w:rPr>
        <w:t>, lub zobowiązania podmiotu udostępniającego zasoby - odpowiednio wykonawca lub wykonawca wspólnie ubiegający się o udzielenie zamówienia;</w:t>
      </w:r>
    </w:p>
    <w:p w14:paraId="338422AF" w14:textId="77777777" w:rsidR="00930CDD" w:rsidRPr="00A62242" w:rsidRDefault="00930CDD" w:rsidP="00930CDD">
      <w:pPr>
        <w:pStyle w:val="Akapitzlist"/>
        <w:numPr>
          <w:ilvl w:val="0"/>
          <w:numId w:val="74"/>
        </w:numPr>
        <w:jc w:val="both"/>
        <w:rPr>
          <w:rFonts w:ascii="Calibri" w:eastAsia="Times" w:hAnsi="Calibri" w:cs="Calibri"/>
          <w:sz w:val="24"/>
          <w:szCs w:val="24"/>
        </w:rPr>
      </w:pPr>
      <w:r w:rsidRPr="00A62242">
        <w:rPr>
          <w:rFonts w:ascii="Calibri" w:eastAsia="Times" w:hAnsi="Calibri" w:cs="Calibri"/>
          <w:sz w:val="24"/>
          <w:szCs w:val="24"/>
        </w:rPr>
        <w:t xml:space="preserve"> pełnomocnictwa - mocodawca.</w:t>
      </w:r>
    </w:p>
    <w:p w14:paraId="6F3350DD" w14:textId="77777777" w:rsidR="00930CDD" w:rsidRPr="00A62242" w:rsidRDefault="00930CDD" w:rsidP="00930CDD">
      <w:pPr>
        <w:pStyle w:val="Akapitzlist"/>
        <w:numPr>
          <w:ilvl w:val="0"/>
          <w:numId w:val="75"/>
        </w:numPr>
        <w:jc w:val="both"/>
        <w:rPr>
          <w:rFonts w:ascii="Calibri" w:eastAsia="Times" w:hAnsi="Calibri" w:cs="Calibri"/>
          <w:sz w:val="24"/>
          <w:szCs w:val="24"/>
        </w:rPr>
      </w:pPr>
      <w:r w:rsidRPr="00A62242">
        <w:rPr>
          <w:rFonts w:ascii="Calibri" w:eastAsia="Times" w:hAnsi="Calibri" w:cs="Calibri"/>
          <w:sz w:val="24"/>
          <w:szCs w:val="24"/>
        </w:rPr>
        <w:t xml:space="preserve"> Poświadczenia zgodności cyfrowego odwzorowania z dokumentem w postaci papierowej, o którym mowa w ust. 7, może dokonać również notariusz.</w:t>
      </w:r>
    </w:p>
    <w:p w14:paraId="1EB21E75" w14:textId="77777777" w:rsidR="00930CDD" w:rsidRPr="00A62242" w:rsidRDefault="00930CDD" w:rsidP="00930CDD">
      <w:pPr>
        <w:pStyle w:val="ARTartustawynprozporzdzenia"/>
        <w:keepNext/>
        <w:numPr>
          <w:ilvl w:val="0"/>
          <w:numId w:val="75"/>
        </w:numPr>
        <w:spacing w:line="240" w:lineRule="auto"/>
        <w:contextualSpacing/>
        <w:rPr>
          <w:rFonts w:asciiTheme="minorHAnsi" w:eastAsia="Times" w:hAnsiTheme="minorHAnsi" w:cstheme="minorHAnsi"/>
          <w:i/>
          <w:iCs/>
          <w:szCs w:val="24"/>
        </w:rPr>
      </w:pPr>
      <w:r w:rsidRPr="00A62242">
        <w:rPr>
          <w:rFonts w:asciiTheme="minorHAnsi" w:eastAsia="Times" w:hAnsiTheme="minorHAnsi" w:cstheme="minorHAnsi"/>
          <w:szCs w:val="24"/>
        </w:rPr>
        <w:t>Informacje, oświadczenia lub dokumenty, inne niż określone w ust. 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sidRPr="00A62242">
        <w:rPr>
          <w:rFonts w:asciiTheme="minorHAnsi" w:eastAsia="Times" w:hAnsiTheme="minorHAnsi" w:cstheme="minorHAnsi"/>
          <w:i/>
          <w:iCs/>
          <w:szCs w:val="24"/>
        </w:rPr>
        <w:t>.</w:t>
      </w:r>
    </w:p>
    <w:p w14:paraId="32471ED5" w14:textId="77777777" w:rsidR="00930CDD" w:rsidRPr="00A62242" w:rsidRDefault="00930CDD" w:rsidP="00930CDD">
      <w:pPr>
        <w:pStyle w:val="Akapitzlist"/>
        <w:numPr>
          <w:ilvl w:val="0"/>
          <w:numId w:val="75"/>
        </w:numPr>
        <w:jc w:val="both"/>
        <w:rPr>
          <w:rFonts w:asciiTheme="minorHAnsi" w:eastAsia="Times" w:hAnsiTheme="minorHAnsi" w:cstheme="minorHAnsi"/>
          <w:sz w:val="24"/>
          <w:szCs w:val="24"/>
        </w:rPr>
      </w:pPr>
      <w:r w:rsidRPr="00A62242">
        <w:rPr>
          <w:rFonts w:asciiTheme="minorHAnsi" w:eastAsia="Times" w:hAnsiTheme="minorHAnsi" w:cstheme="minorHAnsi"/>
          <w:sz w:val="24"/>
          <w:szCs w:val="24"/>
        </w:rPr>
        <w:t xml:space="preserve">Podmiotowe środki dowodowe, w tym oświadczenie wykonawców wspólnie ubiegających się o zamówienie, o którym mowa w art. 117 ust. 4 </w:t>
      </w:r>
      <w:proofErr w:type="spellStart"/>
      <w:r w:rsidRPr="00A62242">
        <w:rPr>
          <w:rFonts w:asciiTheme="minorHAnsi" w:eastAsia="Times" w:hAnsiTheme="minorHAnsi" w:cstheme="minorHAnsi"/>
          <w:sz w:val="24"/>
          <w:szCs w:val="24"/>
        </w:rPr>
        <w:t>Pzp</w:t>
      </w:r>
      <w:proofErr w:type="spellEnd"/>
      <w:r w:rsidRPr="00A62242">
        <w:rPr>
          <w:rFonts w:asciiTheme="minorHAnsi" w:eastAsia="Times" w:hAnsiTheme="minorHAnsi" w:cstheme="minorHAnsi"/>
          <w:sz w:val="24"/>
          <w:szCs w:val="24"/>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6D76B149" w14:textId="77777777" w:rsidR="00930CDD" w:rsidRPr="00A62242" w:rsidRDefault="00930CDD" w:rsidP="00930CDD">
      <w:pPr>
        <w:pStyle w:val="Akapitzlist"/>
        <w:keepNext/>
        <w:numPr>
          <w:ilvl w:val="0"/>
          <w:numId w:val="75"/>
        </w:numPr>
        <w:jc w:val="both"/>
        <w:rPr>
          <w:rFonts w:ascii="Calibri" w:eastAsia="Times" w:hAnsi="Calibri" w:cs="Calibri"/>
          <w:sz w:val="24"/>
          <w:szCs w:val="24"/>
        </w:rPr>
      </w:pPr>
      <w:r w:rsidRPr="00A62242">
        <w:rPr>
          <w:rFonts w:ascii="Calibri" w:eastAsia="Times" w:hAnsi="Calibri" w:cs="Calibri"/>
          <w:sz w:val="24"/>
          <w:szCs w:val="24"/>
        </w:rPr>
        <w:t xml:space="preserve">Dokumenty elektroniczne w postępowaniu przekazywane przez wykonawcę muszą spełniać wymagania określone w § 10 ust. 1 Rozporządzenia Prezesa Rady Ministrów z dnia 30 grudnia 2020 r. w sprawie sposobu sporządzania i przekazywania informacji oraz wymagań technicznych dla dokumentów </w:t>
      </w:r>
      <w:r w:rsidRPr="00A62242">
        <w:rPr>
          <w:rFonts w:ascii="Calibri" w:eastAsia="Times" w:hAnsi="Calibri" w:cs="Calibri"/>
          <w:sz w:val="24"/>
          <w:szCs w:val="24"/>
        </w:rPr>
        <w:lastRenderedPageBreak/>
        <w:t>elektronicznych oraz środków komunikacji elektronicznej w postępowaniu o udzielenie zamówienia publicznego lub konkursie (Dz.U. 2020 r. poz. 2452).</w:t>
      </w:r>
    </w:p>
    <w:p w14:paraId="7D7C2A89" w14:textId="77777777" w:rsidR="00930CDD" w:rsidRPr="00A62242" w:rsidRDefault="00930CDD" w:rsidP="00930CDD">
      <w:pPr>
        <w:pStyle w:val="Akapitzlist"/>
        <w:numPr>
          <w:ilvl w:val="0"/>
          <w:numId w:val="75"/>
        </w:numPr>
        <w:jc w:val="both"/>
        <w:rPr>
          <w:rFonts w:ascii="Calibri" w:eastAsia="Times" w:hAnsi="Calibri" w:cs="Calibri"/>
          <w:sz w:val="24"/>
          <w:szCs w:val="24"/>
        </w:rPr>
      </w:pPr>
      <w:r w:rsidRPr="00A62242">
        <w:rPr>
          <w:rFonts w:ascii="Calibri" w:eastAsia="Times" w:hAnsi="Calibri" w:cs="Calibri"/>
          <w:sz w:val="24"/>
          <w:szCs w:val="24"/>
        </w:rPr>
        <w:t>Użycie środków komunikacji elektronicznej służących do odbioru dokumentów elektronicznych jest uzależnione od podania przez wykonawcę danych umożliwiających jednoznaczną identyfikację użytkownika, a także akceptacji przez wykonawcę zasad korzystania ze środków komunikacji elektronicznej udostępnianych przez Zamawiającego.</w:t>
      </w:r>
    </w:p>
    <w:p w14:paraId="1F78D510" w14:textId="77777777" w:rsidR="00930CDD" w:rsidRPr="00A62242" w:rsidRDefault="00930CDD" w:rsidP="00930CDD">
      <w:pPr>
        <w:pStyle w:val="Akapitzlist"/>
        <w:numPr>
          <w:ilvl w:val="0"/>
          <w:numId w:val="75"/>
        </w:numPr>
        <w:jc w:val="both"/>
        <w:rPr>
          <w:rFonts w:ascii="Calibri" w:eastAsia="Times" w:hAnsi="Calibri" w:cs="Calibri"/>
          <w:sz w:val="24"/>
          <w:szCs w:val="24"/>
        </w:rPr>
      </w:pPr>
      <w:r w:rsidRPr="00A62242">
        <w:rPr>
          <w:rFonts w:ascii="Calibri" w:eastAsia="Times" w:hAnsi="Calibri" w:cs="Calibri"/>
          <w:sz w:val="24"/>
          <w:szCs w:val="24"/>
        </w:rPr>
        <w:t>Podmiotowe środki dowodowe, przedmiotowe środki dowodowe oraz inne dokumenty lub oświadczenia, sporządzone w języku obcym przekazuje się wraz z tłumaczeniem na język polski.</w:t>
      </w:r>
      <w:r w:rsidRPr="00A62242">
        <w:rPr>
          <w:rStyle w:val="Odwoanieprzypisudolnego"/>
          <w:rFonts w:ascii="Calibri" w:eastAsia="Times" w:hAnsi="Calibri"/>
          <w:sz w:val="24"/>
          <w:szCs w:val="24"/>
        </w:rPr>
        <w:footnoteReference w:id="9"/>
      </w:r>
      <w:r w:rsidRPr="00A62242">
        <w:rPr>
          <w:rFonts w:ascii="Calibri" w:eastAsia="Times" w:hAnsi="Calibri" w:cs="Calibri"/>
          <w:sz w:val="24"/>
          <w:szCs w:val="24"/>
        </w:rPr>
        <w:t xml:space="preserve"> </w:t>
      </w:r>
    </w:p>
    <w:p w14:paraId="7992940F" w14:textId="77777777" w:rsidR="00930CDD" w:rsidRPr="00A62242" w:rsidRDefault="00930CDD" w:rsidP="00930CDD">
      <w:pPr>
        <w:pStyle w:val="Akapitzlist"/>
        <w:numPr>
          <w:ilvl w:val="0"/>
          <w:numId w:val="75"/>
        </w:numPr>
        <w:ind w:left="426" w:hanging="142"/>
        <w:jc w:val="both"/>
        <w:rPr>
          <w:rFonts w:ascii="Calibri" w:eastAsia="Times" w:hAnsi="Calibri" w:cs="Calibri"/>
          <w:sz w:val="24"/>
          <w:szCs w:val="24"/>
        </w:rPr>
      </w:pPr>
      <w:r w:rsidRPr="00A62242">
        <w:rPr>
          <w:rFonts w:ascii="Calibri" w:eastAsia="Times" w:hAnsi="Calibri" w:cs="Calibri"/>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7470E12" w14:textId="77777777" w:rsidR="00930CDD" w:rsidRPr="008D0AC4" w:rsidRDefault="00930CDD" w:rsidP="00930CDD">
      <w:pPr>
        <w:pStyle w:val="Akapitzlist"/>
        <w:overflowPunct/>
        <w:autoSpaceDE/>
        <w:autoSpaceDN/>
        <w:adjustRightInd/>
        <w:ind w:left="284"/>
        <w:jc w:val="both"/>
        <w:textAlignment w:val="auto"/>
        <w:rPr>
          <w:rFonts w:asciiTheme="minorHAnsi" w:hAnsiTheme="minorHAnsi" w:cstheme="minorHAnsi"/>
          <w:b/>
          <w:bCs/>
          <w:kern w:val="36"/>
          <w:sz w:val="24"/>
          <w:szCs w:val="24"/>
          <w:u w:val="single"/>
        </w:rPr>
      </w:pPr>
      <w:r>
        <w:rPr>
          <w:rFonts w:asciiTheme="minorHAnsi" w:hAnsiTheme="minorHAnsi" w:cstheme="minorHAnsi"/>
          <w:b/>
          <w:bCs/>
          <w:kern w:val="36"/>
          <w:sz w:val="24"/>
          <w:szCs w:val="24"/>
          <w:u w:val="single"/>
        </w:rPr>
        <w:t>4.</w:t>
      </w:r>
      <w:r w:rsidRPr="008D0AC4">
        <w:rPr>
          <w:rFonts w:asciiTheme="minorHAnsi" w:hAnsiTheme="minorHAnsi" w:cstheme="minorHAnsi"/>
          <w:b/>
          <w:bCs/>
          <w:kern w:val="36"/>
          <w:sz w:val="24"/>
          <w:szCs w:val="24"/>
          <w:u w:val="single"/>
        </w:rPr>
        <w:t>Opis sposobu przygotowania ofert oraz dokumentów wymaganych przez zamawiającego w SWZ</w:t>
      </w:r>
    </w:p>
    <w:p w14:paraId="4BF37D83" w14:textId="77777777" w:rsidR="00930CDD" w:rsidRPr="008D0AC4" w:rsidRDefault="00930CDD" w:rsidP="00930CDD">
      <w:pPr>
        <w:pStyle w:val="Akapitzlist"/>
        <w:overflowPunct/>
        <w:autoSpaceDE/>
        <w:autoSpaceDN/>
        <w:adjustRightInd/>
        <w:ind w:left="284" w:hanging="284"/>
        <w:jc w:val="both"/>
        <w:rPr>
          <w:rFonts w:asciiTheme="minorHAnsi" w:hAnsiTheme="minorHAnsi" w:cstheme="minorHAnsi"/>
          <w:sz w:val="24"/>
          <w:szCs w:val="24"/>
        </w:rPr>
      </w:pPr>
      <w:r w:rsidRPr="008D0AC4">
        <w:rPr>
          <w:rFonts w:asciiTheme="minorHAnsi" w:hAnsiTheme="minorHAnsi" w:cstheme="minorHAnsi"/>
          <w:sz w:val="24"/>
          <w:szCs w:val="24"/>
        </w:rPr>
        <w:t xml:space="preserve">     Oferta, wniosek oraz przedmiotowe środki dowodowe (jeżeli były wymagane) składane elektronicznie muszą zostać </w:t>
      </w:r>
      <w:r>
        <w:rPr>
          <w:rFonts w:asciiTheme="minorHAnsi" w:hAnsiTheme="minorHAnsi" w:cstheme="minorHAnsi"/>
          <w:sz w:val="24"/>
          <w:szCs w:val="24"/>
        </w:rPr>
        <w:t xml:space="preserve">opatrzone </w:t>
      </w:r>
      <w:r w:rsidRPr="008D0AC4">
        <w:rPr>
          <w:rFonts w:asciiTheme="minorHAnsi" w:hAnsiTheme="minorHAnsi" w:cstheme="minorHAnsi"/>
          <w:b/>
          <w:bCs/>
          <w:sz w:val="24"/>
          <w:szCs w:val="24"/>
        </w:rPr>
        <w:t>elektronicznym kwalifikowanym podpisem</w:t>
      </w:r>
      <w:r w:rsidRPr="008D0AC4">
        <w:rPr>
          <w:rFonts w:asciiTheme="minorHAnsi" w:hAnsiTheme="minorHAnsi" w:cstheme="minorHAnsi"/>
          <w:sz w:val="24"/>
          <w:szCs w:val="24"/>
        </w:rPr>
        <w:t xml:space="preserve"> </w:t>
      </w:r>
      <w:bookmarkStart w:id="23" w:name="_Hlk80598475"/>
      <w:r w:rsidRPr="008D0AC4">
        <w:rPr>
          <w:rFonts w:asciiTheme="minorHAnsi" w:hAnsiTheme="minorHAnsi" w:cstheme="minorHAnsi"/>
          <w:sz w:val="24"/>
          <w:szCs w:val="24"/>
        </w:rPr>
        <w:t xml:space="preserve">lub </w:t>
      </w:r>
      <w:r w:rsidRPr="008D0AC4">
        <w:rPr>
          <w:rFonts w:asciiTheme="minorHAnsi" w:hAnsiTheme="minorHAnsi" w:cstheme="minorHAnsi"/>
          <w:b/>
          <w:bCs/>
          <w:sz w:val="24"/>
          <w:szCs w:val="24"/>
        </w:rPr>
        <w:t>podpisem zaufanym</w:t>
      </w:r>
      <w:r w:rsidRPr="008D0AC4">
        <w:rPr>
          <w:rFonts w:asciiTheme="minorHAnsi" w:hAnsiTheme="minorHAnsi" w:cstheme="minorHAnsi"/>
          <w:sz w:val="24"/>
          <w:szCs w:val="24"/>
        </w:rPr>
        <w:t xml:space="preserve"> lub </w:t>
      </w:r>
      <w:r w:rsidRPr="008D0AC4">
        <w:rPr>
          <w:rFonts w:asciiTheme="minorHAnsi" w:hAnsiTheme="minorHAnsi" w:cstheme="minorHAnsi"/>
          <w:b/>
          <w:bCs/>
          <w:sz w:val="24"/>
          <w:szCs w:val="24"/>
        </w:rPr>
        <w:t>podpisem osobistym</w:t>
      </w:r>
      <w:bookmarkEnd w:id="23"/>
      <w:r w:rsidRPr="008D0AC4">
        <w:rPr>
          <w:rFonts w:asciiTheme="minorHAnsi" w:hAnsiTheme="minorHAnsi" w:cstheme="minorHAnsi"/>
          <w:sz w:val="24"/>
          <w:szCs w:val="24"/>
        </w:rPr>
        <w:t xml:space="preserve">. W procesie składania oferty, wniosku w tym przedmiotowych środków dowodowych na platformie, </w:t>
      </w:r>
      <w:r w:rsidRPr="008D0AC4">
        <w:rPr>
          <w:rFonts w:asciiTheme="minorHAnsi" w:hAnsiTheme="minorHAnsi" w:cstheme="minorHAnsi"/>
          <w:b/>
          <w:bCs/>
          <w:sz w:val="24"/>
          <w:szCs w:val="24"/>
        </w:rPr>
        <w:t>kwalifikowany podpis elektroniczny</w:t>
      </w:r>
      <w:r w:rsidRPr="008D0AC4">
        <w:rPr>
          <w:rFonts w:asciiTheme="minorHAnsi" w:hAnsiTheme="minorHAnsi" w:cstheme="minorHAnsi"/>
          <w:sz w:val="24"/>
          <w:szCs w:val="24"/>
        </w:rPr>
        <w:t xml:space="preserve"> lub </w:t>
      </w:r>
      <w:r w:rsidRPr="008D0AC4">
        <w:rPr>
          <w:rFonts w:asciiTheme="minorHAnsi" w:hAnsiTheme="minorHAnsi" w:cstheme="minorHAnsi"/>
          <w:b/>
          <w:bCs/>
          <w:sz w:val="24"/>
          <w:szCs w:val="24"/>
        </w:rPr>
        <w:t>podpis zaufany</w:t>
      </w:r>
      <w:r w:rsidRPr="008D0AC4">
        <w:rPr>
          <w:rFonts w:asciiTheme="minorHAnsi" w:hAnsiTheme="minorHAnsi" w:cstheme="minorHAnsi"/>
          <w:sz w:val="24"/>
          <w:szCs w:val="24"/>
        </w:rPr>
        <w:t xml:space="preserve"> lub </w:t>
      </w:r>
      <w:r w:rsidRPr="008D0AC4">
        <w:rPr>
          <w:rFonts w:asciiTheme="minorHAnsi" w:hAnsiTheme="minorHAnsi" w:cstheme="minorHAnsi"/>
          <w:b/>
          <w:bCs/>
          <w:sz w:val="24"/>
          <w:szCs w:val="24"/>
        </w:rPr>
        <w:t>podpis osobisty</w:t>
      </w:r>
      <w:r w:rsidRPr="008D0AC4">
        <w:rPr>
          <w:rFonts w:asciiTheme="minorHAnsi" w:hAnsiTheme="minorHAnsi" w:cstheme="minorHAnsi"/>
          <w:sz w:val="24"/>
          <w:szCs w:val="24"/>
        </w:rPr>
        <w:t xml:space="preserve"> Wykonawca składa bezpośrednio na dokumencie, który następnie przesyła do systemu.</w:t>
      </w:r>
    </w:p>
    <w:p w14:paraId="5722F48A" w14:textId="77777777" w:rsidR="00930CDD" w:rsidRPr="008D0AC4" w:rsidRDefault="00930CDD" w:rsidP="00930CDD">
      <w:pPr>
        <w:pStyle w:val="Akapitzlist"/>
        <w:overflowPunct/>
        <w:autoSpaceDE/>
        <w:autoSpaceDN/>
        <w:adjustRightInd/>
        <w:ind w:left="284" w:hanging="284"/>
        <w:jc w:val="both"/>
        <w:rPr>
          <w:rFonts w:asciiTheme="minorHAnsi" w:hAnsiTheme="minorHAnsi" w:cstheme="minorHAnsi"/>
          <w:sz w:val="24"/>
          <w:szCs w:val="24"/>
        </w:rPr>
      </w:pPr>
      <w:r w:rsidRPr="008D0AC4">
        <w:rPr>
          <w:rFonts w:asciiTheme="minorHAnsi" w:hAnsiTheme="minorHAnsi" w:cstheme="minorHAnsi"/>
          <w:sz w:val="24"/>
          <w:szCs w:val="24"/>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w:t>
      </w:r>
      <w:r>
        <w:rPr>
          <w:rFonts w:asciiTheme="minorHAnsi" w:hAnsiTheme="minorHAnsi" w:cstheme="minorHAnsi"/>
          <w:sz w:val="24"/>
          <w:szCs w:val="24"/>
        </w:rPr>
        <w:t xml:space="preserve">opatrzony </w:t>
      </w:r>
      <w:r w:rsidRPr="008D0AC4">
        <w:rPr>
          <w:rFonts w:asciiTheme="minorHAnsi" w:hAnsiTheme="minorHAnsi" w:cstheme="minorHAnsi"/>
          <w:sz w:val="24"/>
          <w:szCs w:val="24"/>
        </w:rPr>
        <w:t xml:space="preserve">kwalifikowanym podpisem elektronicznym lub podpisem zaufanym lub podpisem osobistym przez osobę/osoby upoważnioną/upoważnione. Poświadczenie za zgodność z oryginałem następuje w formie elektronicznej </w:t>
      </w:r>
      <w:r>
        <w:rPr>
          <w:rFonts w:asciiTheme="minorHAnsi" w:hAnsiTheme="minorHAnsi" w:cstheme="minorHAnsi"/>
          <w:sz w:val="24"/>
          <w:szCs w:val="24"/>
        </w:rPr>
        <w:t xml:space="preserve">opatrzenie </w:t>
      </w:r>
      <w:r w:rsidRPr="008D0AC4">
        <w:rPr>
          <w:rFonts w:asciiTheme="minorHAnsi" w:hAnsiTheme="minorHAnsi" w:cstheme="minorHAnsi"/>
          <w:sz w:val="24"/>
          <w:szCs w:val="24"/>
        </w:rPr>
        <w:t>kwalifikowanym podpisem elektronicznym lub podpisem zaufanym lub podpisem osobistym przez osobę/osoby upoważnioną/upoważnione. </w:t>
      </w:r>
    </w:p>
    <w:p w14:paraId="730C25D3" w14:textId="77777777" w:rsidR="00930CDD" w:rsidRPr="008D0AC4" w:rsidRDefault="00930CDD" w:rsidP="00930CDD">
      <w:pPr>
        <w:overflowPunct/>
        <w:autoSpaceDE/>
        <w:autoSpaceDN/>
        <w:adjustRightInd/>
        <w:ind w:left="284"/>
        <w:jc w:val="both"/>
        <w:rPr>
          <w:rFonts w:asciiTheme="minorHAnsi" w:hAnsiTheme="minorHAnsi" w:cstheme="minorHAnsi"/>
          <w:b/>
          <w:bCs/>
          <w:sz w:val="24"/>
          <w:szCs w:val="24"/>
        </w:rPr>
      </w:pPr>
      <w:r w:rsidRPr="008D0AC4">
        <w:rPr>
          <w:rFonts w:asciiTheme="minorHAnsi" w:hAnsiTheme="minorHAnsi" w:cstheme="minorHAnsi"/>
          <w:b/>
          <w:bCs/>
          <w:sz w:val="24"/>
          <w:szCs w:val="24"/>
        </w:rPr>
        <w:t>Oferta powinna być:</w:t>
      </w:r>
    </w:p>
    <w:p w14:paraId="34140BBC" w14:textId="77777777" w:rsidR="00930CDD" w:rsidRPr="008D0AC4" w:rsidRDefault="00930CDD" w:rsidP="00930CDD">
      <w:pPr>
        <w:numPr>
          <w:ilvl w:val="1"/>
          <w:numId w:val="49"/>
        </w:numPr>
        <w:overflowPunct/>
        <w:autoSpaceDE/>
        <w:autoSpaceDN/>
        <w:adjustRightInd/>
        <w:ind w:left="284" w:hanging="284"/>
        <w:jc w:val="both"/>
        <w:rPr>
          <w:rFonts w:asciiTheme="minorHAnsi" w:hAnsiTheme="minorHAnsi" w:cstheme="minorHAnsi"/>
          <w:sz w:val="24"/>
          <w:szCs w:val="24"/>
        </w:rPr>
      </w:pPr>
      <w:r w:rsidRPr="008D0AC4">
        <w:rPr>
          <w:rFonts w:asciiTheme="minorHAnsi" w:hAnsiTheme="minorHAnsi" w:cstheme="minorHAnsi"/>
          <w:sz w:val="24"/>
          <w:szCs w:val="24"/>
        </w:rPr>
        <w:t>sporządzona na podstawie załączników niniejszej SWZ w języku polskim,</w:t>
      </w:r>
    </w:p>
    <w:p w14:paraId="0012FD59" w14:textId="77777777" w:rsidR="00930CDD" w:rsidRPr="008D0AC4" w:rsidRDefault="00930CDD" w:rsidP="00930CDD">
      <w:pPr>
        <w:numPr>
          <w:ilvl w:val="1"/>
          <w:numId w:val="49"/>
        </w:numPr>
        <w:overflowPunct/>
        <w:autoSpaceDE/>
        <w:autoSpaceDN/>
        <w:adjustRightInd/>
        <w:ind w:left="284" w:hanging="284"/>
        <w:jc w:val="both"/>
        <w:rPr>
          <w:rFonts w:asciiTheme="minorHAnsi" w:hAnsiTheme="minorHAnsi" w:cstheme="minorHAnsi"/>
          <w:sz w:val="24"/>
          <w:szCs w:val="24"/>
        </w:rPr>
      </w:pPr>
      <w:r w:rsidRPr="008D0AC4">
        <w:rPr>
          <w:rFonts w:asciiTheme="minorHAnsi" w:hAnsiTheme="minorHAnsi" w:cstheme="minorHAnsi"/>
          <w:sz w:val="24"/>
          <w:szCs w:val="24"/>
        </w:rPr>
        <w:t xml:space="preserve">złożona przy użyciu środków komunikacji elektronicznej tzn. za pośrednictwem </w:t>
      </w:r>
      <w:hyperlink r:id="rId13" w:history="1">
        <w:r w:rsidRPr="008D0AC4">
          <w:rPr>
            <w:rFonts w:asciiTheme="minorHAnsi" w:hAnsiTheme="minorHAnsi" w:cstheme="minorHAnsi"/>
            <w:sz w:val="24"/>
            <w:szCs w:val="24"/>
            <w:u w:val="single"/>
          </w:rPr>
          <w:t>platformazakupowa.pl</w:t>
        </w:r>
      </w:hyperlink>
      <w:r w:rsidRPr="008D0AC4">
        <w:rPr>
          <w:rFonts w:asciiTheme="minorHAnsi" w:hAnsiTheme="minorHAnsi" w:cstheme="minorHAnsi"/>
          <w:sz w:val="24"/>
          <w:szCs w:val="24"/>
        </w:rPr>
        <w:t>,</w:t>
      </w:r>
    </w:p>
    <w:p w14:paraId="738DEED5" w14:textId="77777777" w:rsidR="00930CDD" w:rsidRPr="008D0AC4" w:rsidRDefault="00930CDD" w:rsidP="00930CDD">
      <w:pPr>
        <w:numPr>
          <w:ilvl w:val="1"/>
          <w:numId w:val="49"/>
        </w:numPr>
        <w:overflowPunct/>
        <w:autoSpaceDE/>
        <w:autoSpaceDN/>
        <w:adjustRightInd/>
        <w:ind w:left="284" w:hanging="284"/>
        <w:jc w:val="both"/>
        <w:rPr>
          <w:rFonts w:asciiTheme="minorHAnsi" w:hAnsiTheme="minorHAnsi" w:cstheme="minorHAnsi"/>
          <w:sz w:val="24"/>
          <w:szCs w:val="24"/>
        </w:rPr>
      </w:pPr>
      <w:r>
        <w:rPr>
          <w:rFonts w:asciiTheme="minorHAnsi" w:hAnsiTheme="minorHAnsi" w:cstheme="minorHAnsi"/>
          <w:sz w:val="24"/>
          <w:szCs w:val="24"/>
        </w:rPr>
        <w:t>opatrzona</w:t>
      </w:r>
      <w:r w:rsidRPr="008D0AC4">
        <w:rPr>
          <w:rFonts w:asciiTheme="minorHAnsi" w:hAnsiTheme="minorHAnsi" w:cstheme="minorHAnsi"/>
          <w:sz w:val="24"/>
          <w:szCs w:val="24"/>
        </w:rPr>
        <w:t xml:space="preserve"> kwalifikowanym podpisem elektronicznym lub podpisem zaufanym lub podpisem osobistym przez osobę/osoby upoważnioną/upoważnione.</w:t>
      </w:r>
    </w:p>
    <w:p w14:paraId="271067BB" w14:textId="77777777" w:rsidR="00930CDD" w:rsidRPr="008D0AC4" w:rsidRDefault="00930CDD" w:rsidP="00930CDD">
      <w:pPr>
        <w:numPr>
          <w:ilvl w:val="0"/>
          <w:numId w:val="51"/>
        </w:numPr>
        <w:tabs>
          <w:tab w:val="left" w:pos="284"/>
        </w:tabs>
        <w:overflowPunct/>
        <w:autoSpaceDE/>
        <w:autoSpaceDN/>
        <w:adjustRightInd/>
        <w:ind w:left="284" w:hanging="284"/>
        <w:jc w:val="both"/>
        <w:rPr>
          <w:rFonts w:asciiTheme="minorHAnsi" w:hAnsiTheme="minorHAnsi" w:cstheme="minorHAnsi"/>
          <w:sz w:val="24"/>
          <w:szCs w:val="24"/>
        </w:rPr>
      </w:pPr>
      <w:r w:rsidRPr="008D0AC4">
        <w:rPr>
          <w:rFonts w:asciiTheme="minorHAnsi" w:hAnsiTheme="minorHAnsi" w:cstheme="minorHAnsi"/>
          <w:sz w:val="24"/>
          <w:szCs w:val="24"/>
        </w:rPr>
        <w:t xml:space="preserve">Podpisy kwalifikowane wykorzystywane przez wykonawców do podpisywania wszelkich plików muszą spełniać “Rozporządzenie Parlamentu Europejskiego i Rady w sprawie identyfikacji elektronicznej i usług zaufania w odniesieniu do transakcji </w:t>
      </w:r>
      <w:r w:rsidRPr="008D0AC4">
        <w:rPr>
          <w:rFonts w:asciiTheme="minorHAnsi" w:hAnsiTheme="minorHAnsi" w:cstheme="minorHAnsi"/>
          <w:sz w:val="24"/>
          <w:szCs w:val="24"/>
        </w:rPr>
        <w:lastRenderedPageBreak/>
        <w:t>elektronicznych na rynku wewnętrznym (</w:t>
      </w:r>
      <w:proofErr w:type="spellStart"/>
      <w:r w:rsidRPr="008D0AC4">
        <w:rPr>
          <w:rFonts w:asciiTheme="minorHAnsi" w:hAnsiTheme="minorHAnsi" w:cstheme="minorHAnsi"/>
          <w:sz w:val="24"/>
          <w:szCs w:val="24"/>
        </w:rPr>
        <w:t>eIDAS</w:t>
      </w:r>
      <w:proofErr w:type="spellEnd"/>
      <w:r w:rsidRPr="008D0AC4">
        <w:rPr>
          <w:rFonts w:asciiTheme="minorHAnsi" w:hAnsiTheme="minorHAnsi" w:cstheme="minorHAnsi"/>
          <w:sz w:val="24"/>
          <w:szCs w:val="24"/>
        </w:rPr>
        <w:t>) (UE) nr 910/2014 - od 1 lipca 2016 roku”.</w:t>
      </w:r>
    </w:p>
    <w:p w14:paraId="3B6825E9" w14:textId="77777777" w:rsidR="00930CDD" w:rsidRPr="008D0AC4" w:rsidRDefault="00930CDD" w:rsidP="00930CDD">
      <w:pPr>
        <w:numPr>
          <w:ilvl w:val="0"/>
          <w:numId w:val="51"/>
        </w:numPr>
        <w:tabs>
          <w:tab w:val="left" w:pos="284"/>
        </w:tabs>
        <w:overflowPunct/>
        <w:autoSpaceDE/>
        <w:autoSpaceDN/>
        <w:adjustRightInd/>
        <w:ind w:left="284" w:hanging="284"/>
        <w:jc w:val="both"/>
        <w:rPr>
          <w:rFonts w:asciiTheme="minorHAnsi" w:hAnsiTheme="minorHAnsi" w:cstheme="minorHAnsi"/>
          <w:sz w:val="24"/>
          <w:szCs w:val="24"/>
        </w:rPr>
      </w:pPr>
      <w:r w:rsidRPr="008D0AC4">
        <w:rPr>
          <w:rFonts w:asciiTheme="minorHAnsi" w:hAnsiTheme="minorHAnsi" w:cstheme="minorHAnsi"/>
          <w:sz w:val="24"/>
          <w:szCs w:val="24"/>
        </w:rPr>
        <w:t xml:space="preserve">W przypadku wykorzystania formatu podpisu </w:t>
      </w:r>
      <w:proofErr w:type="spellStart"/>
      <w:r w:rsidRPr="008D0AC4">
        <w:rPr>
          <w:rFonts w:asciiTheme="minorHAnsi" w:hAnsiTheme="minorHAnsi" w:cstheme="minorHAnsi"/>
          <w:sz w:val="24"/>
          <w:szCs w:val="24"/>
        </w:rPr>
        <w:t>XAdES</w:t>
      </w:r>
      <w:proofErr w:type="spellEnd"/>
      <w:r w:rsidRPr="008D0AC4">
        <w:rPr>
          <w:rFonts w:asciiTheme="minorHAnsi" w:hAnsiTheme="minorHAnsi" w:cstheme="minorHAnsi"/>
          <w:sz w:val="24"/>
          <w:szCs w:val="24"/>
        </w:rPr>
        <w:t xml:space="preserve"> zewnętrzny. Zamawiający wymaga dołączenia odpowiedniej ilości plików tj. podpisywanych plików z danymi oraz plików podpisu w formacie </w:t>
      </w:r>
      <w:proofErr w:type="spellStart"/>
      <w:r w:rsidRPr="008D0AC4">
        <w:rPr>
          <w:rFonts w:asciiTheme="minorHAnsi" w:hAnsiTheme="minorHAnsi" w:cstheme="minorHAnsi"/>
          <w:sz w:val="24"/>
          <w:szCs w:val="24"/>
        </w:rPr>
        <w:t>XAdES</w:t>
      </w:r>
      <w:proofErr w:type="spellEnd"/>
      <w:r w:rsidRPr="008D0AC4">
        <w:rPr>
          <w:rFonts w:asciiTheme="minorHAnsi" w:hAnsiTheme="minorHAnsi" w:cstheme="minorHAnsi"/>
          <w:sz w:val="24"/>
          <w:szCs w:val="24"/>
        </w:rPr>
        <w:t>.</w:t>
      </w:r>
    </w:p>
    <w:p w14:paraId="25831F3B" w14:textId="77777777" w:rsidR="00930CDD" w:rsidRPr="008D0AC4" w:rsidRDefault="00930CDD" w:rsidP="00930CDD">
      <w:pPr>
        <w:numPr>
          <w:ilvl w:val="0"/>
          <w:numId w:val="51"/>
        </w:numPr>
        <w:tabs>
          <w:tab w:val="left" w:pos="284"/>
        </w:tabs>
        <w:overflowPunct/>
        <w:autoSpaceDE/>
        <w:autoSpaceDN/>
        <w:adjustRightInd/>
        <w:ind w:left="284" w:hanging="284"/>
        <w:jc w:val="both"/>
        <w:rPr>
          <w:rFonts w:asciiTheme="minorHAnsi" w:hAnsiTheme="minorHAnsi" w:cstheme="minorHAnsi"/>
          <w:sz w:val="24"/>
          <w:szCs w:val="24"/>
        </w:rPr>
      </w:pPr>
      <w:r w:rsidRPr="008D0AC4">
        <w:rPr>
          <w:rFonts w:asciiTheme="minorHAnsi" w:hAnsiTheme="minorHAnsi" w:cstheme="minorHAnsi"/>
          <w:sz w:val="24"/>
          <w:szCs w:val="24"/>
        </w:rPr>
        <w:t xml:space="preserve">Zgodnie z art. 18 ust. 3 </w:t>
      </w:r>
      <w:proofErr w:type="spellStart"/>
      <w:r w:rsidRPr="008D0AC4">
        <w:rPr>
          <w:rFonts w:asciiTheme="minorHAnsi" w:hAnsiTheme="minorHAnsi" w:cstheme="minorHAnsi"/>
          <w:sz w:val="24"/>
          <w:szCs w:val="24"/>
        </w:rPr>
        <w:t>Pzp</w:t>
      </w:r>
      <w:proofErr w:type="spellEnd"/>
      <w:r w:rsidRPr="008D0AC4">
        <w:rPr>
          <w:rFonts w:asciiTheme="minorHAnsi" w:hAnsiTheme="minorHAnsi" w:cstheme="min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251EE21" w14:textId="77777777" w:rsidR="00930CDD" w:rsidRPr="008D0AC4" w:rsidRDefault="00930CDD" w:rsidP="00930CDD">
      <w:pPr>
        <w:numPr>
          <w:ilvl w:val="0"/>
          <w:numId w:val="51"/>
        </w:numPr>
        <w:tabs>
          <w:tab w:val="left" w:pos="284"/>
        </w:tabs>
        <w:overflowPunct/>
        <w:autoSpaceDE/>
        <w:autoSpaceDN/>
        <w:adjustRightInd/>
        <w:ind w:left="284" w:hanging="284"/>
        <w:jc w:val="both"/>
        <w:rPr>
          <w:rStyle w:val="Hipercze"/>
          <w:rFonts w:asciiTheme="minorHAnsi" w:hAnsiTheme="minorHAnsi" w:cstheme="minorHAnsi"/>
          <w:color w:val="auto"/>
          <w:sz w:val="24"/>
          <w:szCs w:val="24"/>
          <w:u w:val="none"/>
        </w:rPr>
      </w:pPr>
      <w:r w:rsidRPr="008D0AC4">
        <w:rPr>
          <w:rFonts w:asciiTheme="minorHAnsi" w:hAnsiTheme="minorHAnsi" w:cstheme="minorHAnsi"/>
          <w:sz w:val="24"/>
          <w:szCs w:val="24"/>
        </w:rPr>
        <w:t xml:space="preserve">Wykonawca, za pośrednictwem </w:t>
      </w:r>
      <w:hyperlink r:id="rId14" w:history="1">
        <w:r w:rsidRPr="008D0AC4">
          <w:rPr>
            <w:rFonts w:asciiTheme="minorHAnsi" w:hAnsiTheme="minorHAnsi" w:cstheme="minorHAnsi"/>
            <w:sz w:val="24"/>
            <w:szCs w:val="24"/>
            <w:u w:val="single"/>
          </w:rPr>
          <w:t>platformazakupowa.pl</w:t>
        </w:r>
      </w:hyperlink>
      <w:r w:rsidRPr="008D0AC4">
        <w:rPr>
          <w:rFonts w:asciiTheme="minorHAnsi" w:hAnsiTheme="minorHAnsi" w:cstheme="minorHAnsi"/>
          <w:sz w:val="24"/>
          <w:szCs w:val="24"/>
        </w:rPr>
        <w:t xml:space="preserve"> może przed upływem terminu do składania wycofać ofertę. Sposób dokonywania wycofania oferty zamieszczono w instrukcji zamieszczonej na stronie internetowej pod adresem: </w:t>
      </w:r>
      <w:bookmarkStart w:id="24" w:name="_Hlk80254876"/>
      <w:r w:rsidRPr="008D0AC4">
        <w:fldChar w:fldCharType="begin"/>
      </w:r>
      <w:r w:rsidRPr="008D0AC4">
        <w:rPr>
          <w:rFonts w:asciiTheme="minorHAnsi" w:hAnsiTheme="minorHAnsi" w:cstheme="minorHAnsi"/>
          <w:sz w:val="24"/>
          <w:szCs w:val="24"/>
        </w:rPr>
        <w:instrText xml:space="preserve"> HYPERLINK "https://platformazakupowa.pl/strona/45-instrukcje" </w:instrText>
      </w:r>
      <w:r w:rsidRPr="008D0AC4">
        <w:fldChar w:fldCharType="separate"/>
      </w:r>
      <w:r w:rsidRPr="008D0AC4">
        <w:rPr>
          <w:rStyle w:val="Hipercze"/>
          <w:rFonts w:asciiTheme="minorHAnsi" w:hAnsiTheme="minorHAnsi" w:cstheme="minorHAnsi"/>
          <w:color w:val="auto"/>
          <w:sz w:val="24"/>
          <w:szCs w:val="24"/>
        </w:rPr>
        <w:t>https://platformazakupowa.pl/strona/45-instrukcje</w:t>
      </w:r>
      <w:r w:rsidRPr="008D0AC4">
        <w:rPr>
          <w:rStyle w:val="Hipercze"/>
          <w:rFonts w:asciiTheme="minorHAnsi" w:hAnsiTheme="minorHAnsi" w:cstheme="minorHAnsi"/>
          <w:color w:val="auto"/>
          <w:sz w:val="24"/>
          <w:szCs w:val="24"/>
        </w:rPr>
        <w:fldChar w:fldCharType="end"/>
      </w:r>
      <w:r w:rsidRPr="008D0AC4">
        <w:rPr>
          <w:rStyle w:val="Hipercze"/>
          <w:rFonts w:asciiTheme="minorHAnsi" w:hAnsiTheme="minorHAnsi" w:cstheme="minorHAnsi"/>
          <w:color w:val="auto"/>
          <w:sz w:val="24"/>
          <w:szCs w:val="24"/>
        </w:rPr>
        <w:t xml:space="preserve">. </w:t>
      </w:r>
      <w:bookmarkEnd w:id="24"/>
    </w:p>
    <w:p w14:paraId="0C293DB6" w14:textId="77777777" w:rsidR="00930CDD" w:rsidRPr="008D0AC4" w:rsidRDefault="00930CDD" w:rsidP="00930CDD">
      <w:pPr>
        <w:tabs>
          <w:tab w:val="left" w:pos="284"/>
        </w:tabs>
        <w:overflowPunct/>
        <w:autoSpaceDE/>
        <w:autoSpaceDN/>
        <w:adjustRightInd/>
        <w:ind w:left="284"/>
        <w:jc w:val="both"/>
        <w:rPr>
          <w:rFonts w:asciiTheme="minorHAnsi" w:hAnsiTheme="minorHAnsi" w:cstheme="minorHAnsi"/>
          <w:sz w:val="24"/>
          <w:szCs w:val="24"/>
        </w:rPr>
      </w:pPr>
      <w:bookmarkStart w:id="25" w:name="_Hlk80254918"/>
      <w:r w:rsidRPr="008D0AC4">
        <w:rPr>
          <w:rStyle w:val="Hipercze"/>
          <w:rFonts w:asciiTheme="minorHAnsi" w:hAnsiTheme="minorHAnsi" w:cstheme="minorHAnsi"/>
          <w:color w:val="auto"/>
          <w:sz w:val="24"/>
          <w:szCs w:val="24"/>
          <w:u w:val="none"/>
        </w:rPr>
        <w:t>Instrukcja w języku angielskim jest dołączona do postępowania.</w:t>
      </w:r>
    </w:p>
    <w:bookmarkEnd w:id="25"/>
    <w:p w14:paraId="25311ACD" w14:textId="77777777" w:rsidR="00930CDD" w:rsidRPr="008D0AC4" w:rsidRDefault="00930CDD" w:rsidP="00930CDD">
      <w:pPr>
        <w:numPr>
          <w:ilvl w:val="0"/>
          <w:numId w:val="55"/>
        </w:numPr>
        <w:tabs>
          <w:tab w:val="left" w:pos="284"/>
        </w:tabs>
        <w:overflowPunct/>
        <w:autoSpaceDE/>
        <w:autoSpaceDN/>
        <w:adjustRightInd/>
        <w:ind w:left="284" w:hanging="284"/>
        <w:jc w:val="both"/>
        <w:rPr>
          <w:rFonts w:asciiTheme="minorHAnsi" w:hAnsiTheme="minorHAnsi" w:cstheme="minorHAnsi"/>
          <w:sz w:val="24"/>
          <w:szCs w:val="24"/>
        </w:rPr>
      </w:pPr>
      <w:r w:rsidRPr="008D0AC4">
        <w:rPr>
          <w:rFonts w:asciiTheme="minorHAnsi" w:hAnsiTheme="minorHAnsi" w:cstheme="minorHAnsi"/>
          <w:sz w:val="24"/>
          <w:szCs w:val="24"/>
        </w:rPr>
        <w:t>Każdy z wykonawców może złożyć tylko jedną ofertę. Złożenie większej liczby ofert lub oferty zawierającej propozycje wariantowe spowoduje podlegać będzie odrzuceniu.</w:t>
      </w:r>
    </w:p>
    <w:p w14:paraId="67DE0057" w14:textId="77777777" w:rsidR="00930CDD" w:rsidRPr="008D0AC4" w:rsidRDefault="00930CDD" w:rsidP="00930CDD">
      <w:pPr>
        <w:numPr>
          <w:ilvl w:val="0"/>
          <w:numId w:val="55"/>
        </w:numPr>
        <w:tabs>
          <w:tab w:val="left" w:pos="284"/>
        </w:tabs>
        <w:overflowPunct/>
        <w:autoSpaceDE/>
        <w:autoSpaceDN/>
        <w:adjustRightInd/>
        <w:ind w:left="284" w:hanging="284"/>
        <w:jc w:val="both"/>
        <w:rPr>
          <w:rFonts w:asciiTheme="minorHAnsi" w:hAnsiTheme="minorHAnsi" w:cstheme="minorHAnsi"/>
          <w:sz w:val="24"/>
          <w:szCs w:val="24"/>
        </w:rPr>
      </w:pPr>
      <w:r w:rsidRPr="008D0AC4">
        <w:rPr>
          <w:rFonts w:asciiTheme="minorHAnsi" w:hAnsiTheme="minorHAnsi" w:cstheme="minorHAnsi"/>
          <w:sz w:val="24"/>
          <w:szCs w:val="24"/>
        </w:rPr>
        <w:t>Ceny oferty muszą zawierać wszystkie koszty, jakie musi ponieść wykonawca, aby zrealizować zamówienie z najwyższą starannością oraz ewentualne rabaty.</w:t>
      </w:r>
    </w:p>
    <w:p w14:paraId="4ABFE997" w14:textId="77777777" w:rsidR="00930CDD" w:rsidRPr="000D4CFA" w:rsidRDefault="00930CDD" w:rsidP="00930CDD">
      <w:pPr>
        <w:numPr>
          <w:ilvl w:val="0"/>
          <w:numId w:val="55"/>
        </w:numPr>
        <w:tabs>
          <w:tab w:val="left" w:pos="284"/>
        </w:tabs>
        <w:overflowPunct/>
        <w:autoSpaceDE/>
        <w:autoSpaceDN/>
        <w:adjustRightInd/>
        <w:ind w:left="284" w:hanging="284"/>
        <w:jc w:val="both"/>
        <w:rPr>
          <w:rFonts w:asciiTheme="minorHAnsi" w:hAnsiTheme="minorHAnsi" w:cstheme="minorHAnsi"/>
          <w:sz w:val="24"/>
          <w:szCs w:val="24"/>
        </w:rPr>
      </w:pPr>
      <w:r w:rsidRPr="000D4CFA">
        <w:rPr>
          <w:rFonts w:asciiTheme="minorHAnsi" w:hAnsiTheme="minorHAnsi" w:cstheme="minorHAnsi"/>
          <w:sz w:val="24"/>
          <w:szCs w:val="24"/>
        </w:rPr>
        <w:t>Dokumenty i oświadczenia składane przez wykonawcę powinny być w języku polskim, Zgodnie z definicją dokumentu elektronicznego z art.</w:t>
      </w:r>
      <w:r>
        <w:rPr>
          <w:rFonts w:asciiTheme="minorHAnsi" w:hAnsiTheme="minorHAnsi" w:cstheme="minorHAnsi"/>
          <w:sz w:val="24"/>
          <w:szCs w:val="24"/>
        </w:rPr>
        <w:t xml:space="preserve"> </w:t>
      </w:r>
      <w:r w:rsidRPr="000D4CFA">
        <w:rPr>
          <w:rFonts w:asciiTheme="minorHAnsi" w:hAnsiTheme="minorHAnsi" w:cstheme="minorHAnsi"/>
          <w:sz w:val="24"/>
          <w:szCs w:val="24"/>
        </w:rPr>
        <w:t xml:space="preserve">3 ustęp 2 Ustawy o informatyzacji działalności podmiotów realizujących zadania publiczne, opatrzenie pliku zawierającego skompresowane dane kwalifikowanym podpisem elektronicznym </w:t>
      </w:r>
      <w:bookmarkStart w:id="26" w:name="_Hlk80598735"/>
      <w:r w:rsidRPr="00F23B38">
        <w:rPr>
          <w:rFonts w:asciiTheme="minorHAnsi" w:hAnsiTheme="minorHAnsi" w:cstheme="minorHAnsi"/>
          <w:sz w:val="24"/>
          <w:szCs w:val="24"/>
        </w:rPr>
        <w:t xml:space="preserve">lub podpisem zaufanym lub podpisem osobistym </w:t>
      </w:r>
      <w:r w:rsidRPr="000D4CFA">
        <w:rPr>
          <w:rFonts w:asciiTheme="minorHAnsi" w:hAnsiTheme="minorHAnsi" w:cstheme="minorHAnsi"/>
          <w:sz w:val="24"/>
          <w:szCs w:val="24"/>
        </w:rPr>
        <w:t>j</w:t>
      </w:r>
      <w:bookmarkEnd w:id="26"/>
      <w:r w:rsidRPr="000D4CFA">
        <w:rPr>
          <w:rFonts w:asciiTheme="minorHAnsi" w:hAnsiTheme="minorHAnsi" w:cstheme="minorHAnsi"/>
          <w:sz w:val="24"/>
          <w:szCs w:val="24"/>
        </w:rPr>
        <w:t>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F71137B" w14:textId="77777777" w:rsidR="00930CDD" w:rsidRDefault="00930CDD" w:rsidP="00930CDD">
      <w:pPr>
        <w:numPr>
          <w:ilvl w:val="0"/>
          <w:numId w:val="55"/>
        </w:numPr>
        <w:tabs>
          <w:tab w:val="left" w:pos="284"/>
        </w:tabs>
        <w:overflowPunct/>
        <w:autoSpaceDE/>
        <w:autoSpaceDN/>
        <w:adjustRightInd/>
        <w:ind w:left="284" w:hanging="284"/>
        <w:jc w:val="both"/>
        <w:rPr>
          <w:rFonts w:asciiTheme="minorHAnsi" w:hAnsiTheme="minorHAnsi" w:cstheme="minorHAnsi"/>
          <w:sz w:val="24"/>
          <w:szCs w:val="24"/>
        </w:rPr>
      </w:pPr>
      <w:r w:rsidRPr="008D0AC4">
        <w:rPr>
          <w:rFonts w:asciiTheme="minorHAnsi" w:hAnsiTheme="minorHAnsi" w:cstheme="minorHAnsi"/>
          <w:sz w:val="24"/>
          <w:szCs w:val="24"/>
        </w:rPr>
        <w:t xml:space="preserve"> Maksymalny rozmiar jednego pliku przesyłanego za pośrednictwem dedykowanych formularzy do: złożenia, zmiany, wycofania oferty wynosi 150 MB natomiast przy komunikacji wielkość pliku to maksymalnie 500 MB.</w:t>
      </w:r>
    </w:p>
    <w:p w14:paraId="7005366A" w14:textId="77777777" w:rsidR="00930CDD" w:rsidRPr="008D0AC4" w:rsidRDefault="00930CDD" w:rsidP="00930CDD">
      <w:pPr>
        <w:tabs>
          <w:tab w:val="left" w:pos="284"/>
        </w:tabs>
        <w:overflowPunct/>
        <w:autoSpaceDE/>
        <w:autoSpaceDN/>
        <w:adjustRightInd/>
        <w:jc w:val="both"/>
        <w:rPr>
          <w:rFonts w:asciiTheme="minorHAnsi" w:hAnsiTheme="minorHAnsi" w:cstheme="minorHAnsi"/>
          <w:sz w:val="24"/>
          <w:szCs w:val="24"/>
        </w:rPr>
      </w:pPr>
    </w:p>
    <w:p w14:paraId="13056D75" w14:textId="77777777" w:rsidR="00930CDD" w:rsidRPr="008D0AC4" w:rsidRDefault="00930CDD" w:rsidP="00930CDD">
      <w:pPr>
        <w:overflowPunct/>
        <w:autoSpaceDE/>
        <w:autoSpaceDN/>
        <w:adjustRightInd/>
        <w:ind w:left="284" w:hanging="284"/>
        <w:jc w:val="both"/>
        <w:textAlignment w:val="auto"/>
        <w:rPr>
          <w:rFonts w:asciiTheme="minorHAnsi" w:hAnsiTheme="minorHAnsi" w:cstheme="minorHAnsi"/>
          <w:b/>
          <w:bCs/>
          <w:kern w:val="36"/>
          <w:sz w:val="24"/>
          <w:szCs w:val="24"/>
          <w:u w:val="single"/>
        </w:rPr>
      </w:pPr>
      <w:r w:rsidRPr="008D0AC4">
        <w:rPr>
          <w:rFonts w:asciiTheme="minorHAnsi" w:hAnsiTheme="minorHAnsi" w:cstheme="minorHAnsi"/>
          <w:b/>
          <w:bCs/>
          <w:kern w:val="36"/>
          <w:sz w:val="24"/>
          <w:szCs w:val="24"/>
          <w:u w:val="single"/>
        </w:rPr>
        <w:t>4. Informacje o sposobie porozumiewania się zamawiającego z wykonawcami oraz przekazywania oświadczeń lub dokumentów.</w:t>
      </w:r>
    </w:p>
    <w:p w14:paraId="5244D92D" w14:textId="77777777" w:rsidR="00930CDD" w:rsidRPr="008D0AC4" w:rsidRDefault="00930CDD" w:rsidP="00930CDD">
      <w:pPr>
        <w:numPr>
          <w:ilvl w:val="0"/>
          <w:numId w:val="60"/>
        </w:numPr>
        <w:tabs>
          <w:tab w:val="clear" w:pos="720"/>
        </w:tabs>
        <w:overflowPunct/>
        <w:autoSpaceDE/>
        <w:autoSpaceDN/>
        <w:adjustRightInd/>
        <w:ind w:left="284" w:hanging="284"/>
        <w:jc w:val="both"/>
        <w:rPr>
          <w:rFonts w:asciiTheme="minorHAnsi" w:hAnsiTheme="minorHAnsi" w:cstheme="minorHAnsi"/>
          <w:color w:val="806000" w:themeColor="accent4" w:themeShade="80"/>
          <w:sz w:val="24"/>
          <w:szCs w:val="24"/>
        </w:rPr>
      </w:pPr>
      <w:r w:rsidRPr="008D0AC4">
        <w:rPr>
          <w:rFonts w:asciiTheme="minorHAnsi" w:hAnsiTheme="minorHAnsi" w:cstheme="minorHAnsi"/>
          <w:sz w:val="24"/>
          <w:szCs w:val="24"/>
        </w:rPr>
        <w:t xml:space="preserve">Postępowanie prowadzone jest w języku polskim przy użyciu środków komunikacji elektronicznej za pośrednictwem Platformy Zakupowej (dalej jako „Platforma” lub „Platforma Zakupowa”) dostępnej pod adresem:  </w:t>
      </w:r>
      <w:bookmarkStart w:id="27" w:name="_Hlk80253266"/>
      <w:r w:rsidRPr="008D0AC4">
        <w:rPr>
          <w:rFonts w:asciiTheme="minorHAnsi" w:hAnsiTheme="minorHAnsi" w:cstheme="minorHAnsi"/>
          <w:sz w:val="24"/>
          <w:szCs w:val="24"/>
        </w:rPr>
        <w:fldChar w:fldCharType="begin"/>
      </w:r>
      <w:r w:rsidRPr="008D0AC4">
        <w:rPr>
          <w:rFonts w:asciiTheme="minorHAnsi" w:hAnsiTheme="minorHAnsi" w:cstheme="minorHAnsi"/>
          <w:sz w:val="24"/>
          <w:szCs w:val="24"/>
        </w:rPr>
        <w:instrText xml:space="preserve"> HYPERLINK "https://platformazakupowa.pl/pn/uksw" </w:instrText>
      </w:r>
      <w:r w:rsidRPr="008D0AC4">
        <w:rPr>
          <w:rFonts w:asciiTheme="minorHAnsi" w:hAnsiTheme="minorHAnsi" w:cstheme="minorHAnsi"/>
          <w:sz w:val="24"/>
          <w:szCs w:val="24"/>
        </w:rPr>
        <w:fldChar w:fldCharType="separate"/>
      </w:r>
      <w:r w:rsidRPr="008D0AC4">
        <w:rPr>
          <w:rStyle w:val="Hipercze"/>
          <w:rFonts w:asciiTheme="minorHAnsi" w:hAnsiTheme="minorHAnsi" w:cstheme="minorHAnsi"/>
          <w:sz w:val="24"/>
          <w:szCs w:val="24"/>
        </w:rPr>
        <w:t>https://platformazakupowa.pl/pn/uksw</w:t>
      </w:r>
      <w:r w:rsidRPr="008D0AC4">
        <w:rPr>
          <w:rFonts w:asciiTheme="minorHAnsi" w:hAnsiTheme="minorHAnsi" w:cstheme="minorHAnsi"/>
          <w:sz w:val="24"/>
          <w:szCs w:val="24"/>
        </w:rPr>
        <w:fldChar w:fldCharType="end"/>
      </w:r>
      <w:bookmarkEnd w:id="27"/>
    </w:p>
    <w:p w14:paraId="364C6B9D" w14:textId="77777777" w:rsidR="00930CDD" w:rsidRPr="008D0AC4" w:rsidRDefault="00930CDD" w:rsidP="00930CDD">
      <w:pPr>
        <w:numPr>
          <w:ilvl w:val="0"/>
          <w:numId w:val="60"/>
        </w:numPr>
        <w:tabs>
          <w:tab w:val="clear" w:pos="720"/>
          <w:tab w:val="num" w:pos="426"/>
        </w:tabs>
        <w:overflowPunct/>
        <w:autoSpaceDE/>
        <w:autoSpaceDN/>
        <w:adjustRightInd/>
        <w:ind w:left="284" w:hanging="284"/>
        <w:jc w:val="both"/>
        <w:rPr>
          <w:rFonts w:asciiTheme="minorHAnsi" w:hAnsiTheme="minorHAnsi" w:cstheme="minorHAnsi"/>
          <w:sz w:val="24"/>
          <w:szCs w:val="24"/>
        </w:rPr>
      </w:pPr>
      <w:r>
        <w:rPr>
          <w:rFonts w:asciiTheme="minorHAnsi" w:hAnsiTheme="minorHAnsi" w:cstheme="minorHAnsi"/>
          <w:sz w:val="24"/>
          <w:szCs w:val="24"/>
        </w:rPr>
        <w:t>K</w:t>
      </w:r>
      <w:r w:rsidRPr="008D0AC4">
        <w:rPr>
          <w:rFonts w:asciiTheme="minorHAnsi" w:hAnsiTheme="minorHAnsi" w:cstheme="minorHAnsi"/>
          <w:sz w:val="24"/>
          <w:szCs w:val="24"/>
        </w:rPr>
        <w:t>omunikacja między zamawiającym a wykonawcami w zakresie:</w:t>
      </w:r>
    </w:p>
    <w:p w14:paraId="2CC93ED4" w14:textId="77777777" w:rsidR="00930CDD" w:rsidRPr="008D0AC4" w:rsidRDefault="00930CDD" w:rsidP="00930CDD">
      <w:pPr>
        <w:tabs>
          <w:tab w:val="num" w:pos="426"/>
        </w:tabs>
        <w:overflowPunct/>
        <w:autoSpaceDE/>
        <w:autoSpaceDN/>
        <w:adjustRightInd/>
        <w:ind w:left="284" w:hanging="142"/>
        <w:jc w:val="both"/>
        <w:textAlignment w:val="auto"/>
        <w:rPr>
          <w:rFonts w:asciiTheme="minorHAnsi" w:hAnsiTheme="minorHAnsi" w:cstheme="minorHAnsi"/>
          <w:sz w:val="24"/>
          <w:szCs w:val="24"/>
        </w:rPr>
      </w:pPr>
      <w:r w:rsidRPr="008D0AC4">
        <w:rPr>
          <w:rFonts w:asciiTheme="minorHAnsi" w:hAnsiTheme="minorHAnsi" w:cstheme="minorHAnsi"/>
          <w:sz w:val="24"/>
          <w:szCs w:val="24"/>
          <w:shd w:val="clear" w:color="auto" w:fill="FFFFFF"/>
        </w:rPr>
        <w:t>- przesyłania Zamawiającemu pytań do treści SWZ;</w:t>
      </w:r>
    </w:p>
    <w:p w14:paraId="3F7C07DC" w14:textId="77777777" w:rsidR="00930CDD" w:rsidRPr="008D0AC4" w:rsidRDefault="00930CDD" w:rsidP="00930CDD">
      <w:pPr>
        <w:tabs>
          <w:tab w:val="num" w:pos="426"/>
        </w:tabs>
        <w:overflowPunct/>
        <w:autoSpaceDE/>
        <w:autoSpaceDN/>
        <w:adjustRightInd/>
        <w:ind w:left="284" w:hanging="142"/>
        <w:jc w:val="both"/>
        <w:textAlignment w:val="auto"/>
        <w:rPr>
          <w:rFonts w:asciiTheme="minorHAnsi" w:hAnsiTheme="minorHAnsi" w:cstheme="minorHAnsi"/>
          <w:sz w:val="24"/>
          <w:szCs w:val="24"/>
        </w:rPr>
      </w:pPr>
      <w:r w:rsidRPr="008D0AC4">
        <w:rPr>
          <w:rFonts w:asciiTheme="minorHAnsi" w:hAnsiTheme="minorHAnsi" w:cstheme="minorHAnsi"/>
          <w:sz w:val="24"/>
          <w:szCs w:val="24"/>
          <w:shd w:val="clear" w:color="auto" w:fill="FFFFFF"/>
        </w:rPr>
        <w:t>- przesyłania odpowiedzi na wezwanie Zamawiającego do złożenia podmiotowych środków dowodowych;</w:t>
      </w:r>
    </w:p>
    <w:p w14:paraId="14464948" w14:textId="77777777" w:rsidR="00930CDD" w:rsidRPr="008D0AC4" w:rsidRDefault="00930CDD" w:rsidP="00930CDD">
      <w:pPr>
        <w:tabs>
          <w:tab w:val="num" w:pos="426"/>
        </w:tabs>
        <w:overflowPunct/>
        <w:autoSpaceDE/>
        <w:autoSpaceDN/>
        <w:adjustRightInd/>
        <w:ind w:left="284" w:hanging="142"/>
        <w:jc w:val="both"/>
        <w:textAlignment w:val="auto"/>
        <w:rPr>
          <w:rFonts w:asciiTheme="minorHAnsi" w:hAnsiTheme="minorHAnsi" w:cstheme="minorHAnsi"/>
          <w:sz w:val="24"/>
          <w:szCs w:val="24"/>
        </w:rPr>
      </w:pPr>
      <w:r w:rsidRPr="008D0AC4">
        <w:rPr>
          <w:rFonts w:asciiTheme="minorHAnsi" w:hAnsiTheme="minorHAnsi" w:cstheme="minorHAnsi"/>
          <w:sz w:val="24"/>
          <w:szCs w:val="24"/>
          <w:shd w:val="clear" w:color="auto" w:fill="FFFFFF"/>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67761822" w14:textId="77777777" w:rsidR="00930CDD" w:rsidRPr="008D0AC4" w:rsidRDefault="00930CDD" w:rsidP="00930CDD">
      <w:pPr>
        <w:tabs>
          <w:tab w:val="num" w:pos="426"/>
        </w:tabs>
        <w:overflowPunct/>
        <w:autoSpaceDE/>
        <w:autoSpaceDN/>
        <w:adjustRightInd/>
        <w:ind w:left="284" w:hanging="142"/>
        <w:jc w:val="both"/>
        <w:textAlignment w:val="auto"/>
        <w:rPr>
          <w:rFonts w:asciiTheme="minorHAnsi" w:hAnsiTheme="minorHAnsi" w:cstheme="minorHAnsi"/>
          <w:sz w:val="24"/>
          <w:szCs w:val="24"/>
        </w:rPr>
      </w:pPr>
      <w:r w:rsidRPr="008D0AC4">
        <w:rPr>
          <w:rFonts w:asciiTheme="minorHAnsi" w:hAnsiTheme="minorHAnsi" w:cstheme="minorHAnsi"/>
          <w:sz w:val="24"/>
          <w:szCs w:val="24"/>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888CD68" w14:textId="77777777" w:rsidR="00930CDD" w:rsidRPr="008D0AC4" w:rsidRDefault="00930CDD" w:rsidP="00930CDD">
      <w:pPr>
        <w:tabs>
          <w:tab w:val="num" w:pos="426"/>
        </w:tabs>
        <w:overflowPunct/>
        <w:autoSpaceDE/>
        <w:autoSpaceDN/>
        <w:adjustRightInd/>
        <w:ind w:left="284" w:hanging="142"/>
        <w:jc w:val="both"/>
        <w:textAlignment w:val="auto"/>
        <w:rPr>
          <w:rFonts w:asciiTheme="minorHAnsi" w:hAnsiTheme="minorHAnsi" w:cstheme="minorHAnsi"/>
          <w:sz w:val="24"/>
          <w:szCs w:val="24"/>
        </w:rPr>
      </w:pPr>
      <w:r w:rsidRPr="008D0AC4">
        <w:rPr>
          <w:rFonts w:asciiTheme="minorHAnsi" w:hAnsiTheme="minorHAnsi" w:cstheme="minorHAnsi"/>
          <w:sz w:val="24"/>
          <w:szCs w:val="24"/>
          <w:shd w:val="clear" w:color="auto" w:fill="FFFFFF"/>
        </w:rPr>
        <w:t>- przesyłania odpowiedzi na wezwanie Zamawiającego do złożenia wyjaśnień dot. treści przedmiotowych środków dowodowych;</w:t>
      </w:r>
    </w:p>
    <w:p w14:paraId="733CEEB0" w14:textId="77777777" w:rsidR="00930CDD" w:rsidRPr="008D0AC4" w:rsidRDefault="00930CDD" w:rsidP="00930CDD">
      <w:pPr>
        <w:tabs>
          <w:tab w:val="num" w:pos="426"/>
        </w:tabs>
        <w:overflowPunct/>
        <w:autoSpaceDE/>
        <w:autoSpaceDN/>
        <w:adjustRightInd/>
        <w:ind w:left="284" w:hanging="142"/>
        <w:jc w:val="both"/>
        <w:textAlignment w:val="auto"/>
        <w:rPr>
          <w:rFonts w:asciiTheme="minorHAnsi" w:hAnsiTheme="minorHAnsi" w:cstheme="minorHAnsi"/>
          <w:sz w:val="24"/>
          <w:szCs w:val="24"/>
        </w:rPr>
      </w:pPr>
      <w:r w:rsidRPr="008D0AC4">
        <w:rPr>
          <w:rFonts w:asciiTheme="minorHAnsi" w:hAnsiTheme="minorHAnsi" w:cstheme="minorHAnsi"/>
          <w:sz w:val="24"/>
          <w:szCs w:val="24"/>
          <w:shd w:val="clear" w:color="auto" w:fill="FFFFFF"/>
        </w:rPr>
        <w:t>- przesłania odpowiedzi na inne wezwania Zamawiającego wynikające z ustawy - Prawo zamówień publicznych;</w:t>
      </w:r>
    </w:p>
    <w:p w14:paraId="039DC2F6" w14:textId="77777777" w:rsidR="00930CDD" w:rsidRPr="008D0AC4" w:rsidRDefault="00930CDD" w:rsidP="00930CDD">
      <w:pPr>
        <w:tabs>
          <w:tab w:val="num" w:pos="426"/>
        </w:tabs>
        <w:overflowPunct/>
        <w:autoSpaceDE/>
        <w:autoSpaceDN/>
        <w:adjustRightInd/>
        <w:ind w:left="284" w:hanging="142"/>
        <w:jc w:val="both"/>
        <w:textAlignment w:val="auto"/>
        <w:rPr>
          <w:rFonts w:asciiTheme="minorHAnsi" w:hAnsiTheme="minorHAnsi" w:cstheme="minorHAnsi"/>
          <w:sz w:val="24"/>
          <w:szCs w:val="24"/>
        </w:rPr>
      </w:pPr>
      <w:r w:rsidRPr="008D0AC4">
        <w:rPr>
          <w:rFonts w:asciiTheme="minorHAnsi" w:hAnsiTheme="minorHAnsi" w:cstheme="minorHAnsi"/>
          <w:sz w:val="24"/>
          <w:szCs w:val="24"/>
          <w:shd w:val="clear" w:color="auto" w:fill="FFFFFF"/>
        </w:rPr>
        <w:t>- przesyłania wniosków, informacji, oświadczeń Wykonawcy;</w:t>
      </w:r>
    </w:p>
    <w:p w14:paraId="564D15EE" w14:textId="77777777" w:rsidR="00930CDD" w:rsidRPr="008D0AC4" w:rsidRDefault="00930CDD" w:rsidP="00930CDD">
      <w:pPr>
        <w:tabs>
          <w:tab w:val="num" w:pos="426"/>
        </w:tabs>
        <w:overflowPunct/>
        <w:autoSpaceDE/>
        <w:autoSpaceDN/>
        <w:adjustRightInd/>
        <w:ind w:left="284" w:hanging="142"/>
        <w:jc w:val="both"/>
        <w:textAlignment w:val="auto"/>
        <w:rPr>
          <w:rFonts w:asciiTheme="minorHAnsi" w:hAnsiTheme="minorHAnsi" w:cstheme="minorHAnsi"/>
          <w:sz w:val="24"/>
          <w:szCs w:val="24"/>
        </w:rPr>
      </w:pPr>
      <w:r w:rsidRPr="008D0AC4">
        <w:rPr>
          <w:rFonts w:asciiTheme="minorHAnsi" w:hAnsiTheme="minorHAnsi" w:cstheme="minorHAnsi"/>
          <w:sz w:val="24"/>
          <w:szCs w:val="24"/>
          <w:shd w:val="clear" w:color="auto" w:fill="FFFFFF"/>
        </w:rPr>
        <w:t>- przesyłania odwołania/inne</w:t>
      </w:r>
    </w:p>
    <w:p w14:paraId="664F3F00" w14:textId="77777777" w:rsidR="00930CDD" w:rsidRPr="008D0AC4" w:rsidRDefault="00930CDD" w:rsidP="00930CDD">
      <w:pPr>
        <w:tabs>
          <w:tab w:val="num" w:pos="426"/>
        </w:tabs>
        <w:overflowPunct/>
        <w:autoSpaceDE/>
        <w:autoSpaceDN/>
        <w:adjustRightInd/>
        <w:ind w:left="284"/>
        <w:jc w:val="both"/>
        <w:textAlignment w:val="auto"/>
        <w:rPr>
          <w:rFonts w:asciiTheme="minorHAnsi" w:hAnsiTheme="minorHAnsi" w:cstheme="minorHAnsi"/>
          <w:sz w:val="24"/>
          <w:szCs w:val="24"/>
        </w:rPr>
      </w:pPr>
      <w:r w:rsidRPr="008D0AC4">
        <w:rPr>
          <w:rFonts w:asciiTheme="minorHAnsi" w:hAnsiTheme="minorHAnsi" w:cstheme="minorHAnsi"/>
          <w:sz w:val="24"/>
          <w:szCs w:val="24"/>
        </w:rPr>
        <w:t xml:space="preserve">odbywa się za pośrednictwem </w:t>
      </w:r>
      <w:hyperlink r:id="rId15" w:history="1">
        <w:r w:rsidRPr="008D0AC4">
          <w:rPr>
            <w:rFonts w:asciiTheme="minorHAnsi" w:hAnsiTheme="minorHAnsi" w:cstheme="minorHAnsi"/>
            <w:sz w:val="24"/>
            <w:szCs w:val="24"/>
            <w:u w:val="single"/>
          </w:rPr>
          <w:t>platformazakupowa.pl</w:t>
        </w:r>
      </w:hyperlink>
      <w:r w:rsidRPr="008D0AC4">
        <w:rPr>
          <w:rFonts w:asciiTheme="minorHAnsi" w:hAnsiTheme="minorHAnsi" w:cstheme="minorHAnsi"/>
          <w:sz w:val="24"/>
          <w:szCs w:val="24"/>
        </w:rPr>
        <w:t xml:space="preserve"> i formularza „Wyślij wiadomość do zamawiającego”. </w:t>
      </w:r>
    </w:p>
    <w:p w14:paraId="0930C04A" w14:textId="77777777" w:rsidR="00930CDD" w:rsidRPr="008D0AC4" w:rsidRDefault="00930CDD" w:rsidP="00930CDD">
      <w:pPr>
        <w:tabs>
          <w:tab w:val="num" w:pos="284"/>
        </w:tabs>
        <w:overflowPunct/>
        <w:autoSpaceDE/>
        <w:autoSpaceDN/>
        <w:adjustRightInd/>
        <w:ind w:left="284" w:hanging="284"/>
        <w:jc w:val="both"/>
        <w:textAlignment w:val="auto"/>
        <w:rPr>
          <w:rFonts w:asciiTheme="minorHAnsi" w:hAnsiTheme="minorHAnsi" w:cstheme="minorHAnsi"/>
          <w:sz w:val="24"/>
          <w:szCs w:val="24"/>
        </w:rPr>
      </w:pPr>
      <w:r w:rsidRPr="008D0AC4">
        <w:rPr>
          <w:rFonts w:asciiTheme="minorHAnsi" w:hAnsiTheme="minorHAnsi" w:cstheme="minorHAnsi"/>
          <w:sz w:val="24"/>
          <w:szCs w:val="24"/>
        </w:rPr>
        <w:t xml:space="preserve">3.  Za datę przekazania (wpływu) oświadczeń, wniosków, zawiadomień oraz informacji przyjmuje się datę ich przesłania za pośrednictwem </w:t>
      </w:r>
      <w:hyperlink r:id="rId16" w:history="1">
        <w:r w:rsidRPr="008D0AC4">
          <w:rPr>
            <w:rFonts w:asciiTheme="minorHAnsi" w:hAnsiTheme="minorHAnsi" w:cstheme="minorHAnsi"/>
            <w:sz w:val="24"/>
            <w:szCs w:val="24"/>
            <w:u w:val="single"/>
          </w:rPr>
          <w:t>platformazakupowa.pl</w:t>
        </w:r>
      </w:hyperlink>
      <w:r w:rsidRPr="008D0AC4">
        <w:rPr>
          <w:rFonts w:asciiTheme="minorHAnsi" w:hAnsiTheme="minorHAnsi" w:cstheme="minorHAnsi"/>
          <w:sz w:val="24"/>
          <w:szCs w:val="24"/>
        </w:rPr>
        <w:t xml:space="preserve"> poprzez kliknięcie przycisku  „Wyślij wiadomość do zamawiającego” po których pojawi się komunikat, że wiadomość została wysłana do zamawiającego.</w:t>
      </w:r>
    </w:p>
    <w:p w14:paraId="2E4D8FD4" w14:textId="77777777" w:rsidR="00930CDD" w:rsidRPr="008D0AC4" w:rsidRDefault="00930CDD" w:rsidP="00930CDD">
      <w:pPr>
        <w:numPr>
          <w:ilvl w:val="0"/>
          <w:numId w:val="61"/>
        </w:numPr>
        <w:overflowPunct/>
        <w:autoSpaceDE/>
        <w:autoSpaceDN/>
        <w:adjustRightInd/>
        <w:ind w:left="284" w:hanging="284"/>
        <w:jc w:val="both"/>
        <w:rPr>
          <w:rFonts w:asciiTheme="minorHAnsi" w:hAnsiTheme="minorHAnsi" w:cstheme="minorHAnsi"/>
          <w:sz w:val="24"/>
          <w:szCs w:val="24"/>
        </w:rPr>
      </w:pPr>
      <w:r w:rsidRPr="008D0AC4">
        <w:rPr>
          <w:rFonts w:asciiTheme="minorHAnsi" w:hAnsiTheme="minorHAnsi" w:cstheme="minorHAnsi"/>
          <w:sz w:val="24"/>
          <w:szCs w:val="24"/>
        </w:rPr>
        <w:t xml:space="preserve">Zamawiający będzie przekazywał wykonawcom informacje za pośrednictwem </w:t>
      </w:r>
      <w:hyperlink r:id="rId17" w:history="1">
        <w:r w:rsidRPr="008D0AC4">
          <w:rPr>
            <w:rFonts w:asciiTheme="minorHAnsi" w:hAnsiTheme="minorHAnsi" w:cstheme="minorHAnsi"/>
            <w:sz w:val="24"/>
            <w:szCs w:val="24"/>
            <w:u w:val="single"/>
          </w:rPr>
          <w:t>platformazakupowa.pl</w:t>
        </w:r>
      </w:hyperlink>
      <w:r w:rsidRPr="008D0AC4">
        <w:rPr>
          <w:rFonts w:asciiTheme="minorHAnsi" w:hAnsiTheme="minorHAnsi" w:cstheme="min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8D0AC4">
          <w:rPr>
            <w:rFonts w:asciiTheme="minorHAnsi" w:hAnsiTheme="minorHAnsi" w:cstheme="minorHAnsi"/>
            <w:sz w:val="24"/>
            <w:szCs w:val="24"/>
            <w:u w:val="single"/>
          </w:rPr>
          <w:t>platformazakupowa.pl</w:t>
        </w:r>
      </w:hyperlink>
      <w:r w:rsidRPr="008D0AC4">
        <w:rPr>
          <w:rFonts w:asciiTheme="minorHAnsi" w:hAnsiTheme="minorHAnsi" w:cstheme="minorHAnsi"/>
          <w:sz w:val="24"/>
          <w:szCs w:val="24"/>
        </w:rPr>
        <w:t xml:space="preserve"> do konkretnego wykonawcy.</w:t>
      </w:r>
    </w:p>
    <w:p w14:paraId="709393A6" w14:textId="77777777" w:rsidR="00930CDD" w:rsidRPr="008D0AC4" w:rsidRDefault="00930CDD" w:rsidP="00930CDD">
      <w:pPr>
        <w:numPr>
          <w:ilvl w:val="0"/>
          <w:numId w:val="61"/>
        </w:numPr>
        <w:overflowPunct/>
        <w:autoSpaceDE/>
        <w:autoSpaceDN/>
        <w:adjustRightInd/>
        <w:ind w:left="284" w:hanging="284"/>
        <w:jc w:val="both"/>
        <w:rPr>
          <w:rFonts w:asciiTheme="minorHAnsi" w:hAnsiTheme="minorHAnsi" w:cstheme="minorHAnsi"/>
          <w:sz w:val="24"/>
          <w:szCs w:val="24"/>
        </w:rPr>
      </w:pPr>
      <w:r w:rsidRPr="008D0AC4">
        <w:rPr>
          <w:rFonts w:asciiTheme="minorHAnsi" w:hAnsiTheme="minorHAnsi" w:cstheme="minorHAnsi"/>
          <w:sz w:val="24"/>
          <w:szCs w:val="24"/>
        </w:rPr>
        <w:t xml:space="preserve">Wykonawca jako podmiot profesjonalny ma obowiązek sprawdzania komunikatów i wiadomości bezpośrednio na platformazakupowa.pl przesłanych przez </w:t>
      </w:r>
      <w:r>
        <w:rPr>
          <w:rFonts w:asciiTheme="minorHAnsi" w:hAnsiTheme="minorHAnsi" w:cstheme="minorHAnsi"/>
          <w:sz w:val="24"/>
          <w:szCs w:val="24"/>
        </w:rPr>
        <w:t>Z</w:t>
      </w:r>
      <w:r w:rsidRPr="008D0AC4">
        <w:rPr>
          <w:rFonts w:asciiTheme="minorHAnsi" w:hAnsiTheme="minorHAnsi" w:cstheme="minorHAnsi"/>
          <w:sz w:val="24"/>
          <w:szCs w:val="24"/>
        </w:rPr>
        <w:t>amawiającego, gdyż system powiadomień może ulec awarii lub powiadomienie może trafić do folderu SPAM.</w:t>
      </w:r>
    </w:p>
    <w:p w14:paraId="68944D20" w14:textId="77777777" w:rsidR="00930CDD" w:rsidRPr="008D0AC4" w:rsidRDefault="00930CDD" w:rsidP="00930CDD">
      <w:pPr>
        <w:numPr>
          <w:ilvl w:val="0"/>
          <w:numId w:val="61"/>
        </w:numPr>
        <w:overflowPunct/>
        <w:autoSpaceDE/>
        <w:autoSpaceDN/>
        <w:adjustRightInd/>
        <w:ind w:left="284" w:hanging="284"/>
        <w:jc w:val="both"/>
        <w:rPr>
          <w:rFonts w:asciiTheme="minorHAnsi" w:hAnsiTheme="minorHAnsi" w:cstheme="minorHAnsi"/>
          <w:sz w:val="24"/>
          <w:szCs w:val="24"/>
        </w:rPr>
      </w:pPr>
      <w:r w:rsidRPr="008D0AC4">
        <w:rPr>
          <w:rFonts w:asciiTheme="minorHAnsi" w:hAnsiTheme="minorHAnsi" w:cstheme="minorHAnsi"/>
          <w:sz w:val="24"/>
          <w:szCs w:val="24"/>
        </w:rPr>
        <w:t xml:space="preserve">Zamawiający, określa niezbędne wymagania sprzętowo - aplikacyjne umożliwiające pracę na </w:t>
      </w:r>
      <w:hyperlink r:id="rId19" w:history="1">
        <w:r w:rsidRPr="008D0AC4">
          <w:rPr>
            <w:rFonts w:asciiTheme="minorHAnsi" w:hAnsiTheme="minorHAnsi" w:cstheme="minorHAnsi"/>
            <w:sz w:val="24"/>
            <w:szCs w:val="24"/>
            <w:u w:val="single"/>
          </w:rPr>
          <w:t>platformazakupowa.pl</w:t>
        </w:r>
      </w:hyperlink>
      <w:r w:rsidRPr="008D0AC4">
        <w:rPr>
          <w:rFonts w:asciiTheme="minorHAnsi" w:hAnsiTheme="minorHAnsi" w:cstheme="minorHAnsi"/>
          <w:sz w:val="24"/>
          <w:szCs w:val="24"/>
        </w:rPr>
        <w:t>, tj.:</w:t>
      </w:r>
    </w:p>
    <w:p w14:paraId="1C5FAE5A" w14:textId="77777777" w:rsidR="00930CDD" w:rsidRPr="008D0AC4" w:rsidRDefault="00930CDD" w:rsidP="00930CDD">
      <w:pPr>
        <w:numPr>
          <w:ilvl w:val="1"/>
          <w:numId w:val="64"/>
        </w:numPr>
        <w:overflowPunct/>
        <w:autoSpaceDE/>
        <w:autoSpaceDN/>
        <w:adjustRightInd/>
        <w:ind w:left="284" w:hanging="284"/>
        <w:jc w:val="both"/>
        <w:rPr>
          <w:rFonts w:asciiTheme="minorHAnsi" w:hAnsiTheme="minorHAnsi" w:cstheme="minorHAnsi"/>
          <w:sz w:val="24"/>
          <w:szCs w:val="24"/>
        </w:rPr>
      </w:pPr>
      <w:r w:rsidRPr="008D0AC4">
        <w:rPr>
          <w:rFonts w:asciiTheme="minorHAnsi" w:hAnsiTheme="minorHAnsi" w:cstheme="minorHAnsi"/>
          <w:sz w:val="24"/>
          <w:szCs w:val="24"/>
        </w:rPr>
        <w:t xml:space="preserve">stały dostęp do sieci Internet o gwarantowanej przepustowości nie mniejszej niż 512 </w:t>
      </w:r>
      <w:proofErr w:type="spellStart"/>
      <w:r w:rsidRPr="008D0AC4">
        <w:rPr>
          <w:rFonts w:asciiTheme="minorHAnsi" w:hAnsiTheme="minorHAnsi" w:cstheme="minorHAnsi"/>
          <w:sz w:val="24"/>
          <w:szCs w:val="24"/>
        </w:rPr>
        <w:t>kb</w:t>
      </w:r>
      <w:proofErr w:type="spellEnd"/>
      <w:r w:rsidRPr="008D0AC4">
        <w:rPr>
          <w:rFonts w:asciiTheme="minorHAnsi" w:hAnsiTheme="minorHAnsi" w:cstheme="minorHAnsi"/>
          <w:sz w:val="24"/>
          <w:szCs w:val="24"/>
        </w:rPr>
        <w:t>/s,</w:t>
      </w:r>
    </w:p>
    <w:p w14:paraId="1DB0717D" w14:textId="77777777" w:rsidR="00930CDD" w:rsidRPr="008D0AC4" w:rsidRDefault="00930CDD" w:rsidP="00930CDD">
      <w:pPr>
        <w:numPr>
          <w:ilvl w:val="1"/>
          <w:numId w:val="64"/>
        </w:numPr>
        <w:overflowPunct/>
        <w:autoSpaceDE/>
        <w:autoSpaceDN/>
        <w:adjustRightInd/>
        <w:ind w:left="284" w:hanging="284"/>
        <w:jc w:val="both"/>
        <w:rPr>
          <w:rFonts w:asciiTheme="minorHAnsi" w:hAnsiTheme="minorHAnsi" w:cstheme="minorHAnsi"/>
          <w:sz w:val="24"/>
          <w:szCs w:val="24"/>
        </w:rPr>
      </w:pPr>
      <w:r w:rsidRPr="008D0AC4">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14FE8422" w14:textId="77777777" w:rsidR="00930CDD" w:rsidRPr="008D0AC4" w:rsidRDefault="00930CDD" w:rsidP="00930CDD">
      <w:pPr>
        <w:numPr>
          <w:ilvl w:val="1"/>
          <w:numId w:val="64"/>
        </w:numPr>
        <w:overflowPunct/>
        <w:autoSpaceDE/>
        <w:autoSpaceDN/>
        <w:adjustRightInd/>
        <w:ind w:left="284" w:hanging="284"/>
        <w:jc w:val="both"/>
        <w:rPr>
          <w:rFonts w:asciiTheme="minorHAnsi" w:hAnsiTheme="minorHAnsi" w:cstheme="minorHAnsi"/>
          <w:sz w:val="24"/>
          <w:szCs w:val="24"/>
        </w:rPr>
      </w:pPr>
      <w:r w:rsidRPr="008D0AC4">
        <w:rPr>
          <w:rFonts w:asciiTheme="minorHAnsi" w:hAnsiTheme="minorHAnsi" w:cstheme="minorHAnsi"/>
          <w:sz w:val="24"/>
          <w:szCs w:val="24"/>
        </w:rPr>
        <w:t>zainstalowana dowolna przeglądarka internetowa, w przypadku Internet Explorer minimalnie wersja 10.0,</w:t>
      </w:r>
    </w:p>
    <w:p w14:paraId="031FB6EA" w14:textId="77777777" w:rsidR="00930CDD" w:rsidRPr="008D0AC4" w:rsidRDefault="00930CDD" w:rsidP="00930CDD">
      <w:pPr>
        <w:numPr>
          <w:ilvl w:val="1"/>
          <w:numId w:val="64"/>
        </w:numPr>
        <w:overflowPunct/>
        <w:autoSpaceDE/>
        <w:autoSpaceDN/>
        <w:adjustRightInd/>
        <w:ind w:left="284" w:hanging="284"/>
        <w:jc w:val="both"/>
        <w:rPr>
          <w:rFonts w:asciiTheme="minorHAnsi" w:hAnsiTheme="minorHAnsi" w:cstheme="minorHAnsi"/>
          <w:sz w:val="24"/>
          <w:szCs w:val="24"/>
        </w:rPr>
      </w:pPr>
      <w:r w:rsidRPr="008D0AC4">
        <w:rPr>
          <w:rFonts w:asciiTheme="minorHAnsi" w:hAnsiTheme="minorHAnsi" w:cstheme="minorHAnsi"/>
          <w:sz w:val="24"/>
          <w:szCs w:val="24"/>
        </w:rPr>
        <w:t>włączona obsługa JavaScript,</w:t>
      </w:r>
    </w:p>
    <w:p w14:paraId="72B8E913" w14:textId="77777777" w:rsidR="00930CDD" w:rsidRDefault="00930CDD" w:rsidP="00930CDD">
      <w:pPr>
        <w:numPr>
          <w:ilvl w:val="1"/>
          <w:numId w:val="64"/>
        </w:numPr>
        <w:overflowPunct/>
        <w:autoSpaceDE/>
        <w:autoSpaceDN/>
        <w:adjustRightInd/>
        <w:ind w:left="284" w:hanging="284"/>
        <w:jc w:val="both"/>
        <w:rPr>
          <w:rFonts w:asciiTheme="minorHAnsi" w:hAnsiTheme="minorHAnsi" w:cstheme="minorHAnsi"/>
          <w:sz w:val="24"/>
          <w:szCs w:val="24"/>
        </w:rPr>
      </w:pPr>
      <w:r w:rsidRPr="008D0AC4">
        <w:rPr>
          <w:rFonts w:asciiTheme="minorHAnsi" w:hAnsiTheme="minorHAnsi" w:cstheme="minorHAnsi"/>
          <w:sz w:val="24"/>
          <w:szCs w:val="24"/>
        </w:rPr>
        <w:t xml:space="preserve">zainstalowany program Adobe </w:t>
      </w:r>
      <w:proofErr w:type="spellStart"/>
      <w:r w:rsidRPr="008D0AC4">
        <w:rPr>
          <w:rFonts w:asciiTheme="minorHAnsi" w:hAnsiTheme="minorHAnsi" w:cstheme="minorHAnsi"/>
          <w:sz w:val="24"/>
          <w:szCs w:val="24"/>
        </w:rPr>
        <w:t>Acrobat</w:t>
      </w:r>
      <w:proofErr w:type="spellEnd"/>
      <w:r w:rsidRPr="008D0AC4">
        <w:rPr>
          <w:rFonts w:asciiTheme="minorHAnsi" w:hAnsiTheme="minorHAnsi" w:cstheme="minorHAnsi"/>
          <w:sz w:val="24"/>
          <w:szCs w:val="24"/>
        </w:rPr>
        <w:t xml:space="preserve"> Reader lub inny obsługujący format plików .pdf</w:t>
      </w:r>
      <w:r>
        <w:rPr>
          <w:rFonts w:asciiTheme="minorHAnsi" w:hAnsiTheme="minorHAnsi" w:cstheme="minorHAnsi"/>
          <w:sz w:val="24"/>
          <w:szCs w:val="24"/>
        </w:rPr>
        <w:t>.</w:t>
      </w:r>
    </w:p>
    <w:p w14:paraId="3AD27557" w14:textId="77777777" w:rsidR="00930CDD" w:rsidRDefault="00930CDD" w:rsidP="00930CDD">
      <w:pPr>
        <w:overflowPunct/>
        <w:autoSpaceDE/>
        <w:autoSpaceDN/>
        <w:adjustRightInd/>
        <w:ind w:left="284"/>
        <w:jc w:val="both"/>
        <w:rPr>
          <w:rFonts w:asciiTheme="minorHAnsi" w:hAnsiTheme="minorHAnsi" w:cstheme="minorHAnsi"/>
          <w:sz w:val="24"/>
          <w:szCs w:val="24"/>
        </w:rPr>
      </w:pPr>
      <w:r w:rsidRPr="00F23B38">
        <w:rPr>
          <w:rFonts w:asciiTheme="minorHAnsi" w:hAnsiTheme="minorHAnsi" w:cstheme="minorHAnsi"/>
          <w:sz w:val="24"/>
          <w:szCs w:val="24"/>
        </w:rPr>
        <w:t>Szyfrowanie na platformazakupowa.pl odbywa się za pomocą protokołu TLS 1.3</w:t>
      </w:r>
    </w:p>
    <w:p w14:paraId="36EC69B1" w14:textId="77777777" w:rsidR="00930CDD" w:rsidRPr="00F23B38" w:rsidRDefault="00930CDD" w:rsidP="00930CDD">
      <w:pPr>
        <w:overflowPunct/>
        <w:autoSpaceDE/>
        <w:autoSpaceDN/>
        <w:adjustRightInd/>
        <w:ind w:left="284"/>
        <w:jc w:val="both"/>
        <w:rPr>
          <w:rFonts w:asciiTheme="minorHAnsi" w:hAnsiTheme="minorHAnsi" w:cstheme="minorHAnsi"/>
          <w:sz w:val="24"/>
          <w:szCs w:val="24"/>
        </w:rPr>
      </w:pPr>
      <w:r w:rsidRPr="00F23B38">
        <w:rPr>
          <w:rFonts w:asciiTheme="minorHAnsi" w:hAnsiTheme="minorHAnsi" w:cstheme="minorHAnsi"/>
          <w:sz w:val="24"/>
          <w:szCs w:val="24"/>
        </w:rPr>
        <w:lastRenderedPageBreak/>
        <w:t>Oznaczenie czasu odbioru danych przez platformę zakupową stanowi datę oraz dokładny czas (</w:t>
      </w:r>
      <w:proofErr w:type="spellStart"/>
      <w:r w:rsidRPr="00F23B38">
        <w:rPr>
          <w:rFonts w:asciiTheme="minorHAnsi" w:hAnsiTheme="minorHAnsi" w:cstheme="minorHAnsi"/>
          <w:sz w:val="24"/>
          <w:szCs w:val="24"/>
        </w:rPr>
        <w:t>hh:mm:ss</w:t>
      </w:r>
      <w:proofErr w:type="spellEnd"/>
      <w:r w:rsidRPr="00F23B38">
        <w:rPr>
          <w:rFonts w:asciiTheme="minorHAnsi" w:hAnsiTheme="minorHAnsi" w:cstheme="minorHAnsi"/>
          <w:sz w:val="24"/>
          <w:szCs w:val="24"/>
        </w:rPr>
        <w:t>) generowany wg. czasu lokalnego serwera synchronizowanego z zegarem Głównego Urzędu Miar.</w:t>
      </w:r>
    </w:p>
    <w:p w14:paraId="269F7209" w14:textId="77777777" w:rsidR="00930CDD" w:rsidRPr="008D0AC4" w:rsidRDefault="00930CDD" w:rsidP="00930CDD">
      <w:pPr>
        <w:numPr>
          <w:ilvl w:val="0"/>
          <w:numId w:val="64"/>
        </w:numPr>
        <w:overflowPunct/>
        <w:autoSpaceDE/>
        <w:autoSpaceDN/>
        <w:adjustRightInd/>
        <w:ind w:left="284" w:hanging="284"/>
        <w:jc w:val="both"/>
        <w:rPr>
          <w:rFonts w:asciiTheme="minorHAnsi" w:hAnsiTheme="minorHAnsi" w:cstheme="minorHAnsi"/>
          <w:sz w:val="24"/>
          <w:szCs w:val="24"/>
        </w:rPr>
      </w:pPr>
      <w:r w:rsidRPr="008D0AC4">
        <w:rPr>
          <w:rFonts w:asciiTheme="minorHAnsi" w:hAnsiTheme="minorHAnsi" w:cstheme="minorHAnsi"/>
          <w:sz w:val="24"/>
          <w:szCs w:val="24"/>
        </w:rPr>
        <w:t>Wykonawca, przystępując do niniejszego postępowania o udzielenie zamówienia publicznego:</w:t>
      </w:r>
    </w:p>
    <w:p w14:paraId="4DE688BA" w14:textId="77777777" w:rsidR="00930CDD" w:rsidRPr="008D0AC4" w:rsidRDefault="00930CDD" w:rsidP="00930CDD">
      <w:pPr>
        <w:overflowPunct/>
        <w:autoSpaceDE/>
        <w:autoSpaceDN/>
        <w:adjustRightInd/>
        <w:ind w:left="284" w:hanging="284"/>
        <w:jc w:val="both"/>
        <w:rPr>
          <w:rFonts w:asciiTheme="minorHAnsi" w:hAnsiTheme="minorHAnsi" w:cstheme="minorHAnsi"/>
          <w:sz w:val="24"/>
          <w:szCs w:val="24"/>
        </w:rPr>
      </w:pPr>
      <w:r w:rsidRPr="008D0AC4">
        <w:rPr>
          <w:rFonts w:asciiTheme="minorHAnsi" w:hAnsiTheme="minorHAnsi" w:cstheme="minorHAnsi"/>
          <w:sz w:val="24"/>
          <w:szCs w:val="24"/>
        </w:rPr>
        <w:t xml:space="preserve">      akceptuje warunki korzystania z </w:t>
      </w:r>
      <w:hyperlink r:id="rId20" w:history="1">
        <w:r w:rsidRPr="008D0AC4">
          <w:rPr>
            <w:rFonts w:asciiTheme="minorHAnsi" w:hAnsiTheme="minorHAnsi" w:cstheme="minorHAnsi"/>
            <w:sz w:val="24"/>
            <w:szCs w:val="24"/>
            <w:u w:val="single"/>
          </w:rPr>
          <w:t>platformazakupowa.pl</w:t>
        </w:r>
      </w:hyperlink>
      <w:r w:rsidRPr="008D0AC4">
        <w:rPr>
          <w:rFonts w:asciiTheme="minorHAnsi" w:hAnsiTheme="minorHAnsi" w:cstheme="minorHAnsi"/>
          <w:sz w:val="24"/>
          <w:szCs w:val="24"/>
        </w:rPr>
        <w:t xml:space="preserve"> określone w Regulaminie zamieszczonym na stronie internetowej </w:t>
      </w:r>
      <w:hyperlink r:id="rId21" w:history="1">
        <w:r w:rsidRPr="008D0AC4">
          <w:rPr>
            <w:rFonts w:asciiTheme="minorHAnsi" w:hAnsiTheme="minorHAnsi" w:cstheme="minorHAnsi"/>
            <w:sz w:val="24"/>
            <w:szCs w:val="24"/>
            <w:u w:val="single"/>
          </w:rPr>
          <w:t>pod linkiem</w:t>
        </w:r>
      </w:hyperlink>
      <w:r w:rsidRPr="008D0AC4">
        <w:rPr>
          <w:rFonts w:asciiTheme="minorHAnsi" w:hAnsiTheme="minorHAnsi" w:cstheme="minorHAnsi"/>
          <w:sz w:val="24"/>
          <w:szCs w:val="24"/>
        </w:rPr>
        <w:t xml:space="preserve">  w zakładce „Regulamin" oraz uznaje go za wiążący, zapoznał i stosuje się do Instrukcji składania ofert/wniosków dostępnej </w:t>
      </w:r>
      <w:hyperlink r:id="rId22" w:history="1">
        <w:r w:rsidRPr="008D0AC4">
          <w:rPr>
            <w:rFonts w:asciiTheme="minorHAnsi" w:hAnsiTheme="minorHAnsi" w:cstheme="minorHAnsi"/>
            <w:sz w:val="24"/>
            <w:szCs w:val="24"/>
            <w:u w:val="single"/>
          </w:rPr>
          <w:t>pod linkiem</w:t>
        </w:r>
      </w:hyperlink>
      <w:r w:rsidRPr="008D0AC4">
        <w:rPr>
          <w:rFonts w:asciiTheme="minorHAnsi" w:hAnsiTheme="minorHAnsi" w:cstheme="minorHAnsi"/>
          <w:sz w:val="24"/>
          <w:szCs w:val="24"/>
        </w:rPr>
        <w:t>. </w:t>
      </w:r>
    </w:p>
    <w:p w14:paraId="20183006" w14:textId="77777777" w:rsidR="00930CDD" w:rsidRPr="008D0AC4" w:rsidRDefault="00930CDD" w:rsidP="00930CDD">
      <w:pPr>
        <w:overflowPunct/>
        <w:autoSpaceDE/>
        <w:autoSpaceDN/>
        <w:adjustRightInd/>
        <w:ind w:left="284" w:hanging="284"/>
        <w:jc w:val="both"/>
        <w:rPr>
          <w:rFonts w:asciiTheme="minorHAnsi" w:hAnsiTheme="minorHAnsi" w:cstheme="minorHAnsi"/>
          <w:sz w:val="24"/>
          <w:szCs w:val="24"/>
        </w:rPr>
      </w:pPr>
      <w:r w:rsidRPr="008D0AC4">
        <w:rPr>
          <w:rFonts w:asciiTheme="minorHAnsi" w:hAnsiTheme="minorHAnsi" w:cstheme="minorHAnsi"/>
          <w:sz w:val="24"/>
          <w:szCs w:val="24"/>
        </w:rPr>
        <w:t xml:space="preserve">      Wykonawca przystępując do postępowania o udzielenie zamówienia publicznego, bezpłatnie rejestrując się lub logując, w przypadku posiadania konta w Platformie Zakupowej, akceptuje warunki korzystania z Platformy, określone w Regulaminie zamieszczonym na stronie internetowej https://platformazakupowa.pl/pn/kul oraz uznaje go za wiążący. </w:t>
      </w:r>
    </w:p>
    <w:p w14:paraId="5AF71199" w14:textId="77777777" w:rsidR="00930CDD" w:rsidRPr="008D0AC4" w:rsidRDefault="00930CDD" w:rsidP="00930CDD">
      <w:pPr>
        <w:overflowPunct/>
        <w:autoSpaceDE/>
        <w:autoSpaceDN/>
        <w:adjustRightInd/>
        <w:ind w:left="284" w:hanging="284"/>
        <w:jc w:val="both"/>
        <w:rPr>
          <w:rFonts w:asciiTheme="minorHAnsi" w:hAnsiTheme="minorHAnsi" w:cstheme="minorHAnsi"/>
          <w:sz w:val="24"/>
          <w:szCs w:val="24"/>
        </w:rPr>
      </w:pPr>
      <w:r w:rsidRPr="008D0AC4">
        <w:rPr>
          <w:rFonts w:asciiTheme="minorHAnsi" w:hAnsiTheme="minorHAnsi" w:cstheme="minorHAnsi"/>
          <w:sz w:val="24"/>
          <w:szCs w:val="24"/>
        </w:rPr>
        <w:t xml:space="preserve">     Zamawiający poniżej określa instrukcję korzystania z Platformy Zakupowej w niniejszym postępowaniu:</w:t>
      </w:r>
    </w:p>
    <w:p w14:paraId="536AF5FE" w14:textId="77777777" w:rsidR="00930CDD" w:rsidRPr="008D0AC4" w:rsidRDefault="00930CDD" w:rsidP="00930CDD">
      <w:pPr>
        <w:overflowPunct/>
        <w:autoSpaceDE/>
        <w:autoSpaceDN/>
        <w:adjustRightInd/>
        <w:ind w:left="284" w:hanging="284"/>
        <w:jc w:val="both"/>
        <w:rPr>
          <w:rFonts w:asciiTheme="minorHAnsi" w:hAnsiTheme="minorHAnsi" w:cstheme="minorHAnsi"/>
          <w:sz w:val="24"/>
          <w:szCs w:val="24"/>
        </w:rPr>
      </w:pPr>
      <w:r w:rsidRPr="008D0AC4">
        <w:rPr>
          <w:rFonts w:asciiTheme="minorHAnsi" w:hAnsiTheme="minorHAnsi" w:cstheme="minorHAnsi"/>
          <w:sz w:val="24"/>
          <w:szCs w:val="24"/>
        </w:rPr>
        <w:t>1) w zakładce „Postępowania”, Wykonawca wybiera niniejsze postępowanie korzystając z polecenia „Przejdź” przechodzi odpowiednio do postępowania. Wykonawca może przystąpić do postępowania bez posiadania konta oraz bez logowania, w takim przypadku podczas składania oferty Wykonawca będzie zobowiązany do podania danych umożliwiających jednoznaczną identyfikację użytkownika w postaci: nazwy lub imienia i nazwiska Wykonawcy, nr NIP lub PESEL oraz adresu e-mail. Jednakże zaleca się, aby przed rozpoczęciem wypełniania Formularza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496C0231" w14:textId="77777777" w:rsidR="00930CDD" w:rsidRPr="008D0AC4" w:rsidRDefault="00930CDD" w:rsidP="00930CDD">
      <w:pPr>
        <w:overflowPunct/>
        <w:autoSpaceDE/>
        <w:autoSpaceDN/>
        <w:adjustRightInd/>
        <w:ind w:left="284" w:hanging="284"/>
        <w:jc w:val="both"/>
        <w:rPr>
          <w:rFonts w:asciiTheme="minorHAnsi" w:hAnsiTheme="minorHAnsi" w:cstheme="minorHAnsi"/>
          <w:sz w:val="24"/>
          <w:szCs w:val="24"/>
        </w:rPr>
      </w:pPr>
      <w:r w:rsidRPr="008D0AC4">
        <w:rPr>
          <w:rFonts w:asciiTheme="minorHAnsi" w:hAnsiTheme="minorHAnsi" w:cstheme="minorHAnsi"/>
          <w:sz w:val="24"/>
          <w:szCs w:val="24"/>
        </w:rPr>
        <w:t>2) jeżeli Wykonawca nie jest zalogowany pojawi się komunikat z wybraniem opcji: kontynuuj jako niezalogowany, zaloguj się lub załóż konto. Jeżeli Wykonawca posiada konto loguje się, natomiast jeżeli Wykonawca nie posiada konta należy wybrać przycisk „Załóż konto”. Następnie uzupełnić wymagane informacje w formularzu rejestracyjnym.</w:t>
      </w:r>
    </w:p>
    <w:p w14:paraId="4F9CE160" w14:textId="77777777" w:rsidR="00930CDD" w:rsidRPr="008D0AC4" w:rsidRDefault="00930CDD" w:rsidP="00930CDD">
      <w:pPr>
        <w:overflowPunct/>
        <w:autoSpaceDE/>
        <w:autoSpaceDN/>
        <w:adjustRightInd/>
        <w:ind w:left="284" w:hanging="284"/>
        <w:jc w:val="both"/>
        <w:rPr>
          <w:rFonts w:asciiTheme="minorHAnsi" w:hAnsiTheme="minorHAnsi" w:cstheme="minorHAnsi"/>
          <w:sz w:val="24"/>
          <w:szCs w:val="24"/>
        </w:rPr>
      </w:pPr>
      <w:r w:rsidRPr="008D0AC4">
        <w:rPr>
          <w:rFonts w:asciiTheme="minorHAnsi" w:hAnsiTheme="minorHAnsi" w:cstheme="minorHAnsi"/>
          <w:sz w:val="24"/>
          <w:szCs w:val="24"/>
        </w:rPr>
        <w:t xml:space="preserve">3) po wypełnieniu formularza rejestracyjnego pojawi się informacja: Przejdź na swoją skrzynkę e-mailową. Wykonawca powinien otrzymać e-maila o tytule: Potwierdź swoje konto na platformie zakupowej Open </w:t>
      </w:r>
      <w:proofErr w:type="spellStart"/>
      <w:r w:rsidRPr="008D0AC4">
        <w:rPr>
          <w:rFonts w:asciiTheme="minorHAnsi" w:hAnsiTheme="minorHAnsi" w:cstheme="minorHAnsi"/>
          <w:sz w:val="24"/>
          <w:szCs w:val="24"/>
        </w:rPr>
        <w:t>Nexus</w:t>
      </w:r>
      <w:proofErr w:type="spellEnd"/>
      <w:r w:rsidRPr="008D0AC4">
        <w:rPr>
          <w:rFonts w:asciiTheme="minorHAnsi" w:hAnsiTheme="minorHAnsi" w:cstheme="minorHAnsi"/>
          <w:sz w:val="24"/>
          <w:szCs w:val="24"/>
        </w:rPr>
        <w:t>. Wykonawca potwierdza swoją tożsamość, klikając w przycisk Potwierdź konto. Od razu po zweryfikowaniu adresu e-mail przez Wykonawcę, konto jest aktywne i można z niego korzystać.</w:t>
      </w:r>
    </w:p>
    <w:p w14:paraId="507EF5F8" w14:textId="77777777" w:rsidR="00930CDD" w:rsidRDefault="00930CDD" w:rsidP="00930CDD">
      <w:pPr>
        <w:overflowPunct/>
        <w:autoSpaceDE/>
        <w:autoSpaceDN/>
        <w:adjustRightInd/>
        <w:ind w:left="284" w:hanging="284"/>
        <w:jc w:val="both"/>
        <w:rPr>
          <w:rFonts w:asciiTheme="minorHAnsi" w:hAnsiTheme="minorHAnsi" w:cstheme="minorHAnsi"/>
          <w:sz w:val="24"/>
          <w:szCs w:val="24"/>
        </w:rPr>
      </w:pPr>
      <w:r w:rsidRPr="008D0AC4">
        <w:rPr>
          <w:rFonts w:asciiTheme="minorHAnsi" w:hAnsiTheme="minorHAnsi" w:cstheme="minorHAnsi"/>
          <w:sz w:val="24"/>
          <w:szCs w:val="24"/>
        </w:rPr>
        <w:t xml:space="preserve">4) składanie oferty i innych dokumentów wymaganych w Ogłoszeniu o zamówieniu oraz SWZ w </w:t>
      </w:r>
      <w:r>
        <w:rPr>
          <w:rFonts w:asciiTheme="minorHAnsi" w:hAnsiTheme="minorHAnsi" w:cstheme="minorHAnsi"/>
          <w:sz w:val="24"/>
          <w:szCs w:val="24"/>
        </w:rPr>
        <w:t>postaci</w:t>
      </w:r>
      <w:r w:rsidRPr="008D0AC4">
        <w:rPr>
          <w:rFonts w:asciiTheme="minorHAnsi" w:hAnsiTheme="minorHAnsi" w:cstheme="minorHAnsi"/>
          <w:sz w:val="24"/>
          <w:szCs w:val="24"/>
        </w:rPr>
        <w:t xml:space="preserve"> elektronicznej </w:t>
      </w:r>
      <w:r>
        <w:rPr>
          <w:rFonts w:asciiTheme="minorHAnsi" w:hAnsiTheme="minorHAnsi" w:cstheme="minorHAnsi"/>
          <w:sz w:val="24"/>
          <w:szCs w:val="24"/>
        </w:rPr>
        <w:t>opatrzonej</w:t>
      </w:r>
      <w:r w:rsidRPr="008D0AC4">
        <w:rPr>
          <w:rFonts w:asciiTheme="minorHAnsi" w:hAnsiTheme="minorHAnsi" w:cstheme="minorHAnsi"/>
          <w:sz w:val="24"/>
          <w:szCs w:val="24"/>
        </w:rPr>
        <w:t xml:space="preserve"> kwalifikowanym podpisem elektronicznym lub podpisem zaufanym lub podpisem osobistym, odbywa się za pośrednictwem Platformy Zakupowej. </w:t>
      </w:r>
    </w:p>
    <w:p w14:paraId="20AB0A07" w14:textId="25F5615D" w:rsidR="00930CDD" w:rsidRPr="008D0AC4" w:rsidRDefault="00930CDD" w:rsidP="00930CDD">
      <w:pPr>
        <w:overflowPunct/>
        <w:autoSpaceDE/>
        <w:autoSpaceDN/>
        <w:adjustRightInd/>
        <w:ind w:left="284" w:hanging="284"/>
        <w:jc w:val="both"/>
        <w:rPr>
          <w:rFonts w:asciiTheme="minorHAnsi" w:hAnsiTheme="minorHAnsi" w:cstheme="minorHAnsi"/>
          <w:sz w:val="24"/>
          <w:szCs w:val="24"/>
        </w:rPr>
      </w:pPr>
      <w:r>
        <w:rPr>
          <w:rFonts w:asciiTheme="minorHAnsi" w:hAnsiTheme="minorHAnsi" w:cstheme="minorHAnsi"/>
          <w:sz w:val="24"/>
          <w:szCs w:val="24"/>
        </w:rPr>
        <w:t xml:space="preserve">      </w:t>
      </w:r>
      <w:r w:rsidRPr="008D0AC4">
        <w:rPr>
          <w:rFonts w:asciiTheme="minorHAnsi" w:hAnsiTheme="minorHAnsi" w:cstheme="minorHAnsi"/>
          <w:sz w:val="24"/>
          <w:szCs w:val="24"/>
        </w:rPr>
        <w:t xml:space="preserve">Ofertę należy złożyć do Zamawiającego za pośrednictwem platformy platformazakupowa.pl dostępnej pod adresem: </w:t>
      </w:r>
      <w:hyperlink r:id="rId23" w:history="1">
        <w:r w:rsidRPr="008D0AC4">
          <w:rPr>
            <w:rStyle w:val="Hipercze"/>
            <w:rFonts w:asciiTheme="minorHAnsi" w:hAnsiTheme="minorHAnsi" w:cstheme="minorHAnsi"/>
            <w:sz w:val="24"/>
            <w:szCs w:val="24"/>
          </w:rPr>
          <w:t>https://platformazakupowa.pl/pn/uksw</w:t>
        </w:r>
      </w:hyperlink>
      <w:r w:rsidRPr="008D0AC4">
        <w:rPr>
          <w:rFonts w:asciiTheme="minorHAnsi" w:hAnsiTheme="minorHAnsi" w:cstheme="minorHAnsi"/>
          <w:color w:val="806000" w:themeColor="accent4" w:themeShade="80"/>
          <w:sz w:val="24"/>
          <w:szCs w:val="24"/>
        </w:rPr>
        <w:t xml:space="preserve"> </w:t>
      </w:r>
      <w:r w:rsidRPr="008D0AC4">
        <w:rPr>
          <w:rFonts w:asciiTheme="minorHAnsi" w:hAnsiTheme="minorHAnsi" w:cstheme="minorHAnsi"/>
          <w:sz w:val="24"/>
          <w:szCs w:val="24"/>
        </w:rPr>
        <w:t xml:space="preserve">konkretnie w niniejszym postępowaniu o </w:t>
      </w:r>
      <w:r w:rsidRPr="008D0AC4">
        <w:rPr>
          <w:rFonts w:asciiTheme="minorHAnsi" w:hAnsiTheme="minorHAnsi" w:cstheme="minorHAnsi"/>
          <w:sz w:val="24"/>
          <w:szCs w:val="24"/>
        </w:rPr>
        <w:lastRenderedPageBreak/>
        <w:t>udzielenie zamówienia za pośrednictwem formularza do złożenia oferty widocznego na stronie postępowania. W przypadku zastrzeżenia tajemnicy przedsiębiorstwa, dokumenty z tajemnicą przedsiębiorstwa powinny zostać złożone na Platformie Zakupowej w formularzu składania oferty w pkt 2 przeznaczonym na zamieszczenie tajemnicy przedsiębiorstwa.</w:t>
      </w:r>
    </w:p>
    <w:p w14:paraId="5CAC6A09" w14:textId="77777777" w:rsidR="00930CDD" w:rsidRPr="008D0AC4" w:rsidRDefault="00930CDD" w:rsidP="00930CDD">
      <w:pPr>
        <w:overflowPunct/>
        <w:autoSpaceDE/>
        <w:autoSpaceDN/>
        <w:adjustRightInd/>
        <w:ind w:left="284" w:hanging="284"/>
        <w:jc w:val="both"/>
        <w:rPr>
          <w:rFonts w:asciiTheme="minorHAnsi" w:hAnsiTheme="minorHAnsi" w:cstheme="minorHAnsi"/>
          <w:sz w:val="24"/>
          <w:szCs w:val="24"/>
        </w:rPr>
      </w:pPr>
      <w:r w:rsidRPr="008D0AC4">
        <w:rPr>
          <w:rFonts w:asciiTheme="minorHAnsi" w:hAnsiTheme="minorHAnsi" w:cstheme="minorHAnsi"/>
          <w:sz w:val="24"/>
          <w:szCs w:val="24"/>
        </w:rPr>
        <w:t>5) w przypadku oferty Wykonawca składa dokumenty w formie zaszyfrowanej, dlatego też dokumenty złożone przez Platformę nie są widoczne do momentu odszyfrowania dokumentów przez Zamawiającego, które następuje po terminie składania ofert.</w:t>
      </w:r>
    </w:p>
    <w:p w14:paraId="5D6CBDA6" w14:textId="77777777" w:rsidR="00930CDD" w:rsidRPr="008D0AC4" w:rsidRDefault="00930CDD" w:rsidP="00930CDD">
      <w:pPr>
        <w:overflowPunct/>
        <w:autoSpaceDE/>
        <w:autoSpaceDN/>
        <w:adjustRightInd/>
        <w:ind w:left="284" w:hanging="284"/>
        <w:jc w:val="both"/>
        <w:rPr>
          <w:rFonts w:asciiTheme="minorHAnsi" w:hAnsiTheme="minorHAnsi" w:cstheme="minorHAnsi"/>
          <w:sz w:val="24"/>
          <w:szCs w:val="24"/>
        </w:rPr>
      </w:pPr>
      <w:r w:rsidRPr="008D0AC4">
        <w:rPr>
          <w:rFonts w:asciiTheme="minorHAnsi" w:hAnsiTheme="minorHAnsi" w:cstheme="minorHAnsi"/>
          <w:sz w:val="24"/>
          <w:szCs w:val="24"/>
        </w:rPr>
        <w:t>6) Wykonawca może także samodzielnie wycofać złożoną ofertę:</w:t>
      </w:r>
    </w:p>
    <w:p w14:paraId="2FB4761A" w14:textId="77777777" w:rsidR="00930CDD" w:rsidRPr="008D0AC4" w:rsidRDefault="00930CDD" w:rsidP="00930CDD">
      <w:pPr>
        <w:overflowPunct/>
        <w:autoSpaceDE/>
        <w:autoSpaceDN/>
        <w:adjustRightInd/>
        <w:ind w:left="284" w:hanging="284"/>
        <w:jc w:val="both"/>
        <w:rPr>
          <w:rFonts w:asciiTheme="minorHAnsi" w:hAnsiTheme="minorHAnsi" w:cstheme="minorHAnsi"/>
          <w:sz w:val="24"/>
          <w:szCs w:val="24"/>
        </w:rPr>
      </w:pPr>
      <w:r w:rsidRPr="008D0AC4">
        <w:rPr>
          <w:rFonts w:asciiTheme="minorHAnsi" w:hAnsiTheme="minorHAnsi" w:cstheme="minorHAnsi"/>
          <w:sz w:val="24"/>
          <w:szCs w:val="24"/>
        </w:rPr>
        <w:t>a) Wykonawca posiadający konto:</w:t>
      </w:r>
    </w:p>
    <w:p w14:paraId="39239365" w14:textId="77777777" w:rsidR="00930CDD" w:rsidRPr="008D0AC4" w:rsidRDefault="00930CDD" w:rsidP="00930CDD">
      <w:pPr>
        <w:overflowPunct/>
        <w:autoSpaceDE/>
        <w:autoSpaceDN/>
        <w:adjustRightInd/>
        <w:ind w:left="284" w:hanging="284"/>
        <w:jc w:val="both"/>
        <w:rPr>
          <w:rFonts w:asciiTheme="minorHAnsi" w:hAnsiTheme="minorHAnsi" w:cstheme="minorHAnsi"/>
          <w:sz w:val="24"/>
          <w:szCs w:val="24"/>
        </w:rPr>
      </w:pPr>
      <w:r w:rsidRPr="008D0AC4">
        <w:rPr>
          <w:rFonts w:asciiTheme="minorHAnsi" w:hAnsiTheme="minorHAnsi" w:cstheme="minorHAnsi"/>
          <w:sz w:val="24"/>
          <w:szCs w:val="24"/>
        </w:rPr>
        <w:t xml:space="preserve">    W celu wycofania oferty należy zalogować się i wybrać kafelek „Moje oferty”. Następnie należy przejść do historii ofertowania klikając w czarną strzałkę przy wybranej ofercie.</w:t>
      </w:r>
    </w:p>
    <w:p w14:paraId="24DA5C44" w14:textId="77777777" w:rsidR="00930CDD" w:rsidRPr="008D0AC4" w:rsidRDefault="00930CDD" w:rsidP="00930CDD">
      <w:pPr>
        <w:overflowPunct/>
        <w:autoSpaceDE/>
        <w:autoSpaceDN/>
        <w:adjustRightInd/>
        <w:ind w:left="284" w:hanging="284"/>
        <w:jc w:val="both"/>
        <w:rPr>
          <w:rFonts w:asciiTheme="minorHAnsi" w:hAnsiTheme="minorHAnsi" w:cstheme="minorHAnsi"/>
          <w:sz w:val="24"/>
          <w:szCs w:val="24"/>
        </w:rPr>
      </w:pPr>
      <w:r w:rsidRPr="008D0AC4">
        <w:rPr>
          <w:rFonts w:asciiTheme="minorHAnsi" w:hAnsiTheme="minorHAnsi" w:cstheme="minorHAnsi"/>
          <w:sz w:val="24"/>
          <w:szCs w:val="24"/>
        </w:rPr>
        <w:t xml:space="preserve">    Po przejściu na stronę postępowania, na dole formularza należy przejść do szczegółów oferty, klikając ponownie w czarną strzałkę.</w:t>
      </w:r>
    </w:p>
    <w:p w14:paraId="6812569F" w14:textId="77777777" w:rsidR="00930CDD" w:rsidRPr="008D0AC4" w:rsidRDefault="00930CDD" w:rsidP="00930CDD">
      <w:pPr>
        <w:overflowPunct/>
        <w:autoSpaceDE/>
        <w:autoSpaceDN/>
        <w:adjustRightInd/>
        <w:ind w:left="284" w:hanging="284"/>
        <w:jc w:val="both"/>
        <w:rPr>
          <w:rFonts w:asciiTheme="minorHAnsi" w:hAnsiTheme="minorHAnsi" w:cstheme="minorHAnsi"/>
          <w:sz w:val="24"/>
          <w:szCs w:val="24"/>
        </w:rPr>
      </w:pPr>
      <w:r w:rsidRPr="008D0AC4">
        <w:rPr>
          <w:rFonts w:asciiTheme="minorHAnsi" w:hAnsiTheme="minorHAnsi" w:cstheme="minorHAnsi"/>
          <w:sz w:val="24"/>
          <w:szCs w:val="24"/>
        </w:rPr>
        <w:t xml:space="preserve">    W okienku Historia oferty w postępowaniu należy kliknąć w przycisk „Wycofaj ofertę”. System wygeneruje automatyczne potwierdzenie wycofania oferty, które Wykonawca otrzyma na pocztę elektroniczną przypisaną do konta,</w:t>
      </w:r>
    </w:p>
    <w:p w14:paraId="2291FB43" w14:textId="77777777" w:rsidR="00930CDD" w:rsidRPr="008D0AC4" w:rsidRDefault="00930CDD" w:rsidP="00930CDD">
      <w:pPr>
        <w:overflowPunct/>
        <w:autoSpaceDE/>
        <w:autoSpaceDN/>
        <w:adjustRightInd/>
        <w:ind w:left="284" w:hanging="284"/>
        <w:jc w:val="both"/>
        <w:rPr>
          <w:rFonts w:asciiTheme="minorHAnsi" w:hAnsiTheme="minorHAnsi" w:cstheme="minorHAnsi"/>
          <w:sz w:val="24"/>
          <w:szCs w:val="24"/>
        </w:rPr>
      </w:pPr>
      <w:r w:rsidRPr="008D0AC4">
        <w:rPr>
          <w:rFonts w:asciiTheme="minorHAnsi" w:hAnsiTheme="minorHAnsi" w:cstheme="minorHAnsi"/>
          <w:sz w:val="24"/>
          <w:szCs w:val="24"/>
        </w:rPr>
        <w:t>b) Wykonawca nieposiadający konta:</w:t>
      </w:r>
    </w:p>
    <w:p w14:paraId="55610996" w14:textId="77777777" w:rsidR="00930CDD" w:rsidRPr="008D0AC4" w:rsidRDefault="00930CDD" w:rsidP="00930CDD">
      <w:pPr>
        <w:overflowPunct/>
        <w:autoSpaceDE/>
        <w:autoSpaceDN/>
        <w:adjustRightInd/>
        <w:ind w:left="284" w:hanging="284"/>
        <w:jc w:val="both"/>
        <w:rPr>
          <w:rFonts w:asciiTheme="minorHAnsi" w:hAnsiTheme="minorHAnsi" w:cstheme="minorHAnsi"/>
          <w:sz w:val="24"/>
          <w:szCs w:val="24"/>
        </w:rPr>
      </w:pPr>
      <w:r w:rsidRPr="008D0AC4">
        <w:rPr>
          <w:rFonts w:asciiTheme="minorHAnsi" w:hAnsiTheme="minorHAnsi" w:cstheme="minorHAnsi"/>
          <w:sz w:val="24"/>
          <w:szCs w:val="24"/>
        </w:rPr>
        <w:t xml:space="preserve">     Wykonawca nieposiadający konta na Platformie zakupowej może zmienić swoją ofertę poprzez złożenie kolejnej oferty, podając ten sam adres e-mail. System automatycznie wycofa poprzednią ofertę (o czym Wykonawca zostanie poinformowany drogą e-mailową), następnie Wykonawca otrzyma powiadomienie na elektroniczną skrzynkę pocztową z prośbą o potwierdzenie adresu e-mail. Zweryfikowanie adresu e-mailowego przy ponownie złożonej ofercie będzie zakończeniem procesu złożenia kolejnej oferty.</w:t>
      </w:r>
    </w:p>
    <w:p w14:paraId="06B9ADF1" w14:textId="77777777" w:rsidR="00930CDD" w:rsidRPr="008D0AC4" w:rsidRDefault="00930CDD" w:rsidP="00930CDD">
      <w:pPr>
        <w:overflowPunct/>
        <w:autoSpaceDE/>
        <w:autoSpaceDN/>
        <w:adjustRightInd/>
        <w:ind w:left="284" w:hanging="284"/>
        <w:jc w:val="both"/>
        <w:rPr>
          <w:rFonts w:asciiTheme="minorHAnsi" w:hAnsiTheme="minorHAnsi" w:cstheme="minorHAnsi"/>
          <w:sz w:val="24"/>
          <w:szCs w:val="24"/>
        </w:rPr>
      </w:pPr>
      <w:r w:rsidRPr="008D0AC4">
        <w:rPr>
          <w:rFonts w:asciiTheme="minorHAnsi" w:hAnsiTheme="minorHAnsi" w:cstheme="minorHAnsi"/>
          <w:sz w:val="24"/>
          <w:szCs w:val="24"/>
        </w:rPr>
        <w:t>W przypadku wycofania oferty Wykonawca musi rejestrować się w systemie Platformy zakupowej i dokonać wycofania oferty zgodnie z instrukcją opisaną powyżej w lit. a).</w:t>
      </w:r>
    </w:p>
    <w:p w14:paraId="1C529FFD" w14:textId="77777777" w:rsidR="00930CDD" w:rsidRPr="008D0AC4" w:rsidRDefault="00930CDD" w:rsidP="00930CDD">
      <w:pPr>
        <w:overflowPunct/>
        <w:autoSpaceDE/>
        <w:autoSpaceDN/>
        <w:adjustRightInd/>
        <w:ind w:left="284" w:hanging="284"/>
        <w:jc w:val="both"/>
        <w:rPr>
          <w:rFonts w:asciiTheme="minorHAnsi" w:hAnsiTheme="minorHAnsi" w:cstheme="minorHAnsi"/>
          <w:sz w:val="24"/>
          <w:szCs w:val="24"/>
        </w:rPr>
      </w:pPr>
      <w:r w:rsidRPr="008D0AC4">
        <w:rPr>
          <w:rFonts w:asciiTheme="minorHAnsi" w:hAnsiTheme="minorHAnsi" w:cstheme="minorHAnsi"/>
          <w:sz w:val="24"/>
          <w:szCs w:val="24"/>
        </w:rPr>
        <w:t>7) Wykonawca po upływie terminu składania ofert nie może skutecznie dokonać zmiany ani wycofać złożonych dokumentów.</w:t>
      </w:r>
    </w:p>
    <w:p w14:paraId="28D0718C" w14:textId="77777777" w:rsidR="00930CDD" w:rsidRPr="008D0AC4" w:rsidRDefault="00930CDD" w:rsidP="00930CDD">
      <w:pPr>
        <w:overflowPunct/>
        <w:autoSpaceDE/>
        <w:autoSpaceDN/>
        <w:adjustRightInd/>
        <w:ind w:left="284" w:hanging="284"/>
        <w:jc w:val="both"/>
        <w:rPr>
          <w:rFonts w:asciiTheme="minorHAnsi" w:hAnsiTheme="minorHAnsi" w:cstheme="minorHAnsi"/>
          <w:sz w:val="24"/>
          <w:szCs w:val="24"/>
        </w:rPr>
      </w:pPr>
      <w:r w:rsidRPr="008D0AC4">
        <w:rPr>
          <w:rFonts w:asciiTheme="minorHAnsi" w:hAnsiTheme="minorHAnsi" w:cstheme="minorHAnsi"/>
          <w:b/>
          <w:bCs/>
          <w:sz w:val="24"/>
          <w:szCs w:val="24"/>
        </w:rPr>
        <w:t xml:space="preserve">Zamawiający nie ponosi odpowiedzialności za złożenie oferty w sposób niezgodny z Instrukcją korzystania z </w:t>
      </w:r>
      <w:hyperlink r:id="rId24" w:history="1">
        <w:r w:rsidRPr="008D0AC4">
          <w:rPr>
            <w:rFonts w:asciiTheme="minorHAnsi" w:hAnsiTheme="minorHAnsi" w:cstheme="minorHAnsi"/>
            <w:b/>
            <w:bCs/>
            <w:sz w:val="24"/>
            <w:szCs w:val="24"/>
            <w:u w:val="single"/>
          </w:rPr>
          <w:t>platformazakupowa.pl</w:t>
        </w:r>
      </w:hyperlink>
      <w:r w:rsidRPr="008D0AC4">
        <w:rPr>
          <w:rFonts w:asciiTheme="minorHAnsi" w:hAnsiTheme="minorHAnsi" w:cstheme="minorHAnsi"/>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FA0CA05" w14:textId="77777777" w:rsidR="00930CDD" w:rsidRPr="008D0AC4" w:rsidRDefault="00930CDD" w:rsidP="00930CDD">
      <w:pPr>
        <w:numPr>
          <w:ilvl w:val="0"/>
          <w:numId w:val="67"/>
        </w:numPr>
        <w:overflowPunct/>
        <w:autoSpaceDE/>
        <w:autoSpaceDN/>
        <w:adjustRightInd/>
        <w:ind w:left="284" w:hanging="284"/>
        <w:jc w:val="both"/>
        <w:textAlignment w:val="auto"/>
        <w:rPr>
          <w:rStyle w:val="Hipercze"/>
          <w:rFonts w:asciiTheme="minorHAnsi" w:hAnsiTheme="minorHAnsi" w:cstheme="minorHAnsi"/>
          <w:b/>
          <w:bCs/>
          <w:kern w:val="36"/>
          <w:sz w:val="24"/>
          <w:szCs w:val="24"/>
        </w:rPr>
      </w:pPr>
      <w:r w:rsidRPr="008D0AC4">
        <w:rPr>
          <w:rFonts w:asciiTheme="minorHAnsi" w:hAnsiTheme="minorHAnsi" w:cstheme="minorHAnsi"/>
          <w:sz w:val="24"/>
          <w:szCs w:val="24"/>
        </w:rPr>
        <w:t xml:space="preserve">Zamawiający informuje, że instrukcje korzystania z </w:t>
      </w:r>
      <w:hyperlink r:id="rId25" w:history="1">
        <w:r w:rsidRPr="008D0AC4">
          <w:rPr>
            <w:rFonts w:asciiTheme="minorHAnsi" w:hAnsiTheme="minorHAnsi" w:cstheme="minorHAnsi"/>
            <w:sz w:val="24"/>
            <w:szCs w:val="24"/>
            <w:u w:val="single"/>
          </w:rPr>
          <w:t>platformazakupowa.pl</w:t>
        </w:r>
      </w:hyperlink>
      <w:r w:rsidRPr="008D0AC4">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26" w:history="1">
        <w:r w:rsidRPr="008D0AC4">
          <w:rPr>
            <w:rFonts w:asciiTheme="minorHAnsi" w:hAnsiTheme="minorHAnsi" w:cstheme="minorHAnsi"/>
            <w:sz w:val="24"/>
            <w:szCs w:val="24"/>
            <w:u w:val="single"/>
          </w:rPr>
          <w:t>platformazakupowa.pl</w:t>
        </w:r>
      </w:hyperlink>
      <w:r w:rsidRPr="008D0AC4">
        <w:rPr>
          <w:rFonts w:asciiTheme="minorHAnsi" w:hAnsiTheme="minorHAnsi" w:cstheme="minorHAnsi"/>
          <w:sz w:val="24"/>
          <w:szCs w:val="24"/>
        </w:rPr>
        <w:t xml:space="preserve"> znajdują się w zakładce „Instrukcje dla Wykonawców" na stronie internetowej pod adresem: </w:t>
      </w:r>
      <w:r w:rsidRPr="008D0AC4">
        <w:rPr>
          <w:rFonts w:asciiTheme="minorHAnsi" w:hAnsiTheme="minorHAnsi" w:cstheme="minorHAnsi"/>
          <w:sz w:val="24"/>
          <w:szCs w:val="24"/>
          <w:u w:val="single"/>
        </w:rPr>
        <w:fldChar w:fldCharType="begin"/>
      </w:r>
      <w:r w:rsidRPr="008D0AC4">
        <w:rPr>
          <w:rFonts w:asciiTheme="minorHAnsi" w:hAnsiTheme="minorHAnsi" w:cstheme="minorHAnsi"/>
          <w:sz w:val="24"/>
          <w:szCs w:val="24"/>
          <w:u w:val="single"/>
        </w:rPr>
        <w:instrText xml:space="preserve"> HYPERLINK "https://platformazakupowa.pl/strona/45-instrukcje" </w:instrText>
      </w:r>
      <w:r w:rsidRPr="008D0AC4">
        <w:rPr>
          <w:rFonts w:asciiTheme="minorHAnsi" w:hAnsiTheme="minorHAnsi" w:cstheme="minorHAnsi"/>
          <w:sz w:val="24"/>
          <w:szCs w:val="24"/>
          <w:u w:val="single"/>
        </w:rPr>
        <w:fldChar w:fldCharType="separate"/>
      </w:r>
      <w:r w:rsidRPr="008D0AC4">
        <w:rPr>
          <w:rStyle w:val="Hipercze"/>
          <w:rFonts w:asciiTheme="minorHAnsi" w:hAnsiTheme="minorHAnsi" w:cstheme="minorHAnsi"/>
          <w:sz w:val="24"/>
          <w:szCs w:val="24"/>
        </w:rPr>
        <w:t xml:space="preserve">https://platformazakupowa.pl/strona/45-instrukcje </w:t>
      </w:r>
    </w:p>
    <w:p w14:paraId="36730A91" w14:textId="77777777" w:rsidR="00930CDD" w:rsidRPr="008D0AC4" w:rsidRDefault="00930CDD" w:rsidP="00930CDD">
      <w:pPr>
        <w:numPr>
          <w:ilvl w:val="0"/>
          <w:numId w:val="67"/>
        </w:numPr>
        <w:overflowPunct/>
        <w:autoSpaceDE/>
        <w:autoSpaceDN/>
        <w:adjustRightInd/>
        <w:ind w:left="284" w:hanging="284"/>
        <w:jc w:val="both"/>
        <w:textAlignment w:val="auto"/>
        <w:rPr>
          <w:rFonts w:asciiTheme="minorHAnsi" w:hAnsiTheme="minorHAnsi" w:cstheme="minorHAnsi"/>
          <w:b/>
          <w:bCs/>
          <w:kern w:val="36"/>
          <w:sz w:val="24"/>
          <w:szCs w:val="24"/>
        </w:rPr>
      </w:pPr>
      <w:r w:rsidRPr="008D0AC4">
        <w:rPr>
          <w:rFonts w:asciiTheme="minorHAnsi" w:hAnsiTheme="minorHAnsi" w:cstheme="minorHAnsi"/>
          <w:sz w:val="24"/>
          <w:szCs w:val="24"/>
          <w:u w:val="single"/>
        </w:rPr>
        <w:fldChar w:fldCharType="end"/>
      </w:r>
      <w:r w:rsidRPr="008D0AC4">
        <w:rPr>
          <w:rFonts w:asciiTheme="minorHAnsi" w:hAnsiTheme="minorHAnsi" w:cstheme="minorHAnsi"/>
          <w:sz w:val="24"/>
          <w:szCs w:val="24"/>
        </w:rPr>
        <w:t>Instrukcja w języku angielskim jest dołączona do postępowania.</w:t>
      </w:r>
    </w:p>
    <w:p w14:paraId="766933F7" w14:textId="77777777" w:rsidR="00930CDD" w:rsidRPr="008D0AC4" w:rsidRDefault="00930CDD" w:rsidP="00930CDD">
      <w:pPr>
        <w:overflowPunct/>
        <w:autoSpaceDE/>
        <w:autoSpaceDN/>
        <w:adjustRightInd/>
        <w:ind w:left="284"/>
        <w:jc w:val="both"/>
        <w:textAlignment w:val="auto"/>
        <w:rPr>
          <w:rFonts w:asciiTheme="minorHAnsi" w:hAnsiTheme="minorHAnsi" w:cstheme="minorHAnsi"/>
          <w:b/>
          <w:bCs/>
          <w:kern w:val="36"/>
          <w:sz w:val="24"/>
          <w:szCs w:val="24"/>
        </w:rPr>
      </w:pPr>
    </w:p>
    <w:p w14:paraId="3CFB7C06" w14:textId="77777777" w:rsidR="00930CDD" w:rsidRPr="008D0AC4" w:rsidRDefault="00930CDD" w:rsidP="00930CDD">
      <w:pPr>
        <w:overflowPunct/>
        <w:autoSpaceDE/>
        <w:autoSpaceDN/>
        <w:adjustRightInd/>
        <w:ind w:left="284"/>
        <w:jc w:val="both"/>
        <w:textAlignment w:val="auto"/>
        <w:rPr>
          <w:rFonts w:asciiTheme="minorHAnsi" w:hAnsiTheme="minorHAnsi" w:cstheme="minorHAnsi"/>
          <w:b/>
          <w:bCs/>
          <w:kern w:val="36"/>
          <w:sz w:val="24"/>
          <w:szCs w:val="24"/>
        </w:rPr>
      </w:pPr>
      <w:r w:rsidRPr="008D0AC4">
        <w:rPr>
          <w:rFonts w:asciiTheme="minorHAnsi" w:hAnsiTheme="minorHAnsi" w:cstheme="minorHAnsi"/>
          <w:b/>
          <w:bCs/>
          <w:kern w:val="36"/>
          <w:sz w:val="24"/>
          <w:szCs w:val="24"/>
        </w:rPr>
        <w:lastRenderedPageBreak/>
        <w:t>Zalecenia</w:t>
      </w:r>
    </w:p>
    <w:p w14:paraId="16D1BE3C" w14:textId="77777777" w:rsidR="00930CDD" w:rsidRPr="008D0AC4" w:rsidRDefault="00930CDD" w:rsidP="00930CDD">
      <w:pPr>
        <w:overflowPunct/>
        <w:autoSpaceDE/>
        <w:autoSpaceDN/>
        <w:adjustRightInd/>
        <w:jc w:val="both"/>
        <w:textAlignment w:val="auto"/>
        <w:rPr>
          <w:rFonts w:asciiTheme="minorHAnsi" w:hAnsiTheme="minorHAnsi" w:cstheme="minorHAnsi"/>
          <w:sz w:val="24"/>
          <w:szCs w:val="24"/>
        </w:rPr>
      </w:pPr>
      <w:r w:rsidRPr="008D0AC4">
        <w:rPr>
          <w:rFonts w:asciiTheme="minorHAnsi" w:hAnsiTheme="minorHAnsi" w:cstheme="minorHAnsi"/>
          <w:b/>
          <w:bCs/>
          <w:sz w:val="24"/>
          <w:szCs w:val="24"/>
        </w:rPr>
        <w:t>Formaty plików wykorzystywanych przez wykonawców powinny być zgodne z</w:t>
      </w:r>
      <w:r w:rsidRPr="008D0AC4">
        <w:rPr>
          <w:rFonts w:asciiTheme="minorHAnsi" w:hAnsiTheme="minorHAnsi" w:cstheme="minorHAnsi"/>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77BC54A" w14:textId="77777777" w:rsidR="00930CDD" w:rsidRPr="008D0AC4" w:rsidRDefault="00930CDD" w:rsidP="00930CDD">
      <w:pPr>
        <w:numPr>
          <w:ilvl w:val="0"/>
          <w:numId w:val="68"/>
        </w:numPr>
        <w:overflowPunct/>
        <w:autoSpaceDE/>
        <w:autoSpaceDN/>
        <w:adjustRightInd/>
        <w:ind w:left="284" w:hanging="284"/>
        <w:jc w:val="both"/>
        <w:rPr>
          <w:rFonts w:asciiTheme="minorHAnsi" w:hAnsiTheme="minorHAnsi" w:cstheme="minorHAnsi"/>
          <w:sz w:val="24"/>
          <w:szCs w:val="24"/>
        </w:rPr>
      </w:pPr>
      <w:r w:rsidRPr="008D0AC4">
        <w:rPr>
          <w:rFonts w:asciiTheme="minorHAnsi" w:hAnsiTheme="minorHAnsi" w:cstheme="minorHAnsi"/>
          <w:sz w:val="24"/>
          <w:szCs w:val="24"/>
        </w:rPr>
        <w:t>Zamawiający rekomenduje wykorzystanie formatów: .pdf .</w:t>
      </w:r>
      <w:proofErr w:type="spellStart"/>
      <w:r w:rsidRPr="008D0AC4">
        <w:rPr>
          <w:rFonts w:asciiTheme="minorHAnsi" w:hAnsiTheme="minorHAnsi" w:cstheme="minorHAnsi"/>
          <w:sz w:val="24"/>
          <w:szCs w:val="24"/>
        </w:rPr>
        <w:t>doc</w:t>
      </w:r>
      <w:proofErr w:type="spellEnd"/>
      <w:r w:rsidRPr="008D0AC4">
        <w:rPr>
          <w:rFonts w:asciiTheme="minorHAnsi" w:hAnsiTheme="minorHAnsi" w:cstheme="minorHAnsi"/>
          <w:sz w:val="24"/>
          <w:szCs w:val="24"/>
        </w:rPr>
        <w:t xml:space="preserve"> .xls .jpg (.</w:t>
      </w:r>
      <w:proofErr w:type="spellStart"/>
      <w:r w:rsidRPr="008D0AC4">
        <w:rPr>
          <w:rFonts w:asciiTheme="minorHAnsi" w:hAnsiTheme="minorHAnsi" w:cstheme="minorHAnsi"/>
          <w:sz w:val="24"/>
          <w:szCs w:val="24"/>
        </w:rPr>
        <w:t>jpeg</w:t>
      </w:r>
      <w:proofErr w:type="spellEnd"/>
      <w:r w:rsidRPr="008D0AC4">
        <w:rPr>
          <w:rFonts w:asciiTheme="minorHAnsi" w:hAnsiTheme="minorHAnsi" w:cstheme="minorHAnsi"/>
          <w:sz w:val="24"/>
          <w:szCs w:val="24"/>
        </w:rPr>
        <w:t xml:space="preserve">) </w:t>
      </w:r>
      <w:r w:rsidRPr="008D0AC4">
        <w:rPr>
          <w:rFonts w:asciiTheme="minorHAnsi" w:hAnsiTheme="minorHAnsi" w:cstheme="minorHAnsi"/>
          <w:b/>
          <w:bCs/>
          <w:sz w:val="24"/>
          <w:szCs w:val="24"/>
        </w:rPr>
        <w:t>ze szczególnym wskazaniem na .pdf</w:t>
      </w:r>
    </w:p>
    <w:p w14:paraId="324C51EB" w14:textId="77777777" w:rsidR="00930CDD" w:rsidRPr="008D0AC4" w:rsidRDefault="00930CDD" w:rsidP="00930CDD">
      <w:pPr>
        <w:numPr>
          <w:ilvl w:val="0"/>
          <w:numId w:val="68"/>
        </w:numPr>
        <w:overflowPunct/>
        <w:autoSpaceDE/>
        <w:autoSpaceDN/>
        <w:adjustRightInd/>
        <w:ind w:left="284" w:hanging="284"/>
        <w:jc w:val="both"/>
        <w:rPr>
          <w:rFonts w:asciiTheme="minorHAnsi" w:hAnsiTheme="minorHAnsi" w:cstheme="minorHAnsi"/>
          <w:sz w:val="24"/>
          <w:szCs w:val="24"/>
        </w:rPr>
      </w:pPr>
      <w:r w:rsidRPr="008D0AC4">
        <w:rPr>
          <w:rFonts w:asciiTheme="minorHAnsi" w:hAnsiTheme="minorHAnsi" w:cstheme="minorHAnsi"/>
          <w:sz w:val="24"/>
          <w:szCs w:val="24"/>
        </w:rPr>
        <w:t>W celu ewentualnej kompresji danych Zamawiający rekomenduje wykorzystanie jednego z formatów:</w:t>
      </w:r>
    </w:p>
    <w:p w14:paraId="34EF7A64" w14:textId="77777777" w:rsidR="00930CDD" w:rsidRPr="008D0AC4" w:rsidRDefault="00930CDD" w:rsidP="00930CDD">
      <w:pPr>
        <w:numPr>
          <w:ilvl w:val="1"/>
          <w:numId w:val="68"/>
        </w:numPr>
        <w:overflowPunct/>
        <w:autoSpaceDE/>
        <w:autoSpaceDN/>
        <w:adjustRightInd/>
        <w:ind w:left="284" w:hanging="284"/>
        <w:jc w:val="both"/>
        <w:rPr>
          <w:rFonts w:asciiTheme="minorHAnsi" w:hAnsiTheme="minorHAnsi" w:cstheme="minorHAnsi"/>
          <w:sz w:val="24"/>
          <w:szCs w:val="24"/>
        </w:rPr>
      </w:pPr>
      <w:r w:rsidRPr="008D0AC4">
        <w:rPr>
          <w:rFonts w:asciiTheme="minorHAnsi" w:hAnsiTheme="minorHAnsi" w:cstheme="minorHAnsi"/>
          <w:sz w:val="24"/>
          <w:szCs w:val="24"/>
        </w:rPr>
        <w:t>.zip </w:t>
      </w:r>
    </w:p>
    <w:p w14:paraId="623715E2" w14:textId="77777777" w:rsidR="00930CDD" w:rsidRPr="008D0AC4" w:rsidRDefault="00930CDD" w:rsidP="00930CDD">
      <w:pPr>
        <w:numPr>
          <w:ilvl w:val="1"/>
          <w:numId w:val="68"/>
        </w:numPr>
        <w:overflowPunct/>
        <w:autoSpaceDE/>
        <w:autoSpaceDN/>
        <w:adjustRightInd/>
        <w:ind w:left="284" w:hanging="284"/>
        <w:jc w:val="both"/>
        <w:rPr>
          <w:rFonts w:asciiTheme="minorHAnsi" w:hAnsiTheme="minorHAnsi" w:cstheme="minorHAnsi"/>
          <w:sz w:val="24"/>
          <w:szCs w:val="24"/>
        </w:rPr>
      </w:pPr>
      <w:r w:rsidRPr="008D0AC4">
        <w:rPr>
          <w:rFonts w:asciiTheme="minorHAnsi" w:hAnsiTheme="minorHAnsi" w:cstheme="minorHAnsi"/>
          <w:sz w:val="24"/>
          <w:szCs w:val="24"/>
        </w:rPr>
        <w:t>.7Z</w:t>
      </w:r>
    </w:p>
    <w:p w14:paraId="764F6AD8" w14:textId="77777777" w:rsidR="00930CDD" w:rsidRPr="00EC605C" w:rsidRDefault="00930CDD" w:rsidP="00930CDD">
      <w:pPr>
        <w:numPr>
          <w:ilvl w:val="0"/>
          <w:numId w:val="68"/>
        </w:numPr>
        <w:overflowPunct/>
        <w:autoSpaceDE/>
        <w:autoSpaceDN/>
        <w:adjustRightInd/>
        <w:ind w:left="284" w:hanging="284"/>
        <w:jc w:val="both"/>
        <w:rPr>
          <w:rFonts w:asciiTheme="minorHAnsi" w:hAnsiTheme="minorHAnsi" w:cstheme="minorHAnsi"/>
          <w:sz w:val="24"/>
          <w:szCs w:val="24"/>
        </w:rPr>
      </w:pPr>
      <w:r w:rsidRPr="008D0AC4">
        <w:rPr>
          <w:rFonts w:asciiTheme="minorHAnsi" w:hAnsiTheme="minorHAnsi" w:cstheme="minorHAnsi"/>
          <w:sz w:val="24"/>
          <w:szCs w:val="24"/>
        </w:rPr>
        <w:t xml:space="preserve">Wśród formatów powszechnych a </w:t>
      </w:r>
      <w:r w:rsidRPr="008D0AC4">
        <w:rPr>
          <w:rFonts w:asciiTheme="minorHAnsi" w:hAnsiTheme="minorHAnsi" w:cstheme="minorHAnsi"/>
          <w:b/>
          <w:bCs/>
          <w:sz w:val="24"/>
          <w:szCs w:val="24"/>
        </w:rPr>
        <w:t>NIE występujących</w:t>
      </w:r>
      <w:r w:rsidRPr="008D0AC4">
        <w:rPr>
          <w:rFonts w:asciiTheme="minorHAnsi" w:hAnsiTheme="minorHAnsi" w:cstheme="minorHAnsi"/>
          <w:sz w:val="24"/>
          <w:szCs w:val="24"/>
        </w:rPr>
        <w:t xml:space="preserve"> w rozporządzeniu występują: .</w:t>
      </w:r>
      <w:proofErr w:type="spellStart"/>
      <w:r w:rsidRPr="008D0AC4">
        <w:rPr>
          <w:rFonts w:asciiTheme="minorHAnsi" w:hAnsiTheme="minorHAnsi" w:cstheme="minorHAnsi"/>
          <w:sz w:val="24"/>
          <w:szCs w:val="24"/>
        </w:rPr>
        <w:t>rar</w:t>
      </w:r>
      <w:proofErr w:type="spellEnd"/>
      <w:r w:rsidRPr="008D0AC4">
        <w:rPr>
          <w:rFonts w:asciiTheme="minorHAnsi" w:hAnsiTheme="minorHAnsi" w:cstheme="minorHAnsi"/>
          <w:sz w:val="24"/>
          <w:szCs w:val="24"/>
        </w:rPr>
        <w:t xml:space="preserve"> .gif .</w:t>
      </w:r>
      <w:proofErr w:type="spellStart"/>
      <w:r w:rsidRPr="008D0AC4">
        <w:rPr>
          <w:rFonts w:asciiTheme="minorHAnsi" w:hAnsiTheme="minorHAnsi" w:cstheme="minorHAnsi"/>
          <w:sz w:val="24"/>
          <w:szCs w:val="24"/>
        </w:rPr>
        <w:t>bmp</w:t>
      </w:r>
      <w:proofErr w:type="spellEnd"/>
      <w:r w:rsidRPr="008D0AC4">
        <w:rPr>
          <w:rFonts w:asciiTheme="minorHAnsi" w:hAnsiTheme="minorHAnsi" w:cstheme="minorHAnsi"/>
          <w:sz w:val="24"/>
          <w:szCs w:val="24"/>
        </w:rPr>
        <w:t xml:space="preserve"> .</w:t>
      </w:r>
      <w:proofErr w:type="spellStart"/>
      <w:r w:rsidRPr="008D0AC4">
        <w:rPr>
          <w:rFonts w:asciiTheme="minorHAnsi" w:hAnsiTheme="minorHAnsi" w:cstheme="minorHAnsi"/>
          <w:sz w:val="24"/>
          <w:szCs w:val="24"/>
        </w:rPr>
        <w:t>numbers</w:t>
      </w:r>
      <w:proofErr w:type="spellEnd"/>
      <w:r w:rsidRPr="008D0AC4">
        <w:rPr>
          <w:rFonts w:asciiTheme="minorHAnsi" w:hAnsiTheme="minorHAnsi" w:cstheme="minorHAnsi"/>
          <w:sz w:val="24"/>
          <w:szCs w:val="24"/>
        </w:rPr>
        <w:t xml:space="preserve"> .</w:t>
      </w:r>
      <w:proofErr w:type="spellStart"/>
      <w:r w:rsidRPr="008D0AC4">
        <w:rPr>
          <w:rFonts w:asciiTheme="minorHAnsi" w:hAnsiTheme="minorHAnsi" w:cstheme="minorHAnsi"/>
          <w:sz w:val="24"/>
          <w:szCs w:val="24"/>
        </w:rPr>
        <w:t>pages</w:t>
      </w:r>
      <w:proofErr w:type="spellEnd"/>
      <w:r w:rsidRPr="008D0AC4">
        <w:rPr>
          <w:rFonts w:asciiTheme="minorHAnsi" w:hAnsiTheme="minorHAnsi" w:cstheme="minorHAnsi"/>
          <w:sz w:val="24"/>
          <w:szCs w:val="24"/>
        </w:rPr>
        <w:t xml:space="preserve">. </w:t>
      </w:r>
      <w:r w:rsidRPr="008D0AC4">
        <w:rPr>
          <w:rFonts w:asciiTheme="minorHAnsi" w:hAnsiTheme="minorHAnsi" w:cstheme="minorHAnsi"/>
          <w:b/>
          <w:bCs/>
          <w:sz w:val="24"/>
          <w:szCs w:val="24"/>
        </w:rPr>
        <w:t xml:space="preserve">Dokumenty złożone w takich plikach zostaną uznane za złożone </w:t>
      </w:r>
      <w:proofErr w:type="spellStart"/>
      <w:r w:rsidRPr="008D0AC4">
        <w:rPr>
          <w:rFonts w:asciiTheme="minorHAnsi" w:hAnsiTheme="minorHAnsi" w:cstheme="minorHAnsi"/>
          <w:b/>
          <w:bCs/>
          <w:sz w:val="24"/>
          <w:szCs w:val="24"/>
        </w:rPr>
        <w:t>nieskutecznie</w:t>
      </w:r>
      <w:r w:rsidRPr="004163D9">
        <w:rPr>
          <w:rFonts w:asciiTheme="minorHAnsi" w:hAnsiTheme="minorHAnsi" w:cstheme="minorHAnsi"/>
          <w:sz w:val="24"/>
          <w:szCs w:val="24"/>
        </w:rPr>
        <w:t>Zamawiający</w:t>
      </w:r>
      <w:proofErr w:type="spellEnd"/>
      <w:r w:rsidRPr="004163D9">
        <w:rPr>
          <w:rFonts w:asciiTheme="minorHAnsi" w:hAnsiTheme="minorHAnsi" w:cstheme="minorHAnsi"/>
          <w:sz w:val="24"/>
          <w:szCs w:val="24"/>
        </w:rPr>
        <w:t xml:space="preserve"> zwraca uwagę na ograniczenia wielkości plików podpisywanych profilem   </w:t>
      </w:r>
      <w:r w:rsidRPr="00EC605C">
        <w:rPr>
          <w:rFonts w:asciiTheme="minorHAnsi" w:hAnsiTheme="minorHAnsi" w:cstheme="minorHAnsi"/>
          <w:sz w:val="24"/>
          <w:szCs w:val="24"/>
        </w:rPr>
        <w:t xml:space="preserve">zaufanym, który wynosi max 10MB, oraz na ograniczenie wielkości plików podpisywanych  </w:t>
      </w:r>
    </w:p>
    <w:p w14:paraId="5FC2E850" w14:textId="77777777" w:rsidR="00930CDD" w:rsidRPr="008D0AC4" w:rsidRDefault="00930CDD" w:rsidP="00930CDD">
      <w:pPr>
        <w:overflowPunct/>
        <w:autoSpaceDE/>
        <w:autoSpaceDN/>
        <w:adjustRightInd/>
        <w:jc w:val="both"/>
        <w:rPr>
          <w:rFonts w:asciiTheme="minorHAnsi" w:hAnsiTheme="minorHAnsi" w:cstheme="minorHAnsi"/>
          <w:sz w:val="24"/>
          <w:szCs w:val="24"/>
        </w:rPr>
      </w:pPr>
      <w:r>
        <w:rPr>
          <w:rFonts w:asciiTheme="minorHAnsi" w:hAnsiTheme="minorHAnsi" w:cstheme="minorHAnsi"/>
          <w:sz w:val="24"/>
          <w:szCs w:val="24"/>
        </w:rPr>
        <w:t xml:space="preserve">     </w:t>
      </w:r>
      <w:r w:rsidRPr="008D0AC4">
        <w:rPr>
          <w:rFonts w:asciiTheme="minorHAnsi" w:hAnsiTheme="minorHAnsi" w:cstheme="minorHAnsi"/>
          <w:sz w:val="24"/>
          <w:szCs w:val="24"/>
        </w:rPr>
        <w:t xml:space="preserve">w aplikacji </w:t>
      </w:r>
      <w:proofErr w:type="spellStart"/>
      <w:r w:rsidRPr="008D0AC4">
        <w:rPr>
          <w:rFonts w:asciiTheme="minorHAnsi" w:hAnsiTheme="minorHAnsi" w:cstheme="minorHAnsi"/>
          <w:sz w:val="24"/>
          <w:szCs w:val="24"/>
        </w:rPr>
        <w:t>eDoApp</w:t>
      </w:r>
      <w:proofErr w:type="spellEnd"/>
      <w:r w:rsidRPr="008D0AC4">
        <w:rPr>
          <w:rFonts w:asciiTheme="minorHAnsi" w:hAnsiTheme="minorHAnsi" w:cstheme="minorHAnsi"/>
          <w:sz w:val="24"/>
          <w:szCs w:val="24"/>
        </w:rPr>
        <w:t xml:space="preserve"> służącej do składania podpisu osobistego, który wynosi max 5MB.</w:t>
      </w:r>
    </w:p>
    <w:p w14:paraId="53572B0A" w14:textId="77777777" w:rsidR="00930CDD" w:rsidRPr="008D0AC4" w:rsidRDefault="00930CDD" w:rsidP="00930CDD">
      <w:pPr>
        <w:overflowPunct/>
        <w:autoSpaceDE/>
        <w:autoSpaceDN/>
        <w:adjustRightInd/>
        <w:ind w:left="284"/>
        <w:jc w:val="both"/>
        <w:rPr>
          <w:rFonts w:asciiTheme="minorHAnsi" w:hAnsiTheme="minorHAnsi" w:cstheme="minorHAnsi"/>
          <w:sz w:val="24"/>
          <w:szCs w:val="24"/>
        </w:rPr>
      </w:pPr>
      <w:r w:rsidRPr="008D0AC4">
        <w:rPr>
          <w:rFonts w:asciiTheme="minorHAnsi" w:hAnsiTheme="minorHAnsi" w:cstheme="minorHAnsi"/>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D0AC4">
        <w:rPr>
          <w:rFonts w:asciiTheme="minorHAnsi" w:hAnsiTheme="minorHAnsi" w:cstheme="minorHAnsi"/>
          <w:sz w:val="24"/>
          <w:szCs w:val="24"/>
        </w:rPr>
        <w:t>PAdES</w:t>
      </w:r>
      <w:proofErr w:type="spellEnd"/>
      <w:r w:rsidRPr="008D0AC4">
        <w:rPr>
          <w:rFonts w:asciiTheme="minorHAnsi" w:hAnsiTheme="minorHAnsi" w:cstheme="minorHAnsi"/>
          <w:sz w:val="24"/>
          <w:szCs w:val="24"/>
        </w:rPr>
        <w:t>. </w:t>
      </w:r>
    </w:p>
    <w:p w14:paraId="521B00A3" w14:textId="77777777" w:rsidR="00930CDD" w:rsidRPr="008D0AC4" w:rsidRDefault="00930CDD" w:rsidP="00930CDD">
      <w:pPr>
        <w:numPr>
          <w:ilvl w:val="0"/>
          <w:numId w:val="68"/>
        </w:numPr>
        <w:overflowPunct/>
        <w:autoSpaceDE/>
        <w:autoSpaceDN/>
        <w:adjustRightInd/>
        <w:ind w:left="284" w:hanging="284"/>
        <w:jc w:val="both"/>
        <w:rPr>
          <w:rFonts w:asciiTheme="minorHAnsi" w:hAnsiTheme="minorHAnsi" w:cstheme="minorHAnsi"/>
          <w:sz w:val="24"/>
          <w:szCs w:val="24"/>
        </w:rPr>
      </w:pPr>
      <w:r w:rsidRPr="008D0AC4">
        <w:rPr>
          <w:rFonts w:asciiTheme="minorHAnsi" w:hAnsiTheme="minorHAnsi" w:cstheme="minorHAnsi"/>
          <w:sz w:val="24"/>
          <w:szCs w:val="24"/>
        </w:rPr>
        <w:t xml:space="preserve">Pliki w innych formatach niż PDF zaleca się opatrzyć zewnętrznym podpisem </w:t>
      </w:r>
      <w:proofErr w:type="spellStart"/>
      <w:r w:rsidRPr="008D0AC4">
        <w:rPr>
          <w:rFonts w:asciiTheme="minorHAnsi" w:hAnsiTheme="minorHAnsi" w:cstheme="minorHAnsi"/>
          <w:sz w:val="24"/>
          <w:szCs w:val="24"/>
        </w:rPr>
        <w:t>XAdES</w:t>
      </w:r>
      <w:proofErr w:type="spellEnd"/>
      <w:r w:rsidRPr="008D0AC4">
        <w:rPr>
          <w:rFonts w:asciiTheme="minorHAnsi" w:hAnsiTheme="minorHAnsi" w:cstheme="minorHAnsi"/>
          <w:sz w:val="24"/>
          <w:szCs w:val="24"/>
        </w:rPr>
        <w:t>. Wykonawca powinien pamiętać, aby plik z podpisem przekazywać łącznie z dokumentem podpisywanym.</w:t>
      </w:r>
    </w:p>
    <w:p w14:paraId="70F45D88" w14:textId="77777777" w:rsidR="00930CDD" w:rsidRPr="008D0AC4" w:rsidRDefault="00930CDD" w:rsidP="00930CDD">
      <w:pPr>
        <w:numPr>
          <w:ilvl w:val="0"/>
          <w:numId w:val="68"/>
        </w:numPr>
        <w:overflowPunct/>
        <w:autoSpaceDE/>
        <w:autoSpaceDN/>
        <w:adjustRightInd/>
        <w:ind w:left="284" w:hanging="284"/>
        <w:jc w:val="both"/>
        <w:rPr>
          <w:rFonts w:asciiTheme="minorHAnsi" w:hAnsiTheme="minorHAnsi" w:cstheme="minorHAnsi"/>
          <w:sz w:val="24"/>
          <w:szCs w:val="24"/>
        </w:rPr>
      </w:pPr>
      <w:r w:rsidRPr="008D0AC4">
        <w:rPr>
          <w:rFonts w:asciiTheme="minorHAnsi" w:hAnsiTheme="minorHAnsi" w:cstheme="minorHAnsi"/>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14:paraId="69B50EF5" w14:textId="77777777" w:rsidR="00930CDD" w:rsidRPr="008D0AC4" w:rsidRDefault="00930CDD" w:rsidP="00930CDD">
      <w:pPr>
        <w:numPr>
          <w:ilvl w:val="0"/>
          <w:numId w:val="68"/>
        </w:numPr>
        <w:overflowPunct/>
        <w:autoSpaceDE/>
        <w:autoSpaceDN/>
        <w:adjustRightInd/>
        <w:ind w:left="284" w:hanging="284"/>
        <w:jc w:val="both"/>
        <w:rPr>
          <w:rFonts w:asciiTheme="minorHAnsi" w:hAnsiTheme="minorHAnsi" w:cstheme="minorHAnsi"/>
          <w:sz w:val="24"/>
          <w:szCs w:val="24"/>
        </w:rPr>
      </w:pPr>
      <w:r w:rsidRPr="008D0AC4">
        <w:rPr>
          <w:rFonts w:asciiTheme="minorHAnsi" w:hAnsiTheme="minorHAnsi" w:cstheme="minorHAnsi"/>
          <w:sz w:val="24"/>
          <w:szCs w:val="24"/>
        </w:rPr>
        <w:t>Zamawiający zaleca, aby Wykonawca z odpowiednim wyprzedzeniem przetestował możliwość prawidłowego wykorzystania wybranej metody podpisania plików oferty.</w:t>
      </w:r>
    </w:p>
    <w:p w14:paraId="620BC437" w14:textId="37E9BC01" w:rsidR="00930CDD" w:rsidRPr="00EC605C" w:rsidRDefault="00930CDD" w:rsidP="00930CDD">
      <w:pPr>
        <w:numPr>
          <w:ilvl w:val="0"/>
          <w:numId w:val="68"/>
        </w:numPr>
        <w:overflowPunct/>
        <w:autoSpaceDE/>
        <w:autoSpaceDN/>
        <w:adjustRightInd/>
        <w:ind w:left="284" w:hanging="284"/>
        <w:jc w:val="both"/>
        <w:rPr>
          <w:rFonts w:asciiTheme="minorHAnsi" w:hAnsiTheme="minorHAnsi" w:cstheme="minorHAnsi"/>
          <w:sz w:val="24"/>
          <w:szCs w:val="24"/>
        </w:rPr>
      </w:pPr>
      <w:r w:rsidRPr="008D0AC4">
        <w:rPr>
          <w:rFonts w:asciiTheme="minorHAnsi" w:hAnsiTheme="minorHAnsi" w:cstheme="minorHAnsi"/>
          <w:sz w:val="24"/>
          <w:szCs w:val="24"/>
        </w:rPr>
        <w:t>Zaleca się, aby komunikacja z wykonawcami odbywała się tylko na Platformie za pośrednictwem formularza “Wyślij wiadomość do zamawiającego”, nie za pośrednictwem adresu email.</w:t>
      </w:r>
      <w:r>
        <w:rPr>
          <w:rFonts w:asciiTheme="minorHAnsi" w:hAnsiTheme="minorHAnsi" w:cstheme="minorHAnsi"/>
          <w:sz w:val="24"/>
          <w:szCs w:val="24"/>
        </w:rPr>
        <w:t xml:space="preserve"> </w:t>
      </w:r>
      <w:r w:rsidRPr="004163D9">
        <w:rPr>
          <w:rFonts w:asciiTheme="minorHAnsi" w:hAnsiTheme="minorHAnsi" w:cstheme="minorHAnsi"/>
          <w:sz w:val="24"/>
          <w:szCs w:val="24"/>
        </w:rPr>
        <w:t>Ofertę należy przygotować z należytą starannością dla podmiotu ubiegającego się o udzielenie zamówienia publicznego i zachowaniem odpowiedniego odstępu czasu do zakończenia przyjmowania ofert</w:t>
      </w:r>
      <w:r w:rsidRPr="00EC605C">
        <w:rPr>
          <w:rFonts w:asciiTheme="minorHAnsi" w:hAnsiTheme="minorHAnsi" w:cstheme="minorHAnsi"/>
          <w:sz w:val="24"/>
          <w:szCs w:val="24"/>
        </w:rPr>
        <w:t>?</w:t>
      </w:r>
    </w:p>
    <w:p w14:paraId="78734B71" w14:textId="77777777" w:rsidR="00930CDD" w:rsidRPr="008D0AC4" w:rsidRDefault="00930CDD" w:rsidP="00930CDD">
      <w:pPr>
        <w:numPr>
          <w:ilvl w:val="0"/>
          <w:numId w:val="68"/>
        </w:numPr>
        <w:overflowPunct/>
        <w:autoSpaceDE/>
        <w:autoSpaceDN/>
        <w:adjustRightInd/>
        <w:ind w:left="284" w:hanging="284"/>
        <w:jc w:val="both"/>
        <w:rPr>
          <w:rFonts w:asciiTheme="minorHAnsi" w:hAnsiTheme="minorHAnsi" w:cstheme="minorHAnsi"/>
          <w:sz w:val="24"/>
          <w:szCs w:val="24"/>
        </w:rPr>
      </w:pPr>
      <w:r w:rsidRPr="008D0AC4">
        <w:rPr>
          <w:rFonts w:asciiTheme="minorHAnsi" w:hAnsiTheme="minorHAnsi" w:cstheme="minorHAnsi"/>
          <w:sz w:val="24"/>
          <w:szCs w:val="24"/>
        </w:rPr>
        <w:t>Podczas podpisywania plików zaleca się stosowanie algorytmu skrótu SHA2 zamiast SHA1.  </w:t>
      </w:r>
    </w:p>
    <w:p w14:paraId="7A22299B" w14:textId="77777777" w:rsidR="00930CDD" w:rsidRPr="008D0AC4" w:rsidRDefault="00930CDD" w:rsidP="00930CDD">
      <w:pPr>
        <w:numPr>
          <w:ilvl w:val="0"/>
          <w:numId w:val="68"/>
        </w:numPr>
        <w:overflowPunct/>
        <w:autoSpaceDE/>
        <w:autoSpaceDN/>
        <w:adjustRightInd/>
        <w:ind w:left="284" w:hanging="284"/>
        <w:jc w:val="both"/>
        <w:rPr>
          <w:rFonts w:asciiTheme="minorHAnsi" w:hAnsiTheme="minorHAnsi" w:cstheme="minorHAnsi"/>
          <w:sz w:val="24"/>
          <w:szCs w:val="24"/>
        </w:rPr>
      </w:pPr>
      <w:r w:rsidRPr="008D0AC4">
        <w:rPr>
          <w:rFonts w:asciiTheme="minorHAnsi" w:hAnsiTheme="minorHAnsi" w:cstheme="minorHAnsi"/>
          <w:sz w:val="24"/>
          <w:szCs w:val="24"/>
        </w:rPr>
        <w:t>Jeśli wykonawca pakuje dokumenty np. w plik ZIP zalecamy wcześniejsze podpisanie każdego ze skompresowanych plików. </w:t>
      </w:r>
    </w:p>
    <w:p w14:paraId="0BA30D62" w14:textId="77777777" w:rsidR="00930CDD" w:rsidRPr="008D0AC4" w:rsidRDefault="00930CDD" w:rsidP="00930CDD">
      <w:pPr>
        <w:numPr>
          <w:ilvl w:val="0"/>
          <w:numId w:val="68"/>
        </w:numPr>
        <w:overflowPunct/>
        <w:autoSpaceDE/>
        <w:autoSpaceDN/>
        <w:adjustRightInd/>
        <w:ind w:left="284" w:hanging="284"/>
        <w:jc w:val="both"/>
        <w:rPr>
          <w:rFonts w:asciiTheme="minorHAnsi" w:hAnsiTheme="minorHAnsi" w:cstheme="minorHAnsi"/>
          <w:sz w:val="24"/>
          <w:szCs w:val="24"/>
        </w:rPr>
      </w:pPr>
      <w:r w:rsidRPr="008D0AC4">
        <w:rPr>
          <w:rFonts w:asciiTheme="minorHAnsi" w:hAnsiTheme="minorHAnsi" w:cstheme="minorHAnsi"/>
          <w:sz w:val="24"/>
          <w:szCs w:val="24"/>
        </w:rPr>
        <w:t>Zamawiający rekomenduje wykorzystanie podpisu z kwalifikowanym znacznikiem czasu.</w:t>
      </w:r>
    </w:p>
    <w:p w14:paraId="094515A3" w14:textId="212AF4F0" w:rsidR="00930CDD" w:rsidRPr="008D0AC4" w:rsidRDefault="00930CDD" w:rsidP="00930CDD">
      <w:pPr>
        <w:numPr>
          <w:ilvl w:val="0"/>
          <w:numId w:val="68"/>
        </w:numPr>
        <w:overflowPunct/>
        <w:autoSpaceDE/>
        <w:autoSpaceDN/>
        <w:adjustRightInd/>
        <w:ind w:left="284" w:hanging="284"/>
        <w:jc w:val="both"/>
        <w:rPr>
          <w:rFonts w:asciiTheme="minorHAnsi" w:hAnsiTheme="minorHAnsi" w:cstheme="minorHAnsi"/>
          <w:sz w:val="24"/>
          <w:szCs w:val="24"/>
        </w:rPr>
      </w:pPr>
      <w:r w:rsidRPr="008D0AC4">
        <w:rPr>
          <w:rFonts w:asciiTheme="minorHAnsi" w:hAnsiTheme="minorHAnsi" w:cstheme="minorHAnsi"/>
          <w:sz w:val="24"/>
          <w:szCs w:val="24"/>
        </w:rPr>
        <w:t xml:space="preserve">Zamawiający zaleca aby </w:t>
      </w:r>
      <w:r w:rsidRPr="008D0AC4">
        <w:rPr>
          <w:rFonts w:asciiTheme="minorHAnsi" w:hAnsiTheme="minorHAnsi" w:cstheme="minorHAnsi"/>
          <w:sz w:val="24"/>
          <w:szCs w:val="24"/>
          <w:u w:val="single"/>
        </w:rPr>
        <w:t>nie</w:t>
      </w:r>
      <w:r w:rsidRPr="008D0AC4">
        <w:rPr>
          <w:rFonts w:asciiTheme="minorHAnsi" w:hAnsiTheme="minorHAnsi" w:cstheme="minorHAnsi"/>
          <w:sz w:val="24"/>
          <w:szCs w:val="24"/>
        </w:rPr>
        <w:t xml:space="preserve"> wprowadzać jakichkolwiek zmian w plikach po podpisaniu ich podpisem kwalifikowanym</w:t>
      </w:r>
      <w:r w:rsidRPr="00F23B38">
        <w:t xml:space="preserve"> </w:t>
      </w:r>
      <w:r w:rsidRPr="00F23B38">
        <w:rPr>
          <w:rFonts w:asciiTheme="minorHAnsi" w:hAnsiTheme="minorHAnsi" w:cstheme="minorHAnsi"/>
          <w:sz w:val="24"/>
          <w:szCs w:val="24"/>
        </w:rPr>
        <w:t xml:space="preserve">lub podpisem zaufanym lub podpisem </w:t>
      </w:r>
      <w:r w:rsidRPr="00F23B38">
        <w:rPr>
          <w:rFonts w:asciiTheme="minorHAnsi" w:hAnsiTheme="minorHAnsi" w:cstheme="minorHAnsi"/>
          <w:sz w:val="24"/>
          <w:szCs w:val="24"/>
        </w:rPr>
        <w:lastRenderedPageBreak/>
        <w:t>osobistym</w:t>
      </w:r>
      <w:r>
        <w:rPr>
          <w:rFonts w:asciiTheme="minorHAnsi" w:hAnsiTheme="minorHAnsi" w:cstheme="minorHAnsi"/>
          <w:sz w:val="24"/>
          <w:szCs w:val="24"/>
        </w:rPr>
        <w:t xml:space="preserve">. </w:t>
      </w:r>
      <w:r w:rsidRPr="008D0AC4">
        <w:rPr>
          <w:rFonts w:asciiTheme="minorHAnsi" w:hAnsiTheme="minorHAnsi" w:cstheme="minorHAnsi"/>
          <w:sz w:val="24"/>
          <w:szCs w:val="24"/>
        </w:rPr>
        <w:t>Może to skutkować naruszeniem integralności plików co równoważne będzie z koniecznością odrzucenia oferty w postępowaniu.</w:t>
      </w:r>
    </w:p>
    <w:p w14:paraId="3A5BC80F" w14:textId="77777777" w:rsidR="00930CDD" w:rsidRDefault="00930CDD" w:rsidP="00930CDD">
      <w:pPr>
        <w:pStyle w:val="PKTpunkt"/>
        <w:spacing w:line="240" w:lineRule="auto"/>
        <w:contextualSpacing/>
        <w:rPr>
          <w:rFonts w:ascii="Calibri" w:eastAsia="Times" w:hAnsi="Calibri" w:cs="Calibri"/>
          <w:b/>
          <w:bCs w:val="0"/>
          <w:szCs w:val="24"/>
        </w:rPr>
      </w:pPr>
    </w:p>
    <w:p w14:paraId="66C0F09C" w14:textId="77777777" w:rsidR="00902DF0" w:rsidRPr="00902DF0" w:rsidRDefault="00902DF0" w:rsidP="00930CDD">
      <w:pPr>
        <w:pStyle w:val="USTustnpkodeksu"/>
        <w:spacing w:line="240" w:lineRule="auto"/>
        <w:ind w:left="360" w:firstLine="0"/>
        <w:contextualSpacing/>
        <w:rPr>
          <w:rFonts w:ascii="Calibri" w:eastAsia="Times" w:hAnsi="Calibri" w:cs="Calibri"/>
          <w:color w:val="7030A0"/>
          <w:szCs w:val="24"/>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930CDD" w:rsidRPr="00930CDD" w14:paraId="0A354B5D" w14:textId="77777777" w:rsidTr="00930CDD">
        <w:trPr>
          <w:trHeight w:val="552"/>
        </w:trPr>
        <w:tc>
          <w:tcPr>
            <w:tcW w:w="9564" w:type="dxa"/>
            <w:shd w:val="clear" w:color="auto" w:fill="B4C6E7" w:themeFill="accent1" w:themeFillTint="66"/>
            <w:vAlign w:val="bottom"/>
          </w:tcPr>
          <w:p w14:paraId="12DB82CA" w14:textId="77777777" w:rsidR="00902DF0" w:rsidRPr="00930CDD" w:rsidRDefault="00902DF0" w:rsidP="00902DF0">
            <w:pPr>
              <w:pStyle w:val="Nagwek1"/>
              <w:numPr>
                <w:ilvl w:val="0"/>
                <w:numId w:val="1"/>
              </w:numPr>
              <w:spacing w:before="0" w:after="120"/>
              <w:contextualSpacing/>
              <w:rPr>
                <w:rFonts w:ascii="Calibri" w:hAnsi="Calibri" w:cs="Calibri"/>
                <w:sz w:val="24"/>
                <w:szCs w:val="24"/>
                <w:lang w:eastAsia="en-US"/>
              </w:rPr>
            </w:pPr>
            <w:r w:rsidRPr="00930CDD">
              <w:rPr>
                <w:rFonts w:ascii="Calibri" w:hAnsi="Calibri" w:cs="Calibri"/>
                <w:b w:val="0"/>
                <w:bCs w:val="0"/>
                <w:sz w:val="24"/>
                <w:szCs w:val="24"/>
              </w:rPr>
              <w:t xml:space="preserve"> </w:t>
            </w:r>
            <w:r w:rsidRPr="00930CDD">
              <w:rPr>
                <w:rFonts w:ascii="Calibri" w:eastAsia="Times" w:hAnsi="Calibri" w:cs="Calibri"/>
                <w:sz w:val="24"/>
                <w:szCs w:val="24"/>
              </w:rPr>
              <w:t>TERMIN ZWIĄZANIA OFERTĄ</w:t>
            </w:r>
          </w:p>
        </w:tc>
      </w:tr>
      <w:bookmarkEnd w:id="19"/>
    </w:tbl>
    <w:p w14:paraId="3998E94E" w14:textId="77777777" w:rsidR="00902DF0" w:rsidRPr="00930CDD" w:rsidRDefault="00902DF0" w:rsidP="00930CDD">
      <w:pPr>
        <w:pStyle w:val="PKTpunkt"/>
        <w:spacing w:line="240" w:lineRule="auto"/>
        <w:contextualSpacing/>
        <w:rPr>
          <w:rFonts w:ascii="Calibri" w:eastAsia="Times" w:hAnsi="Calibri" w:cs="Calibri"/>
          <w:szCs w:val="24"/>
        </w:rPr>
      </w:pPr>
    </w:p>
    <w:p w14:paraId="3A3B29DB" w14:textId="0B21E5F3" w:rsidR="00902DF0" w:rsidRPr="00930CDD" w:rsidRDefault="00902DF0" w:rsidP="00902DF0">
      <w:pPr>
        <w:pStyle w:val="Akapitzlist"/>
        <w:numPr>
          <w:ilvl w:val="0"/>
          <w:numId w:val="14"/>
        </w:numPr>
        <w:ind w:left="284" w:hanging="284"/>
        <w:jc w:val="both"/>
        <w:rPr>
          <w:rFonts w:ascii="Calibri" w:eastAsia="Times" w:hAnsi="Calibri" w:cs="Calibri"/>
        </w:rPr>
      </w:pPr>
      <w:r w:rsidRPr="00930CDD">
        <w:rPr>
          <w:rFonts w:ascii="Calibri" w:eastAsia="Times" w:hAnsi="Calibri" w:cs="Calibri"/>
          <w:sz w:val="24"/>
          <w:szCs w:val="24"/>
        </w:rPr>
        <w:t xml:space="preserve">Wykonawca jest związany ofertą do dnia </w:t>
      </w:r>
      <w:r w:rsidR="001E359D" w:rsidRPr="00930CDD">
        <w:rPr>
          <w:rFonts w:ascii="Calibri" w:eastAsia="Times" w:hAnsi="Calibri" w:cs="Calibri"/>
          <w:b/>
          <w:bCs/>
          <w:sz w:val="24"/>
          <w:szCs w:val="24"/>
        </w:rPr>
        <w:t>12.10.2021r.</w:t>
      </w:r>
      <w:r w:rsidRPr="00930CDD">
        <w:rPr>
          <w:rFonts w:ascii="Calibri" w:eastAsia="Times" w:hAnsi="Calibri" w:cs="Calibri"/>
          <w:b/>
          <w:bCs/>
          <w:sz w:val="24"/>
          <w:szCs w:val="24"/>
        </w:rPr>
        <w:t>,</w:t>
      </w:r>
      <w:r w:rsidRPr="00930CDD">
        <w:rPr>
          <w:rFonts w:ascii="Calibri" w:eastAsia="Times" w:hAnsi="Calibri" w:cs="Calibri"/>
          <w:sz w:val="24"/>
          <w:szCs w:val="24"/>
        </w:rPr>
        <w:t xml:space="preserve"> </w:t>
      </w:r>
      <w:bookmarkStart w:id="28" w:name="_Hlk60767127"/>
      <w:r w:rsidRPr="00930CDD">
        <w:rPr>
          <w:rFonts w:ascii="Calibri" w:eastAsia="Times" w:hAnsi="Calibri" w:cs="Calibri"/>
          <w:sz w:val="24"/>
          <w:szCs w:val="24"/>
        </w:rPr>
        <w:t>przy czym pierwszym dniem terminu związania ofertą jest dzień, w którym upływa termin składania ofert</w:t>
      </w:r>
      <w:bookmarkEnd w:id="28"/>
      <w:r w:rsidR="001E359D" w:rsidRPr="00930CDD">
        <w:rPr>
          <w:rFonts w:ascii="Calibri" w:eastAsia="Times" w:hAnsi="Calibri" w:cs="Calibri"/>
          <w:sz w:val="24"/>
          <w:szCs w:val="24"/>
        </w:rPr>
        <w:t>.</w:t>
      </w:r>
    </w:p>
    <w:p w14:paraId="0AC18C35" w14:textId="77777777" w:rsidR="00902DF0" w:rsidRPr="00930CDD" w:rsidRDefault="00902DF0" w:rsidP="00902DF0">
      <w:pPr>
        <w:pStyle w:val="USTustnpkodeksu"/>
        <w:numPr>
          <w:ilvl w:val="0"/>
          <w:numId w:val="14"/>
        </w:numPr>
        <w:spacing w:line="240" w:lineRule="auto"/>
        <w:ind w:left="284" w:hanging="284"/>
        <w:contextualSpacing/>
        <w:rPr>
          <w:rFonts w:ascii="Calibri" w:eastAsia="Times" w:hAnsi="Calibri" w:cs="Calibri"/>
          <w:szCs w:val="24"/>
        </w:rPr>
      </w:pPr>
      <w:r w:rsidRPr="00930CDD">
        <w:rPr>
          <w:rFonts w:ascii="Calibri" w:eastAsia="Times" w:hAnsi="Calibri" w:cs="Calibri"/>
          <w:szCs w:val="24"/>
        </w:rPr>
        <w:t>W przypadku, gdy wybór najkorzystniejszej oferty nie nastąpi przed upływem terminu związania ofertą określonego w ust.1, Zamawiający przed upływem terminu związania ofertą, zwraca się jednokrotnie do wykonawców o wyrażenie zgody na przedłużenie tego terminu o wskazywany przez niego okres, nie dłuższy niż 30 dni.</w:t>
      </w:r>
    </w:p>
    <w:p w14:paraId="3E2C71F8" w14:textId="77777777" w:rsidR="00902DF0" w:rsidRPr="00930CDD" w:rsidRDefault="00902DF0" w:rsidP="00902DF0">
      <w:pPr>
        <w:pStyle w:val="USTustnpkodeksu"/>
        <w:numPr>
          <w:ilvl w:val="0"/>
          <w:numId w:val="14"/>
        </w:numPr>
        <w:spacing w:line="240" w:lineRule="auto"/>
        <w:ind w:left="284" w:hanging="284"/>
        <w:contextualSpacing/>
        <w:rPr>
          <w:rFonts w:ascii="Calibri" w:eastAsia="Times" w:hAnsi="Calibri" w:cs="Calibri"/>
          <w:szCs w:val="24"/>
        </w:rPr>
      </w:pPr>
      <w:r w:rsidRPr="00930CDD">
        <w:rPr>
          <w:rFonts w:ascii="Calibri" w:eastAsia="Times" w:hAnsi="Calibri" w:cs="Calibri"/>
          <w:szCs w:val="24"/>
        </w:rPr>
        <w:t xml:space="preserve">Przedłużenie terminu związania ofertą, o którym mowa w ust. 1, wymaga złożenia przez Wykonawcę, za pośrednictwem za pośrednictwem platformazakupowa.pl pod adresem: https://platformazakupowa.pl/pn/uksw., pisemnego oświadczenia </w:t>
      </w:r>
      <w:r w:rsidRPr="00930CDD">
        <w:rPr>
          <w:rFonts w:ascii="Calibri" w:hAnsi="Calibri" w:cs="Calibri"/>
          <w:szCs w:val="24"/>
        </w:rPr>
        <w:t>o wyrażeniu zgody na przedłużenie</w:t>
      </w:r>
      <w:r w:rsidRPr="00930CDD">
        <w:rPr>
          <w:rFonts w:ascii="Calibri" w:eastAsia="Times" w:hAnsi="Calibri" w:cs="Calibri"/>
          <w:szCs w:val="24"/>
        </w:rPr>
        <w:t xml:space="preserve"> terminu związania ofertą.</w:t>
      </w:r>
    </w:p>
    <w:p w14:paraId="4A1D1115" w14:textId="77777777" w:rsidR="00902DF0" w:rsidRPr="00930CDD" w:rsidRDefault="00902DF0" w:rsidP="00902DF0">
      <w:pPr>
        <w:pStyle w:val="PKTpunkt"/>
        <w:numPr>
          <w:ilvl w:val="0"/>
          <w:numId w:val="14"/>
        </w:numPr>
        <w:spacing w:line="240" w:lineRule="auto"/>
        <w:ind w:left="284" w:hanging="284"/>
        <w:contextualSpacing/>
        <w:rPr>
          <w:rFonts w:ascii="Calibri" w:eastAsia="Times" w:hAnsi="Calibri" w:cs="Calibri"/>
        </w:rPr>
      </w:pPr>
      <w:r w:rsidRPr="00930CDD">
        <w:rPr>
          <w:rFonts w:ascii="Calibri" w:eastAsia="Times" w:hAnsi="Calibri" w:cs="Calibri"/>
        </w:rPr>
        <w:t>Zamawiający wybiera najkorzystniejszą ofertę w terminie związania ofertą określonym w SWZ.</w:t>
      </w:r>
    </w:p>
    <w:p w14:paraId="5825323C" w14:textId="77777777" w:rsidR="00902DF0" w:rsidRPr="00930CDD" w:rsidRDefault="00902DF0" w:rsidP="00902DF0">
      <w:pPr>
        <w:pStyle w:val="PKTpunkt"/>
        <w:numPr>
          <w:ilvl w:val="0"/>
          <w:numId w:val="14"/>
        </w:numPr>
        <w:spacing w:line="240" w:lineRule="auto"/>
        <w:ind w:left="284" w:hanging="284"/>
        <w:contextualSpacing/>
        <w:rPr>
          <w:rFonts w:ascii="Calibri" w:eastAsia="Times" w:hAnsi="Calibri" w:cs="Calibri"/>
          <w:szCs w:val="24"/>
        </w:rPr>
      </w:pPr>
      <w:r w:rsidRPr="00930CDD">
        <w:rPr>
          <w:rFonts w:ascii="Calibri" w:eastAsia="Times" w:hAnsi="Calibri" w:cs="Calibri"/>
          <w:szCs w:val="24"/>
        </w:rPr>
        <w:t>Jeżeli termin związania ofertą upłynął przed wyborem najkorzystniejszej oferty, Zamawiający wzywa wykonawcę, którego oferta otrzymała najwyższą ocenę, do wyrażenia, w wyznaczonym przez Zamawiającego terminie oraz</w:t>
      </w:r>
      <w:r w:rsidRPr="00930CDD">
        <w:t xml:space="preserve"> </w:t>
      </w:r>
      <w:r w:rsidRPr="00930CDD">
        <w:rPr>
          <w:rFonts w:ascii="Calibri" w:eastAsia="Times" w:hAnsi="Calibri" w:cs="Calibri"/>
          <w:szCs w:val="24"/>
        </w:rPr>
        <w:t>za pośrednictwem środków komunikacji elektronicznej wskazanych w pisemnej zgody na wybór jego oferty.</w:t>
      </w:r>
    </w:p>
    <w:p w14:paraId="26051F4F" w14:textId="77777777" w:rsidR="00902DF0" w:rsidRPr="00930CDD" w:rsidRDefault="00902DF0" w:rsidP="00902DF0">
      <w:pPr>
        <w:pStyle w:val="PKTpunkt"/>
        <w:numPr>
          <w:ilvl w:val="0"/>
          <w:numId w:val="14"/>
        </w:numPr>
        <w:spacing w:line="240" w:lineRule="auto"/>
        <w:ind w:left="284" w:hanging="284"/>
        <w:contextualSpacing/>
        <w:rPr>
          <w:rFonts w:ascii="Calibri" w:eastAsia="Times" w:hAnsi="Calibri" w:cs="Calibri"/>
          <w:szCs w:val="24"/>
        </w:rPr>
      </w:pPr>
      <w:r w:rsidRPr="00930CDD">
        <w:rPr>
          <w:rFonts w:ascii="Calibri" w:eastAsia="Times" w:hAnsi="Calibri" w:cs="Calibri"/>
          <w:szCs w:val="24"/>
        </w:rPr>
        <w:t>W przypadku braku zgody, o której mowa w ust. 5 jak również braku odpowiedzi na pismo, Zamawiający zwraca się o wyrażenie takiej zgody do kolejnego wykonawcy, którego oferta została najwyżej oceniona, chyba że zachodzą przesłanki do unieważnienia postępowania.</w:t>
      </w:r>
    </w:p>
    <w:p w14:paraId="2D8EE8AD" w14:textId="77777777" w:rsidR="00902DF0" w:rsidRPr="00930CDD" w:rsidRDefault="00902DF0" w:rsidP="00902DF0">
      <w:pPr>
        <w:pStyle w:val="PKTpunkt"/>
        <w:numPr>
          <w:ilvl w:val="0"/>
          <w:numId w:val="14"/>
        </w:numPr>
        <w:spacing w:line="240" w:lineRule="auto"/>
        <w:ind w:left="284" w:hanging="284"/>
        <w:contextualSpacing/>
        <w:rPr>
          <w:rFonts w:ascii="Calibri" w:eastAsia="Times" w:hAnsi="Calibri" w:cs="Calibri"/>
          <w:szCs w:val="24"/>
        </w:rPr>
      </w:pPr>
      <w:r w:rsidRPr="00930CDD">
        <w:rPr>
          <w:rFonts w:ascii="Calibri" w:eastAsia="Times" w:hAnsi="Calibri" w:cs="Calibri"/>
          <w:szCs w:val="24"/>
        </w:rPr>
        <w:t>Zamawiający odrzuca ofertę jeżeli:</w:t>
      </w:r>
    </w:p>
    <w:p w14:paraId="5E80F98E" w14:textId="77777777" w:rsidR="00902DF0" w:rsidRPr="00930CDD" w:rsidRDefault="00902DF0" w:rsidP="00902DF0">
      <w:pPr>
        <w:pStyle w:val="PKTpunkt"/>
        <w:numPr>
          <w:ilvl w:val="0"/>
          <w:numId w:val="15"/>
        </w:numPr>
        <w:spacing w:line="240" w:lineRule="auto"/>
        <w:ind w:left="567" w:hanging="283"/>
        <w:contextualSpacing/>
        <w:rPr>
          <w:rFonts w:ascii="Calibri" w:eastAsia="Times" w:hAnsi="Calibri" w:cs="Calibri"/>
          <w:szCs w:val="24"/>
        </w:rPr>
      </w:pPr>
      <w:r w:rsidRPr="00930CDD">
        <w:rPr>
          <w:rFonts w:ascii="Calibri" w:eastAsia="Times" w:hAnsi="Calibri" w:cs="Calibri"/>
          <w:szCs w:val="24"/>
        </w:rPr>
        <w:t>Wykonawca nie wyraził pisemnej zgody na przedłużenie terminu związania ofertą;</w:t>
      </w:r>
    </w:p>
    <w:p w14:paraId="14F2AC15" w14:textId="77777777" w:rsidR="00902DF0" w:rsidRPr="00930CDD" w:rsidRDefault="00902DF0" w:rsidP="00902DF0">
      <w:pPr>
        <w:pStyle w:val="PKTpunkt"/>
        <w:numPr>
          <w:ilvl w:val="0"/>
          <w:numId w:val="15"/>
        </w:numPr>
        <w:spacing w:line="240" w:lineRule="auto"/>
        <w:ind w:left="567" w:hanging="283"/>
        <w:contextualSpacing/>
        <w:rPr>
          <w:rFonts w:ascii="Calibri" w:eastAsia="Times" w:hAnsi="Calibri" w:cs="Calibri"/>
          <w:szCs w:val="24"/>
        </w:rPr>
      </w:pPr>
      <w:r w:rsidRPr="00930CDD">
        <w:rPr>
          <w:rFonts w:ascii="Calibri" w:eastAsia="Times" w:hAnsi="Calibri" w:cs="Calibri"/>
          <w:szCs w:val="24"/>
        </w:rPr>
        <w:t>Wykonawca nie wyraził pisemnej zgody na wybór jego oferty po upływie terminu związania ofertą.</w:t>
      </w:r>
    </w:p>
    <w:p w14:paraId="3CC05FE5" w14:textId="77777777" w:rsidR="00902DF0" w:rsidRPr="00930CDD" w:rsidRDefault="00902DF0" w:rsidP="00930CDD">
      <w:pPr>
        <w:pStyle w:val="PKTpunkt"/>
        <w:spacing w:line="240" w:lineRule="auto"/>
        <w:ind w:left="720" w:firstLine="0"/>
        <w:contextualSpacing/>
        <w:rPr>
          <w:rFonts w:ascii="Calibri" w:eastAsia="Times" w:hAnsi="Calibri" w:cs="Calibri"/>
          <w:szCs w:val="24"/>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930CDD" w:rsidRPr="00930CDD" w14:paraId="156CDE55" w14:textId="77777777" w:rsidTr="00930CDD">
        <w:trPr>
          <w:trHeight w:val="552"/>
        </w:trPr>
        <w:tc>
          <w:tcPr>
            <w:tcW w:w="9564" w:type="dxa"/>
            <w:shd w:val="clear" w:color="auto" w:fill="B4C6E7" w:themeFill="accent1" w:themeFillTint="66"/>
            <w:vAlign w:val="bottom"/>
          </w:tcPr>
          <w:p w14:paraId="3B2BABDC" w14:textId="77777777" w:rsidR="00902DF0" w:rsidRPr="00930CDD" w:rsidRDefault="00902DF0" w:rsidP="00902DF0">
            <w:pPr>
              <w:pStyle w:val="Nagwek1"/>
              <w:numPr>
                <w:ilvl w:val="0"/>
                <w:numId w:val="1"/>
              </w:numPr>
              <w:spacing w:before="0" w:after="120"/>
              <w:contextualSpacing/>
              <w:rPr>
                <w:rFonts w:ascii="Calibri" w:hAnsi="Calibri" w:cs="Calibri"/>
                <w:sz w:val="24"/>
                <w:szCs w:val="24"/>
                <w:lang w:eastAsia="en-US"/>
              </w:rPr>
            </w:pPr>
            <w:r w:rsidRPr="00930CDD">
              <w:rPr>
                <w:rFonts w:ascii="Calibri" w:hAnsi="Calibri" w:cs="Calibri"/>
                <w:b w:val="0"/>
                <w:bCs w:val="0"/>
                <w:sz w:val="24"/>
                <w:szCs w:val="24"/>
              </w:rPr>
              <w:br w:type="page"/>
              <w:t xml:space="preserve"> </w:t>
            </w:r>
            <w:r w:rsidRPr="00930CDD">
              <w:rPr>
                <w:rFonts w:ascii="Calibri" w:eastAsia="Times" w:hAnsi="Calibri" w:cs="Calibri"/>
                <w:sz w:val="24"/>
                <w:szCs w:val="24"/>
              </w:rPr>
              <w:t>OPIS SPOSOBU PRZYGOTOWANIA OFERTY</w:t>
            </w:r>
          </w:p>
        </w:tc>
      </w:tr>
    </w:tbl>
    <w:p w14:paraId="0C9A1A54" w14:textId="77777777" w:rsidR="00902DF0" w:rsidRPr="00930CDD" w:rsidRDefault="00902DF0" w:rsidP="00930CDD">
      <w:pPr>
        <w:tabs>
          <w:tab w:val="left" w:pos="8789"/>
        </w:tabs>
        <w:overflowPunct/>
        <w:autoSpaceDE/>
        <w:autoSpaceDN/>
        <w:adjustRightInd/>
        <w:spacing w:before="120" w:after="120"/>
        <w:ind w:left="284"/>
        <w:contextualSpacing/>
        <w:jc w:val="both"/>
        <w:textAlignment w:val="auto"/>
        <w:rPr>
          <w:rFonts w:asciiTheme="minorHAnsi" w:hAnsiTheme="minorHAnsi" w:cstheme="minorHAnsi"/>
          <w:sz w:val="24"/>
          <w:szCs w:val="24"/>
          <w:lang w:eastAsia="en-US"/>
        </w:rPr>
      </w:pPr>
    </w:p>
    <w:p w14:paraId="0EF0CBE1" w14:textId="77777777" w:rsidR="00902DF0" w:rsidRPr="00930CDD" w:rsidRDefault="00902DF0" w:rsidP="00902DF0">
      <w:pPr>
        <w:numPr>
          <w:ilvl w:val="0"/>
          <w:numId w:val="30"/>
        </w:numPr>
        <w:tabs>
          <w:tab w:val="left" w:pos="8789"/>
        </w:tabs>
        <w:overflowPunct/>
        <w:autoSpaceDE/>
        <w:autoSpaceDN/>
        <w:adjustRightInd/>
        <w:spacing w:before="120" w:after="120"/>
        <w:ind w:left="284" w:hanging="284"/>
        <w:contextualSpacing/>
        <w:jc w:val="both"/>
        <w:textAlignment w:val="auto"/>
        <w:rPr>
          <w:rFonts w:asciiTheme="minorHAnsi" w:hAnsiTheme="minorHAnsi" w:cstheme="minorHAnsi"/>
          <w:sz w:val="24"/>
          <w:szCs w:val="24"/>
          <w:lang w:eastAsia="en-US"/>
        </w:rPr>
      </w:pPr>
      <w:r w:rsidRPr="00930CDD">
        <w:rPr>
          <w:rFonts w:asciiTheme="minorHAnsi" w:hAnsiTheme="minorHAnsi" w:cstheme="minorHAnsi"/>
          <w:sz w:val="24"/>
          <w:szCs w:val="24"/>
          <w:lang w:eastAsia="en-US"/>
        </w:rPr>
        <w:t>Wykonawca może złożyć tylko jedną ofertę.</w:t>
      </w:r>
    </w:p>
    <w:p w14:paraId="46CA3587" w14:textId="77777777" w:rsidR="00902DF0" w:rsidRPr="00930CDD" w:rsidRDefault="00902DF0" w:rsidP="00902DF0">
      <w:pPr>
        <w:numPr>
          <w:ilvl w:val="0"/>
          <w:numId w:val="30"/>
        </w:numPr>
        <w:tabs>
          <w:tab w:val="left" w:pos="8789"/>
        </w:tabs>
        <w:overflowPunct/>
        <w:autoSpaceDE/>
        <w:autoSpaceDN/>
        <w:adjustRightInd/>
        <w:spacing w:before="120" w:after="120"/>
        <w:ind w:left="284" w:hanging="284"/>
        <w:contextualSpacing/>
        <w:jc w:val="both"/>
        <w:textAlignment w:val="auto"/>
        <w:rPr>
          <w:rFonts w:asciiTheme="minorHAnsi" w:hAnsiTheme="minorHAnsi" w:cstheme="minorHAnsi"/>
          <w:sz w:val="24"/>
          <w:szCs w:val="24"/>
          <w:lang w:eastAsia="en-US"/>
        </w:rPr>
      </w:pPr>
      <w:r w:rsidRPr="00930CDD">
        <w:rPr>
          <w:rFonts w:asciiTheme="minorHAnsi" w:hAnsiTheme="minorHAnsi" w:cstheme="minorHAnsi"/>
          <w:sz w:val="24"/>
          <w:szCs w:val="24"/>
          <w:lang w:eastAsia="en-US"/>
        </w:rPr>
        <w:t>Oferta jest sporządzana w języku polskim.</w:t>
      </w:r>
    </w:p>
    <w:p w14:paraId="56745E20" w14:textId="77777777" w:rsidR="00902DF0" w:rsidRPr="00930CDD" w:rsidRDefault="00902DF0" w:rsidP="00902DF0">
      <w:pPr>
        <w:numPr>
          <w:ilvl w:val="0"/>
          <w:numId w:val="30"/>
        </w:numPr>
        <w:tabs>
          <w:tab w:val="left" w:pos="8789"/>
        </w:tabs>
        <w:overflowPunct/>
        <w:autoSpaceDE/>
        <w:autoSpaceDN/>
        <w:adjustRightInd/>
        <w:spacing w:before="120" w:after="120"/>
        <w:ind w:left="284" w:hanging="284"/>
        <w:contextualSpacing/>
        <w:jc w:val="both"/>
        <w:textAlignment w:val="auto"/>
        <w:rPr>
          <w:rFonts w:asciiTheme="minorHAnsi" w:hAnsiTheme="minorHAnsi" w:cstheme="minorHAnsi"/>
          <w:sz w:val="24"/>
          <w:szCs w:val="24"/>
          <w:lang w:eastAsia="en-US"/>
        </w:rPr>
      </w:pPr>
      <w:r w:rsidRPr="00930CDD">
        <w:rPr>
          <w:rFonts w:asciiTheme="minorHAnsi" w:hAnsiTheme="minorHAnsi" w:cstheme="minorHAnsi"/>
          <w:sz w:val="24"/>
          <w:szCs w:val="24"/>
          <w:lang w:eastAsia="en-US"/>
        </w:rPr>
        <w:t xml:space="preserve">Oferta powinna zostać sporządzona zgodnie z wymaganiami określonymi w SWZ, </w:t>
      </w:r>
      <w:r w:rsidRPr="00930CDD">
        <w:rPr>
          <w:rFonts w:asciiTheme="minorHAnsi" w:hAnsiTheme="minorHAnsi" w:cstheme="minorHAnsi"/>
          <w:sz w:val="24"/>
          <w:szCs w:val="24"/>
          <w:lang w:eastAsia="en-US"/>
        </w:rPr>
        <w:br/>
        <w:t>w szczególności wymaganiami określonymi w Części XVIII SWZ.</w:t>
      </w:r>
    </w:p>
    <w:p w14:paraId="494BC28C" w14:textId="77777777" w:rsidR="00902DF0" w:rsidRPr="00930CDD" w:rsidRDefault="00902DF0" w:rsidP="00902DF0">
      <w:pPr>
        <w:numPr>
          <w:ilvl w:val="0"/>
          <w:numId w:val="30"/>
        </w:numPr>
        <w:tabs>
          <w:tab w:val="left" w:pos="8789"/>
        </w:tabs>
        <w:overflowPunct/>
        <w:autoSpaceDE/>
        <w:autoSpaceDN/>
        <w:adjustRightInd/>
        <w:spacing w:before="120" w:after="120"/>
        <w:ind w:left="284" w:hanging="284"/>
        <w:contextualSpacing/>
        <w:jc w:val="both"/>
        <w:textAlignment w:val="auto"/>
        <w:rPr>
          <w:rFonts w:asciiTheme="minorHAnsi" w:hAnsiTheme="minorHAnsi" w:cstheme="minorHAnsi"/>
          <w:sz w:val="24"/>
          <w:szCs w:val="24"/>
          <w:lang w:eastAsia="en-US"/>
        </w:rPr>
      </w:pPr>
      <w:r w:rsidRPr="00930CDD">
        <w:rPr>
          <w:rFonts w:asciiTheme="minorHAnsi" w:eastAsia="Calibri" w:hAnsiTheme="minorHAnsi" w:cstheme="minorHAnsi"/>
          <w:sz w:val="24"/>
          <w:szCs w:val="24"/>
          <w:lang w:eastAsia="en-US"/>
        </w:rPr>
        <w:t xml:space="preserve"> Zaleca się przygotowanie oferty na Formularzu oferty, którego wzór stanowi </w:t>
      </w:r>
      <w:r w:rsidRPr="00930CDD">
        <w:rPr>
          <w:rFonts w:asciiTheme="minorHAnsi" w:eastAsia="Calibri" w:hAnsiTheme="minorHAnsi" w:cstheme="minorHAnsi"/>
          <w:b/>
          <w:sz w:val="24"/>
          <w:szCs w:val="24"/>
          <w:lang w:eastAsia="en-US"/>
        </w:rPr>
        <w:t>Załącznik nr 1 do SWZ</w:t>
      </w:r>
      <w:r w:rsidRPr="00930CDD">
        <w:rPr>
          <w:rFonts w:asciiTheme="minorHAnsi" w:eastAsia="Calibri" w:hAnsiTheme="minorHAnsi" w:cstheme="minorHAnsi"/>
          <w:sz w:val="24"/>
          <w:szCs w:val="24"/>
          <w:lang w:eastAsia="en-US"/>
        </w:rPr>
        <w:t>.</w:t>
      </w:r>
    </w:p>
    <w:p w14:paraId="7A73554A" w14:textId="77777777" w:rsidR="00902DF0" w:rsidRPr="00930CDD" w:rsidRDefault="00902DF0" w:rsidP="00902DF0">
      <w:pPr>
        <w:numPr>
          <w:ilvl w:val="0"/>
          <w:numId w:val="30"/>
        </w:numPr>
        <w:tabs>
          <w:tab w:val="left" w:pos="8789"/>
        </w:tabs>
        <w:overflowPunct/>
        <w:autoSpaceDE/>
        <w:autoSpaceDN/>
        <w:adjustRightInd/>
        <w:spacing w:before="120" w:after="120"/>
        <w:ind w:left="284" w:hanging="284"/>
        <w:contextualSpacing/>
        <w:jc w:val="both"/>
        <w:textAlignment w:val="auto"/>
        <w:rPr>
          <w:rFonts w:asciiTheme="minorHAnsi" w:hAnsiTheme="minorHAnsi" w:cstheme="minorHAnsi"/>
          <w:sz w:val="24"/>
          <w:szCs w:val="24"/>
          <w:lang w:eastAsia="en-US"/>
        </w:rPr>
      </w:pPr>
      <w:bookmarkStart w:id="29" w:name="_Hlk60767469"/>
      <w:r w:rsidRPr="00930CDD">
        <w:rPr>
          <w:rFonts w:asciiTheme="minorHAnsi" w:hAnsiTheme="minorHAnsi" w:cstheme="minorHAnsi"/>
          <w:sz w:val="24"/>
          <w:szCs w:val="24"/>
          <w:lang w:eastAsia="en-US"/>
        </w:rPr>
        <w:t xml:space="preserve">W celu potwierdzenia, że osoba działająca w imieniu wykonawcy jest umocowana do jego reprezentowania, Zamawiający żąda od wykonawcy odpisu lub informacji z </w:t>
      </w:r>
      <w:r w:rsidRPr="00930CDD">
        <w:rPr>
          <w:rFonts w:asciiTheme="minorHAnsi" w:hAnsiTheme="minorHAnsi" w:cstheme="minorHAnsi"/>
          <w:sz w:val="24"/>
          <w:szCs w:val="24"/>
          <w:lang w:eastAsia="en-US"/>
        </w:rPr>
        <w:lastRenderedPageBreak/>
        <w:t>Krajowego Rejestru Sądowego, Centralnej Ewidencji i Informacji o Działalności Gospodarczej lub innego właściwego rejestru.</w:t>
      </w:r>
    </w:p>
    <w:p w14:paraId="359BEF52" w14:textId="77777777" w:rsidR="00902DF0" w:rsidRPr="00930CDD" w:rsidRDefault="00902DF0" w:rsidP="00902DF0">
      <w:pPr>
        <w:numPr>
          <w:ilvl w:val="0"/>
          <w:numId w:val="30"/>
        </w:numPr>
        <w:tabs>
          <w:tab w:val="left" w:pos="8789"/>
        </w:tabs>
        <w:overflowPunct/>
        <w:autoSpaceDE/>
        <w:autoSpaceDN/>
        <w:adjustRightInd/>
        <w:spacing w:before="120" w:after="120"/>
        <w:ind w:left="284" w:hanging="284"/>
        <w:contextualSpacing/>
        <w:jc w:val="both"/>
        <w:textAlignment w:val="auto"/>
        <w:rPr>
          <w:rFonts w:asciiTheme="minorHAnsi" w:hAnsiTheme="minorHAnsi" w:cstheme="minorHAnsi"/>
          <w:sz w:val="24"/>
          <w:szCs w:val="24"/>
          <w:lang w:eastAsia="en-US"/>
        </w:rPr>
      </w:pPr>
      <w:r w:rsidRPr="00930CDD">
        <w:rPr>
          <w:rFonts w:asciiTheme="minorHAnsi" w:hAnsiTheme="minorHAnsi" w:cstheme="minorHAnsi"/>
          <w:sz w:val="24"/>
          <w:szCs w:val="24"/>
          <w:lang w:eastAsia="en-US"/>
        </w:rPr>
        <w:t xml:space="preserve">Wykonawca nie jest zobowiązany do złożenia dokumentów, o których mowa w ust. 5, jeżeli Zamawiający może je uzyskać za pomocą bezpłatnych i ogólnodostępnych baz danych, </w:t>
      </w:r>
      <w:r w:rsidRPr="00930CDD">
        <w:rPr>
          <w:rFonts w:asciiTheme="minorHAnsi" w:hAnsiTheme="minorHAnsi" w:cstheme="minorHAnsi"/>
          <w:sz w:val="24"/>
          <w:szCs w:val="24"/>
          <w:lang w:eastAsia="en-US"/>
        </w:rPr>
        <w:br/>
        <w:t>o ile wykonawca wskazał w ofercie dane umożliwiające dostęp do tych dokumentów.</w:t>
      </w:r>
    </w:p>
    <w:p w14:paraId="3A38E4F2" w14:textId="77777777" w:rsidR="00902DF0" w:rsidRPr="00930CDD" w:rsidRDefault="00902DF0" w:rsidP="00902DF0">
      <w:pPr>
        <w:numPr>
          <w:ilvl w:val="0"/>
          <w:numId w:val="30"/>
        </w:numPr>
        <w:tabs>
          <w:tab w:val="left" w:pos="8789"/>
        </w:tabs>
        <w:overflowPunct/>
        <w:autoSpaceDE/>
        <w:autoSpaceDN/>
        <w:adjustRightInd/>
        <w:spacing w:before="120" w:after="120"/>
        <w:ind w:left="284" w:hanging="284"/>
        <w:contextualSpacing/>
        <w:jc w:val="both"/>
        <w:textAlignment w:val="auto"/>
        <w:rPr>
          <w:rFonts w:asciiTheme="minorHAnsi" w:hAnsiTheme="minorHAnsi" w:cstheme="minorHAnsi"/>
          <w:sz w:val="24"/>
          <w:szCs w:val="24"/>
          <w:lang w:eastAsia="en-US"/>
        </w:rPr>
      </w:pPr>
      <w:r w:rsidRPr="00930CDD">
        <w:rPr>
          <w:rFonts w:asciiTheme="minorHAnsi" w:hAnsiTheme="minorHAnsi" w:cstheme="minorHAnsi"/>
          <w:sz w:val="24"/>
          <w:szCs w:val="24"/>
          <w:lang w:eastAsia="en-US"/>
        </w:rPr>
        <w:t xml:space="preserve">Jeżeli w imieniu Wykonawcy działa osoba, której umocowanie do jego reprezentowania nie wynika z dokumentów, o których mowa w ust. 5, Zamawiający żąda od wykonawcy pełnomocnictwa lub innego dokumentu potwierdzającego umocowanie do reprezentowania wykonawcy. </w:t>
      </w:r>
    </w:p>
    <w:p w14:paraId="33B3EEAF" w14:textId="77777777" w:rsidR="00902DF0" w:rsidRPr="00930CDD" w:rsidRDefault="00902DF0" w:rsidP="00902DF0">
      <w:pPr>
        <w:numPr>
          <w:ilvl w:val="0"/>
          <w:numId w:val="30"/>
        </w:numPr>
        <w:tabs>
          <w:tab w:val="left" w:pos="8789"/>
        </w:tabs>
        <w:overflowPunct/>
        <w:autoSpaceDE/>
        <w:autoSpaceDN/>
        <w:adjustRightInd/>
        <w:spacing w:before="120" w:after="120"/>
        <w:ind w:left="284" w:hanging="284"/>
        <w:contextualSpacing/>
        <w:jc w:val="both"/>
        <w:textAlignment w:val="auto"/>
        <w:rPr>
          <w:rFonts w:asciiTheme="minorHAnsi" w:hAnsiTheme="minorHAnsi" w:cstheme="minorHAnsi"/>
          <w:sz w:val="24"/>
          <w:szCs w:val="24"/>
          <w:lang w:eastAsia="en-US"/>
        </w:rPr>
      </w:pPr>
      <w:r w:rsidRPr="00930CDD">
        <w:rPr>
          <w:rFonts w:asciiTheme="minorHAnsi" w:hAnsiTheme="minorHAnsi" w:cstheme="minorHAnsi"/>
          <w:sz w:val="24"/>
          <w:szCs w:val="24"/>
          <w:lang w:eastAsia="en-US"/>
        </w:rPr>
        <w:t>Wymaganie określone w ust. 7 stosuje się odpowiednio do osoby działającej w imieniu wykonawców wspólnie ubiegających się o udzielenie zamówienia publicznego.</w:t>
      </w:r>
    </w:p>
    <w:p w14:paraId="18D87017" w14:textId="77777777" w:rsidR="00902DF0" w:rsidRPr="00930CDD" w:rsidRDefault="00902DF0" w:rsidP="00902DF0">
      <w:pPr>
        <w:numPr>
          <w:ilvl w:val="0"/>
          <w:numId w:val="30"/>
        </w:numPr>
        <w:overflowPunct/>
        <w:autoSpaceDE/>
        <w:autoSpaceDN/>
        <w:adjustRightInd/>
        <w:spacing w:before="120" w:after="120"/>
        <w:ind w:left="284" w:right="141" w:hanging="284"/>
        <w:contextualSpacing/>
        <w:jc w:val="both"/>
        <w:textAlignment w:val="auto"/>
        <w:rPr>
          <w:rFonts w:asciiTheme="minorHAnsi" w:hAnsiTheme="minorHAnsi" w:cstheme="minorHAnsi"/>
          <w:sz w:val="24"/>
          <w:szCs w:val="24"/>
          <w:lang w:eastAsia="en-US"/>
        </w:rPr>
      </w:pPr>
      <w:r w:rsidRPr="00930CDD">
        <w:rPr>
          <w:rFonts w:asciiTheme="minorHAnsi" w:hAnsiTheme="minorHAnsi" w:cstheme="minorHAnsi"/>
          <w:sz w:val="24"/>
          <w:szCs w:val="24"/>
          <w:lang w:eastAsia="en-US"/>
        </w:rPr>
        <w:t>Wymagania określone w ust. 5-8 stosuje się odpowiednio do osoby działającej w imieniu podmiotu udostępniającego zasoby lub podwykonawcy niebędącego podmiotem udostępniającym zasoby na takich zasadach.</w:t>
      </w:r>
    </w:p>
    <w:bookmarkEnd w:id="29"/>
    <w:p w14:paraId="4250E4E4" w14:textId="77777777" w:rsidR="00902DF0" w:rsidRPr="00930CDD" w:rsidRDefault="00902DF0" w:rsidP="00902DF0">
      <w:pPr>
        <w:numPr>
          <w:ilvl w:val="0"/>
          <w:numId w:val="30"/>
        </w:numPr>
        <w:overflowPunct/>
        <w:autoSpaceDE/>
        <w:autoSpaceDN/>
        <w:adjustRightInd/>
        <w:spacing w:before="120" w:after="120"/>
        <w:ind w:left="426" w:right="141" w:hanging="426"/>
        <w:contextualSpacing/>
        <w:jc w:val="both"/>
        <w:textAlignment w:val="auto"/>
        <w:rPr>
          <w:rFonts w:asciiTheme="minorHAnsi" w:hAnsiTheme="minorHAnsi" w:cstheme="minorHAnsi"/>
          <w:sz w:val="24"/>
          <w:szCs w:val="24"/>
          <w:lang w:eastAsia="en-US"/>
        </w:rPr>
      </w:pPr>
      <w:r w:rsidRPr="00930CDD">
        <w:rPr>
          <w:rFonts w:asciiTheme="minorHAnsi" w:hAnsiTheme="minorHAnsi" w:cstheme="minorHAnsi"/>
          <w:sz w:val="24"/>
          <w:szCs w:val="24"/>
          <w:lang w:eastAsia="en-US"/>
        </w:rPr>
        <w:t>Do oferty wykonawca dołącza:</w:t>
      </w:r>
    </w:p>
    <w:p w14:paraId="3469E40F" w14:textId="77777777" w:rsidR="00902DF0" w:rsidRPr="00930CDD" w:rsidRDefault="00902DF0" w:rsidP="00902DF0">
      <w:pPr>
        <w:numPr>
          <w:ilvl w:val="2"/>
          <w:numId w:val="29"/>
        </w:numPr>
        <w:overflowPunct/>
        <w:autoSpaceDE/>
        <w:autoSpaceDN/>
        <w:adjustRightInd/>
        <w:ind w:left="709" w:hanging="283"/>
        <w:contextualSpacing/>
        <w:jc w:val="both"/>
        <w:textAlignment w:val="auto"/>
        <w:rPr>
          <w:rFonts w:asciiTheme="minorHAnsi" w:eastAsia="Calibri" w:hAnsiTheme="minorHAnsi" w:cstheme="minorHAnsi"/>
          <w:sz w:val="24"/>
          <w:szCs w:val="24"/>
          <w:lang w:eastAsia="en-US"/>
        </w:rPr>
      </w:pPr>
      <w:r w:rsidRPr="00930CDD">
        <w:rPr>
          <w:rFonts w:asciiTheme="minorHAnsi" w:eastAsia="Calibri" w:hAnsiTheme="minorHAnsi" w:cstheme="minorHAnsi"/>
          <w:sz w:val="24"/>
          <w:szCs w:val="24"/>
          <w:lang w:eastAsia="en-US"/>
        </w:rPr>
        <w:t>Dokumenty, o których mowa w ust. 5-9,</w:t>
      </w:r>
    </w:p>
    <w:p w14:paraId="5D5ED622" w14:textId="77777777" w:rsidR="00902DF0" w:rsidRPr="00930CDD" w:rsidRDefault="00902DF0" w:rsidP="00902DF0">
      <w:pPr>
        <w:numPr>
          <w:ilvl w:val="2"/>
          <w:numId w:val="29"/>
        </w:numPr>
        <w:overflowPunct/>
        <w:autoSpaceDE/>
        <w:autoSpaceDN/>
        <w:adjustRightInd/>
        <w:ind w:left="709" w:hanging="283"/>
        <w:contextualSpacing/>
        <w:jc w:val="both"/>
        <w:textAlignment w:val="auto"/>
        <w:rPr>
          <w:rFonts w:asciiTheme="minorHAnsi" w:eastAsia="Calibri" w:hAnsiTheme="minorHAnsi" w:cstheme="minorHAnsi"/>
          <w:sz w:val="24"/>
          <w:szCs w:val="24"/>
          <w:lang w:eastAsia="en-US"/>
        </w:rPr>
      </w:pPr>
      <w:r w:rsidRPr="00930CDD">
        <w:rPr>
          <w:rFonts w:asciiTheme="minorHAnsi" w:eastAsia="Calibri" w:hAnsiTheme="minorHAnsi" w:cstheme="minorHAnsi"/>
          <w:sz w:val="24"/>
          <w:szCs w:val="24"/>
          <w:lang w:eastAsia="en-US"/>
        </w:rPr>
        <w:t>aktualne na dzień składania ofert odpowiednio oświadczenie, o którym mowa w części XVII SWZ ust. 1-4,</w:t>
      </w:r>
    </w:p>
    <w:p w14:paraId="1A49C985" w14:textId="77777777" w:rsidR="00902DF0" w:rsidRPr="00930CDD" w:rsidRDefault="00902DF0" w:rsidP="00902DF0">
      <w:pPr>
        <w:numPr>
          <w:ilvl w:val="2"/>
          <w:numId w:val="29"/>
        </w:numPr>
        <w:overflowPunct/>
        <w:autoSpaceDE/>
        <w:autoSpaceDN/>
        <w:adjustRightInd/>
        <w:ind w:left="709" w:hanging="283"/>
        <w:contextualSpacing/>
        <w:jc w:val="both"/>
        <w:textAlignment w:val="auto"/>
        <w:rPr>
          <w:rFonts w:asciiTheme="minorHAnsi" w:eastAsia="Calibri" w:hAnsiTheme="minorHAnsi" w:cstheme="minorHAnsi"/>
          <w:sz w:val="24"/>
          <w:szCs w:val="24"/>
          <w:lang w:eastAsia="en-US"/>
        </w:rPr>
      </w:pPr>
      <w:r w:rsidRPr="00930CDD">
        <w:rPr>
          <w:rFonts w:asciiTheme="minorHAnsi" w:eastAsia="Calibri" w:hAnsiTheme="minorHAnsi" w:cstheme="minorHAnsi"/>
          <w:sz w:val="24"/>
          <w:szCs w:val="24"/>
          <w:lang w:eastAsia="en-US"/>
        </w:rPr>
        <w:t>zobowiązanie podmiotu do udostępnienia zasobów, jeżeli wykonawca polega na zasobach innego podmiotu, jeżeli dotyczy</w:t>
      </w:r>
    </w:p>
    <w:p w14:paraId="1BC4ADC3" w14:textId="77777777" w:rsidR="00902DF0" w:rsidRPr="00930CDD" w:rsidRDefault="00902DF0" w:rsidP="00902DF0">
      <w:pPr>
        <w:numPr>
          <w:ilvl w:val="2"/>
          <w:numId w:val="29"/>
        </w:numPr>
        <w:overflowPunct/>
        <w:autoSpaceDE/>
        <w:autoSpaceDN/>
        <w:adjustRightInd/>
        <w:ind w:left="709" w:hanging="283"/>
        <w:contextualSpacing/>
        <w:jc w:val="both"/>
        <w:textAlignment w:val="auto"/>
        <w:rPr>
          <w:rFonts w:asciiTheme="minorHAnsi" w:eastAsia="Calibri" w:hAnsiTheme="minorHAnsi" w:cstheme="minorBidi"/>
          <w:sz w:val="24"/>
          <w:szCs w:val="24"/>
          <w:lang w:eastAsia="en-US"/>
        </w:rPr>
      </w:pPr>
      <w:r w:rsidRPr="00930CDD">
        <w:rPr>
          <w:rFonts w:asciiTheme="minorHAnsi" w:eastAsia="Calibri" w:hAnsiTheme="minorHAnsi" w:cstheme="minorBidi"/>
          <w:sz w:val="24"/>
          <w:szCs w:val="24"/>
          <w:lang w:eastAsia="en-US"/>
        </w:rPr>
        <w:t>oświadczenie wykonawców wspólnie ubiegających się o udzielenie zamówienia, z którego wynika, które usługi wykonają poszczególni wykonawcy</w:t>
      </w:r>
      <w:r w:rsidRPr="00930CDD">
        <w:rPr>
          <w:rStyle w:val="Odwoanieprzypisudolnego"/>
          <w:rFonts w:asciiTheme="minorHAnsi" w:eastAsia="Calibri" w:hAnsiTheme="minorHAnsi"/>
          <w:sz w:val="24"/>
          <w:szCs w:val="24"/>
          <w:lang w:eastAsia="en-US"/>
        </w:rPr>
        <w:footnoteReference w:id="10"/>
      </w:r>
      <w:r w:rsidRPr="00930CDD">
        <w:rPr>
          <w:rFonts w:asciiTheme="minorHAnsi" w:eastAsia="Calibri" w:hAnsiTheme="minorHAnsi" w:cstheme="minorBidi"/>
          <w:sz w:val="24"/>
          <w:szCs w:val="24"/>
          <w:lang w:eastAsia="en-US"/>
        </w:rPr>
        <w:t xml:space="preserve"> (jeżeli dotyczy);</w:t>
      </w:r>
    </w:p>
    <w:p w14:paraId="634ADF64" w14:textId="77777777" w:rsidR="00902DF0" w:rsidRPr="00930CDD" w:rsidRDefault="00902DF0" w:rsidP="00902DF0">
      <w:pPr>
        <w:numPr>
          <w:ilvl w:val="2"/>
          <w:numId w:val="29"/>
        </w:numPr>
        <w:overflowPunct/>
        <w:autoSpaceDE/>
        <w:autoSpaceDN/>
        <w:adjustRightInd/>
        <w:ind w:left="709" w:hanging="283"/>
        <w:contextualSpacing/>
        <w:jc w:val="both"/>
        <w:textAlignment w:val="auto"/>
        <w:rPr>
          <w:rFonts w:asciiTheme="minorHAnsi" w:eastAsia="Calibri" w:hAnsiTheme="minorHAnsi" w:cstheme="minorHAnsi"/>
          <w:sz w:val="24"/>
          <w:szCs w:val="24"/>
          <w:lang w:eastAsia="en-US"/>
        </w:rPr>
      </w:pPr>
      <w:r w:rsidRPr="00930CDD">
        <w:rPr>
          <w:rFonts w:asciiTheme="minorHAnsi" w:eastAsia="Calibri" w:hAnsiTheme="minorHAnsi" w:cstheme="minorHAnsi"/>
          <w:sz w:val="24"/>
          <w:szCs w:val="24"/>
          <w:lang w:eastAsia="en-US"/>
        </w:rPr>
        <w:t xml:space="preserve">uzasadnienie zastrzeżenia tajemnicy przedsiębiorstwa, jeżeli wykonawca zastrzegł </w:t>
      </w:r>
      <w:r w:rsidRPr="00930CDD">
        <w:rPr>
          <w:rFonts w:asciiTheme="minorHAnsi" w:eastAsia="Calibri" w:hAnsiTheme="minorHAnsi" w:cstheme="minorHAnsi"/>
          <w:sz w:val="24"/>
          <w:szCs w:val="24"/>
          <w:lang w:eastAsia="en-US"/>
        </w:rPr>
        <w:br/>
        <w:t>w ofercie informacje jako tajemnicę przedsiębiorstwa.</w:t>
      </w:r>
    </w:p>
    <w:bookmarkEnd w:id="20"/>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930CDD" w:rsidRPr="00930CDD" w14:paraId="525E3B44" w14:textId="77777777" w:rsidTr="00673F0D">
        <w:trPr>
          <w:trHeight w:val="552"/>
        </w:trPr>
        <w:tc>
          <w:tcPr>
            <w:tcW w:w="9564" w:type="dxa"/>
            <w:shd w:val="clear" w:color="auto" w:fill="B4C6E7" w:themeFill="accent1" w:themeFillTint="66"/>
            <w:vAlign w:val="bottom"/>
          </w:tcPr>
          <w:p w14:paraId="3C0CCE97" w14:textId="34F4066E" w:rsidR="0000316D" w:rsidRPr="00930CDD" w:rsidRDefault="0000316D" w:rsidP="00025F6E">
            <w:pPr>
              <w:pStyle w:val="Nagwek1"/>
              <w:numPr>
                <w:ilvl w:val="0"/>
                <w:numId w:val="1"/>
              </w:numPr>
              <w:spacing w:before="0" w:after="120"/>
              <w:contextualSpacing/>
              <w:rPr>
                <w:rFonts w:asciiTheme="minorHAnsi" w:hAnsiTheme="minorHAnsi" w:cstheme="minorHAnsi"/>
                <w:sz w:val="22"/>
                <w:szCs w:val="22"/>
                <w:lang w:eastAsia="en-US"/>
              </w:rPr>
            </w:pPr>
            <w:r w:rsidRPr="00930CDD">
              <w:rPr>
                <w:rFonts w:asciiTheme="minorHAnsi" w:hAnsiTheme="minorHAnsi" w:cstheme="minorHAnsi"/>
                <w:b w:val="0"/>
                <w:bCs w:val="0"/>
                <w:sz w:val="22"/>
                <w:szCs w:val="22"/>
              </w:rPr>
              <w:br w:type="page"/>
            </w:r>
            <w:r w:rsidRPr="00930CDD">
              <w:rPr>
                <w:rFonts w:asciiTheme="minorHAnsi" w:eastAsia="Times" w:hAnsiTheme="minorHAnsi" w:cstheme="minorHAnsi"/>
                <w:sz w:val="22"/>
                <w:szCs w:val="22"/>
              </w:rPr>
              <w:t>WADIUM</w:t>
            </w:r>
          </w:p>
        </w:tc>
      </w:tr>
    </w:tbl>
    <w:p w14:paraId="050B297B" w14:textId="5E3E2D2B" w:rsidR="00A030C2" w:rsidRPr="00930CDD" w:rsidRDefault="00976949" w:rsidP="008111D2">
      <w:pPr>
        <w:pStyle w:val="USTustnpkodeksu"/>
        <w:spacing w:after="120" w:line="240" w:lineRule="auto"/>
        <w:ind w:left="284" w:firstLine="0"/>
        <w:rPr>
          <w:rFonts w:asciiTheme="minorHAnsi" w:eastAsia="Times" w:hAnsiTheme="minorHAnsi" w:cstheme="minorHAnsi"/>
          <w:b/>
          <w:bCs w:val="0"/>
          <w:sz w:val="22"/>
          <w:szCs w:val="22"/>
        </w:rPr>
      </w:pPr>
      <w:r w:rsidRPr="00930CDD">
        <w:rPr>
          <w:rFonts w:asciiTheme="minorHAnsi" w:eastAsia="Times" w:hAnsiTheme="minorHAnsi" w:cstheme="minorHAnsi"/>
          <w:sz w:val="22"/>
          <w:szCs w:val="22"/>
        </w:rPr>
        <w:t xml:space="preserve">Zamawiający </w:t>
      </w:r>
      <w:r w:rsidR="000B0525" w:rsidRPr="00930CDD">
        <w:rPr>
          <w:rFonts w:asciiTheme="minorHAnsi" w:eastAsia="Times" w:hAnsiTheme="minorHAnsi" w:cstheme="minorHAnsi"/>
          <w:sz w:val="22"/>
          <w:szCs w:val="22"/>
        </w:rPr>
        <w:t>nie wymaga wniesienia wadium.</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930CDD" w:rsidRPr="00930CDD" w14:paraId="79D1B404" w14:textId="77777777" w:rsidTr="00E26F21">
        <w:trPr>
          <w:trHeight w:val="771"/>
        </w:trPr>
        <w:tc>
          <w:tcPr>
            <w:tcW w:w="9564" w:type="dxa"/>
            <w:shd w:val="clear" w:color="auto" w:fill="B4C6E7" w:themeFill="accent1" w:themeFillTint="66"/>
            <w:vAlign w:val="bottom"/>
          </w:tcPr>
          <w:p w14:paraId="1AEC6454" w14:textId="56A124E0" w:rsidR="0018667E" w:rsidRPr="00930CDD" w:rsidRDefault="0018667E" w:rsidP="00025F6E">
            <w:pPr>
              <w:pStyle w:val="Nagwek1"/>
              <w:numPr>
                <w:ilvl w:val="0"/>
                <w:numId w:val="1"/>
              </w:numPr>
              <w:spacing w:before="0" w:after="120"/>
              <w:contextualSpacing/>
              <w:rPr>
                <w:rFonts w:asciiTheme="minorHAnsi" w:hAnsiTheme="minorHAnsi" w:cstheme="minorHAnsi"/>
                <w:sz w:val="22"/>
                <w:szCs w:val="22"/>
                <w:lang w:eastAsia="en-US"/>
              </w:rPr>
            </w:pPr>
            <w:r w:rsidRPr="00930CDD">
              <w:rPr>
                <w:rFonts w:asciiTheme="minorHAnsi" w:hAnsiTheme="minorHAnsi" w:cstheme="minorHAnsi"/>
                <w:b w:val="0"/>
                <w:bCs w:val="0"/>
                <w:sz w:val="22"/>
                <w:szCs w:val="22"/>
              </w:rPr>
              <w:br w:type="page"/>
              <w:t xml:space="preserve"> </w:t>
            </w:r>
            <w:r w:rsidRPr="00930CDD">
              <w:rPr>
                <w:rFonts w:asciiTheme="minorHAnsi" w:eastAsia="Times" w:hAnsiTheme="minorHAnsi" w:cstheme="minorHAnsi"/>
                <w:sz w:val="22"/>
                <w:szCs w:val="22"/>
              </w:rPr>
              <w:t>TERMIN SKŁADANIA OFERT, TERMIN OTWARCIA OFERT</w:t>
            </w:r>
          </w:p>
        </w:tc>
      </w:tr>
    </w:tbl>
    <w:p w14:paraId="7E09E64B" w14:textId="575FCFB5" w:rsidR="003A7504" w:rsidRPr="00930CDD" w:rsidRDefault="003A7504" w:rsidP="00D343C5">
      <w:pPr>
        <w:pStyle w:val="NormalnyWeb"/>
        <w:numPr>
          <w:ilvl w:val="0"/>
          <w:numId w:val="48"/>
        </w:numPr>
        <w:spacing w:before="0" w:beforeAutospacing="0" w:after="0" w:afterAutospacing="0"/>
        <w:jc w:val="both"/>
        <w:textAlignment w:val="baseline"/>
        <w:rPr>
          <w:rFonts w:asciiTheme="minorHAnsi" w:hAnsiTheme="minorHAnsi" w:cstheme="minorHAnsi"/>
          <w:sz w:val="22"/>
          <w:szCs w:val="22"/>
        </w:rPr>
      </w:pPr>
      <w:bookmarkStart w:id="30" w:name="_Hlk80345686"/>
      <w:bookmarkStart w:id="31" w:name="_Hlk80267368"/>
      <w:r w:rsidRPr="00930CDD">
        <w:rPr>
          <w:rFonts w:asciiTheme="minorHAnsi" w:hAnsiTheme="minorHAnsi" w:cstheme="minorHAnsi"/>
          <w:sz w:val="22"/>
          <w:szCs w:val="22"/>
        </w:rPr>
        <w:t xml:space="preserve">Ofertę wraz z wymaganymi dokumentami należy </w:t>
      </w:r>
      <w:r w:rsidR="006B1466">
        <w:rPr>
          <w:rFonts w:asciiTheme="minorHAnsi" w:hAnsiTheme="minorHAnsi" w:cstheme="minorHAnsi"/>
          <w:sz w:val="22"/>
          <w:szCs w:val="22"/>
          <w:lang w:val="pl-PL"/>
        </w:rPr>
        <w:t xml:space="preserve">złożyć </w:t>
      </w:r>
      <w:r w:rsidRPr="00930CDD">
        <w:rPr>
          <w:rFonts w:asciiTheme="minorHAnsi" w:hAnsiTheme="minorHAnsi" w:cstheme="minorHAnsi"/>
          <w:sz w:val="22"/>
          <w:szCs w:val="22"/>
        </w:rPr>
        <w:t xml:space="preserve">na </w:t>
      </w:r>
      <w:hyperlink r:id="rId27" w:history="1">
        <w:r w:rsidRPr="00930CDD">
          <w:rPr>
            <w:rStyle w:val="Hipercze"/>
            <w:rFonts w:asciiTheme="minorHAnsi" w:hAnsiTheme="minorHAnsi" w:cstheme="minorHAnsi"/>
            <w:color w:val="auto"/>
            <w:sz w:val="22"/>
            <w:szCs w:val="22"/>
          </w:rPr>
          <w:t>platformazakupowa.pl</w:t>
        </w:r>
      </w:hyperlink>
      <w:r w:rsidRPr="00930CDD">
        <w:rPr>
          <w:rFonts w:asciiTheme="minorHAnsi" w:hAnsiTheme="minorHAnsi" w:cstheme="minorHAnsi"/>
          <w:sz w:val="22"/>
          <w:szCs w:val="22"/>
        </w:rPr>
        <w:t xml:space="preserve"> pod adresem: </w:t>
      </w:r>
      <w:hyperlink r:id="rId28" w:history="1">
        <w:r w:rsidR="004C786A" w:rsidRPr="00930CDD">
          <w:rPr>
            <w:rStyle w:val="Hipercze"/>
            <w:rFonts w:asciiTheme="minorHAnsi" w:hAnsiTheme="minorHAnsi" w:cstheme="minorHAnsi"/>
            <w:color w:val="auto"/>
            <w:sz w:val="22"/>
            <w:szCs w:val="22"/>
          </w:rPr>
          <w:t>https://platformazakupowa.pl/pn/uksw</w:t>
        </w:r>
      </w:hyperlink>
      <w:r w:rsidRPr="00930CDD">
        <w:rPr>
          <w:rFonts w:asciiTheme="minorHAnsi" w:hAnsiTheme="minorHAnsi" w:cstheme="minorHAnsi"/>
          <w:sz w:val="22"/>
          <w:szCs w:val="22"/>
        </w:rPr>
        <w:t xml:space="preserve"> </w:t>
      </w:r>
      <w:r w:rsidRPr="00930CDD">
        <w:rPr>
          <w:rFonts w:asciiTheme="minorHAnsi" w:hAnsiTheme="minorHAnsi" w:cstheme="minorHAnsi"/>
          <w:b/>
          <w:bCs/>
          <w:sz w:val="22"/>
          <w:szCs w:val="22"/>
        </w:rPr>
        <w:t>do dnia</w:t>
      </w:r>
      <w:r w:rsidR="001E359D" w:rsidRPr="00930CDD">
        <w:rPr>
          <w:rFonts w:asciiTheme="minorHAnsi" w:hAnsiTheme="minorHAnsi" w:cstheme="minorHAnsi"/>
          <w:b/>
          <w:bCs/>
          <w:sz w:val="22"/>
          <w:szCs w:val="22"/>
          <w:lang w:val="pl-PL"/>
        </w:rPr>
        <w:t xml:space="preserve">  13.09.2021 r. </w:t>
      </w:r>
      <w:r w:rsidR="002F66E0" w:rsidRPr="00930CDD">
        <w:rPr>
          <w:rFonts w:asciiTheme="minorHAnsi" w:hAnsiTheme="minorHAnsi" w:cstheme="minorHAnsi"/>
          <w:b/>
          <w:bCs/>
          <w:sz w:val="22"/>
          <w:szCs w:val="22"/>
          <w:lang w:val="pl-PL"/>
        </w:rPr>
        <w:t>godz.</w:t>
      </w:r>
      <w:r w:rsidR="001E359D" w:rsidRPr="00930CDD">
        <w:rPr>
          <w:rFonts w:asciiTheme="minorHAnsi" w:hAnsiTheme="minorHAnsi" w:cstheme="minorHAnsi"/>
          <w:b/>
          <w:bCs/>
          <w:sz w:val="22"/>
          <w:szCs w:val="22"/>
          <w:lang w:val="pl-PL"/>
        </w:rPr>
        <w:t>10.00</w:t>
      </w:r>
    </w:p>
    <w:p w14:paraId="5CD4C47B" w14:textId="77777777" w:rsidR="003A7504" w:rsidRPr="00930CDD" w:rsidRDefault="003A7504" w:rsidP="00D343C5">
      <w:pPr>
        <w:pStyle w:val="NormalnyWeb"/>
        <w:numPr>
          <w:ilvl w:val="0"/>
          <w:numId w:val="48"/>
        </w:numPr>
        <w:spacing w:before="0" w:beforeAutospacing="0" w:after="0" w:afterAutospacing="0"/>
        <w:jc w:val="both"/>
        <w:textAlignment w:val="baseline"/>
        <w:rPr>
          <w:rFonts w:asciiTheme="minorHAnsi" w:hAnsiTheme="minorHAnsi" w:cstheme="minorHAnsi"/>
          <w:sz w:val="22"/>
          <w:szCs w:val="22"/>
        </w:rPr>
      </w:pPr>
      <w:r w:rsidRPr="00930CDD">
        <w:rPr>
          <w:rFonts w:asciiTheme="minorHAnsi" w:hAnsiTheme="minorHAnsi" w:cstheme="minorHAnsi"/>
          <w:sz w:val="22"/>
          <w:szCs w:val="22"/>
        </w:rPr>
        <w:t>Do oferty należy dołączyć wszystkie wymagane w SWZ dokumenty.</w:t>
      </w:r>
    </w:p>
    <w:p w14:paraId="698278A0" w14:textId="77777777" w:rsidR="003A7504" w:rsidRPr="00930CDD" w:rsidRDefault="003A7504" w:rsidP="00D343C5">
      <w:pPr>
        <w:pStyle w:val="NormalnyWeb"/>
        <w:numPr>
          <w:ilvl w:val="0"/>
          <w:numId w:val="48"/>
        </w:numPr>
        <w:spacing w:before="0" w:beforeAutospacing="0" w:after="0" w:afterAutospacing="0"/>
        <w:jc w:val="both"/>
        <w:textAlignment w:val="baseline"/>
        <w:rPr>
          <w:rFonts w:asciiTheme="minorHAnsi" w:hAnsiTheme="minorHAnsi" w:cstheme="minorHAnsi"/>
          <w:sz w:val="22"/>
          <w:szCs w:val="22"/>
        </w:rPr>
      </w:pPr>
      <w:r w:rsidRPr="00930CDD">
        <w:rPr>
          <w:rFonts w:asciiTheme="minorHAnsi" w:hAnsiTheme="minorHAnsi" w:cstheme="minorHAnsi"/>
          <w:sz w:val="22"/>
          <w:szCs w:val="22"/>
        </w:rPr>
        <w:t>Po wypełnieniu Formularza składania oferty lub wniosku i dołączenia  wszystkich wymaganych załączników należy kliknąć przycisk „Przejdź do podsumowania”.</w:t>
      </w:r>
    </w:p>
    <w:p w14:paraId="4D5A7913" w14:textId="77777777" w:rsidR="003A7504" w:rsidRPr="00930CDD" w:rsidRDefault="003A7504" w:rsidP="00D343C5">
      <w:pPr>
        <w:pStyle w:val="NormalnyWeb"/>
        <w:numPr>
          <w:ilvl w:val="0"/>
          <w:numId w:val="48"/>
        </w:numPr>
        <w:spacing w:before="0" w:beforeAutospacing="0" w:after="0" w:afterAutospacing="0"/>
        <w:jc w:val="both"/>
        <w:textAlignment w:val="baseline"/>
        <w:rPr>
          <w:rFonts w:asciiTheme="minorHAnsi" w:hAnsiTheme="minorHAnsi" w:cstheme="minorHAnsi"/>
          <w:sz w:val="22"/>
          <w:szCs w:val="22"/>
        </w:rPr>
      </w:pPr>
      <w:r w:rsidRPr="00930CDD">
        <w:rPr>
          <w:rFonts w:asciiTheme="minorHAnsi" w:hAnsiTheme="minorHAnsi" w:cstheme="minorHAnsi"/>
          <w:sz w:val="22"/>
          <w:szCs w:val="22"/>
        </w:rPr>
        <w:t xml:space="preserve">Oferta lub wniosek składana elektronicznie musi zostać podpisana elektronicznym podpisem kwalifikowanym, podpisem zaufanym lub podpisem osobistym. W procesie składania oferty za pośrednictwem </w:t>
      </w:r>
      <w:hyperlink r:id="rId29" w:history="1">
        <w:r w:rsidRPr="00930CDD">
          <w:rPr>
            <w:rStyle w:val="Hipercze"/>
            <w:rFonts w:asciiTheme="minorHAnsi" w:hAnsiTheme="minorHAnsi" w:cstheme="minorHAnsi"/>
            <w:color w:val="auto"/>
            <w:sz w:val="22"/>
            <w:szCs w:val="22"/>
          </w:rPr>
          <w:t>platformazakupowa.pl</w:t>
        </w:r>
      </w:hyperlink>
      <w:r w:rsidRPr="00930CDD">
        <w:rPr>
          <w:rFonts w:asciiTheme="minorHAnsi" w:hAnsiTheme="minorHAnsi" w:cstheme="minorHAnsi"/>
          <w:sz w:val="22"/>
          <w:szCs w:val="22"/>
        </w:rPr>
        <w:t xml:space="preserve">, wykonawca powinien złożyć podpis bezpośrednio na dokumentach przesłanych za pośrednictwem </w:t>
      </w:r>
      <w:hyperlink r:id="rId30" w:history="1">
        <w:r w:rsidRPr="00930CDD">
          <w:rPr>
            <w:rStyle w:val="Hipercze"/>
            <w:rFonts w:asciiTheme="minorHAnsi" w:hAnsiTheme="minorHAnsi" w:cstheme="minorHAnsi"/>
            <w:color w:val="auto"/>
            <w:sz w:val="22"/>
            <w:szCs w:val="22"/>
          </w:rPr>
          <w:t>platformazakupowa.pl</w:t>
        </w:r>
      </w:hyperlink>
      <w:r w:rsidRPr="00930CDD">
        <w:rPr>
          <w:rFonts w:asciiTheme="minorHAnsi" w:hAnsiTheme="minorHAnsi" w:cstheme="minorHAnsi"/>
          <w:sz w:val="22"/>
          <w:szCs w:val="22"/>
        </w:rPr>
        <w:t xml:space="preserve">. Zalecamy stosowanie podpisu na każdym załączonym pliku osobno, w szczególności wskazanych w art. 63 ust 1 oraz ust.2  </w:t>
      </w:r>
      <w:proofErr w:type="spellStart"/>
      <w:r w:rsidRPr="00930CDD">
        <w:rPr>
          <w:rFonts w:asciiTheme="minorHAnsi" w:hAnsiTheme="minorHAnsi" w:cstheme="minorHAnsi"/>
          <w:sz w:val="22"/>
          <w:szCs w:val="22"/>
        </w:rPr>
        <w:t>Pzp</w:t>
      </w:r>
      <w:proofErr w:type="spellEnd"/>
      <w:r w:rsidRPr="00930CDD">
        <w:rPr>
          <w:rFonts w:asciiTheme="minorHAnsi" w:hAnsiTheme="minorHAnsi" w:cstheme="minorHAnsi"/>
          <w:sz w:val="22"/>
          <w:szCs w:val="22"/>
        </w:rPr>
        <w:t xml:space="preserve">, gdzie zaznaczono, iż oferty, wnioski o dopuszczenie do udziału w postępowaniu oraz oświadczenie, o którym mowa w art. 125 ust.1 sporządza się, pod rygorem nieważności, w postaci lub formie </w:t>
      </w:r>
      <w:r w:rsidRPr="00930CDD">
        <w:rPr>
          <w:rFonts w:asciiTheme="minorHAnsi" w:hAnsiTheme="minorHAnsi" w:cstheme="minorHAnsi"/>
          <w:sz w:val="22"/>
          <w:szCs w:val="22"/>
        </w:rPr>
        <w:lastRenderedPageBreak/>
        <w:t>elektronicznej i opatruje się odpowiednio w odniesieniu do wartości postępowania kwalifikowanym podpisem elektronicznym, podpisem zaufanym lub podpisem osobistym.</w:t>
      </w:r>
    </w:p>
    <w:p w14:paraId="22E3BDC6" w14:textId="77777777" w:rsidR="003A7504" w:rsidRPr="00930CDD" w:rsidRDefault="003A7504" w:rsidP="00D0544C">
      <w:pPr>
        <w:pStyle w:val="NormalnyWeb"/>
        <w:numPr>
          <w:ilvl w:val="0"/>
          <w:numId w:val="48"/>
        </w:numPr>
        <w:spacing w:before="0" w:beforeAutospacing="0" w:after="0" w:afterAutospacing="0"/>
        <w:ind w:hanging="436"/>
        <w:jc w:val="both"/>
        <w:textAlignment w:val="baseline"/>
        <w:rPr>
          <w:rFonts w:asciiTheme="minorHAnsi" w:hAnsiTheme="minorHAnsi" w:cstheme="minorHAnsi"/>
          <w:sz w:val="22"/>
          <w:szCs w:val="22"/>
        </w:rPr>
      </w:pPr>
      <w:r w:rsidRPr="00930CDD">
        <w:rPr>
          <w:rFonts w:asciiTheme="minorHAnsi" w:hAnsiTheme="minorHAnsi" w:cstheme="min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E4BBB3A" w14:textId="77777777" w:rsidR="00CF0F36" w:rsidRPr="00930CDD" w:rsidRDefault="003A7504" w:rsidP="00CF0F36">
      <w:pPr>
        <w:pStyle w:val="NormalnyWeb"/>
        <w:numPr>
          <w:ilvl w:val="0"/>
          <w:numId w:val="48"/>
        </w:numPr>
        <w:spacing w:before="0" w:beforeAutospacing="0" w:after="0" w:afterAutospacing="0"/>
        <w:ind w:left="142" w:firstLine="142"/>
        <w:jc w:val="both"/>
        <w:textAlignment w:val="baseline"/>
        <w:rPr>
          <w:rFonts w:asciiTheme="minorHAnsi" w:hAnsiTheme="minorHAnsi" w:cstheme="minorHAnsi"/>
          <w:sz w:val="22"/>
          <w:szCs w:val="22"/>
        </w:rPr>
      </w:pPr>
      <w:r w:rsidRPr="00930CDD">
        <w:rPr>
          <w:rFonts w:asciiTheme="minorHAnsi" w:hAnsiTheme="minorHAnsi" w:cstheme="minorHAnsi"/>
          <w:sz w:val="22"/>
          <w:szCs w:val="22"/>
        </w:rPr>
        <w:t xml:space="preserve">Szczegółowa instrukcja dla Wykonawców dotycząca złożenia, zmiany i wycofania oferty </w:t>
      </w:r>
      <w:r w:rsidR="00CF0F36" w:rsidRPr="00930CDD">
        <w:rPr>
          <w:rFonts w:asciiTheme="minorHAnsi" w:hAnsiTheme="minorHAnsi" w:cstheme="minorHAnsi"/>
          <w:sz w:val="22"/>
          <w:szCs w:val="22"/>
          <w:lang w:val="pl-PL"/>
        </w:rPr>
        <w:t xml:space="preserve"> </w:t>
      </w:r>
    </w:p>
    <w:p w14:paraId="7B323CDB" w14:textId="0C166EF6" w:rsidR="00CF0F36" w:rsidRPr="00930CDD" w:rsidRDefault="00CF0F36" w:rsidP="00CF0F36">
      <w:pPr>
        <w:pStyle w:val="NormalnyWeb"/>
        <w:spacing w:before="0" w:beforeAutospacing="0" w:after="0" w:afterAutospacing="0"/>
        <w:ind w:left="284"/>
        <w:jc w:val="both"/>
        <w:textAlignment w:val="baseline"/>
        <w:rPr>
          <w:rFonts w:asciiTheme="minorHAnsi" w:hAnsiTheme="minorHAnsi" w:cstheme="minorHAnsi"/>
          <w:sz w:val="22"/>
          <w:szCs w:val="22"/>
        </w:rPr>
      </w:pPr>
      <w:r w:rsidRPr="00930CDD">
        <w:rPr>
          <w:rFonts w:asciiTheme="minorHAnsi" w:hAnsiTheme="minorHAnsi" w:cstheme="minorHAnsi"/>
          <w:sz w:val="22"/>
          <w:szCs w:val="22"/>
          <w:lang w:val="pl-PL"/>
        </w:rPr>
        <w:t xml:space="preserve">         </w:t>
      </w:r>
      <w:r w:rsidR="003A7504" w:rsidRPr="00930CDD">
        <w:rPr>
          <w:rFonts w:asciiTheme="minorHAnsi" w:hAnsiTheme="minorHAnsi" w:cstheme="minorHAnsi"/>
          <w:sz w:val="22"/>
          <w:szCs w:val="22"/>
        </w:rPr>
        <w:t>znajduje się na stronie internetowe</w:t>
      </w:r>
      <w:r w:rsidRPr="00930CDD">
        <w:rPr>
          <w:rFonts w:asciiTheme="minorHAnsi" w:hAnsiTheme="minorHAnsi" w:cstheme="minorHAnsi"/>
          <w:sz w:val="22"/>
          <w:szCs w:val="22"/>
          <w:lang w:val="pl-PL"/>
        </w:rPr>
        <w:t>j</w:t>
      </w:r>
      <w:r w:rsidR="003A7504" w:rsidRPr="00930CDD">
        <w:rPr>
          <w:rFonts w:asciiTheme="minorHAnsi" w:hAnsiTheme="minorHAnsi" w:cstheme="minorHAnsi"/>
          <w:sz w:val="22"/>
          <w:szCs w:val="22"/>
        </w:rPr>
        <w:t>a</w:t>
      </w:r>
      <w:r w:rsidRPr="00930CDD">
        <w:rPr>
          <w:rFonts w:asciiTheme="minorHAnsi" w:hAnsiTheme="minorHAnsi" w:cstheme="minorHAnsi"/>
          <w:sz w:val="22"/>
          <w:szCs w:val="22"/>
          <w:lang w:val="pl-PL"/>
        </w:rPr>
        <w:t xml:space="preserve"> pod a</w:t>
      </w:r>
      <w:r w:rsidR="003A7504" w:rsidRPr="00930CDD">
        <w:rPr>
          <w:rFonts w:asciiTheme="minorHAnsi" w:hAnsiTheme="minorHAnsi" w:cstheme="minorHAnsi"/>
          <w:sz w:val="22"/>
          <w:szCs w:val="22"/>
        </w:rPr>
        <w:t>dresem: </w:t>
      </w:r>
    </w:p>
    <w:p w14:paraId="15F40FAD" w14:textId="6E088F90" w:rsidR="003A7504" w:rsidRPr="00930CDD" w:rsidRDefault="00CF0F36" w:rsidP="00CF0F36">
      <w:pPr>
        <w:pStyle w:val="NormalnyWeb"/>
        <w:spacing w:before="0" w:beforeAutospacing="0" w:after="0" w:afterAutospacing="0"/>
        <w:ind w:left="284"/>
        <w:jc w:val="both"/>
        <w:textAlignment w:val="baseline"/>
        <w:rPr>
          <w:rStyle w:val="Hipercze"/>
          <w:rFonts w:asciiTheme="minorHAnsi" w:hAnsiTheme="minorHAnsi" w:cstheme="minorHAnsi"/>
          <w:color w:val="auto"/>
          <w:sz w:val="22"/>
          <w:szCs w:val="22"/>
        </w:rPr>
      </w:pPr>
      <w:r w:rsidRPr="00930CDD">
        <w:rPr>
          <w:rFonts w:asciiTheme="minorHAnsi" w:hAnsiTheme="minorHAnsi" w:cstheme="minorHAnsi"/>
          <w:sz w:val="22"/>
          <w:szCs w:val="22"/>
          <w:lang w:val="pl-PL"/>
        </w:rPr>
        <w:t xml:space="preserve">       </w:t>
      </w:r>
      <w:r w:rsidR="003A7504" w:rsidRPr="00930CDD">
        <w:rPr>
          <w:rFonts w:asciiTheme="minorHAnsi" w:hAnsiTheme="minorHAnsi" w:cstheme="minorHAnsi"/>
          <w:sz w:val="22"/>
          <w:szCs w:val="22"/>
        </w:rPr>
        <w:t xml:space="preserve"> </w:t>
      </w:r>
      <w:hyperlink r:id="rId31" w:history="1">
        <w:r w:rsidR="003A7504" w:rsidRPr="00930CDD">
          <w:rPr>
            <w:rStyle w:val="Hipercze"/>
            <w:rFonts w:asciiTheme="minorHAnsi" w:hAnsiTheme="minorHAnsi" w:cstheme="minorHAnsi"/>
            <w:color w:val="auto"/>
            <w:sz w:val="22"/>
            <w:szCs w:val="22"/>
          </w:rPr>
          <w:t>https://platformazakupowa.pl/strona/45-instrukcje</w:t>
        </w:r>
      </w:hyperlink>
    </w:p>
    <w:p w14:paraId="5963A8DF" w14:textId="5C0EC7AE" w:rsidR="00D0544C" w:rsidRPr="00930CDD" w:rsidRDefault="00D0544C" w:rsidP="00D0544C">
      <w:pPr>
        <w:pStyle w:val="NormalnyWeb"/>
        <w:spacing w:before="0" w:beforeAutospacing="0" w:after="0" w:afterAutospacing="0"/>
        <w:ind w:left="284"/>
        <w:jc w:val="both"/>
        <w:textAlignment w:val="baseline"/>
        <w:rPr>
          <w:rFonts w:asciiTheme="minorHAnsi" w:hAnsiTheme="minorHAnsi" w:cstheme="minorHAnsi"/>
          <w:b/>
          <w:bCs/>
          <w:sz w:val="22"/>
          <w:szCs w:val="22"/>
        </w:rPr>
      </w:pPr>
      <w:r w:rsidRPr="00930CDD">
        <w:rPr>
          <w:rFonts w:asciiTheme="minorHAnsi" w:hAnsiTheme="minorHAnsi" w:cstheme="minorHAnsi"/>
          <w:sz w:val="22"/>
          <w:szCs w:val="22"/>
          <w:lang w:val="pl-PL"/>
        </w:rPr>
        <w:t xml:space="preserve">         </w:t>
      </w:r>
      <w:r w:rsidRPr="00930CDD">
        <w:rPr>
          <w:rFonts w:asciiTheme="minorHAnsi" w:hAnsiTheme="minorHAnsi" w:cstheme="minorHAnsi"/>
          <w:b/>
          <w:bCs/>
          <w:sz w:val="22"/>
          <w:szCs w:val="22"/>
        </w:rPr>
        <w:t>Instrukcja w języku angielskim jest dołączona do postępowania.</w:t>
      </w:r>
    </w:p>
    <w:p w14:paraId="3FB38561" w14:textId="150C85CF" w:rsidR="00D0544C" w:rsidRPr="00930CDD" w:rsidRDefault="00D0544C" w:rsidP="00D0544C">
      <w:pPr>
        <w:pStyle w:val="NormalnyWeb"/>
        <w:numPr>
          <w:ilvl w:val="0"/>
          <w:numId w:val="72"/>
        </w:numPr>
        <w:spacing w:before="0" w:beforeAutospacing="0" w:after="0" w:afterAutospacing="0"/>
        <w:jc w:val="both"/>
        <w:rPr>
          <w:rFonts w:asciiTheme="minorHAnsi" w:hAnsiTheme="minorHAnsi" w:cstheme="minorHAnsi"/>
          <w:sz w:val="22"/>
          <w:szCs w:val="22"/>
        </w:rPr>
      </w:pPr>
      <w:r w:rsidRPr="00930CDD">
        <w:rPr>
          <w:rFonts w:asciiTheme="minorHAnsi" w:hAnsiTheme="minorHAnsi" w:cstheme="minorHAnsi"/>
          <w:sz w:val="22"/>
          <w:szCs w:val="22"/>
        </w:rPr>
        <w:t>Wykonawca składa ofertę w konkretnym postępowaniu w sprawie udzielenia zamówienia publicznego na stronie postępowania w miejscu oznaczonym jako „Formularz” służący do złożenia ofert, poprzez załączenie dokumentów (załączników) określonych w niniejszej SWZ i podpisanych kwalifikowanym podpisem elektronicznym, podpisem zaufanym lub podpisem osobistym poprzez wybranie polecenia „dołącz plik” i wybranie docelowego pliku, który ma zostać zamieszczony. W pkt 1 Formularza Wykonawca załącza pliki jawne, natomiast w pkt 2 Formularza Wykonawca załącza pliki stanowiące tajemnicę przedsiębiorstwa (o ile składa dane objęte tajemnicą przedsiębiorstwa).</w:t>
      </w:r>
    </w:p>
    <w:p w14:paraId="6510AA2F" w14:textId="1C75FFDD" w:rsidR="00D0544C" w:rsidRPr="00930CDD" w:rsidRDefault="00D0544C" w:rsidP="00D0544C">
      <w:pPr>
        <w:pStyle w:val="NormalnyWeb"/>
        <w:numPr>
          <w:ilvl w:val="0"/>
          <w:numId w:val="72"/>
        </w:numPr>
        <w:spacing w:before="0" w:beforeAutospacing="0" w:after="0" w:afterAutospacing="0"/>
        <w:jc w:val="both"/>
        <w:rPr>
          <w:rFonts w:asciiTheme="minorHAnsi" w:hAnsiTheme="minorHAnsi" w:cstheme="minorHAnsi"/>
          <w:sz w:val="22"/>
          <w:szCs w:val="22"/>
        </w:rPr>
      </w:pPr>
      <w:r w:rsidRPr="00930CDD">
        <w:rPr>
          <w:rFonts w:asciiTheme="minorHAnsi" w:hAnsiTheme="minorHAnsi" w:cstheme="minorHAnsi"/>
          <w:sz w:val="22"/>
          <w:szCs w:val="22"/>
        </w:rPr>
        <w:t>Po wypełnieniu Formularza składania oferty i załadowaniu wszystkich wymaganych załączników należy kliknąć przycisk „Przejdź do podsumowania”.</w:t>
      </w:r>
    </w:p>
    <w:p w14:paraId="4B5DC602" w14:textId="75E57475" w:rsidR="00D0544C" w:rsidRPr="00930CDD" w:rsidRDefault="00D0544C" w:rsidP="00D0544C">
      <w:pPr>
        <w:pStyle w:val="NormalnyWeb"/>
        <w:numPr>
          <w:ilvl w:val="0"/>
          <w:numId w:val="72"/>
        </w:numPr>
        <w:spacing w:before="0" w:beforeAutospacing="0" w:after="0" w:afterAutospacing="0"/>
        <w:jc w:val="both"/>
        <w:rPr>
          <w:rFonts w:asciiTheme="minorHAnsi" w:hAnsiTheme="minorHAnsi" w:cstheme="minorHAnsi"/>
          <w:sz w:val="22"/>
          <w:szCs w:val="22"/>
        </w:rPr>
      </w:pPr>
      <w:r w:rsidRPr="00930CDD">
        <w:rPr>
          <w:rFonts w:asciiTheme="minorHAnsi" w:hAnsiTheme="minorHAnsi" w:cstheme="minorHAnsi"/>
          <w:sz w:val="22"/>
          <w:szCs w:val="22"/>
        </w:rPr>
        <w:t>Następnie należy kliknąć przycisk „Złóż ofertę”, aby zakończyć etap składania oferty.</w:t>
      </w:r>
    </w:p>
    <w:p w14:paraId="67821B02" w14:textId="7EB1AF07" w:rsidR="00D0544C" w:rsidRPr="00930CDD" w:rsidRDefault="00D0544C" w:rsidP="00D0544C">
      <w:pPr>
        <w:pStyle w:val="NormalnyWeb"/>
        <w:numPr>
          <w:ilvl w:val="0"/>
          <w:numId w:val="72"/>
        </w:numPr>
        <w:spacing w:before="0" w:beforeAutospacing="0" w:after="0" w:afterAutospacing="0"/>
        <w:jc w:val="both"/>
        <w:rPr>
          <w:rFonts w:asciiTheme="minorHAnsi" w:hAnsiTheme="minorHAnsi" w:cstheme="minorHAnsi"/>
          <w:sz w:val="22"/>
          <w:szCs w:val="22"/>
        </w:rPr>
      </w:pPr>
      <w:r w:rsidRPr="00930CDD">
        <w:rPr>
          <w:rFonts w:asciiTheme="minorHAnsi" w:hAnsiTheme="minorHAnsi" w:cstheme="minorHAnsi"/>
          <w:sz w:val="22"/>
          <w:szCs w:val="22"/>
        </w:rPr>
        <w:t>System zaszyfruje ofertę Wykonawcy, tak by ta była niedostępna dla Zamawiającego do terminu otwarcia ofert.</w:t>
      </w:r>
    </w:p>
    <w:p w14:paraId="0553053B" w14:textId="01948992" w:rsidR="00D0544C" w:rsidRPr="00930CDD" w:rsidRDefault="00D0544C" w:rsidP="00D0544C">
      <w:pPr>
        <w:pStyle w:val="NormalnyWeb"/>
        <w:numPr>
          <w:ilvl w:val="0"/>
          <w:numId w:val="72"/>
        </w:numPr>
        <w:spacing w:before="0" w:beforeAutospacing="0" w:after="0" w:afterAutospacing="0"/>
        <w:jc w:val="both"/>
        <w:rPr>
          <w:rFonts w:asciiTheme="minorHAnsi" w:hAnsiTheme="minorHAnsi" w:cstheme="minorHAnsi"/>
          <w:sz w:val="22"/>
          <w:szCs w:val="22"/>
        </w:rPr>
      </w:pPr>
      <w:r w:rsidRPr="00930CDD">
        <w:rPr>
          <w:rFonts w:asciiTheme="minorHAnsi" w:hAnsiTheme="minorHAnsi" w:cstheme="minorHAnsi"/>
          <w:sz w:val="22"/>
          <w:szCs w:val="22"/>
        </w:rPr>
        <w:t>Ostatnim krokiem złożenia oferty jest wyświetlenie się komunikatu i przesłanie wiadomości e-mail z platformazakupowa.pl z informacją na temat złożonej oferty.</w:t>
      </w:r>
    </w:p>
    <w:p w14:paraId="5CFC5251" w14:textId="3A6E5A6A" w:rsidR="00D0544C" w:rsidRPr="00930CDD" w:rsidRDefault="00D0544C" w:rsidP="00D0544C">
      <w:pPr>
        <w:pStyle w:val="NormalnyWeb"/>
        <w:numPr>
          <w:ilvl w:val="0"/>
          <w:numId w:val="72"/>
        </w:numPr>
        <w:spacing w:before="0" w:beforeAutospacing="0" w:after="0" w:afterAutospacing="0"/>
        <w:jc w:val="both"/>
        <w:rPr>
          <w:rFonts w:asciiTheme="minorHAnsi" w:hAnsiTheme="minorHAnsi" w:cstheme="minorHAnsi"/>
          <w:sz w:val="22"/>
          <w:szCs w:val="22"/>
        </w:rPr>
      </w:pPr>
      <w:r w:rsidRPr="00930CDD">
        <w:rPr>
          <w:rFonts w:asciiTheme="minorHAnsi" w:hAnsiTheme="minorHAnsi" w:cstheme="minorHAnsi"/>
          <w:sz w:val="22"/>
          <w:szCs w:val="22"/>
        </w:rPr>
        <w:t>Plik załączony przez Wykonawcę na Platformie i zapisany jest zaszyfrowany. Dlatego też dokumenty złożone na Platformie nie są widoczne do momentu odszyfrowania przez Zamawiającego, który następuje po terminie składania ofert.</w:t>
      </w:r>
    </w:p>
    <w:p w14:paraId="56EEDBDE" w14:textId="368F6D13" w:rsidR="00D0544C" w:rsidRPr="00930CDD" w:rsidRDefault="00D0544C" w:rsidP="00D0544C">
      <w:pPr>
        <w:pStyle w:val="NormalnyWeb"/>
        <w:numPr>
          <w:ilvl w:val="0"/>
          <w:numId w:val="72"/>
        </w:numPr>
        <w:spacing w:before="0" w:beforeAutospacing="0" w:after="0" w:afterAutospacing="0"/>
        <w:jc w:val="both"/>
        <w:rPr>
          <w:rFonts w:asciiTheme="minorHAnsi" w:hAnsiTheme="minorHAnsi" w:cstheme="minorHAnsi"/>
          <w:sz w:val="22"/>
          <w:szCs w:val="22"/>
        </w:rPr>
      </w:pPr>
      <w:r w:rsidRPr="00930CDD">
        <w:rPr>
          <w:rFonts w:asciiTheme="minorHAnsi" w:hAnsiTheme="minorHAnsi" w:cstheme="minorHAnsi"/>
          <w:sz w:val="22"/>
          <w:szCs w:val="22"/>
        </w:rPr>
        <w:t>Z uwagi na to, że dokumenty przesłane poprzez Formularz do składania ofert są zaszyfrowane nie można ich edytować. Przez zmianę oferty rozumie się złożenie nowej oferty i wycofanie poprzedniej, jednak należy to zrobić przed upływem terminu zakończenia składania ofert w postępowaniu.</w:t>
      </w:r>
    </w:p>
    <w:p w14:paraId="2475C9D0" w14:textId="37584BAB" w:rsidR="00D0544C" w:rsidRPr="00930CDD" w:rsidRDefault="00D0544C" w:rsidP="00D0544C">
      <w:pPr>
        <w:pStyle w:val="NormalnyWeb"/>
        <w:numPr>
          <w:ilvl w:val="0"/>
          <w:numId w:val="72"/>
        </w:numPr>
        <w:spacing w:before="0" w:beforeAutospacing="0" w:after="0" w:afterAutospacing="0"/>
        <w:jc w:val="both"/>
        <w:rPr>
          <w:rFonts w:asciiTheme="minorHAnsi" w:hAnsiTheme="minorHAnsi" w:cstheme="minorHAnsi"/>
          <w:sz w:val="22"/>
          <w:szCs w:val="22"/>
        </w:rPr>
      </w:pPr>
      <w:r w:rsidRPr="00930CDD">
        <w:rPr>
          <w:rFonts w:asciiTheme="minorHAnsi" w:hAnsiTheme="minorHAnsi" w:cstheme="minorHAnsi"/>
          <w:sz w:val="22"/>
          <w:szCs w:val="22"/>
        </w:rPr>
        <w:t>Złożenie nowej oferty i wycofanie poprzedniej oferty przed upływem terminu zakończenia składania ofert w postępowaniu powoduje wycofanie oferty poprzednio złożonej.</w:t>
      </w:r>
    </w:p>
    <w:p w14:paraId="55CBF532" w14:textId="515BA9D3" w:rsidR="00D0544C" w:rsidRPr="00930CDD" w:rsidRDefault="00D0544C" w:rsidP="00D0544C">
      <w:pPr>
        <w:pStyle w:val="NormalnyWeb"/>
        <w:numPr>
          <w:ilvl w:val="0"/>
          <w:numId w:val="72"/>
        </w:numPr>
        <w:spacing w:before="0" w:beforeAutospacing="0" w:after="0" w:afterAutospacing="0"/>
        <w:jc w:val="both"/>
        <w:rPr>
          <w:rFonts w:asciiTheme="minorHAnsi" w:hAnsiTheme="minorHAnsi" w:cstheme="minorHAnsi"/>
          <w:sz w:val="22"/>
          <w:szCs w:val="22"/>
        </w:rPr>
      </w:pPr>
      <w:r w:rsidRPr="00930CDD">
        <w:rPr>
          <w:rFonts w:asciiTheme="minorHAnsi" w:hAnsiTheme="minorHAnsi" w:cstheme="minorHAnsi"/>
          <w:sz w:val="22"/>
          <w:szCs w:val="22"/>
        </w:rPr>
        <w:t>Jeśli Wykonawca składający ofertę jest zautoryzowany (zalogowany), to wycofanie oferty następuje od razu po złożeniu nowej oferty.</w:t>
      </w:r>
    </w:p>
    <w:p w14:paraId="0C8A67B1" w14:textId="448EE12A" w:rsidR="00D0544C" w:rsidRPr="00930CDD" w:rsidRDefault="00D0544C" w:rsidP="00D0544C">
      <w:pPr>
        <w:pStyle w:val="NormalnyWeb"/>
        <w:numPr>
          <w:ilvl w:val="0"/>
          <w:numId w:val="72"/>
        </w:numPr>
        <w:spacing w:before="0" w:beforeAutospacing="0" w:after="0" w:afterAutospacing="0"/>
        <w:jc w:val="both"/>
        <w:rPr>
          <w:rFonts w:asciiTheme="minorHAnsi" w:hAnsiTheme="minorHAnsi" w:cstheme="minorHAnsi"/>
          <w:sz w:val="22"/>
          <w:szCs w:val="22"/>
        </w:rPr>
      </w:pPr>
      <w:r w:rsidRPr="00930CDD">
        <w:rPr>
          <w:rFonts w:asciiTheme="minorHAnsi" w:hAnsiTheme="minorHAnsi" w:cstheme="minorHAnsi"/>
          <w:sz w:val="22"/>
          <w:szCs w:val="22"/>
        </w:rPr>
        <w:t>Jeżeli oferta składana jest przez niezautoryzowanego Wykonawcę (niezalogowanego lub nieposiadającego konta) to wycofanie oferty musi być przez niego potwierdzone w następujący sposób:</w:t>
      </w:r>
    </w:p>
    <w:p w14:paraId="34B8B3B0" w14:textId="3860D61C" w:rsidR="00D0544C" w:rsidRPr="00930CDD" w:rsidRDefault="00D0544C" w:rsidP="00D0544C">
      <w:pPr>
        <w:pStyle w:val="NormalnyWeb"/>
        <w:numPr>
          <w:ilvl w:val="1"/>
          <w:numId w:val="1"/>
        </w:numPr>
        <w:spacing w:before="0" w:beforeAutospacing="0" w:after="0" w:afterAutospacing="0"/>
        <w:jc w:val="both"/>
        <w:rPr>
          <w:rFonts w:asciiTheme="minorHAnsi" w:hAnsiTheme="minorHAnsi" w:cstheme="minorHAnsi"/>
          <w:sz w:val="22"/>
          <w:szCs w:val="22"/>
        </w:rPr>
      </w:pPr>
      <w:r w:rsidRPr="00930CDD">
        <w:rPr>
          <w:rFonts w:asciiTheme="minorHAnsi" w:hAnsiTheme="minorHAnsi" w:cstheme="minorHAnsi"/>
          <w:sz w:val="22"/>
          <w:szCs w:val="22"/>
        </w:rPr>
        <w:t>przez kliknięcie w link wysłany w wiadomości e-mail, który musi być zgodny z adresem e-mail podanym podczas pierwotnego składania oferty, potwierdzeniem wycofania oferty jest data potwierdzenia akcji przez kliknięcie w przycisk „Wycofaj ofertę”.</w:t>
      </w:r>
    </w:p>
    <w:p w14:paraId="2CD23E3B" w14:textId="7602BF71" w:rsidR="00D0544C" w:rsidRPr="00930CDD" w:rsidRDefault="00D0544C" w:rsidP="00D0544C">
      <w:pPr>
        <w:pStyle w:val="NormalnyWeb"/>
        <w:numPr>
          <w:ilvl w:val="1"/>
          <w:numId w:val="1"/>
        </w:numPr>
        <w:spacing w:before="0" w:beforeAutospacing="0" w:after="0" w:afterAutospacing="0"/>
        <w:jc w:val="both"/>
        <w:rPr>
          <w:rFonts w:asciiTheme="minorHAnsi" w:hAnsiTheme="minorHAnsi" w:cstheme="minorHAnsi"/>
          <w:sz w:val="22"/>
          <w:szCs w:val="22"/>
        </w:rPr>
      </w:pPr>
      <w:r w:rsidRPr="00930CDD">
        <w:rPr>
          <w:rFonts w:asciiTheme="minorHAnsi" w:hAnsiTheme="minorHAnsi" w:cstheme="minorHAnsi"/>
          <w:sz w:val="22"/>
          <w:szCs w:val="22"/>
        </w:rPr>
        <w:t>poprzez zalogowanie i kliknięcie w przycisk „Potwierdź ofertę”.</w:t>
      </w:r>
    </w:p>
    <w:p w14:paraId="18AA285D" w14:textId="627758FF" w:rsidR="00D0544C" w:rsidRPr="00930CDD" w:rsidRDefault="00D0544C" w:rsidP="00D0544C">
      <w:pPr>
        <w:pStyle w:val="NormalnyWeb"/>
        <w:numPr>
          <w:ilvl w:val="0"/>
          <w:numId w:val="72"/>
        </w:numPr>
        <w:spacing w:before="0" w:beforeAutospacing="0" w:after="0" w:afterAutospacing="0"/>
        <w:jc w:val="both"/>
        <w:rPr>
          <w:rFonts w:asciiTheme="minorHAnsi" w:hAnsiTheme="minorHAnsi" w:cstheme="minorHAnsi"/>
          <w:sz w:val="22"/>
          <w:szCs w:val="22"/>
        </w:rPr>
      </w:pPr>
      <w:r w:rsidRPr="00930CDD">
        <w:rPr>
          <w:rFonts w:asciiTheme="minorHAnsi" w:hAnsiTheme="minorHAnsi" w:cstheme="minorHAnsi"/>
          <w:sz w:val="22"/>
          <w:szCs w:val="22"/>
        </w:rPr>
        <w:t>Wycofanie oferty możliwe jest do zakończenia terminu składania ofert.</w:t>
      </w:r>
    </w:p>
    <w:p w14:paraId="52DB43D6" w14:textId="179E0DB9" w:rsidR="00D0544C" w:rsidRPr="00930CDD" w:rsidRDefault="00D0544C" w:rsidP="00D0544C">
      <w:pPr>
        <w:pStyle w:val="NormalnyWeb"/>
        <w:numPr>
          <w:ilvl w:val="0"/>
          <w:numId w:val="72"/>
        </w:numPr>
        <w:spacing w:before="0" w:beforeAutospacing="0" w:after="0" w:afterAutospacing="0"/>
        <w:jc w:val="both"/>
        <w:rPr>
          <w:rFonts w:asciiTheme="minorHAnsi" w:hAnsiTheme="minorHAnsi" w:cstheme="minorHAnsi"/>
          <w:sz w:val="22"/>
          <w:szCs w:val="22"/>
        </w:rPr>
      </w:pPr>
      <w:r w:rsidRPr="00930CDD">
        <w:rPr>
          <w:rFonts w:asciiTheme="minorHAnsi" w:hAnsiTheme="minorHAnsi" w:cstheme="minorHAnsi"/>
          <w:sz w:val="22"/>
          <w:szCs w:val="22"/>
        </w:rPr>
        <w:t>Wycofanie złożonej oferty powoduje, że Zamawiający nie będzie miał możliwości zapoznania się z nią po upływie terminu zakończenia składania ofert w postępowaniu.</w:t>
      </w:r>
    </w:p>
    <w:p w14:paraId="40C65098" w14:textId="258138F1" w:rsidR="00D0544C" w:rsidRPr="00930CDD" w:rsidRDefault="00D0544C" w:rsidP="00D0544C">
      <w:pPr>
        <w:pStyle w:val="NormalnyWeb"/>
        <w:numPr>
          <w:ilvl w:val="0"/>
          <w:numId w:val="72"/>
        </w:numPr>
        <w:spacing w:before="0" w:beforeAutospacing="0" w:after="0" w:afterAutospacing="0"/>
        <w:jc w:val="both"/>
        <w:rPr>
          <w:rFonts w:asciiTheme="minorHAnsi" w:hAnsiTheme="minorHAnsi" w:cstheme="minorHAnsi"/>
          <w:sz w:val="22"/>
          <w:szCs w:val="22"/>
        </w:rPr>
      </w:pPr>
      <w:r w:rsidRPr="00930CDD">
        <w:rPr>
          <w:rFonts w:asciiTheme="minorHAnsi" w:hAnsiTheme="minorHAnsi" w:cstheme="minorHAnsi"/>
          <w:sz w:val="22"/>
          <w:szCs w:val="22"/>
        </w:rPr>
        <w:lastRenderedPageBreak/>
        <w:t>Jeżeli Wykonawca złoży ofertę po terminie na składanie ofert poprzez kliknięcie przycisku „Odblokuj formularz”, po złożeniu oferty po terminie Wykonawca otrzyma automatyczny komunikat dotyczący tego, że oferta została złożona po terminie.</w:t>
      </w:r>
    </w:p>
    <w:p w14:paraId="4D96555B" w14:textId="69723B02" w:rsidR="00D0544C" w:rsidRPr="00930CDD" w:rsidRDefault="00D0544C" w:rsidP="00D0544C">
      <w:pPr>
        <w:pStyle w:val="NormalnyWeb"/>
        <w:numPr>
          <w:ilvl w:val="0"/>
          <w:numId w:val="72"/>
        </w:numPr>
        <w:spacing w:before="0" w:beforeAutospacing="0" w:after="0" w:afterAutospacing="0"/>
        <w:jc w:val="both"/>
        <w:textAlignment w:val="baseline"/>
        <w:rPr>
          <w:rFonts w:asciiTheme="minorHAnsi" w:hAnsiTheme="minorHAnsi" w:cstheme="minorHAnsi"/>
          <w:sz w:val="22"/>
          <w:szCs w:val="22"/>
        </w:rPr>
      </w:pPr>
      <w:r w:rsidRPr="00930CDD">
        <w:rPr>
          <w:rFonts w:asciiTheme="minorHAnsi" w:hAnsiTheme="minorHAnsi" w:cstheme="minorHAnsi"/>
          <w:sz w:val="22"/>
          <w:szCs w:val="22"/>
        </w:rPr>
        <w:t>Wykonawca po upływie terminu na składanie ofert nie może skutecznie dokonać zmiany ani wycofać złożonej oferty (załączników).</w:t>
      </w:r>
    </w:p>
    <w:p w14:paraId="4F0A22E8" w14:textId="77777777" w:rsidR="003A7504" w:rsidRPr="00930CDD" w:rsidRDefault="003A7504" w:rsidP="00CB1BF0">
      <w:pPr>
        <w:pStyle w:val="Nagwek1"/>
        <w:spacing w:before="400" w:after="120"/>
        <w:ind w:left="851" w:hanging="425"/>
        <w:jc w:val="both"/>
        <w:rPr>
          <w:rFonts w:asciiTheme="minorHAnsi" w:hAnsiTheme="minorHAnsi" w:cstheme="minorHAnsi"/>
          <w:sz w:val="22"/>
          <w:szCs w:val="22"/>
        </w:rPr>
      </w:pPr>
      <w:r w:rsidRPr="00930CDD">
        <w:rPr>
          <w:rFonts w:asciiTheme="minorHAnsi" w:hAnsiTheme="minorHAnsi" w:cstheme="minorHAnsi"/>
          <w:sz w:val="22"/>
          <w:szCs w:val="22"/>
        </w:rPr>
        <w:t>Otwarcie ofert</w:t>
      </w:r>
    </w:p>
    <w:p w14:paraId="52EA0DEC" w14:textId="17012A78" w:rsidR="003A7504" w:rsidRPr="00930CDD" w:rsidRDefault="003A7504" w:rsidP="00CB1BF0">
      <w:pPr>
        <w:pStyle w:val="NormalnyWeb"/>
        <w:shd w:val="clear" w:color="auto" w:fill="FFFFFF"/>
        <w:spacing w:before="0" w:beforeAutospacing="0" w:after="0" w:afterAutospacing="0"/>
        <w:ind w:left="851" w:hanging="425"/>
        <w:jc w:val="both"/>
        <w:rPr>
          <w:rFonts w:asciiTheme="minorHAnsi" w:hAnsiTheme="minorHAnsi" w:cstheme="minorHAnsi"/>
          <w:sz w:val="22"/>
          <w:szCs w:val="22"/>
          <w:lang w:val="pl-PL"/>
        </w:rPr>
      </w:pPr>
      <w:r w:rsidRPr="00930CDD">
        <w:rPr>
          <w:rFonts w:asciiTheme="minorHAnsi" w:hAnsiTheme="minorHAnsi" w:cstheme="minorHAnsi"/>
          <w:sz w:val="22"/>
          <w:szCs w:val="22"/>
          <w:lang w:val="pl-PL"/>
        </w:rPr>
        <w:t xml:space="preserve">1. </w:t>
      </w:r>
      <w:r w:rsidRPr="00930CDD">
        <w:rPr>
          <w:rFonts w:asciiTheme="minorHAnsi" w:hAnsiTheme="minorHAnsi" w:cstheme="minorHAnsi"/>
          <w:sz w:val="22"/>
          <w:szCs w:val="22"/>
        </w:rPr>
        <w:t xml:space="preserve">Otwarcie ofert następuje niezwłocznie po upływie terminu składania ofert, nie później niż następnego dnia po dniu, w którym upłynął termin składania ofert tj. </w:t>
      </w:r>
      <w:r w:rsidR="001E359D" w:rsidRPr="00930CDD">
        <w:rPr>
          <w:rFonts w:asciiTheme="minorHAnsi" w:hAnsiTheme="minorHAnsi" w:cstheme="minorHAnsi"/>
          <w:sz w:val="22"/>
          <w:szCs w:val="22"/>
          <w:lang w:val="pl-PL"/>
        </w:rPr>
        <w:t>13.09.2021 r.godz.10.30.</w:t>
      </w:r>
    </w:p>
    <w:p w14:paraId="7825094C" w14:textId="77777777" w:rsidR="003A7504" w:rsidRPr="00930CDD" w:rsidRDefault="003A7504" w:rsidP="00CB1BF0">
      <w:pPr>
        <w:pStyle w:val="NormalnyWeb"/>
        <w:shd w:val="clear" w:color="auto" w:fill="FFFFFF"/>
        <w:spacing w:before="0" w:beforeAutospacing="0" w:after="0" w:afterAutospacing="0"/>
        <w:ind w:left="851" w:hanging="425"/>
        <w:jc w:val="both"/>
        <w:rPr>
          <w:rFonts w:asciiTheme="minorHAnsi" w:hAnsiTheme="minorHAnsi" w:cstheme="minorHAnsi"/>
          <w:sz w:val="22"/>
          <w:szCs w:val="22"/>
        </w:rPr>
      </w:pPr>
      <w:r w:rsidRPr="00930CDD">
        <w:rPr>
          <w:rFonts w:asciiTheme="minorHAnsi" w:hAnsiTheme="minorHAnsi" w:cstheme="minorHAnsi"/>
          <w:sz w:val="22"/>
          <w:szCs w:val="22"/>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E29E66" w14:textId="77777777" w:rsidR="003A7504" w:rsidRPr="00930CDD" w:rsidRDefault="003A7504" w:rsidP="00CB1BF0">
      <w:pPr>
        <w:pStyle w:val="NormalnyWeb"/>
        <w:shd w:val="clear" w:color="auto" w:fill="FFFFFF"/>
        <w:spacing w:before="0" w:beforeAutospacing="0" w:after="0" w:afterAutospacing="0"/>
        <w:ind w:left="851" w:hanging="425"/>
        <w:jc w:val="both"/>
        <w:rPr>
          <w:rFonts w:asciiTheme="minorHAnsi" w:hAnsiTheme="minorHAnsi" w:cstheme="minorHAnsi"/>
          <w:sz w:val="22"/>
          <w:szCs w:val="22"/>
        </w:rPr>
      </w:pPr>
      <w:r w:rsidRPr="00930CDD">
        <w:rPr>
          <w:rFonts w:asciiTheme="minorHAnsi" w:hAnsiTheme="minorHAnsi" w:cstheme="minorHAnsi"/>
          <w:sz w:val="22"/>
          <w:szCs w:val="22"/>
        </w:rPr>
        <w:t>3.  Zamawiający poinformuje o zmianie terminu otwarcia ofert na stronie internetowej prowadzonego postępowania.</w:t>
      </w:r>
    </w:p>
    <w:p w14:paraId="73E37735" w14:textId="77777777" w:rsidR="003A7504" w:rsidRPr="00930CDD" w:rsidRDefault="003A7504" w:rsidP="00CB1BF0">
      <w:pPr>
        <w:pStyle w:val="NormalnyWeb"/>
        <w:shd w:val="clear" w:color="auto" w:fill="FFFFFF"/>
        <w:spacing w:before="0" w:beforeAutospacing="0" w:after="0" w:afterAutospacing="0"/>
        <w:ind w:left="851" w:hanging="425"/>
        <w:jc w:val="both"/>
        <w:rPr>
          <w:rFonts w:asciiTheme="minorHAnsi" w:hAnsiTheme="minorHAnsi" w:cstheme="minorHAnsi"/>
          <w:sz w:val="22"/>
          <w:szCs w:val="22"/>
        </w:rPr>
      </w:pPr>
      <w:r w:rsidRPr="00930CDD">
        <w:rPr>
          <w:rFonts w:asciiTheme="minorHAnsi" w:hAnsiTheme="minorHAnsi" w:cstheme="minorHAnsi"/>
          <w:sz w:val="22"/>
          <w:szCs w:val="22"/>
        </w:rPr>
        <w:t>4.  Zamawiający, najpóźniej przed otwarciem ofert, udostępnia na stronie internetowej prowadzonego postępowania informację o kwocie, jaką zamierza przeznaczyć na sfinansowanie zamówienia.</w:t>
      </w:r>
    </w:p>
    <w:p w14:paraId="78612962" w14:textId="77777777" w:rsidR="003A7504" w:rsidRPr="00930CDD" w:rsidRDefault="003A7504" w:rsidP="00CB1BF0">
      <w:pPr>
        <w:pStyle w:val="NormalnyWeb"/>
        <w:shd w:val="clear" w:color="auto" w:fill="FFFFFF"/>
        <w:spacing w:before="0" w:beforeAutospacing="0" w:after="0" w:afterAutospacing="0"/>
        <w:ind w:left="851" w:hanging="425"/>
        <w:jc w:val="both"/>
        <w:rPr>
          <w:rFonts w:asciiTheme="minorHAnsi" w:hAnsiTheme="minorHAnsi" w:cstheme="minorHAnsi"/>
          <w:sz w:val="22"/>
          <w:szCs w:val="22"/>
        </w:rPr>
      </w:pPr>
      <w:r w:rsidRPr="00930CDD">
        <w:rPr>
          <w:rFonts w:asciiTheme="minorHAnsi" w:hAnsiTheme="minorHAnsi" w:cstheme="minorHAnsi"/>
          <w:sz w:val="22"/>
          <w:szCs w:val="22"/>
        </w:rPr>
        <w:t>5.  Zamawiający, niezwłocznie po otwarciu ofert, udostępnia na stronie internetowej prowadzonego postępowania informacje o:</w:t>
      </w:r>
    </w:p>
    <w:p w14:paraId="427D7BA1" w14:textId="77777777" w:rsidR="003A7504" w:rsidRPr="00930CDD" w:rsidRDefault="003A7504" w:rsidP="00CB1BF0">
      <w:pPr>
        <w:pStyle w:val="NormalnyWeb"/>
        <w:shd w:val="clear" w:color="auto" w:fill="FFFFFF"/>
        <w:spacing w:before="0" w:beforeAutospacing="0" w:after="0" w:afterAutospacing="0"/>
        <w:ind w:left="851" w:hanging="425"/>
        <w:jc w:val="both"/>
        <w:rPr>
          <w:rFonts w:asciiTheme="minorHAnsi" w:hAnsiTheme="minorHAnsi" w:cstheme="minorHAnsi"/>
          <w:sz w:val="22"/>
          <w:szCs w:val="22"/>
        </w:rPr>
      </w:pPr>
      <w:r w:rsidRPr="00930CDD">
        <w:rPr>
          <w:rFonts w:asciiTheme="minorHAnsi" w:hAnsiTheme="minorHAnsi" w:cstheme="minorHAnsi"/>
          <w:sz w:val="22"/>
          <w:szCs w:val="22"/>
        </w:rPr>
        <w:t>1) nazwach albo imionach i nazwiskach oraz siedzibach lub miejscach prowadzonej działalności gospodarczej albo miejscach zamieszkania wykonawców, których oferty zostały otwarte;</w:t>
      </w:r>
    </w:p>
    <w:p w14:paraId="62FCA009" w14:textId="77777777" w:rsidR="003A7504" w:rsidRPr="00930CDD" w:rsidRDefault="003A7504" w:rsidP="00CB1BF0">
      <w:pPr>
        <w:pStyle w:val="NormalnyWeb"/>
        <w:shd w:val="clear" w:color="auto" w:fill="FFFFFF"/>
        <w:spacing w:before="0" w:beforeAutospacing="0" w:after="0" w:afterAutospacing="0"/>
        <w:ind w:left="851" w:hanging="425"/>
        <w:jc w:val="both"/>
        <w:rPr>
          <w:rFonts w:asciiTheme="minorHAnsi" w:hAnsiTheme="minorHAnsi" w:cstheme="minorHAnsi"/>
          <w:sz w:val="22"/>
          <w:szCs w:val="22"/>
        </w:rPr>
      </w:pPr>
      <w:r w:rsidRPr="00930CDD">
        <w:rPr>
          <w:rFonts w:asciiTheme="minorHAnsi" w:hAnsiTheme="minorHAnsi" w:cstheme="minorHAnsi"/>
          <w:sz w:val="22"/>
          <w:szCs w:val="22"/>
        </w:rPr>
        <w:t>2) cenach lub kosztach zawartych w ofertach.</w:t>
      </w:r>
    </w:p>
    <w:p w14:paraId="10945D3A" w14:textId="77777777" w:rsidR="003A7504" w:rsidRPr="00930CDD" w:rsidRDefault="003A7504" w:rsidP="00CB1BF0">
      <w:pPr>
        <w:pStyle w:val="NormalnyWeb"/>
        <w:shd w:val="clear" w:color="auto" w:fill="FFFFFF"/>
        <w:spacing w:before="0" w:beforeAutospacing="0" w:after="0" w:afterAutospacing="0"/>
        <w:ind w:left="851" w:hanging="425"/>
        <w:jc w:val="both"/>
        <w:rPr>
          <w:rFonts w:asciiTheme="minorHAnsi" w:hAnsiTheme="minorHAnsi" w:cstheme="minorHAnsi"/>
          <w:sz w:val="22"/>
          <w:szCs w:val="22"/>
        </w:rPr>
      </w:pPr>
      <w:r w:rsidRPr="00930CDD">
        <w:rPr>
          <w:rFonts w:asciiTheme="minorHAnsi" w:hAnsiTheme="minorHAnsi" w:cstheme="minorHAnsi"/>
          <w:sz w:val="22"/>
          <w:szCs w:val="22"/>
        </w:rPr>
        <w:t>Informacja zostanie opublikowana na stronie postępowania na</w:t>
      </w:r>
      <w:hyperlink r:id="rId32" w:history="1">
        <w:r w:rsidRPr="00930CDD">
          <w:rPr>
            <w:rStyle w:val="Hipercze"/>
            <w:rFonts w:asciiTheme="minorHAnsi" w:hAnsiTheme="minorHAnsi" w:cstheme="minorHAnsi"/>
            <w:color w:val="auto"/>
            <w:sz w:val="22"/>
            <w:szCs w:val="22"/>
          </w:rPr>
          <w:t xml:space="preserve"> platformazakupowa.pl</w:t>
        </w:r>
      </w:hyperlink>
      <w:r w:rsidRPr="00930CDD">
        <w:rPr>
          <w:rFonts w:asciiTheme="minorHAnsi" w:hAnsiTheme="minorHAnsi" w:cstheme="minorHAnsi"/>
          <w:sz w:val="22"/>
          <w:szCs w:val="22"/>
        </w:rPr>
        <w:t xml:space="preserve"> w sekcji ,,Komunikaty” .</w:t>
      </w:r>
    </w:p>
    <w:p w14:paraId="10AB511A" w14:textId="386FF521" w:rsidR="003A7504" w:rsidRPr="00930CDD" w:rsidRDefault="003A7504" w:rsidP="00CB1BF0">
      <w:pPr>
        <w:pStyle w:val="NormalnyWeb"/>
        <w:shd w:val="clear" w:color="auto" w:fill="FFFFFF"/>
        <w:spacing w:before="0" w:beforeAutospacing="0" w:after="0" w:afterAutospacing="0"/>
        <w:ind w:left="851" w:hanging="425"/>
        <w:jc w:val="both"/>
        <w:rPr>
          <w:rFonts w:asciiTheme="minorHAnsi" w:hAnsiTheme="minorHAnsi" w:cstheme="minorHAnsi"/>
          <w:sz w:val="22"/>
          <w:szCs w:val="22"/>
        </w:rPr>
      </w:pPr>
      <w:r w:rsidRPr="00930CDD">
        <w:rPr>
          <w:rFonts w:asciiTheme="minorHAnsi" w:hAnsiTheme="minorHAnsi" w:cstheme="minorHAnsi"/>
          <w:sz w:val="22"/>
          <w:szCs w:val="22"/>
        </w:rPr>
        <w:t>6.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bookmarkEnd w:id="30"/>
    <w:p w14:paraId="17530686" w14:textId="77777777" w:rsidR="003A7504" w:rsidRPr="00902DF0" w:rsidRDefault="003A7504" w:rsidP="00CB1BF0">
      <w:pPr>
        <w:pStyle w:val="NormalnyWeb"/>
        <w:shd w:val="clear" w:color="auto" w:fill="FFFFFF"/>
        <w:spacing w:before="0" w:beforeAutospacing="0" w:after="0" w:afterAutospacing="0"/>
        <w:ind w:left="851" w:hanging="425"/>
        <w:jc w:val="both"/>
        <w:rPr>
          <w:rFonts w:asciiTheme="minorHAnsi" w:hAnsiTheme="minorHAnsi" w:cstheme="minorHAnsi"/>
          <w:color w:val="7030A0"/>
          <w:sz w:val="22"/>
          <w:szCs w:val="22"/>
        </w:rPr>
      </w:pPr>
      <w:r w:rsidRPr="00902DF0">
        <w:rPr>
          <w:rFonts w:asciiTheme="minorHAnsi" w:hAnsiTheme="minorHAnsi" w:cstheme="minorHAnsi"/>
          <w:color w:val="7030A0"/>
          <w:sz w:val="22"/>
          <w:szCs w:val="22"/>
        </w:rPr>
        <w:t> </w:t>
      </w:r>
    </w:p>
    <w:bookmarkEnd w:id="31"/>
    <w:p w14:paraId="5B4A4E3E" w14:textId="0107F064" w:rsidR="00136120" w:rsidRPr="00D0544C" w:rsidRDefault="00136120" w:rsidP="000A43F7">
      <w:pPr>
        <w:pStyle w:val="PKTpunkt"/>
        <w:spacing w:line="240" w:lineRule="auto"/>
        <w:contextualSpacing/>
        <w:rPr>
          <w:rFonts w:asciiTheme="minorHAnsi" w:eastAsia="Times" w:hAnsiTheme="minorHAnsi" w:cstheme="minorHAnsi"/>
          <w:b/>
          <w:bCs w:val="0"/>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154125" w:rsidRPr="00D0544C" w14:paraId="68E635C4" w14:textId="77777777" w:rsidTr="00673F0D">
        <w:trPr>
          <w:trHeight w:val="552"/>
        </w:trPr>
        <w:tc>
          <w:tcPr>
            <w:tcW w:w="9564" w:type="dxa"/>
            <w:shd w:val="clear" w:color="auto" w:fill="B4C6E7" w:themeFill="accent1" w:themeFillTint="66"/>
            <w:vAlign w:val="bottom"/>
          </w:tcPr>
          <w:p w14:paraId="3BD4AC63" w14:textId="1BD278B8" w:rsidR="00154125" w:rsidRPr="00D0544C" w:rsidRDefault="00154125" w:rsidP="00025F6E">
            <w:pPr>
              <w:pStyle w:val="Nagwek1"/>
              <w:numPr>
                <w:ilvl w:val="0"/>
                <w:numId w:val="1"/>
              </w:numPr>
              <w:spacing w:before="0" w:after="120"/>
              <w:contextualSpacing/>
              <w:rPr>
                <w:rFonts w:asciiTheme="minorHAnsi" w:hAnsiTheme="minorHAnsi" w:cstheme="minorHAnsi"/>
                <w:sz w:val="22"/>
                <w:szCs w:val="22"/>
                <w:lang w:eastAsia="en-US"/>
              </w:rPr>
            </w:pPr>
            <w:bookmarkStart w:id="32" w:name="_Hlk29735226"/>
            <w:r w:rsidRPr="00D0544C">
              <w:rPr>
                <w:rFonts w:asciiTheme="minorHAnsi" w:hAnsiTheme="minorHAnsi" w:cstheme="minorHAnsi"/>
                <w:b w:val="0"/>
                <w:bCs w:val="0"/>
                <w:sz w:val="22"/>
                <w:szCs w:val="22"/>
              </w:rPr>
              <w:br w:type="page"/>
              <w:t xml:space="preserve"> </w:t>
            </w:r>
            <w:r w:rsidR="0000316D" w:rsidRPr="00D0544C">
              <w:rPr>
                <w:rFonts w:asciiTheme="minorHAnsi" w:eastAsia="Times" w:hAnsiTheme="minorHAnsi" w:cstheme="minorHAnsi"/>
                <w:sz w:val="22"/>
                <w:szCs w:val="22"/>
              </w:rPr>
              <w:t>SPOSÓB OBLICZENIA CENY</w:t>
            </w:r>
          </w:p>
        </w:tc>
      </w:tr>
    </w:tbl>
    <w:p w14:paraId="17C86845" w14:textId="1C98F3CD" w:rsidR="0018667E" w:rsidRPr="00D0544C" w:rsidRDefault="0018667E" w:rsidP="000A43F7">
      <w:pPr>
        <w:pStyle w:val="PKTpunkt"/>
        <w:spacing w:line="240" w:lineRule="auto"/>
        <w:contextualSpacing/>
        <w:rPr>
          <w:rFonts w:asciiTheme="minorHAnsi" w:eastAsia="Times" w:hAnsiTheme="minorHAnsi" w:cstheme="minorHAnsi"/>
          <w:sz w:val="22"/>
          <w:szCs w:val="22"/>
        </w:rPr>
      </w:pPr>
    </w:p>
    <w:p w14:paraId="6F5D8572" w14:textId="3CDBCD52" w:rsidR="00865498" w:rsidRPr="00D0544C" w:rsidRDefault="00865498" w:rsidP="00D343C5">
      <w:pPr>
        <w:numPr>
          <w:ilvl w:val="0"/>
          <w:numId w:val="36"/>
        </w:numPr>
        <w:overflowPunct/>
        <w:autoSpaceDE/>
        <w:autoSpaceDN/>
        <w:adjustRightInd/>
        <w:ind w:left="284" w:hanging="284"/>
        <w:jc w:val="both"/>
        <w:textAlignment w:val="auto"/>
        <w:rPr>
          <w:rFonts w:asciiTheme="minorHAnsi" w:hAnsiTheme="minorHAnsi" w:cstheme="minorHAnsi"/>
          <w:sz w:val="22"/>
          <w:szCs w:val="22"/>
        </w:rPr>
      </w:pPr>
      <w:bookmarkStart w:id="33" w:name="_Hlk80012304"/>
      <w:r w:rsidRPr="00D0544C">
        <w:rPr>
          <w:rFonts w:asciiTheme="minorHAnsi" w:hAnsiTheme="minorHAnsi" w:cstheme="minorHAnsi"/>
          <w:b/>
          <w:sz w:val="22"/>
          <w:szCs w:val="22"/>
        </w:rPr>
        <w:t xml:space="preserve">Cena – </w:t>
      </w:r>
      <w:r w:rsidRPr="00D0544C">
        <w:rPr>
          <w:rFonts w:asciiTheme="minorHAnsi" w:hAnsiTheme="minorHAnsi" w:cstheme="minorHAnsi"/>
          <w:sz w:val="22"/>
          <w:szCs w:val="22"/>
        </w:rPr>
        <w:t>powinna obejmować wszystkie koszty związane z wykonaniem przedmiotu zamówienia zgodnie z wymogami SWZ, które mają wpływ na ostateczną zaoferowaną cenę przedmiotu zamówienia; powinna zawierać podatek od towarów i usług i powinna być wyliczona zgodnie z obowiązującymi przepisami prawa.</w:t>
      </w:r>
    </w:p>
    <w:p w14:paraId="71D56737" w14:textId="727CDF9D" w:rsidR="00865498" w:rsidRPr="00D0544C" w:rsidRDefault="00865498" w:rsidP="00D343C5">
      <w:pPr>
        <w:numPr>
          <w:ilvl w:val="0"/>
          <w:numId w:val="36"/>
        </w:numPr>
        <w:overflowPunct/>
        <w:autoSpaceDE/>
        <w:autoSpaceDN/>
        <w:adjustRightInd/>
        <w:ind w:left="284" w:hanging="284"/>
        <w:jc w:val="both"/>
        <w:textAlignment w:val="auto"/>
        <w:rPr>
          <w:rFonts w:asciiTheme="minorHAnsi" w:hAnsiTheme="minorHAnsi" w:cstheme="minorHAnsi"/>
          <w:sz w:val="22"/>
          <w:szCs w:val="22"/>
        </w:rPr>
      </w:pPr>
      <w:r w:rsidRPr="00D0544C">
        <w:rPr>
          <w:rFonts w:asciiTheme="minorHAnsi" w:hAnsiTheme="minorHAnsi" w:cstheme="minorHAnsi"/>
          <w:sz w:val="22"/>
          <w:szCs w:val="22"/>
        </w:rPr>
        <w:t>Cena musi zawierać wszystkie koszty związane z realizacją zamówienia, w tym między innymi: wartość przedmiotu zamówienia, wszystkie wymagane uzgodnienia, ubezpieczenia, oraz pozostałe czynniki cenotwórcze.</w:t>
      </w:r>
    </w:p>
    <w:p w14:paraId="22E58C1D" w14:textId="32BDF6E4" w:rsidR="00865498" w:rsidRPr="00D0544C" w:rsidRDefault="00865498" w:rsidP="00D343C5">
      <w:pPr>
        <w:numPr>
          <w:ilvl w:val="0"/>
          <w:numId w:val="36"/>
        </w:numPr>
        <w:overflowPunct/>
        <w:autoSpaceDE/>
        <w:autoSpaceDN/>
        <w:adjustRightInd/>
        <w:ind w:left="284" w:hanging="284"/>
        <w:jc w:val="both"/>
        <w:textAlignment w:val="auto"/>
        <w:rPr>
          <w:rFonts w:asciiTheme="minorHAnsi" w:hAnsiTheme="minorHAnsi" w:cstheme="minorHAnsi"/>
          <w:sz w:val="22"/>
          <w:szCs w:val="22"/>
        </w:rPr>
      </w:pPr>
      <w:r w:rsidRPr="00D0544C">
        <w:rPr>
          <w:rFonts w:asciiTheme="minorHAnsi" w:hAnsiTheme="minorHAnsi" w:cstheme="minorHAnsi"/>
          <w:sz w:val="22"/>
          <w:szCs w:val="22"/>
        </w:rPr>
        <w:t xml:space="preserve">Prawidłowe ustalenie podatku VAT należy do obowiązków Wykonawcy, zgodnie </w:t>
      </w:r>
      <w:r w:rsidRPr="00D0544C">
        <w:rPr>
          <w:rFonts w:asciiTheme="minorHAnsi" w:hAnsiTheme="minorHAnsi" w:cstheme="minorHAnsi"/>
          <w:sz w:val="22"/>
          <w:szCs w:val="22"/>
        </w:rPr>
        <w:br/>
        <w:t xml:space="preserve">z przepisami ustawy o podatku od towarów i usług oraz podatku akcyzowym. </w:t>
      </w:r>
    </w:p>
    <w:p w14:paraId="5B3CF400" w14:textId="1080D67E" w:rsidR="00865498" w:rsidRPr="00D0544C" w:rsidRDefault="00865498" w:rsidP="00D343C5">
      <w:pPr>
        <w:numPr>
          <w:ilvl w:val="0"/>
          <w:numId w:val="36"/>
        </w:numPr>
        <w:overflowPunct/>
        <w:autoSpaceDE/>
        <w:autoSpaceDN/>
        <w:adjustRightInd/>
        <w:ind w:left="284" w:hanging="284"/>
        <w:jc w:val="both"/>
        <w:textAlignment w:val="auto"/>
        <w:rPr>
          <w:rFonts w:asciiTheme="minorHAnsi" w:hAnsiTheme="minorHAnsi" w:cstheme="minorHAnsi"/>
          <w:sz w:val="22"/>
          <w:szCs w:val="22"/>
        </w:rPr>
      </w:pPr>
      <w:r w:rsidRPr="00D0544C">
        <w:rPr>
          <w:rFonts w:asciiTheme="minorHAnsi" w:hAnsiTheme="minorHAnsi" w:cstheme="minorHAnsi"/>
          <w:sz w:val="22"/>
          <w:szCs w:val="22"/>
        </w:rPr>
        <w:t xml:space="preserve">Cena oferty musi być podana w </w:t>
      </w:r>
      <w:r w:rsidR="001A7F05" w:rsidRPr="00D0544C">
        <w:rPr>
          <w:rFonts w:asciiTheme="minorHAnsi" w:hAnsiTheme="minorHAnsi" w:cstheme="minorHAnsi"/>
          <w:sz w:val="22"/>
          <w:szCs w:val="22"/>
        </w:rPr>
        <w:t>złotych polskich</w:t>
      </w:r>
      <w:r w:rsidRPr="00D0544C">
        <w:rPr>
          <w:rFonts w:asciiTheme="minorHAnsi" w:hAnsiTheme="minorHAnsi" w:cstheme="minorHAnsi"/>
          <w:sz w:val="22"/>
          <w:szCs w:val="22"/>
        </w:rPr>
        <w:t xml:space="preserve"> </w:t>
      </w:r>
      <w:r w:rsidR="001A7F05" w:rsidRPr="00D0544C">
        <w:rPr>
          <w:rFonts w:asciiTheme="minorHAnsi" w:hAnsiTheme="minorHAnsi" w:cstheme="minorHAnsi"/>
          <w:sz w:val="22"/>
          <w:szCs w:val="22"/>
        </w:rPr>
        <w:t>(</w:t>
      </w:r>
      <w:r w:rsidRPr="00D0544C">
        <w:rPr>
          <w:rFonts w:asciiTheme="minorHAnsi" w:hAnsiTheme="minorHAnsi" w:cstheme="minorHAnsi"/>
          <w:sz w:val="22"/>
          <w:szCs w:val="22"/>
        </w:rPr>
        <w:t>PLN</w:t>
      </w:r>
      <w:r w:rsidR="001A7F05" w:rsidRPr="00D0544C">
        <w:rPr>
          <w:rFonts w:asciiTheme="minorHAnsi" w:hAnsiTheme="minorHAnsi" w:cstheme="minorHAnsi"/>
          <w:sz w:val="22"/>
          <w:szCs w:val="22"/>
        </w:rPr>
        <w:t>)</w:t>
      </w:r>
      <w:r w:rsidRPr="00D0544C">
        <w:rPr>
          <w:rFonts w:asciiTheme="minorHAnsi" w:hAnsiTheme="minorHAnsi" w:cstheme="minorHAnsi"/>
          <w:sz w:val="22"/>
          <w:szCs w:val="22"/>
        </w:rPr>
        <w:t xml:space="preserve">, z wyodrębnieniem podatku VAT, </w:t>
      </w:r>
      <w:r w:rsidRPr="00D0544C">
        <w:rPr>
          <w:rFonts w:asciiTheme="minorHAnsi" w:hAnsiTheme="minorHAnsi" w:cstheme="minorHAnsi"/>
          <w:sz w:val="22"/>
          <w:szCs w:val="22"/>
        </w:rPr>
        <w:br/>
        <w:t>z dokładnością do dwóch miejsc po przecinku.</w:t>
      </w:r>
    </w:p>
    <w:p w14:paraId="4C697812" w14:textId="77777777" w:rsidR="00865498" w:rsidRPr="00D0544C" w:rsidRDefault="00865498" w:rsidP="00D343C5">
      <w:pPr>
        <w:numPr>
          <w:ilvl w:val="0"/>
          <w:numId w:val="36"/>
        </w:numPr>
        <w:overflowPunct/>
        <w:autoSpaceDE/>
        <w:autoSpaceDN/>
        <w:adjustRightInd/>
        <w:ind w:left="284" w:hanging="284"/>
        <w:jc w:val="both"/>
        <w:textAlignment w:val="auto"/>
        <w:rPr>
          <w:rFonts w:asciiTheme="minorHAnsi" w:hAnsiTheme="minorHAnsi" w:cstheme="minorHAnsi"/>
          <w:sz w:val="22"/>
          <w:szCs w:val="22"/>
        </w:rPr>
      </w:pPr>
      <w:r w:rsidRPr="00D0544C">
        <w:rPr>
          <w:rFonts w:asciiTheme="minorHAnsi" w:hAnsiTheme="minorHAnsi" w:cstheme="minorHAnsi"/>
          <w:sz w:val="22"/>
          <w:szCs w:val="22"/>
        </w:rPr>
        <w:lastRenderedPageBreak/>
        <w:t>Cena może być tylko jedna.</w:t>
      </w:r>
    </w:p>
    <w:p w14:paraId="21CB3C1B" w14:textId="77777777" w:rsidR="00865498" w:rsidRPr="00D0544C" w:rsidRDefault="00865498" w:rsidP="00D343C5">
      <w:pPr>
        <w:numPr>
          <w:ilvl w:val="0"/>
          <w:numId w:val="36"/>
        </w:numPr>
        <w:overflowPunct/>
        <w:autoSpaceDE/>
        <w:autoSpaceDN/>
        <w:adjustRightInd/>
        <w:ind w:left="284" w:hanging="284"/>
        <w:jc w:val="both"/>
        <w:textAlignment w:val="auto"/>
        <w:rPr>
          <w:rFonts w:asciiTheme="minorHAnsi" w:hAnsiTheme="minorHAnsi" w:cstheme="minorHAnsi"/>
          <w:sz w:val="22"/>
          <w:szCs w:val="22"/>
        </w:rPr>
      </w:pPr>
      <w:r w:rsidRPr="00D0544C">
        <w:rPr>
          <w:rFonts w:asciiTheme="minorHAnsi" w:hAnsiTheme="minorHAnsi" w:cstheme="minorHAnsi"/>
          <w:sz w:val="22"/>
          <w:szCs w:val="22"/>
        </w:rPr>
        <w:t>Cenę należy przedstawić w Formularzu ofertowym.</w:t>
      </w:r>
    </w:p>
    <w:p w14:paraId="5EC509E3" w14:textId="1738526C" w:rsidR="001822FD" w:rsidRPr="00D0544C" w:rsidRDefault="001822FD" w:rsidP="00D343C5">
      <w:pPr>
        <w:numPr>
          <w:ilvl w:val="0"/>
          <w:numId w:val="36"/>
        </w:numPr>
        <w:overflowPunct/>
        <w:autoSpaceDE/>
        <w:autoSpaceDN/>
        <w:adjustRightInd/>
        <w:ind w:left="284" w:hanging="284"/>
        <w:jc w:val="both"/>
        <w:textAlignment w:val="auto"/>
        <w:rPr>
          <w:rFonts w:asciiTheme="minorHAnsi" w:hAnsiTheme="minorHAnsi" w:cstheme="minorHAnsi"/>
          <w:sz w:val="22"/>
          <w:szCs w:val="22"/>
        </w:rPr>
      </w:pPr>
      <w:r w:rsidRPr="00D0544C">
        <w:rPr>
          <w:rFonts w:asciiTheme="minorHAnsi" w:hAnsiTheme="minorHAnsi" w:cstheme="minorHAnsi"/>
          <w:sz w:val="22"/>
          <w:szCs w:val="22"/>
        </w:rPr>
        <w:t xml:space="preserve">Jeżeli została złożona oferta, której wybór prowadziłby do powstania u </w:t>
      </w:r>
      <w:r w:rsidR="0041372B" w:rsidRPr="00D0544C">
        <w:rPr>
          <w:rFonts w:asciiTheme="minorHAnsi" w:hAnsiTheme="minorHAnsi" w:cstheme="minorHAnsi"/>
          <w:sz w:val="22"/>
          <w:szCs w:val="22"/>
        </w:rPr>
        <w:t>Z</w:t>
      </w:r>
      <w:r w:rsidRPr="00D0544C">
        <w:rPr>
          <w:rFonts w:asciiTheme="minorHAnsi" w:hAnsiTheme="minorHAnsi" w:cstheme="minorHAnsi"/>
          <w:sz w:val="22"/>
          <w:szCs w:val="22"/>
        </w:rPr>
        <w:t xml:space="preserve">amawiającego obowiązku podatkowego zgodnie z ustawą z dnia 11 marca 2004 r. o podatku od towarów i usług (Dz. U. z 2018 r. poz. 2174, z </w:t>
      </w:r>
      <w:proofErr w:type="spellStart"/>
      <w:r w:rsidRPr="00D0544C">
        <w:rPr>
          <w:rFonts w:asciiTheme="minorHAnsi" w:hAnsiTheme="minorHAnsi" w:cstheme="minorHAnsi"/>
          <w:sz w:val="22"/>
          <w:szCs w:val="22"/>
        </w:rPr>
        <w:t>późn</w:t>
      </w:r>
      <w:proofErr w:type="spellEnd"/>
      <w:r w:rsidRPr="00D0544C">
        <w:rPr>
          <w:rFonts w:asciiTheme="minorHAnsi" w:hAnsiTheme="minorHAnsi" w:cstheme="minorHAnsi"/>
          <w:sz w:val="22"/>
          <w:szCs w:val="22"/>
        </w:rPr>
        <w:t xml:space="preserve">. zm.), dla celów zastosowania kryterium ceny </w:t>
      </w:r>
      <w:r w:rsidRPr="00D0544C">
        <w:rPr>
          <w:rFonts w:asciiTheme="minorHAnsi" w:hAnsiTheme="minorHAnsi" w:cstheme="minorHAnsi"/>
          <w:sz w:val="22"/>
          <w:szCs w:val="22"/>
        </w:rPr>
        <w:br/>
        <w:t xml:space="preserve">lub kosztu zamawiający dolicza do przedstawionej w tej ofercie ceny kwotę podatku </w:t>
      </w:r>
      <w:r w:rsidRPr="00D0544C">
        <w:rPr>
          <w:rFonts w:asciiTheme="minorHAnsi" w:hAnsiTheme="minorHAnsi" w:cstheme="minorHAnsi"/>
          <w:sz w:val="22"/>
          <w:szCs w:val="22"/>
        </w:rPr>
        <w:br/>
        <w:t xml:space="preserve">od towarów i usług, którą miałby obowiązek rozliczyć. W ofercie, o której mowa w ust. 1, </w:t>
      </w:r>
      <w:r w:rsidR="008C2AA0" w:rsidRPr="00D0544C">
        <w:rPr>
          <w:rFonts w:asciiTheme="minorHAnsi" w:hAnsiTheme="minorHAnsi" w:cstheme="minorHAnsi"/>
          <w:sz w:val="22"/>
          <w:szCs w:val="22"/>
        </w:rPr>
        <w:t>w</w:t>
      </w:r>
      <w:r w:rsidRPr="00D0544C">
        <w:rPr>
          <w:rFonts w:asciiTheme="minorHAnsi" w:hAnsiTheme="minorHAnsi" w:cstheme="minorHAnsi"/>
          <w:sz w:val="22"/>
          <w:szCs w:val="22"/>
        </w:rPr>
        <w:t>ykonawca ma obowiązek:</w:t>
      </w:r>
    </w:p>
    <w:p w14:paraId="2BF338B4" w14:textId="51B3D4E6" w:rsidR="001822FD" w:rsidRPr="00D0544C" w:rsidRDefault="001822FD" w:rsidP="00D343C5">
      <w:pPr>
        <w:pStyle w:val="Akapitzlist"/>
        <w:numPr>
          <w:ilvl w:val="0"/>
          <w:numId w:val="37"/>
        </w:numPr>
        <w:overflowPunct/>
        <w:autoSpaceDE/>
        <w:autoSpaceDN/>
        <w:adjustRightInd/>
        <w:ind w:left="567" w:hanging="283"/>
        <w:jc w:val="both"/>
        <w:textAlignment w:val="auto"/>
        <w:rPr>
          <w:rFonts w:asciiTheme="minorHAnsi" w:hAnsiTheme="minorHAnsi" w:cstheme="minorHAnsi"/>
          <w:sz w:val="22"/>
          <w:szCs w:val="22"/>
        </w:rPr>
      </w:pPr>
      <w:r w:rsidRPr="00D0544C">
        <w:rPr>
          <w:rFonts w:asciiTheme="minorHAnsi" w:hAnsiTheme="minorHAnsi" w:cstheme="minorHAnsi"/>
          <w:sz w:val="22"/>
          <w:szCs w:val="22"/>
        </w:rPr>
        <w:t xml:space="preserve">poinformowania </w:t>
      </w:r>
      <w:r w:rsidR="00903B2D" w:rsidRPr="00D0544C">
        <w:rPr>
          <w:rFonts w:asciiTheme="minorHAnsi" w:hAnsiTheme="minorHAnsi" w:cstheme="minorHAnsi"/>
          <w:sz w:val="22"/>
          <w:szCs w:val="22"/>
        </w:rPr>
        <w:t>Z</w:t>
      </w:r>
      <w:r w:rsidRPr="00D0544C">
        <w:rPr>
          <w:rFonts w:asciiTheme="minorHAnsi" w:hAnsiTheme="minorHAnsi" w:cstheme="minorHAnsi"/>
          <w:sz w:val="22"/>
          <w:szCs w:val="22"/>
        </w:rPr>
        <w:t xml:space="preserve">amawiającego, że wybór jego oferty będzie prowadził do powstania </w:t>
      </w:r>
      <w:r w:rsidR="00EF0F0E" w:rsidRPr="00D0544C">
        <w:rPr>
          <w:rFonts w:asciiTheme="minorHAnsi" w:hAnsiTheme="minorHAnsi" w:cstheme="minorHAnsi"/>
          <w:sz w:val="22"/>
          <w:szCs w:val="22"/>
        </w:rPr>
        <w:br/>
      </w:r>
      <w:r w:rsidRPr="00D0544C">
        <w:rPr>
          <w:rFonts w:asciiTheme="minorHAnsi" w:hAnsiTheme="minorHAnsi" w:cstheme="minorHAnsi"/>
          <w:sz w:val="22"/>
          <w:szCs w:val="22"/>
        </w:rPr>
        <w:t>u zamawiającego obowiązku podatkowego;</w:t>
      </w:r>
    </w:p>
    <w:p w14:paraId="7C031CE9" w14:textId="77777777" w:rsidR="001822FD" w:rsidRPr="00D0544C" w:rsidRDefault="001822FD" w:rsidP="00D343C5">
      <w:pPr>
        <w:pStyle w:val="Akapitzlist"/>
        <w:numPr>
          <w:ilvl w:val="0"/>
          <w:numId w:val="37"/>
        </w:numPr>
        <w:overflowPunct/>
        <w:autoSpaceDE/>
        <w:autoSpaceDN/>
        <w:adjustRightInd/>
        <w:ind w:left="567" w:hanging="283"/>
        <w:jc w:val="both"/>
        <w:textAlignment w:val="auto"/>
        <w:rPr>
          <w:rFonts w:asciiTheme="minorHAnsi" w:hAnsiTheme="minorHAnsi" w:cstheme="minorHAnsi"/>
          <w:sz w:val="22"/>
          <w:szCs w:val="22"/>
        </w:rPr>
      </w:pPr>
      <w:r w:rsidRPr="00D0544C">
        <w:rPr>
          <w:rFonts w:asciiTheme="minorHAnsi" w:hAnsiTheme="minorHAnsi" w:cstheme="minorHAnsi"/>
          <w:sz w:val="22"/>
          <w:szCs w:val="22"/>
        </w:rPr>
        <w:t>wskazania nazwy (rodzaju) towaru lub usługi, których dostawa lub świadczenie będą prowadziły do powstania obowiązku podatkowego;</w:t>
      </w:r>
    </w:p>
    <w:p w14:paraId="5D5A159D" w14:textId="2350A9B8" w:rsidR="001822FD" w:rsidRPr="00D0544C" w:rsidRDefault="001822FD" w:rsidP="00D343C5">
      <w:pPr>
        <w:pStyle w:val="Akapitzlist"/>
        <w:numPr>
          <w:ilvl w:val="0"/>
          <w:numId w:val="37"/>
        </w:numPr>
        <w:overflowPunct/>
        <w:autoSpaceDE/>
        <w:autoSpaceDN/>
        <w:adjustRightInd/>
        <w:ind w:left="567" w:hanging="283"/>
        <w:jc w:val="both"/>
        <w:textAlignment w:val="auto"/>
        <w:rPr>
          <w:rFonts w:asciiTheme="minorHAnsi" w:hAnsiTheme="minorHAnsi" w:cstheme="minorHAnsi"/>
          <w:sz w:val="22"/>
          <w:szCs w:val="22"/>
        </w:rPr>
      </w:pPr>
      <w:r w:rsidRPr="00D0544C">
        <w:rPr>
          <w:rFonts w:asciiTheme="minorHAnsi" w:hAnsiTheme="minorHAnsi" w:cstheme="minorHAnsi"/>
          <w:sz w:val="22"/>
          <w:szCs w:val="22"/>
        </w:rPr>
        <w:t xml:space="preserve">wskazania wartości towaru lub usługi objętego obowiązkiem podatkowym </w:t>
      </w:r>
      <w:r w:rsidR="00903B2D" w:rsidRPr="00D0544C">
        <w:rPr>
          <w:rFonts w:asciiTheme="minorHAnsi" w:hAnsiTheme="minorHAnsi" w:cstheme="minorHAnsi"/>
          <w:sz w:val="22"/>
          <w:szCs w:val="22"/>
        </w:rPr>
        <w:t>Z</w:t>
      </w:r>
      <w:r w:rsidRPr="00D0544C">
        <w:rPr>
          <w:rFonts w:asciiTheme="minorHAnsi" w:hAnsiTheme="minorHAnsi" w:cstheme="minorHAnsi"/>
          <w:sz w:val="22"/>
          <w:szCs w:val="22"/>
        </w:rPr>
        <w:t>amawiającego, bez kwoty podatku;</w:t>
      </w:r>
    </w:p>
    <w:p w14:paraId="518B064C" w14:textId="0C8D5797" w:rsidR="00903B2D" w:rsidRPr="00D0544C" w:rsidRDefault="001822FD" w:rsidP="00D343C5">
      <w:pPr>
        <w:pStyle w:val="Akapitzlist"/>
        <w:numPr>
          <w:ilvl w:val="0"/>
          <w:numId w:val="37"/>
        </w:numPr>
        <w:overflowPunct/>
        <w:autoSpaceDE/>
        <w:autoSpaceDN/>
        <w:adjustRightInd/>
        <w:ind w:left="567" w:hanging="283"/>
        <w:jc w:val="both"/>
        <w:textAlignment w:val="auto"/>
        <w:rPr>
          <w:rFonts w:asciiTheme="minorHAnsi" w:hAnsiTheme="minorHAnsi" w:cstheme="minorHAnsi"/>
          <w:sz w:val="22"/>
          <w:szCs w:val="22"/>
        </w:rPr>
      </w:pPr>
      <w:r w:rsidRPr="00D0544C">
        <w:rPr>
          <w:rFonts w:asciiTheme="minorHAnsi" w:hAnsiTheme="minorHAnsi" w:cstheme="minorHAnsi"/>
          <w:sz w:val="22"/>
          <w:szCs w:val="22"/>
        </w:rPr>
        <w:t xml:space="preserve">wskazania stawki podatku od towarów i usług, która zgodnie z wiedzą </w:t>
      </w:r>
      <w:r w:rsidR="008C2AA0" w:rsidRPr="00D0544C">
        <w:rPr>
          <w:rFonts w:asciiTheme="minorHAnsi" w:hAnsiTheme="minorHAnsi" w:cstheme="minorHAnsi"/>
          <w:sz w:val="22"/>
          <w:szCs w:val="22"/>
        </w:rPr>
        <w:t>w</w:t>
      </w:r>
      <w:r w:rsidRPr="00D0544C">
        <w:rPr>
          <w:rFonts w:asciiTheme="minorHAnsi" w:hAnsiTheme="minorHAnsi" w:cstheme="minorHAnsi"/>
          <w:sz w:val="22"/>
          <w:szCs w:val="22"/>
        </w:rPr>
        <w:t>ykonawcy, będzie miała zastosowanie.</w:t>
      </w:r>
    </w:p>
    <w:bookmarkEnd w:id="33"/>
    <w:p w14:paraId="1CA20636" w14:textId="7560844E" w:rsidR="00A93C22" w:rsidRPr="00D0544C" w:rsidRDefault="00A93C22">
      <w:pPr>
        <w:overflowPunct/>
        <w:autoSpaceDE/>
        <w:autoSpaceDN/>
        <w:adjustRightInd/>
        <w:spacing w:after="160" w:line="259" w:lineRule="auto"/>
        <w:textAlignment w:val="auto"/>
        <w:rPr>
          <w:rFonts w:asciiTheme="minorHAnsi" w:hAnsiTheme="minorHAnsi" w:cstheme="minorHAnsi"/>
          <w:sz w:val="22"/>
          <w:szCs w:val="22"/>
        </w:rPr>
      </w:pPr>
    </w:p>
    <w:bookmarkEnd w:id="32"/>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7C28F2" w:rsidRPr="00D0544C" w14:paraId="3D298BCF" w14:textId="77777777" w:rsidTr="00673F0D">
        <w:trPr>
          <w:trHeight w:val="552"/>
        </w:trPr>
        <w:tc>
          <w:tcPr>
            <w:tcW w:w="9564" w:type="dxa"/>
            <w:shd w:val="clear" w:color="auto" w:fill="B4C6E7" w:themeFill="accent1" w:themeFillTint="66"/>
            <w:vAlign w:val="bottom"/>
          </w:tcPr>
          <w:p w14:paraId="1D6EC288" w14:textId="40DE491F" w:rsidR="007C28F2" w:rsidRPr="00D0544C" w:rsidRDefault="007C28F2" w:rsidP="00025F6E">
            <w:pPr>
              <w:pStyle w:val="Nagwek1"/>
              <w:numPr>
                <w:ilvl w:val="0"/>
                <w:numId w:val="1"/>
              </w:numPr>
              <w:spacing w:before="0" w:after="120"/>
              <w:contextualSpacing/>
              <w:rPr>
                <w:rFonts w:asciiTheme="minorHAnsi" w:hAnsiTheme="minorHAnsi" w:cstheme="minorHAnsi"/>
                <w:sz w:val="22"/>
                <w:szCs w:val="22"/>
                <w:lang w:eastAsia="en-US"/>
              </w:rPr>
            </w:pPr>
            <w:r w:rsidRPr="00D0544C">
              <w:rPr>
                <w:rFonts w:asciiTheme="minorHAnsi" w:hAnsiTheme="minorHAnsi" w:cstheme="minorHAnsi"/>
                <w:b w:val="0"/>
                <w:bCs w:val="0"/>
                <w:sz w:val="22"/>
                <w:szCs w:val="22"/>
              </w:rPr>
              <w:br w:type="page"/>
              <w:t xml:space="preserve"> </w:t>
            </w:r>
            <w:r w:rsidR="00B55782" w:rsidRPr="00D0544C">
              <w:rPr>
                <w:rFonts w:asciiTheme="minorHAnsi" w:hAnsiTheme="minorHAnsi" w:cstheme="minorHAnsi"/>
                <w:sz w:val="22"/>
                <w:szCs w:val="22"/>
              </w:rPr>
              <w:t>O</w:t>
            </w:r>
            <w:r w:rsidRPr="00D0544C">
              <w:rPr>
                <w:rFonts w:asciiTheme="minorHAnsi" w:eastAsia="Times" w:hAnsiTheme="minorHAnsi" w:cstheme="minorHAnsi"/>
                <w:sz w:val="22"/>
                <w:szCs w:val="22"/>
              </w:rPr>
              <w:t>DRZUCENIE OFERTY</w:t>
            </w:r>
          </w:p>
        </w:tc>
      </w:tr>
    </w:tbl>
    <w:p w14:paraId="0FDF0849" w14:textId="30C0CA5E" w:rsidR="00EF413C" w:rsidRPr="00D0544C" w:rsidRDefault="00EF413C" w:rsidP="000A43F7">
      <w:pPr>
        <w:pStyle w:val="PKTpunkt"/>
        <w:spacing w:line="240" w:lineRule="auto"/>
        <w:contextualSpacing/>
        <w:rPr>
          <w:rFonts w:asciiTheme="minorHAnsi" w:eastAsia="Times" w:hAnsiTheme="minorHAnsi" w:cstheme="minorHAnsi"/>
          <w:b/>
          <w:bCs w:val="0"/>
          <w:sz w:val="22"/>
          <w:szCs w:val="22"/>
        </w:rPr>
      </w:pPr>
    </w:p>
    <w:p w14:paraId="6CE6ED22" w14:textId="2A2965A9" w:rsidR="005D6379" w:rsidRPr="00D0544C" w:rsidRDefault="005D6379" w:rsidP="00E73D96">
      <w:pPr>
        <w:pStyle w:val="ARTartustawynprozporzdzenia"/>
        <w:keepNext/>
        <w:spacing w:line="240" w:lineRule="auto"/>
        <w:ind w:left="284" w:hanging="284"/>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1.</w:t>
      </w:r>
      <w:r w:rsidR="00E73D96" w:rsidRPr="00D0544C">
        <w:rPr>
          <w:rFonts w:asciiTheme="minorHAnsi" w:eastAsia="Times" w:hAnsiTheme="minorHAnsi" w:cstheme="minorHAnsi"/>
          <w:sz w:val="22"/>
          <w:szCs w:val="22"/>
        </w:rPr>
        <w:tab/>
      </w:r>
      <w:r w:rsidRPr="00D0544C">
        <w:rPr>
          <w:rFonts w:asciiTheme="minorHAnsi" w:eastAsia="Times" w:hAnsiTheme="minorHAnsi" w:cstheme="minorHAnsi"/>
          <w:sz w:val="22"/>
          <w:szCs w:val="22"/>
        </w:rPr>
        <w:t>Zamawiający odrzuc</w:t>
      </w:r>
      <w:r w:rsidR="00B36876" w:rsidRPr="00D0544C">
        <w:rPr>
          <w:rFonts w:asciiTheme="minorHAnsi" w:eastAsia="Times" w:hAnsiTheme="minorHAnsi" w:cstheme="minorHAnsi"/>
          <w:sz w:val="22"/>
          <w:szCs w:val="22"/>
        </w:rPr>
        <w:t>i</w:t>
      </w:r>
      <w:r w:rsidRPr="00D0544C">
        <w:rPr>
          <w:rFonts w:asciiTheme="minorHAnsi" w:eastAsia="Times" w:hAnsiTheme="minorHAnsi" w:cstheme="minorHAnsi"/>
          <w:sz w:val="22"/>
          <w:szCs w:val="22"/>
        </w:rPr>
        <w:t xml:space="preserve"> ofertę, jeżeli:</w:t>
      </w:r>
    </w:p>
    <w:p w14:paraId="72241155" w14:textId="77777777" w:rsidR="005D6379" w:rsidRPr="00D0544C" w:rsidRDefault="005D6379" w:rsidP="00E73D96">
      <w:pPr>
        <w:pStyle w:val="PKTpunkt"/>
        <w:spacing w:line="240" w:lineRule="auto"/>
        <w:ind w:left="567" w:hanging="283"/>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1)</w:t>
      </w:r>
      <w:r w:rsidRPr="00D0544C">
        <w:rPr>
          <w:rFonts w:asciiTheme="minorHAnsi" w:eastAsia="Times" w:hAnsiTheme="minorHAnsi" w:cstheme="minorHAnsi"/>
          <w:sz w:val="22"/>
          <w:szCs w:val="22"/>
        </w:rPr>
        <w:tab/>
        <w:t>została złożona po terminie składania ofert;</w:t>
      </w:r>
    </w:p>
    <w:p w14:paraId="6CB9DDF1" w14:textId="7D88986A" w:rsidR="005D6379" w:rsidRPr="00D0544C" w:rsidRDefault="005D6379" w:rsidP="00E73D96">
      <w:pPr>
        <w:pStyle w:val="PKTpunkt"/>
        <w:keepNext/>
        <w:spacing w:line="240" w:lineRule="auto"/>
        <w:ind w:left="567" w:hanging="283"/>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2)</w:t>
      </w:r>
      <w:r w:rsidRPr="00D0544C">
        <w:rPr>
          <w:rFonts w:asciiTheme="minorHAnsi" w:eastAsia="Times" w:hAnsiTheme="minorHAnsi" w:cstheme="minorHAnsi"/>
          <w:sz w:val="22"/>
          <w:szCs w:val="22"/>
        </w:rPr>
        <w:tab/>
        <w:t xml:space="preserve">została złożona przez </w:t>
      </w:r>
      <w:r w:rsidR="008C2AA0" w:rsidRPr="00D0544C">
        <w:rPr>
          <w:rFonts w:asciiTheme="minorHAnsi" w:eastAsia="Times" w:hAnsiTheme="minorHAnsi" w:cstheme="minorHAnsi"/>
          <w:sz w:val="22"/>
          <w:szCs w:val="22"/>
        </w:rPr>
        <w:t>w</w:t>
      </w:r>
      <w:r w:rsidRPr="00D0544C">
        <w:rPr>
          <w:rFonts w:asciiTheme="minorHAnsi" w:eastAsia="Times" w:hAnsiTheme="minorHAnsi" w:cstheme="minorHAnsi"/>
          <w:sz w:val="22"/>
          <w:szCs w:val="22"/>
        </w:rPr>
        <w:t>ykonawcę:</w:t>
      </w:r>
    </w:p>
    <w:p w14:paraId="31844E54" w14:textId="77777777" w:rsidR="005D6379" w:rsidRPr="00D0544C" w:rsidRDefault="005D6379" w:rsidP="00E73D96">
      <w:pPr>
        <w:pStyle w:val="LITlitera"/>
        <w:spacing w:line="240" w:lineRule="auto"/>
        <w:ind w:left="851" w:hanging="284"/>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a)</w:t>
      </w:r>
      <w:r w:rsidRPr="00D0544C">
        <w:rPr>
          <w:rFonts w:asciiTheme="minorHAnsi" w:eastAsia="Times" w:hAnsiTheme="minorHAnsi" w:cstheme="minorHAnsi"/>
          <w:sz w:val="22"/>
          <w:szCs w:val="22"/>
        </w:rPr>
        <w:tab/>
        <w:t xml:space="preserve">podlegającego wykluczeniu z postępowania </w:t>
      </w:r>
      <w:r w:rsidRPr="00D0544C">
        <w:rPr>
          <w:rFonts w:asciiTheme="minorHAnsi" w:hAnsiTheme="minorHAnsi" w:cstheme="minorHAnsi"/>
          <w:sz w:val="22"/>
          <w:szCs w:val="22"/>
        </w:rPr>
        <w:t>lub</w:t>
      </w:r>
    </w:p>
    <w:p w14:paraId="77FCBEEC" w14:textId="229929EC" w:rsidR="005D6379" w:rsidRPr="00D0544C" w:rsidRDefault="005D6379" w:rsidP="00E73D96">
      <w:pPr>
        <w:pStyle w:val="LITlitera"/>
        <w:spacing w:line="240" w:lineRule="auto"/>
        <w:ind w:left="851" w:hanging="284"/>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b)</w:t>
      </w:r>
      <w:r w:rsidRPr="00D0544C">
        <w:rPr>
          <w:rFonts w:asciiTheme="minorHAnsi" w:eastAsia="Times" w:hAnsiTheme="minorHAnsi" w:cstheme="minorHAnsi"/>
          <w:sz w:val="22"/>
          <w:szCs w:val="22"/>
        </w:rPr>
        <w:tab/>
        <w:t>który nie złożył w przewidzianym terminie oświadczenia</w:t>
      </w:r>
      <w:r w:rsidR="00E769C2" w:rsidRPr="00D0544C">
        <w:rPr>
          <w:rFonts w:asciiTheme="minorHAnsi" w:eastAsia="Times" w:hAnsiTheme="minorHAnsi" w:cstheme="minorHAnsi"/>
          <w:sz w:val="22"/>
          <w:szCs w:val="22"/>
        </w:rPr>
        <w:t>, o którym mowa w części XVII SWZ ust. 1 -</w:t>
      </w:r>
      <w:r w:rsidR="002E6041" w:rsidRPr="00D0544C">
        <w:rPr>
          <w:rFonts w:asciiTheme="minorHAnsi" w:eastAsia="Times" w:hAnsiTheme="minorHAnsi" w:cstheme="minorHAnsi"/>
          <w:sz w:val="22"/>
          <w:szCs w:val="22"/>
        </w:rPr>
        <w:t xml:space="preserve"> </w:t>
      </w:r>
      <w:r w:rsidR="00131149" w:rsidRPr="00D0544C">
        <w:rPr>
          <w:rFonts w:asciiTheme="minorHAnsi" w:eastAsia="Times" w:hAnsiTheme="minorHAnsi" w:cstheme="minorHAnsi"/>
          <w:sz w:val="22"/>
          <w:szCs w:val="22"/>
        </w:rPr>
        <w:t>3</w:t>
      </w:r>
      <w:r w:rsidR="0014792B" w:rsidRPr="00D0544C">
        <w:rPr>
          <w:rStyle w:val="Odwoanieprzypisudolnego"/>
          <w:rFonts w:asciiTheme="minorHAnsi" w:eastAsia="Times" w:hAnsiTheme="minorHAnsi" w:cstheme="minorHAnsi"/>
          <w:sz w:val="22"/>
          <w:szCs w:val="22"/>
        </w:rPr>
        <w:footnoteReference w:id="11"/>
      </w:r>
      <w:r w:rsidRPr="00D0544C">
        <w:rPr>
          <w:rFonts w:asciiTheme="minorHAnsi" w:eastAsia="Times" w:hAnsiTheme="minorHAnsi" w:cstheme="minorHAnsi"/>
          <w:sz w:val="22"/>
          <w:szCs w:val="22"/>
        </w:rPr>
        <w:t xml:space="preserve">, </w:t>
      </w:r>
      <w:r w:rsidR="006462E6" w:rsidRPr="00D0544C">
        <w:rPr>
          <w:rFonts w:asciiTheme="minorHAnsi" w:eastAsia="Times" w:hAnsiTheme="minorHAnsi" w:cstheme="minorHAnsi"/>
          <w:sz w:val="22"/>
          <w:szCs w:val="22"/>
        </w:rPr>
        <w:t>potwierdzając</w:t>
      </w:r>
      <w:r w:rsidR="00903B2D" w:rsidRPr="00D0544C">
        <w:rPr>
          <w:rFonts w:asciiTheme="minorHAnsi" w:eastAsia="Times" w:hAnsiTheme="minorHAnsi" w:cstheme="minorHAnsi"/>
          <w:sz w:val="22"/>
          <w:szCs w:val="22"/>
        </w:rPr>
        <w:t>ego</w:t>
      </w:r>
      <w:r w:rsidR="006462E6" w:rsidRPr="00D0544C">
        <w:rPr>
          <w:rFonts w:asciiTheme="minorHAnsi" w:eastAsia="Times" w:hAnsiTheme="minorHAnsi" w:cstheme="minorHAnsi"/>
          <w:sz w:val="22"/>
          <w:szCs w:val="22"/>
        </w:rPr>
        <w:t xml:space="preserve"> brak podstaw</w:t>
      </w:r>
      <w:r w:rsidR="00675485" w:rsidRPr="00D0544C">
        <w:rPr>
          <w:rFonts w:asciiTheme="minorHAnsi" w:eastAsia="Times" w:hAnsiTheme="minorHAnsi" w:cstheme="minorHAnsi"/>
          <w:sz w:val="22"/>
          <w:szCs w:val="22"/>
        </w:rPr>
        <w:t xml:space="preserve"> </w:t>
      </w:r>
      <w:r w:rsidR="006462E6" w:rsidRPr="00D0544C">
        <w:rPr>
          <w:rFonts w:asciiTheme="minorHAnsi" w:eastAsia="Times" w:hAnsiTheme="minorHAnsi" w:cstheme="minorHAnsi"/>
          <w:sz w:val="22"/>
          <w:szCs w:val="22"/>
        </w:rPr>
        <w:t xml:space="preserve">wykluczenia </w:t>
      </w:r>
      <w:r w:rsidR="00131149" w:rsidRPr="00D0544C">
        <w:rPr>
          <w:rFonts w:asciiTheme="minorHAnsi" w:eastAsia="Times" w:hAnsiTheme="minorHAnsi" w:cstheme="minorHAnsi"/>
          <w:sz w:val="22"/>
          <w:szCs w:val="22"/>
        </w:rPr>
        <w:t>z</w:t>
      </w:r>
      <w:r w:rsidR="006462E6" w:rsidRPr="00D0544C">
        <w:rPr>
          <w:rFonts w:asciiTheme="minorHAnsi" w:eastAsia="Times" w:hAnsiTheme="minorHAnsi" w:cstheme="minorHAnsi"/>
          <w:sz w:val="22"/>
          <w:szCs w:val="22"/>
        </w:rPr>
        <w:t xml:space="preserve"> postępowani</w:t>
      </w:r>
      <w:r w:rsidR="00131149" w:rsidRPr="00D0544C">
        <w:rPr>
          <w:rFonts w:asciiTheme="minorHAnsi" w:eastAsia="Times" w:hAnsiTheme="minorHAnsi" w:cstheme="minorHAnsi"/>
          <w:sz w:val="22"/>
          <w:szCs w:val="22"/>
        </w:rPr>
        <w:t>a</w:t>
      </w:r>
      <w:r w:rsidR="006462E6" w:rsidRPr="00D0544C">
        <w:rPr>
          <w:rFonts w:asciiTheme="minorHAnsi" w:eastAsia="Times" w:hAnsiTheme="minorHAnsi" w:cstheme="minorHAnsi"/>
          <w:sz w:val="22"/>
          <w:szCs w:val="22"/>
        </w:rPr>
        <w:t>, lub innych dokumentów lub oświadczeń</w:t>
      </w:r>
      <w:r w:rsidRPr="00D0544C">
        <w:rPr>
          <w:rFonts w:asciiTheme="minorHAnsi" w:eastAsia="Times" w:hAnsiTheme="minorHAnsi" w:cstheme="minorHAnsi"/>
          <w:sz w:val="22"/>
          <w:szCs w:val="22"/>
        </w:rPr>
        <w:t>;</w:t>
      </w:r>
    </w:p>
    <w:p w14:paraId="36354D29" w14:textId="77777777" w:rsidR="005D6379" w:rsidRPr="00D0544C" w:rsidRDefault="005D6379" w:rsidP="00E73D96">
      <w:pPr>
        <w:pStyle w:val="PKTpunkt"/>
        <w:spacing w:line="240" w:lineRule="auto"/>
        <w:ind w:left="567" w:hanging="283"/>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3)</w:t>
      </w:r>
      <w:r w:rsidRPr="00D0544C">
        <w:rPr>
          <w:rFonts w:asciiTheme="minorHAnsi" w:eastAsia="Times" w:hAnsiTheme="minorHAnsi" w:cstheme="minorHAnsi"/>
          <w:sz w:val="22"/>
          <w:szCs w:val="22"/>
        </w:rPr>
        <w:tab/>
        <w:t>jest niezgodna z przepisami ustawy;</w:t>
      </w:r>
    </w:p>
    <w:p w14:paraId="35DDE740" w14:textId="77777777" w:rsidR="005D6379" w:rsidRPr="00D0544C" w:rsidRDefault="005D6379" w:rsidP="009E1360">
      <w:pPr>
        <w:pStyle w:val="PKTpunkt"/>
        <w:spacing w:line="240" w:lineRule="auto"/>
        <w:ind w:hanging="226"/>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4)</w:t>
      </w:r>
      <w:r w:rsidRPr="00D0544C">
        <w:rPr>
          <w:rFonts w:asciiTheme="minorHAnsi" w:eastAsia="Times" w:hAnsiTheme="minorHAnsi" w:cstheme="minorHAnsi"/>
          <w:sz w:val="22"/>
          <w:szCs w:val="22"/>
        </w:rPr>
        <w:tab/>
        <w:t>jest nieważna na podstawie odrębnych przepisów;</w:t>
      </w:r>
    </w:p>
    <w:p w14:paraId="1CFD556C" w14:textId="77777777" w:rsidR="005D6379" w:rsidRPr="00D0544C" w:rsidRDefault="005D6379" w:rsidP="009E1360">
      <w:pPr>
        <w:pStyle w:val="PKTpunkt"/>
        <w:spacing w:line="240" w:lineRule="auto"/>
        <w:ind w:hanging="226"/>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5)</w:t>
      </w:r>
      <w:r w:rsidRPr="00D0544C">
        <w:rPr>
          <w:rFonts w:asciiTheme="minorHAnsi" w:eastAsia="Times" w:hAnsiTheme="minorHAnsi" w:cstheme="minorHAnsi"/>
          <w:sz w:val="22"/>
          <w:szCs w:val="22"/>
        </w:rPr>
        <w:tab/>
        <w:t>jej treść jest niezgodna z warunkami zamówienia;</w:t>
      </w:r>
    </w:p>
    <w:p w14:paraId="3DC2DB8A" w14:textId="76153F11" w:rsidR="005D6379" w:rsidRPr="00D0544C" w:rsidRDefault="005D6379" w:rsidP="009E1360">
      <w:pPr>
        <w:pStyle w:val="PKTpunkt"/>
        <w:spacing w:line="240" w:lineRule="auto"/>
        <w:ind w:hanging="226"/>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6)</w:t>
      </w:r>
      <w:r w:rsidRPr="00D0544C">
        <w:rPr>
          <w:rFonts w:asciiTheme="minorHAnsi" w:eastAsia="Times" w:hAnsiTheme="minorHAnsi" w:cstheme="minorHAnsi"/>
          <w:sz w:val="22"/>
          <w:szCs w:val="22"/>
        </w:rPr>
        <w:tab/>
        <w:t xml:space="preserve">nie została sporządzona lub przekazana w sposób zgodny z wymaganiami technicznymi oraz organizacyjnymi sporządzania lub przekazywania ofert przy użyciu środków komunikacji elektronicznej określonymi przez </w:t>
      </w:r>
      <w:r w:rsidR="00903B2D" w:rsidRPr="00D0544C">
        <w:rPr>
          <w:rFonts w:asciiTheme="minorHAnsi" w:eastAsia="Times" w:hAnsiTheme="minorHAnsi" w:cstheme="minorHAnsi"/>
          <w:sz w:val="22"/>
          <w:szCs w:val="22"/>
        </w:rPr>
        <w:t>Z</w:t>
      </w:r>
      <w:r w:rsidRPr="00D0544C">
        <w:rPr>
          <w:rFonts w:asciiTheme="minorHAnsi" w:eastAsia="Times" w:hAnsiTheme="minorHAnsi" w:cstheme="minorHAnsi"/>
          <w:sz w:val="22"/>
          <w:szCs w:val="22"/>
        </w:rPr>
        <w:t>amawiającego;</w:t>
      </w:r>
    </w:p>
    <w:p w14:paraId="776D05A9" w14:textId="77777777" w:rsidR="005D6379" w:rsidRPr="00D0544C" w:rsidRDefault="005D6379" w:rsidP="009E1360">
      <w:pPr>
        <w:pStyle w:val="PKTpunkt"/>
        <w:spacing w:line="240" w:lineRule="auto"/>
        <w:ind w:hanging="226"/>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7)</w:t>
      </w:r>
      <w:r w:rsidRPr="00D0544C">
        <w:rPr>
          <w:rFonts w:asciiTheme="minorHAnsi" w:eastAsia="Times" w:hAnsiTheme="minorHAnsi" w:cstheme="minorHAnsi"/>
          <w:sz w:val="22"/>
          <w:szCs w:val="22"/>
        </w:rPr>
        <w:tab/>
        <w:t>została złożona w warunkach czynu nieuczciwej konkurencji w rozumieniu ustawy z dnia 16 kwietnia 1993 r. o zwalczaniu nieuczciwej konkurencji;</w:t>
      </w:r>
    </w:p>
    <w:p w14:paraId="2C7F1E01" w14:textId="77777777" w:rsidR="005D6379" w:rsidRPr="00D0544C" w:rsidRDefault="005D6379" w:rsidP="009E1360">
      <w:pPr>
        <w:pStyle w:val="PKTpunkt"/>
        <w:spacing w:line="240" w:lineRule="auto"/>
        <w:ind w:hanging="226"/>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8)</w:t>
      </w:r>
      <w:r w:rsidRPr="00D0544C">
        <w:rPr>
          <w:rFonts w:asciiTheme="minorHAnsi" w:eastAsia="Times" w:hAnsiTheme="minorHAnsi" w:cstheme="minorHAnsi"/>
          <w:sz w:val="22"/>
          <w:szCs w:val="22"/>
        </w:rPr>
        <w:tab/>
        <w:t>zawiera rażąco niską cenę lub koszt w stosunku do przedmiotu zamówienia;</w:t>
      </w:r>
    </w:p>
    <w:p w14:paraId="23AEDEB6" w14:textId="77777777" w:rsidR="005D6379" w:rsidRPr="00D0544C" w:rsidRDefault="005D6379" w:rsidP="009E1360">
      <w:pPr>
        <w:pStyle w:val="PKTpunkt"/>
        <w:spacing w:line="240" w:lineRule="auto"/>
        <w:ind w:hanging="226"/>
        <w:contextualSpacing/>
        <w:rPr>
          <w:rFonts w:asciiTheme="minorHAnsi" w:eastAsia="Times" w:hAnsiTheme="minorHAnsi" w:cstheme="minorHAnsi"/>
          <w:sz w:val="22"/>
          <w:szCs w:val="22"/>
        </w:rPr>
      </w:pPr>
      <w:r w:rsidRPr="00D0544C">
        <w:rPr>
          <w:rFonts w:asciiTheme="minorHAnsi" w:hAnsiTheme="minorHAnsi" w:cstheme="minorHAnsi"/>
          <w:sz w:val="22"/>
          <w:szCs w:val="22"/>
        </w:rPr>
        <w:t>9</w:t>
      </w:r>
      <w:r w:rsidRPr="00D0544C">
        <w:rPr>
          <w:rFonts w:asciiTheme="minorHAnsi" w:eastAsia="Times" w:hAnsiTheme="minorHAnsi" w:cstheme="minorHAnsi"/>
          <w:sz w:val="22"/>
          <w:szCs w:val="22"/>
        </w:rPr>
        <w:t>)</w:t>
      </w:r>
      <w:r w:rsidRPr="00D0544C">
        <w:rPr>
          <w:rFonts w:asciiTheme="minorHAnsi" w:eastAsia="Times" w:hAnsiTheme="minorHAnsi" w:cstheme="minorHAnsi"/>
          <w:sz w:val="22"/>
          <w:szCs w:val="22"/>
        </w:rPr>
        <w:tab/>
        <w:t>została złożona przez wykonawcę niezaproszonego do składania ofert;</w:t>
      </w:r>
    </w:p>
    <w:p w14:paraId="06A2B780" w14:textId="77777777" w:rsidR="005D6379" w:rsidRPr="00D0544C" w:rsidRDefault="005D6379" w:rsidP="009E1360">
      <w:pPr>
        <w:pStyle w:val="PKTpunkt"/>
        <w:spacing w:line="240" w:lineRule="auto"/>
        <w:ind w:left="709" w:hanging="425"/>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10)</w:t>
      </w:r>
      <w:r w:rsidRPr="00D0544C">
        <w:rPr>
          <w:rFonts w:asciiTheme="minorHAnsi" w:eastAsia="Times" w:hAnsiTheme="minorHAnsi" w:cstheme="minorHAnsi"/>
          <w:sz w:val="22"/>
          <w:szCs w:val="22"/>
        </w:rPr>
        <w:tab/>
        <w:t>zawiera błędy w obliczeniu ceny lub kosztu;</w:t>
      </w:r>
    </w:p>
    <w:p w14:paraId="2B6652A3" w14:textId="6C2A1758" w:rsidR="005D6379" w:rsidRPr="00D0544C" w:rsidRDefault="005D6379" w:rsidP="009E1360">
      <w:pPr>
        <w:pStyle w:val="PKTpunkt"/>
        <w:spacing w:line="240" w:lineRule="auto"/>
        <w:ind w:left="709" w:hanging="425"/>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11)</w:t>
      </w:r>
      <w:r w:rsidRPr="00D0544C">
        <w:rPr>
          <w:rFonts w:asciiTheme="minorHAnsi" w:eastAsia="Times" w:hAnsiTheme="minorHAnsi" w:cstheme="minorHAnsi"/>
          <w:sz w:val="22"/>
          <w:szCs w:val="22"/>
        </w:rPr>
        <w:tab/>
      </w:r>
      <w:r w:rsidR="00D70C83" w:rsidRPr="00D0544C">
        <w:rPr>
          <w:rFonts w:asciiTheme="minorHAnsi" w:hAnsiTheme="minorHAnsi" w:cstheme="minorHAnsi"/>
          <w:sz w:val="22"/>
          <w:szCs w:val="22"/>
        </w:rPr>
        <w:t>W</w:t>
      </w:r>
      <w:r w:rsidRPr="00D0544C">
        <w:rPr>
          <w:rFonts w:asciiTheme="minorHAnsi" w:hAnsiTheme="minorHAnsi" w:cstheme="minorHAnsi"/>
          <w:sz w:val="22"/>
          <w:szCs w:val="22"/>
        </w:rPr>
        <w:t>ykonawca w wyznaczonym terminie zakwestionował poprawienie omyłki, o której mowa w art. 223 ust. 2 pkt 3</w:t>
      </w:r>
      <w:r w:rsidR="003154F8" w:rsidRPr="00D0544C">
        <w:rPr>
          <w:rFonts w:asciiTheme="minorHAnsi" w:hAnsiTheme="minorHAnsi" w:cstheme="minorHAnsi"/>
          <w:sz w:val="22"/>
          <w:szCs w:val="22"/>
        </w:rPr>
        <w:t xml:space="preserve"> </w:t>
      </w:r>
      <w:proofErr w:type="spellStart"/>
      <w:r w:rsidR="003154F8" w:rsidRPr="00D0544C">
        <w:rPr>
          <w:rFonts w:asciiTheme="minorHAnsi" w:hAnsiTheme="minorHAnsi" w:cstheme="minorHAnsi"/>
          <w:sz w:val="22"/>
          <w:szCs w:val="22"/>
        </w:rPr>
        <w:t>Pzp</w:t>
      </w:r>
      <w:proofErr w:type="spellEnd"/>
      <w:r w:rsidRPr="00D0544C">
        <w:rPr>
          <w:rFonts w:asciiTheme="minorHAnsi" w:eastAsia="Times" w:hAnsiTheme="minorHAnsi" w:cstheme="minorHAnsi"/>
          <w:sz w:val="22"/>
          <w:szCs w:val="22"/>
        </w:rPr>
        <w:t>;</w:t>
      </w:r>
    </w:p>
    <w:p w14:paraId="0F7D0658" w14:textId="7EC3D3E7" w:rsidR="005D6379" w:rsidRPr="00D0544C" w:rsidRDefault="005D6379" w:rsidP="009E1360">
      <w:pPr>
        <w:pStyle w:val="PKTpunkt"/>
        <w:spacing w:line="240" w:lineRule="auto"/>
        <w:ind w:left="709" w:hanging="425"/>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12)</w:t>
      </w:r>
      <w:r w:rsidRPr="00D0544C">
        <w:rPr>
          <w:rFonts w:asciiTheme="minorHAnsi" w:eastAsia="Times" w:hAnsiTheme="minorHAnsi" w:cstheme="minorHAnsi"/>
          <w:sz w:val="22"/>
          <w:szCs w:val="22"/>
        </w:rPr>
        <w:tab/>
      </w:r>
      <w:r w:rsidR="00D70C83" w:rsidRPr="00D0544C">
        <w:rPr>
          <w:rFonts w:asciiTheme="minorHAnsi" w:eastAsia="Times" w:hAnsiTheme="minorHAnsi" w:cstheme="minorHAnsi"/>
          <w:sz w:val="22"/>
          <w:szCs w:val="22"/>
        </w:rPr>
        <w:t>W</w:t>
      </w:r>
      <w:r w:rsidRPr="00D0544C">
        <w:rPr>
          <w:rFonts w:asciiTheme="minorHAnsi" w:eastAsia="Times" w:hAnsiTheme="minorHAnsi" w:cstheme="minorHAnsi"/>
          <w:sz w:val="22"/>
          <w:szCs w:val="22"/>
        </w:rPr>
        <w:t>ykonawca nie wyraził pisemnej zgody na przedłużenie terminu związania ofertą;</w:t>
      </w:r>
    </w:p>
    <w:p w14:paraId="30872505" w14:textId="77777777" w:rsidR="00903B2D" w:rsidRPr="00D0544C" w:rsidRDefault="005D6379" w:rsidP="00903B2D">
      <w:pPr>
        <w:pStyle w:val="PKTpunkt"/>
        <w:spacing w:line="240" w:lineRule="auto"/>
        <w:ind w:left="709" w:hanging="425"/>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13)</w:t>
      </w:r>
      <w:r w:rsidRPr="00D0544C">
        <w:rPr>
          <w:rFonts w:asciiTheme="minorHAnsi" w:eastAsia="Times" w:hAnsiTheme="minorHAnsi" w:cstheme="minorHAnsi"/>
          <w:sz w:val="22"/>
          <w:szCs w:val="22"/>
        </w:rPr>
        <w:tab/>
      </w:r>
      <w:r w:rsidR="00D70C83" w:rsidRPr="00D0544C">
        <w:rPr>
          <w:rFonts w:asciiTheme="minorHAnsi" w:eastAsia="Times" w:hAnsiTheme="minorHAnsi" w:cstheme="minorHAnsi"/>
          <w:sz w:val="22"/>
          <w:szCs w:val="22"/>
        </w:rPr>
        <w:t>W</w:t>
      </w:r>
      <w:r w:rsidRPr="00D0544C">
        <w:rPr>
          <w:rFonts w:asciiTheme="minorHAnsi" w:eastAsia="Times" w:hAnsiTheme="minorHAnsi" w:cstheme="minorHAnsi"/>
          <w:sz w:val="22"/>
          <w:szCs w:val="22"/>
        </w:rPr>
        <w:t>ykonawca nie wyraził pisemnej zgody na wybór jego oferty po upływie terminu związania ofertą</w:t>
      </w:r>
      <w:r w:rsidR="00903B2D" w:rsidRPr="00D0544C">
        <w:rPr>
          <w:rFonts w:asciiTheme="minorHAnsi" w:eastAsia="Times" w:hAnsiTheme="minorHAnsi" w:cstheme="minorHAnsi"/>
          <w:sz w:val="22"/>
          <w:szCs w:val="22"/>
        </w:rPr>
        <w:t>;</w:t>
      </w:r>
    </w:p>
    <w:p w14:paraId="5FDBC2C9" w14:textId="77777777" w:rsidR="00903B2D" w:rsidRPr="00D0544C" w:rsidRDefault="00903B2D" w:rsidP="00903B2D">
      <w:pPr>
        <w:pStyle w:val="PKTpunkt"/>
        <w:spacing w:line="240" w:lineRule="auto"/>
        <w:ind w:left="709" w:hanging="425"/>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14)</w:t>
      </w:r>
      <w:r w:rsidRPr="00D0544C">
        <w:rPr>
          <w:rFonts w:asciiTheme="minorHAnsi" w:eastAsia="Times" w:hAnsiTheme="minorHAnsi" w:cstheme="minorHAnsi"/>
          <w:sz w:val="22"/>
          <w:szCs w:val="22"/>
        </w:rPr>
        <w:tab/>
      </w:r>
      <w:r w:rsidR="005D6379" w:rsidRPr="00D0544C">
        <w:rPr>
          <w:rFonts w:asciiTheme="minorHAnsi" w:eastAsia="Times" w:hAnsiTheme="minorHAnsi" w:cstheme="minorHAnsi"/>
          <w:sz w:val="22"/>
          <w:szCs w:val="22"/>
        </w:rPr>
        <w:t>jej przyjęcie naruszałoby bezpieczeństwo publiczne lub istotny interes bezpieczeństwa państwa, a tego bezpieczeństwa lub interesu nie można zagwarantować w inny sposób;</w:t>
      </w:r>
    </w:p>
    <w:p w14:paraId="63BB278C" w14:textId="7F09B016" w:rsidR="004D099D" w:rsidRPr="00D0544C" w:rsidRDefault="00903B2D" w:rsidP="00903B2D">
      <w:pPr>
        <w:pStyle w:val="PKTpunkt"/>
        <w:spacing w:line="240" w:lineRule="auto"/>
        <w:ind w:left="709" w:hanging="425"/>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lastRenderedPageBreak/>
        <w:t>15)</w:t>
      </w:r>
      <w:r w:rsidRPr="00D0544C">
        <w:rPr>
          <w:rFonts w:asciiTheme="minorHAnsi" w:eastAsia="Times" w:hAnsiTheme="minorHAnsi" w:cstheme="minorHAnsi"/>
          <w:sz w:val="22"/>
          <w:szCs w:val="22"/>
        </w:rPr>
        <w:tab/>
      </w:r>
      <w:r w:rsidR="005D6379" w:rsidRPr="00D0544C">
        <w:rPr>
          <w:rFonts w:asciiTheme="minorHAnsi" w:eastAsia="Times" w:hAnsiTheme="minorHAnsi" w:cstheme="minorHAnsi"/>
          <w:sz w:val="22"/>
          <w:szCs w:val="22"/>
        </w:rPr>
        <w:t xml:space="preserve">obejmuje ona urządzenia informatyczne lub oprogramowanie wskazane </w:t>
      </w:r>
      <w:r w:rsidRPr="00D0544C">
        <w:rPr>
          <w:rFonts w:asciiTheme="minorHAnsi" w:eastAsia="Times" w:hAnsiTheme="minorHAnsi" w:cstheme="minorHAnsi"/>
          <w:sz w:val="22"/>
          <w:szCs w:val="22"/>
        </w:rPr>
        <w:br/>
      </w:r>
      <w:r w:rsidR="005D6379" w:rsidRPr="00D0544C">
        <w:rPr>
          <w:rFonts w:asciiTheme="minorHAnsi" w:eastAsia="Times" w:hAnsiTheme="minorHAnsi" w:cstheme="minorHAnsi"/>
          <w:sz w:val="22"/>
          <w:szCs w:val="22"/>
        </w:rPr>
        <w:t xml:space="preserve">w rekomendacji, o której mowa w art. 33 ust. 4 ustawy z dnia 5 lipca 2018 r. o krajowym systemie </w:t>
      </w:r>
      <w:proofErr w:type="spellStart"/>
      <w:r w:rsidR="005D6379" w:rsidRPr="00D0544C">
        <w:rPr>
          <w:rFonts w:asciiTheme="minorHAnsi" w:eastAsia="Times" w:hAnsiTheme="minorHAnsi" w:cstheme="minorHAnsi"/>
          <w:sz w:val="22"/>
          <w:szCs w:val="22"/>
        </w:rPr>
        <w:t>cyberbezpieczeństwa</w:t>
      </w:r>
      <w:proofErr w:type="spellEnd"/>
      <w:r w:rsidR="005D6379" w:rsidRPr="00D0544C">
        <w:rPr>
          <w:rFonts w:asciiTheme="minorHAnsi" w:eastAsia="Times" w:hAnsiTheme="minorHAnsi" w:cstheme="minorHAnsi"/>
          <w:sz w:val="22"/>
          <w:szCs w:val="22"/>
        </w:rPr>
        <w:t xml:space="preserve"> (Dz. U. poz. 1560), stwierdzającej ich negatywny wpływ </w:t>
      </w:r>
      <w:r w:rsidR="00EF0F0E" w:rsidRPr="00D0544C">
        <w:rPr>
          <w:rFonts w:asciiTheme="minorHAnsi" w:eastAsia="Times" w:hAnsiTheme="minorHAnsi" w:cstheme="minorHAnsi"/>
          <w:sz w:val="22"/>
          <w:szCs w:val="22"/>
        </w:rPr>
        <w:br/>
      </w:r>
      <w:r w:rsidR="005D6379" w:rsidRPr="00D0544C">
        <w:rPr>
          <w:rFonts w:asciiTheme="minorHAnsi" w:hAnsiTheme="minorHAnsi" w:cstheme="minorHAnsi"/>
          <w:sz w:val="22"/>
          <w:szCs w:val="22"/>
        </w:rPr>
        <w:t>na bezpieczeństwo publiczne lub bezpieczeństwo narodowe</w:t>
      </w:r>
      <w:r w:rsidR="005D6379" w:rsidRPr="00D0544C">
        <w:rPr>
          <w:rFonts w:asciiTheme="minorHAnsi" w:eastAsia="Times" w:hAnsiTheme="minorHAnsi" w:cstheme="minorHAnsi"/>
          <w:sz w:val="22"/>
          <w:szCs w:val="22"/>
        </w:rPr>
        <w:t>;</w:t>
      </w:r>
    </w:p>
    <w:p w14:paraId="451102BD" w14:textId="77777777" w:rsidR="007A4201" w:rsidRPr="00D0544C" w:rsidRDefault="007A4201" w:rsidP="00321670">
      <w:pPr>
        <w:pStyle w:val="PKTpunkt"/>
        <w:spacing w:line="240" w:lineRule="auto"/>
        <w:contextualSpacing/>
        <w:rPr>
          <w:rFonts w:asciiTheme="minorHAnsi" w:hAnsiTheme="minorHAnsi" w:cstheme="minorHAnsi"/>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322E46" w:rsidRPr="00D0544C" w14:paraId="1B37F168" w14:textId="77777777" w:rsidTr="00673F0D">
        <w:trPr>
          <w:trHeight w:val="552"/>
        </w:trPr>
        <w:tc>
          <w:tcPr>
            <w:tcW w:w="9564" w:type="dxa"/>
            <w:shd w:val="clear" w:color="auto" w:fill="B4C6E7" w:themeFill="accent1" w:themeFillTint="66"/>
            <w:vAlign w:val="bottom"/>
          </w:tcPr>
          <w:p w14:paraId="598D425E" w14:textId="1407A267" w:rsidR="00322E46" w:rsidRPr="00D0544C" w:rsidRDefault="00322E46" w:rsidP="00025F6E">
            <w:pPr>
              <w:pStyle w:val="Nagwek1"/>
              <w:numPr>
                <w:ilvl w:val="0"/>
                <w:numId w:val="1"/>
              </w:numPr>
              <w:spacing w:before="0" w:after="120"/>
              <w:contextualSpacing/>
              <w:rPr>
                <w:rFonts w:asciiTheme="minorHAnsi" w:hAnsiTheme="minorHAnsi" w:cstheme="minorHAnsi"/>
                <w:sz w:val="22"/>
                <w:szCs w:val="22"/>
                <w:lang w:eastAsia="en-US"/>
              </w:rPr>
            </w:pPr>
            <w:r w:rsidRPr="00D0544C">
              <w:rPr>
                <w:rFonts w:asciiTheme="minorHAnsi" w:hAnsiTheme="minorHAnsi" w:cstheme="minorHAnsi"/>
                <w:sz w:val="22"/>
                <w:szCs w:val="22"/>
              </w:rPr>
              <w:br w:type="page"/>
            </w:r>
            <w:r w:rsidR="003F6F9F" w:rsidRPr="00D0544C">
              <w:rPr>
                <w:rFonts w:asciiTheme="minorHAnsi" w:hAnsiTheme="minorHAnsi" w:cstheme="minorHAnsi"/>
                <w:sz w:val="22"/>
                <w:szCs w:val="22"/>
              </w:rPr>
              <w:t>BADANIE</w:t>
            </w:r>
            <w:r w:rsidRPr="00D0544C">
              <w:rPr>
                <w:rFonts w:asciiTheme="minorHAnsi" w:eastAsia="Times" w:hAnsiTheme="minorHAnsi" w:cstheme="minorHAnsi"/>
                <w:sz w:val="22"/>
                <w:szCs w:val="22"/>
              </w:rPr>
              <w:t xml:space="preserve"> OFERT</w:t>
            </w:r>
          </w:p>
        </w:tc>
      </w:tr>
    </w:tbl>
    <w:p w14:paraId="2AC0DBB4" w14:textId="7A065AEE" w:rsidR="005D6379" w:rsidRPr="00D0544C" w:rsidRDefault="005D6379" w:rsidP="000A43F7">
      <w:pPr>
        <w:pStyle w:val="PKTpunkt"/>
        <w:spacing w:line="240" w:lineRule="auto"/>
        <w:contextualSpacing/>
        <w:rPr>
          <w:rFonts w:asciiTheme="minorHAnsi" w:eastAsia="Times" w:hAnsiTheme="minorHAnsi" w:cstheme="minorHAnsi"/>
          <w:b/>
          <w:bCs w:val="0"/>
          <w:sz w:val="22"/>
          <w:szCs w:val="22"/>
        </w:rPr>
      </w:pPr>
    </w:p>
    <w:p w14:paraId="5AD8D25E" w14:textId="2317333C" w:rsidR="00322E46" w:rsidRPr="00D0544C" w:rsidRDefault="00322E46" w:rsidP="00D343C5">
      <w:pPr>
        <w:pStyle w:val="ARTartustawynprozporzdzenia"/>
        <w:numPr>
          <w:ilvl w:val="0"/>
          <w:numId w:val="16"/>
        </w:numPr>
        <w:spacing w:line="240" w:lineRule="auto"/>
        <w:ind w:left="284" w:hanging="284"/>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 xml:space="preserve">W toku badania i oceny ofert </w:t>
      </w:r>
      <w:r w:rsidR="00903B2D" w:rsidRPr="00D0544C">
        <w:rPr>
          <w:rFonts w:asciiTheme="minorHAnsi" w:eastAsia="Times" w:hAnsiTheme="minorHAnsi" w:cstheme="minorHAnsi"/>
          <w:sz w:val="22"/>
          <w:szCs w:val="22"/>
        </w:rPr>
        <w:t>Z</w:t>
      </w:r>
      <w:r w:rsidRPr="00D0544C">
        <w:rPr>
          <w:rFonts w:asciiTheme="minorHAnsi" w:eastAsia="Times" w:hAnsiTheme="minorHAnsi" w:cstheme="minorHAnsi"/>
          <w:sz w:val="22"/>
          <w:szCs w:val="22"/>
        </w:rPr>
        <w:t xml:space="preserve">amawiający może żądać od </w:t>
      </w:r>
      <w:r w:rsidR="008C2AA0" w:rsidRPr="00D0544C">
        <w:rPr>
          <w:rFonts w:asciiTheme="minorHAnsi" w:eastAsia="Times" w:hAnsiTheme="minorHAnsi" w:cstheme="minorHAnsi"/>
          <w:sz w:val="22"/>
          <w:szCs w:val="22"/>
        </w:rPr>
        <w:t>w</w:t>
      </w:r>
      <w:r w:rsidRPr="00D0544C">
        <w:rPr>
          <w:rFonts w:asciiTheme="minorHAnsi" w:eastAsia="Times" w:hAnsiTheme="minorHAnsi" w:cstheme="minorHAnsi"/>
          <w:sz w:val="22"/>
          <w:szCs w:val="22"/>
        </w:rPr>
        <w:t xml:space="preserve">ykonawców wyjaśnień dotyczących treści złożonych ofert oraz przedmiotowych środków dowodowych lub innych składanych dokumentów lub oświadczeń. Niedopuszczalne jest prowadzenie między </w:t>
      </w:r>
      <w:r w:rsidR="001631A2" w:rsidRPr="00D0544C">
        <w:rPr>
          <w:rFonts w:asciiTheme="minorHAnsi" w:eastAsia="Times" w:hAnsiTheme="minorHAnsi" w:cstheme="minorHAnsi"/>
          <w:sz w:val="22"/>
          <w:szCs w:val="22"/>
        </w:rPr>
        <w:t>z</w:t>
      </w:r>
      <w:r w:rsidRPr="00D0544C">
        <w:rPr>
          <w:rFonts w:asciiTheme="minorHAnsi" w:eastAsia="Times" w:hAnsiTheme="minorHAnsi" w:cstheme="minorHAnsi"/>
          <w:sz w:val="22"/>
          <w:szCs w:val="22"/>
        </w:rPr>
        <w:t xml:space="preserve">amawiającym a </w:t>
      </w:r>
      <w:r w:rsidR="001631A2" w:rsidRPr="00D0544C">
        <w:rPr>
          <w:rFonts w:asciiTheme="minorHAnsi" w:eastAsia="Times" w:hAnsiTheme="minorHAnsi" w:cstheme="minorHAnsi"/>
          <w:sz w:val="22"/>
          <w:szCs w:val="22"/>
        </w:rPr>
        <w:t>w</w:t>
      </w:r>
      <w:r w:rsidRPr="00D0544C">
        <w:rPr>
          <w:rFonts w:asciiTheme="minorHAnsi" w:eastAsia="Times" w:hAnsiTheme="minorHAnsi" w:cstheme="minorHAnsi"/>
          <w:sz w:val="22"/>
          <w:szCs w:val="22"/>
        </w:rPr>
        <w:t xml:space="preserve">ykonawcą negocjacji dotyczących złożonej oferty oraz, </w:t>
      </w:r>
      <w:r w:rsidR="000E62C4" w:rsidRPr="00D0544C">
        <w:rPr>
          <w:rFonts w:asciiTheme="minorHAnsi" w:eastAsia="Times" w:hAnsiTheme="minorHAnsi" w:cstheme="minorHAnsi"/>
          <w:sz w:val="22"/>
          <w:szCs w:val="22"/>
        </w:rPr>
        <w:br/>
      </w:r>
      <w:r w:rsidRPr="00D0544C">
        <w:rPr>
          <w:rFonts w:asciiTheme="minorHAnsi" w:hAnsiTheme="minorHAnsi" w:cstheme="minorHAnsi"/>
          <w:sz w:val="22"/>
          <w:szCs w:val="22"/>
        </w:rPr>
        <w:t xml:space="preserve">z uwzględnieniem </w:t>
      </w:r>
      <w:r w:rsidRPr="00D0544C">
        <w:rPr>
          <w:rFonts w:asciiTheme="minorHAnsi" w:eastAsia="Times" w:hAnsiTheme="minorHAnsi" w:cstheme="minorHAnsi"/>
          <w:sz w:val="22"/>
          <w:szCs w:val="22"/>
        </w:rPr>
        <w:t>ust. 2, dokonywanie jakiejkolwiek zmiany w jej treści.</w:t>
      </w:r>
    </w:p>
    <w:p w14:paraId="4B0B4A2C" w14:textId="78CDD4AF" w:rsidR="00322E46" w:rsidRPr="00D0544C" w:rsidRDefault="00322E46" w:rsidP="00D343C5">
      <w:pPr>
        <w:pStyle w:val="USTustnpkodeksu"/>
        <w:keepNext/>
        <w:numPr>
          <w:ilvl w:val="0"/>
          <w:numId w:val="16"/>
        </w:numPr>
        <w:spacing w:line="240" w:lineRule="auto"/>
        <w:ind w:left="284" w:hanging="284"/>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Zamawiający poprawia w ofercie:</w:t>
      </w:r>
    </w:p>
    <w:p w14:paraId="0B2954A7" w14:textId="3F862D0A" w:rsidR="00322E46" w:rsidRPr="00D0544C" w:rsidRDefault="00322E46" w:rsidP="00D343C5">
      <w:pPr>
        <w:pStyle w:val="PKTpunkt"/>
        <w:numPr>
          <w:ilvl w:val="0"/>
          <w:numId w:val="17"/>
        </w:numPr>
        <w:spacing w:line="240" w:lineRule="auto"/>
        <w:ind w:left="567" w:hanging="283"/>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oczywiste omyłki pisarskie,</w:t>
      </w:r>
    </w:p>
    <w:p w14:paraId="4BA135E7" w14:textId="42EF106C" w:rsidR="00322E46" w:rsidRPr="00D0544C" w:rsidRDefault="00322E46" w:rsidP="00D343C5">
      <w:pPr>
        <w:pStyle w:val="PKTpunkt"/>
        <w:numPr>
          <w:ilvl w:val="0"/>
          <w:numId w:val="17"/>
        </w:numPr>
        <w:spacing w:line="240" w:lineRule="auto"/>
        <w:ind w:left="567" w:hanging="283"/>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oczywiste omyłki rachunkowe, z uwzględnieniem konsekwencji rachunkowych dokonanych poprawek,</w:t>
      </w:r>
    </w:p>
    <w:p w14:paraId="029DB158" w14:textId="6855CCB5" w:rsidR="00322E46" w:rsidRPr="00D0544C" w:rsidRDefault="00322E46" w:rsidP="00D343C5">
      <w:pPr>
        <w:pStyle w:val="PKTpunkt"/>
        <w:numPr>
          <w:ilvl w:val="0"/>
          <w:numId w:val="17"/>
        </w:numPr>
        <w:spacing w:line="240" w:lineRule="auto"/>
        <w:ind w:left="567" w:hanging="283"/>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inne omyłki polegające na niezgodności oferty z dokumentami zamówienia, niepowodujące istotnych zmian w treści oferty</w:t>
      </w:r>
    </w:p>
    <w:p w14:paraId="76A928F3" w14:textId="5BB7E0E7" w:rsidR="00322E46" w:rsidRPr="00D0544C" w:rsidRDefault="00322E46" w:rsidP="000E62C4">
      <w:pPr>
        <w:rPr>
          <w:rFonts w:asciiTheme="minorHAnsi" w:eastAsia="Times" w:hAnsiTheme="minorHAnsi" w:cstheme="minorHAnsi"/>
          <w:sz w:val="22"/>
          <w:szCs w:val="22"/>
          <w:u w:val="single"/>
        </w:rPr>
      </w:pPr>
      <w:r w:rsidRPr="00D0544C">
        <w:rPr>
          <w:rFonts w:asciiTheme="minorHAnsi" w:eastAsia="Times" w:hAnsiTheme="minorHAnsi" w:cstheme="minorHAnsi"/>
          <w:sz w:val="22"/>
          <w:szCs w:val="22"/>
          <w:u w:val="single"/>
        </w:rPr>
        <w:t xml:space="preserve">niezwłocznie zawiadamiając o tym </w:t>
      </w:r>
      <w:r w:rsidR="001631A2" w:rsidRPr="00D0544C">
        <w:rPr>
          <w:rFonts w:asciiTheme="minorHAnsi" w:eastAsia="Times" w:hAnsiTheme="minorHAnsi" w:cstheme="minorHAnsi"/>
          <w:sz w:val="22"/>
          <w:szCs w:val="22"/>
          <w:u w:val="single"/>
        </w:rPr>
        <w:t>w</w:t>
      </w:r>
      <w:r w:rsidRPr="00D0544C">
        <w:rPr>
          <w:rFonts w:asciiTheme="minorHAnsi" w:eastAsia="Times" w:hAnsiTheme="minorHAnsi" w:cstheme="minorHAnsi"/>
          <w:sz w:val="22"/>
          <w:szCs w:val="22"/>
          <w:u w:val="single"/>
        </w:rPr>
        <w:t>ykonawcę, którego oferta została poprawiona.</w:t>
      </w:r>
    </w:p>
    <w:p w14:paraId="5294E405" w14:textId="699D533D" w:rsidR="00322E46" w:rsidRPr="00D0544C" w:rsidRDefault="00322E46" w:rsidP="00D343C5">
      <w:pPr>
        <w:pStyle w:val="USTustnpkodeksu"/>
        <w:numPr>
          <w:ilvl w:val="0"/>
          <w:numId w:val="16"/>
        </w:numPr>
        <w:spacing w:line="240" w:lineRule="auto"/>
        <w:ind w:left="284" w:hanging="284"/>
        <w:contextualSpacing/>
        <w:rPr>
          <w:rFonts w:asciiTheme="minorHAnsi" w:hAnsiTheme="minorHAnsi" w:cstheme="minorHAnsi"/>
          <w:sz w:val="22"/>
          <w:szCs w:val="22"/>
        </w:rPr>
      </w:pPr>
      <w:r w:rsidRPr="00D0544C">
        <w:rPr>
          <w:rFonts w:asciiTheme="minorHAnsi" w:hAnsiTheme="minorHAnsi" w:cstheme="minorHAnsi"/>
          <w:sz w:val="22"/>
          <w:szCs w:val="22"/>
        </w:rPr>
        <w:t xml:space="preserve">W przypadku, o którym mowa w ust. 2 pkt 3, </w:t>
      </w:r>
      <w:r w:rsidR="00903B2D" w:rsidRPr="00D0544C">
        <w:rPr>
          <w:rFonts w:asciiTheme="minorHAnsi" w:hAnsiTheme="minorHAnsi" w:cstheme="minorHAnsi"/>
          <w:sz w:val="22"/>
          <w:szCs w:val="22"/>
        </w:rPr>
        <w:t>Z</w:t>
      </w:r>
      <w:r w:rsidRPr="00D0544C">
        <w:rPr>
          <w:rFonts w:asciiTheme="minorHAnsi" w:hAnsiTheme="minorHAnsi" w:cstheme="minorHAnsi"/>
          <w:sz w:val="22"/>
          <w:szCs w:val="22"/>
        </w:rPr>
        <w:t xml:space="preserve">amawiający wyznacza </w:t>
      </w:r>
      <w:r w:rsidR="001631A2" w:rsidRPr="00D0544C">
        <w:rPr>
          <w:rFonts w:asciiTheme="minorHAnsi" w:hAnsiTheme="minorHAnsi" w:cstheme="minorHAnsi"/>
          <w:sz w:val="22"/>
          <w:szCs w:val="22"/>
        </w:rPr>
        <w:t>w</w:t>
      </w:r>
      <w:r w:rsidRPr="00D0544C">
        <w:rPr>
          <w:rFonts w:asciiTheme="minorHAnsi" w:hAnsiTheme="minorHAnsi" w:cstheme="minorHAnsi"/>
          <w:sz w:val="22"/>
          <w:szCs w:val="22"/>
        </w:rPr>
        <w:t>ykonawcy odpowiedni termin na wyrażenie zgody na poprawienie w ofercie omyłki lub zakwestionowanie jej poprawienia. Brak odpowiedzi w wyznaczonym terminie uznaje się za wyrażenie zgody na poprawienie omyłki.</w:t>
      </w:r>
      <w:r w:rsidR="005B3806" w:rsidRPr="00D0544C">
        <w:rPr>
          <w:rFonts w:asciiTheme="minorHAnsi" w:hAnsiTheme="minorHAnsi" w:cstheme="minorHAnsi"/>
          <w:sz w:val="22"/>
          <w:szCs w:val="22"/>
        </w:rPr>
        <w:t xml:space="preserve"> </w:t>
      </w:r>
      <w:r w:rsidR="0097505D" w:rsidRPr="00D0544C">
        <w:rPr>
          <w:rFonts w:asciiTheme="minorHAnsi" w:hAnsiTheme="minorHAnsi" w:cstheme="minorHAnsi"/>
          <w:sz w:val="22"/>
          <w:szCs w:val="22"/>
        </w:rPr>
        <w:t xml:space="preserve">W przypadku gdy </w:t>
      </w:r>
      <w:r w:rsidR="001631A2" w:rsidRPr="00D0544C">
        <w:rPr>
          <w:rFonts w:asciiTheme="minorHAnsi" w:hAnsiTheme="minorHAnsi" w:cstheme="minorHAnsi"/>
          <w:sz w:val="22"/>
          <w:szCs w:val="22"/>
        </w:rPr>
        <w:t>w</w:t>
      </w:r>
      <w:r w:rsidR="005B3806" w:rsidRPr="00D0544C">
        <w:rPr>
          <w:rFonts w:asciiTheme="minorHAnsi" w:hAnsiTheme="minorHAnsi" w:cstheme="minorHAnsi"/>
          <w:sz w:val="22"/>
          <w:szCs w:val="22"/>
        </w:rPr>
        <w:t>ykonawca w wyznaczonym terminie zakwestion</w:t>
      </w:r>
      <w:r w:rsidR="00077A30" w:rsidRPr="00D0544C">
        <w:rPr>
          <w:rFonts w:asciiTheme="minorHAnsi" w:hAnsiTheme="minorHAnsi" w:cstheme="minorHAnsi"/>
          <w:sz w:val="22"/>
          <w:szCs w:val="22"/>
        </w:rPr>
        <w:t>uje</w:t>
      </w:r>
      <w:r w:rsidR="005B3806" w:rsidRPr="00D0544C">
        <w:rPr>
          <w:rFonts w:asciiTheme="minorHAnsi" w:hAnsiTheme="minorHAnsi" w:cstheme="minorHAnsi"/>
          <w:sz w:val="22"/>
          <w:szCs w:val="22"/>
        </w:rPr>
        <w:t xml:space="preserve"> poprawienie omyłki</w:t>
      </w:r>
      <w:r w:rsidR="0097505D" w:rsidRPr="00D0544C">
        <w:rPr>
          <w:rFonts w:asciiTheme="minorHAnsi" w:hAnsiTheme="minorHAnsi" w:cstheme="minorHAnsi"/>
          <w:sz w:val="22"/>
          <w:szCs w:val="22"/>
        </w:rPr>
        <w:t xml:space="preserve"> jego oferta zostanie odrzucona na podstawie art. 226 ust.1 pkt 11 </w:t>
      </w:r>
      <w:proofErr w:type="spellStart"/>
      <w:r w:rsidR="0097505D" w:rsidRPr="00D0544C">
        <w:rPr>
          <w:rFonts w:asciiTheme="minorHAnsi" w:hAnsiTheme="minorHAnsi" w:cstheme="minorHAnsi"/>
          <w:sz w:val="22"/>
          <w:szCs w:val="22"/>
        </w:rPr>
        <w:t>Pzp</w:t>
      </w:r>
      <w:proofErr w:type="spellEnd"/>
      <w:r w:rsidR="0097505D" w:rsidRPr="00D0544C">
        <w:rPr>
          <w:rFonts w:asciiTheme="minorHAnsi" w:hAnsiTheme="minorHAnsi" w:cstheme="minorHAnsi"/>
          <w:sz w:val="22"/>
          <w:szCs w:val="22"/>
        </w:rPr>
        <w:t>.</w:t>
      </w:r>
    </w:p>
    <w:p w14:paraId="34FC7A65" w14:textId="1F98746D" w:rsidR="00322E46" w:rsidRPr="00D0544C" w:rsidRDefault="00322E46" w:rsidP="00D343C5">
      <w:pPr>
        <w:pStyle w:val="ARTartustawynprozporzdzenia"/>
        <w:numPr>
          <w:ilvl w:val="0"/>
          <w:numId w:val="16"/>
        </w:numPr>
        <w:spacing w:line="240" w:lineRule="auto"/>
        <w:ind w:left="284" w:hanging="284"/>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 xml:space="preserve">Jeżeli zaoferowana cena lub koszt, lub ich istotne części składowe, wydają się rażąco niskie w stosunku do przedmiotu zamówienia lub budzą wątpliwości </w:t>
      </w:r>
      <w:r w:rsidR="00A51AC4" w:rsidRPr="00D0544C">
        <w:rPr>
          <w:rFonts w:asciiTheme="minorHAnsi" w:eastAsia="Times" w:hAnsiTheme="minorHAnsi" w:cstheme="minorHAnsi"/>
          <w:sz w:val="22"/>
          <w:szCs w:val="22"/>
        </w:rPr>
        <w:t>Z</w:t>
      </w:r>
      <w:r w:rsidRPr="00D0544C">
        <w:rPr>
          <w:rFonts w:asciiTheme="minorHAnsi" w:eastAsia="Times" w:hAnsiTheme="minorHAnsi" w:cstheme="minorHAnsi"/>
          <w:sz w:val="22"/>
          <w:szCs w:val="22"/>
        </w:rPr>
        <w:t xml:space="preserve">amawiającego </w:t>
      </w:r>
      <w:r w:rsidR="000E62C4" w:rsidRPr="00D0544C">
        <w:rPr>
          <w:rFonts w:asciiTheme="minorHAnsi" w:eastAsia="Times" w:hAnsiTheme="minorHAnsi" w:cstheme="minorHAnsi"/>
          <w:sz w:val="22"/>
          <w:szCs w:val="22"/>
        </w:rPr>
        <w:br/>
      </w:r>
      <w:r w:rsidRPr="00D0544C">
        <w:rPr>
          <w:rFonts w:asciiTheme="minorHAnsi" w:eastAsia="Times" w:hAnsiTheme="minorHAnsi" w:cstheme="minorHAnsi"/>
          <w:sz w:val="22"/>
          <w:szCs w:val="22"/>
        </w:rPr>
        <w:t xml:space="preserve">co do możliwości wykonania przedmiotu zamówienia zgodnie z wymaganiami określonymi w dokumentach zamówienia lub wynikającymi z odrębnych przepisów, </w:t>
      </w:r>
      <w:r w:rsidR="001631A2" w:rsidRPr="00D0544C">
        <w:rPr>
          <w:rFonts w:asciiTheme="minorHAnsi" w:eastAsia="Times" w:hAnsiTheme="minorHAnsi" w:cstheme="minorHAnsi"/>
          <w:sz w:val="22"/>
          <w:szCs w:val="22"/>
        </w:rPr>
        <w:t>z</w:t>
      </w:r>
      <w:r w:rsidRPr="00D0544C">
        <w:rPr>
          <w:rFonts w:asciiTheme="minorHAnsi" w:eastAsia="Times" w:hAnsiTheme="minorHAnsi" w:cstheme="minorHAnsi"/>
          <w:sz w:val="22"/>
          <w:szCs w:val="22"/>
        </w:rPr>
        <w:t xml:space="preserve">amawiający żąda od </w:t>
      </w:r>
      <w:r w:rsidR="001631A2" w:rsidRPr="00D0544C">
        <w:rPr>
          <w:rFonts w:asciiTheme="minorHAnsi" w:eastAsia="Times" w:hAnsiTheme="minorHAnsi" w:cstheme="minorHAnsi"/>
          <w:sz w:val="22"/>
          <w:szCs w:val="22"/>
        </w:rPr>
        <w:t>w</w:t>
      </w:r>
      <w:r w:rsidRPr="00D0544C">
        <w:rPr>
          <w:rFonts w:asciiTheme="minorHAnsi" w:eastAsia="Times" w:hAnsiTheme="minorHAnsi" w:cstheme="minorHAnsi"/>
          <w:sz w:val="22"/>
          <w:szCs w:val="22"/>
        </w:rPr>
        <w:t>ykonawcy wyjaśnień, w tym złożenia dowodów w zakresie wyliczenia ceny lub kosztu, lub ich istotnych części składowych.</w:t>
      </w:r>
    </w:p>
    <w:p w14:paraId="54F041B7" w14:textId="1A5D64A8" w:rsidR="00322E46" w:rsidRPr="00D0544C" w:rsidRDefault="00322E46" w:rsidP="00D343C5">
      <w:pPr>
        <w:pStyle w:val="USTustnpkodeksu"/>
        <w:keepNext/>
        <w:numPr>
          <w:ilvl w:val="0"/>
          <w:numId w:val="16"/>
        </w:numPr>
        <w:spacing w:line="240" w:lineRule="auto"/>
        <w:ind w:left="284" w:hanging="284"/>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W przypadku gdy cena całkowita oferty złożonej w terminie jest niższa o co najmniej 30% od:</w:t>
      </w:r>
    </w:p>
    <w:p w14:paraId="2015FF32" w14:textId="5899D97C" w:rsidR="00322E46" w:rsidRPr="00D0544C" w:rsidRDefault="00322E46" w:rsidP="00D343C5">
      <w:pPr>
        <w:pStyle w:val="PKTpunkt"/>
        <w:numPr>
          <w:ilvl w:val="0"/>
          <w:numId w:val="18"/>
        </w:numPr>
        <w:spacing w:line="240" w:lineRule="auto"/>
        <w:ind w:left="567" w:hanging="283"/>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 xml:space="preserve">wartości zamówienia powiększonej o należny podatek od towarów i usług, ustalonej przed wszczęciem </w:t>
      </w:r>
      <w:r w:rsidRPr="00D0544C">
        <w:rPr>
          <w:rFonts w:asciiTheme="minorHAnsi" w:hAnsiTheme="minorHAnsi" w:cstheme="minorHAnsi"/>
          <w:sz w:val="22"/>
          <w:szCs w:val="22"/>
        </w:rPr>
        <w:t>postępowania</w:t>
      </w:r>
      <w:r w:rsidRPr="00D0544C">
        <w:rPr>
          <w:rFonts w:asciiTheme="minorHAnsi" w:eastAsia="Times" w:hAnsiTheme="minorHAnsi" w:cstheme="minorHAnsi"/>
          <w:sz w:val="22"/>
          <w:szCs w:val="22"/>
        </w:rPr>
        <w:t xml:space="preserve"> lub średniej arytmetycznej cen wszystkich złożonych ofert niepodlegających odrzuceniu na podstawie art. 226 ust. 1 pkt 1</w:t>
      </w:r>
      <w:r w:rsidR="000B3EDE" w:rsidRPr="00D0544C">
        <w:rPr>
          <w:rFonts w:asciiTheme="minorHAnsi" w:eastAsia="Times" w:hAnsiTheme="minorHAnsi" w:cstheme="minorHAnsi"/>
          <w:sz w:val="22"/>
          <w:szCs w:val="22"/>
        </w:rPr>
        <w:t xml:space="preserve"> </w:t>
      </w:r>
      <w:r w:rsidRPr="00D0544C">
        <w:rPr>
          <w:rFonts w:asciiTheme="minorHAnsi" w:eastAsia="Times" w:hAnsiTheme="minorHAnsi" w:cstheme="minorHAnsi"/>
          <w:sz w:val="22"/>
          <w:szCs w:val="22"/>
        </w:rPr>
        <w:t>i 10</w:t>
      </w:r>
      <w:r w:rsidR="003F6F9F" w:rsidRPr="00D0544C">
        <w:rPr>
          <w:rFonts w:asciiTheme="minorHAnsi" w:eastAsia="Times" w:hAnsiTheme="minorHAnsi" w:cstheme="minorHAnsi"/>
          <w:sz w:val="22"/>
          <w:szCs w:val="22"/>
        </w:rPr>
        <w:t xml:space="preserve"> </w:t>
      </w:r>
      <w:proofErr w:type="spellStart"/>
      <w:r w:rsidR="003F6F9F" w:rsidRPr="00D0544C">
        <w:rPr>
          <w:rFonts w:asciiTheme="minorHAnsi" w:eastAsia="Times" w:hAnsiTheme="minorHAnsi" w:cstheme="minorHAnsi"/>
          <w:sz w:val="22"/>
          <w:szCs w:val="22"/>
        </w:rPr>
        <w:t>Pzp</w:t>
      </w:r>
      <w:proofErr w:type="spellEnd"/>
      <w:r w:rsidRPr="00D0544C">
        <w:rPr>
          <w:rFonts w:asciiTheme="minorHAnsi" w:eastAsia="Times" w:hAnsiTheme="minorHAnsi" w:cstheme="minorHAnsi"/>
          <w:sz w:val="22"/>
          <w:szCs w:val="22"/>
        </w:rPr>
        <w:t xml:space="preserve">, </w:t>
      </w:r>
      <w:r w:rsidR="00CE5877" w:rsidRPr="00D0544C">
        <w:rPr>
          <w:rFonts w:asciiTheme="minorHAnsi" w:eastAsia="Times" w:hAnsiTheme="minorHAnsi" w:cstheme="minorHAnsi"/>
          <w:sz w:val="22"/>
          <w:szCs w:val="22"/>
        </w:rPr>
        <w:t>Z</w:t>
      </w:r>
      <w:r w:rsidRPr="00D0544C">
        <w:rPr>
          <w:rFonts w:asciiTheme="minorHAnsi" w:eastAsia="Times" w:hAnsiTheme="minorHAnsi" w:cstheme="minorHAnsi"/>
          <w:sz w:val="22"/>
          <w:szCs w:val="22"/>
        </w:rPr>
        <w:t xml:space="preserve">amawiający zwraca się o udzielenie wyjaśnień, o których mowa w ust. </w:t>
      </w:r>
      <w:r w:rsidR="00BA7552" w:rsidRPr="00D0544C">
        <w:rPr>
          <w:rFonts w:asciiTheme="minorHAnsi" w:eastAsia="Times" w:hAnsiTheme="minorHAnsi" w:cstheme="minorHAnsi"/>
          <w:sz w:val="22"/>
          <w:szCs w:val="22"/>
        </w:rPr>
        <w:t>4</w:t>
      </w:r>
      <w:r w:rsidRPr="00D0544C">
        <w:rPr>
          <w:rFonts w:asciiTheme="minorHAnsi" w:eastAsia="Times" w:hAnsiTheme="minorHAnsi" w:cstheme="minorHAnsi"/>
          <w:sz w:val="22"/>
          <w:szCs w:val="22"/>
        </w:rPr>
        <w:t xml:space="preserve"> chyba że rozbieżność wynika z okoliczności oczywistych, które nie wymagają wyjaśnienia;</w:t>
      </w:r>
    </w:p>
    <w:p w14:paraId="06EBE25B" w14:textId="510E7D59" w:rsidR="00322E46" w:rsidRPr="00D0544C" w:rsidRDefault="00322E46" w:rsidP="00D343C5">
      <w:pPr>
        <w:pStyle w:val="PKTpunkt"/>
        <w:numPr>
          <w:ilvl w:val="0"/>
          <w:numId w:val="18"/>
        </w:numPr>
        <w:spacing w:line="240" w:lineRule="auto"/>
        <w:ind w:left="567" w:hanging="283"/>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w:t>
      </w:r>
      <w:r w:rsidR="003F6F9F" w:rsidRPr="00D0544C">
        <w:rPr>
          <w:rFonts w:asciiTheme="minorHAnsi" w:eastAsia="Times" w:hAnsiTheme="minorHAnsi" w:cstheme="minorHAnsi"/>
          <w:sz w:val="22"/>
          <w:szCs w:val="22"/>
        </w:rPr>
        <w:t>4</w:t>
      </w:r>
      <w:r w:rsidRPr="00D0544C">
        <w:rPr>
          <w:rFonts w:asciiTheme="minorHAnsi" w:eastAsia="Times" w:hAnsiTheme="minorHAnsi" w:cstheme="minorHAnsi"/>
          <w:sz w:val="22"/>
          <w:szCs w:val="22"/>
        </w:rPr>
        <w:t>.</w:t>
      </w:r>
    </w:p>
    <w:p w14:paraId="22577196" w14:textId="73C41799" w:rsidR="00322E46" w:rsidRPr="00D0544C" w:rsidRDefault="00322E46" w:rsidP="00D343C5">
      <w:pPr>
        <w:pStyle w:val="USTustnpkodeksu"/>
        <w:keepNext/>
        <w:numPr>
          <w:ilvl w:val="0"/>
          <w:numId w:val="16"/>
        </w:numPr>
        <w:spacing w:line="240" w:lineRule="auto"/>
        <w:ind w:left="284" w:hanging="284"/>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 xml:space="preserve">Wyjaśnienia, o których mowa w ust. </w:t>
      </w:r>
      <w:r w:rsidR="003F6F9F" w:rsidRPr="00D0544C">
        <w:rPr>
          <w:rFonts w:asciiTheme="minorHAnsi" w:eastAsia="Times" w:hAnsiTheme="minorHAnsi" w:cstheme="minorHAnsi"/>
          <w:sz w:val="22"/>
          <w:szCs w:val="22"/>
        </w:rPr>
        <w:t>4</w:t>
      </w:r>
      <w:r w:rsidRPr="00D0544C">
        <w:rPr>
          <w:rFonts w:asciiTheme="minorHAnsi" w:eastAsia="Times" w:hAnsiTheme="minorHAnsi" w:cstheme="minorHAnsi"/>
          <w:sz w:val="22"/>
          <w:szCs w:val="22"/>
        </w:rPr>
        <w:t>, mogą dotyczyć w szczególności:</w:t>
      </w:r>
    </w:p>
    <w:p w14:paraId="0FAD47A2" w14:textId="11C66A61" w:rsidR="00322E46" w:rsidRPr="00D0544C" w:rsidRDefault="00322E46" w:rsidP="00D343C5">
      <w:pPr>
        <w:pStyle w:val="PKTpunkt"/>
        <w:numPr>
          <w:ilvl w:val="1"/>
          <w:numId w:val="19"/>
        </w:numPr>
        <w:spacing w:line="240" w:lineRule="auto"/>
        <w:ind w:left="567" w:hanging="283"/>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zarządzania procesem produkcji, świadczonych usług lub metody budowy;</w:t>
      </w:r>
    </w:p>
    <w:p w14:paraId="05A1D7EA" w14:textId="410D6608" w:rsidR="00322E46" w:rsidRPr="00D0544C" w:rsidRDefault="00322E46" w:rsidP="00D343C5">
      <w:pPr>
        <w:pStyle w:val="PKTpunkt"/>
        <w:numPr>
          <w:ilvl w:val="1"/>
          <w:numId w:val="19"/>
        </w:numPr>
        <w:spacing w:line="240" w:lineRule="auto"/>
        <w:ind w:left="567" w:hanging="283"/>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 xml:space="preserve">wybranych rozwiązań technicznych, wyjątkowo korzystnych warunków dostaw, usług </w:t>
      </w:r>
      <w:r w:rsidRPr="00D0544C">
        <w:rPr>
          <w:rFonts w:asciiTheme="minorHAnsi" w:hAnsiTheme="minorHAnsi" w:cstheme="minorHAnsi"/>
          <w:sz w:val="22"/>
          <w:szCs w:val="22"/>
        </w:rPr>
        <w:t xml:space="preserve">albo </w:t>
      </w:r>
      <w:r w:rsidRPr="00D0544C">
        <w:rPr>
          <w:rFonts w:asciiTheme="minorHAnsi" w:eastAsia="Times" w:hAnsiTheme="minorHAnsi" w:cstheme="minorHAnsi"/>
          <w:sz w:val="22"/>
          <w:szCs w:val="22"/>
        </w:rPr>
        <w:t>związanych z realizacją robót budowlanych;</w:t>
      </w:r>
    </w:p>
    <w:p w14:paraId="2CE4D91E" w14:textId="108F7985" w:rsidR="00322E46" w:rsidRPr="00D0544C" w:rsidRDefault="00322E46" w:rsidP="00D343C5">
      <w:pPr>
        <w:pStyle w:val="PKTpunkt"/>
        <w:numPr>
          <w:ilvl w:val="1"/>
          <w:numId w:val="19"/>
        </w:numPr>
        <w:spacing w:line="240" w:lineRule="auto"/>
        <w:ind w:left="567" w:hanging="283"/>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 xml:space="preserve">oryginalności dostaw, usług lub robót budowlanych oferowanych przez </w:t>
      </w:r>
      <w:r w:rsidR="001631A2" w:rsidRPr="00D0544C">
        <w:rPr>
          <w:rFonts w:asciiTheme="minorHAnsi" w:eastAsia="Times" w:hAnsiTheme="minorHAnsi" w:cstheme="minorHAnsi"/>
          <w:sz w:val="22"/>
          <w:szCs w:val="22"/>
        </w:rPr>
        <w:t>w</w:t>
      </w:r>
      <w:r w:rsidRPr="00D0544C">
        <w:rPr>
          <w:rFonts w:asciiTheme="minorHAnsi" w:eastAsia="Times" w:hAnsiTheme="minorHAnsi" w:cstheme="minorHAnsi"/>
          <w:sz w:val="22"/>
          <w:szCs w:val="22"/>
        </w:rPr>
        <w:t>ykonawcę;</w:t>
      </w:r>
    </w:p>
    <w:p w14:paraId="626A14B6" w14:textId="116C40B2" w:rsidR="00322E46" w:rsidRPr="00D0544C" w:rsidRDefault="00322E46" w:rsidP="00D343C5">
      <w:pPr>
        <w:pStyle w:val="PKTpunkt"/>
        <w:numPr>
          <w:ilvl w:val="1"/>
          <w:numId w:val="19"/>
        </w:numPr>
        <w:spacing w:line="240" w:lineRule="auto"/>
        <w:ind w:left="567" w:hanging="283"/>
        <w:contextualSpacing/>
        <w:rPr>
          <w:rFonts w:asciiTheme="minorHAnsi" w:eastAsia="Times" w:hAnsiTheme="minorHAnsi" w:cstheme="minorHAnsi"/>
          <w:sz w:val="22"/>
          <w:szCs w:val="22"/>
        </w:rPr>
      </w:pPr>
      <w:r w:rsidRPr="00D0544C">
        <w:rPr>
          <w:rFonts w:asciiTheme="minorHAnsi" w:hAnsiTheme="minorHAnsi" w:cstheme="minorHAnsi"/>
          <w:sz w:val="22"/>
          <w:szCs w:val="22"/>
        </w:rPr>
        <w:lastRenderedPageBreak/>
        <w:t xml:space="preserve">zgodności z przepisami dotyczącymi kosztów pracy, których wartość przyjęta </w:t>
      </w:r>
      <w:r w:rsidR="000E62C4" w:rsidRPr="00D0544C">
        <w:rPr>
          <w:rFonts w:asciiTheme="minorHAnsi" w:hAnsiTheme="minorHAnsi" w:cstheme="minorHAnsi"/>
          <w:sz w:val="22"/>
          <w:szCs w:val="22"/>
        </w:rPr>
        <w:br/>
      </w:r>
      <w:r w:rsidRPr="00D0544C">
        <w:rPr>
          <w:rFonts w:asciiTheme="minorHAnsi" w:hAnsiTheme="minorHAnsi" w:cstheme="minorHAnsi"/>
          <w:sz w:val="22"/>
          <w:szCs w:val="22"/>
        </w:rPr>
        <w:t xml:space="preserve">do ustalenia ceny nie może być niższa od minimalnego wynagrodzenia za pracę albo minimalnej stawki godzinowej, ustalonych na podstawie przepisów ustawy z dnia </w:t>
      </w:r>
      <w:r w:rsidR="000E62C4" w:rsidRPr="00D0544C">
        <w:rPr>
          <w:rFonts w:asciiTheme="minorHAnsi" w:hAnsiTheme="minorHAnsi" w:cstheme="minorHAnsi"/>
          <w:sz w:val="22"/>
          <w:szCs w:val="22"/>
        </w:rPr>
        <w:br/>
      </w:r>
      <w:r w:rsidRPr="00D0544C">
        <w:rPr>
          <w:rFonts w:asciiTheme="minorHAnsi" w:hAnsiTheme="minorHAnsi" w:cstheme="minorHAnsi"/>
          <w:sz w:val="22"/>
          <w:szCs w:val="22"/>
        </w:rPr>
        <w:t>10 października 2002 r. o minimalnym wynagrodzeniu za pracę (Dz. U. z 2018 r. poz. 2177) lub przepisów odrębnych właściwych dla spraw, z którymi związane jest realizowane zamówienie;</w:t>
      </w:r>
    </w:p>
    <w:p w14:paraId="1AA96888" w14:textId="5220FDC8" w:rsidR="00322E46" w:rsidRPr="00D0544C" w:rsidRDefault="00322E46" w:rsidP="00D343C5">
      <w:pPr>
        <w:pStyle w:val="PKTpunkt"/>
        <w:numPr>
          <w:ilvl w:val="1"/>
          <w:numId w:val="19"/>
        </w:numPr>
        <w:spacing w:line="240" w:lineRule="auto"/>
        <w:ind w:left="567" w:hanging="283"/>
        <w:contextualSpacing/>
        <w:rPr>
          <w:rFonts w:asciiTheme="minorHAnsi" w:eastAsia="Times" w:hAnsiTheme="minorHAnsi" w:cstheme="minorHAnsi"/>
          <w:sz w:val="22"/>
          <w:szCs w:val="22"/>
        </w:rPr>
      </w:pPr>
      <w:r w:rsidRPr="00D0544C">
        <w:rPr>
          <w:rFonts w:asciiTheme="minorHAnsi" w:hAnsiTheme="minorHAnsi" w:cstheme="minorHAnsi"/>
          <w:sz w:val="22"/>
          <w:szCs w:val="22"/>
        </w:rPr>
        <w:t>zgodności z prawem w rozumieniu przepisów o postępowaniu w sprawach dotyczących pomocy publicznej;</w:t>
      </w:r>
    </w:p>
    <w:p w14:paraId="701BD7C9" w14:textId="07DF10FD" w:rsidR="00322E46" w:rsidRPr="00D0544C" w:rsidRDefault="00322E46" w:rsidP="00D343C5">
      <w:pPr>
        <w:pStyle w:val="PKTpunkt"/>
        <w:numPr>
          <w:ilvl w:val="1"/>
          <w:numId w:val="19"/>
        </w:numPr>
        <w:spacing w:line="240" w:lineRule="auto"/>
        <w:ind w:left="567" w:hanging="283"/>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 xml:space="preserve">zgodności z przepisami </w:t>
      </w:r>
      <w:r w:rsidRPr="00D0544C">
        <w:rPr>
          <w:rFonts w:asciiTheme="minorHAnsi" w:hAnsiTheme="minorHAnsi" w:cstheme="minorHAnsi"/>
          <w:sz w:val="22"/>
          <w:szCs w:val="22"/>
        </w:rPr>
        <w:t xml:space="preserve">z zakresu </w:t>
      </w:r>
      <w:r w:rsidRPr="00D0544C">
        <w:rPr>
          <w:rFonts w:asciiTheme="minorHAnsi" w:eastAsia="Times" w:hAnsiTheme="minorHAnsi" w:cstheme="minorHAnsi"/>
          <w:sz w:val="22"/>
          <w:szCs w:val="22"/>
        </w:rPr>
        <w:t xml:space="preserve">prawa pracy </w:t>
      </w:r>
      <w:r w:rsidRPr="00D0544C">
        <w:rPr>
          <w:rFonts w:asciiTheme="minorHAnsi" w:hAnsiTheme="minorHAnsi" w:cstheme="minorHAnsi"/>
          <w:sz w:val="22"/>
          <w:szCs w:val="22"/>
        </w:rPr>
        <w:t>i zabezpieczenia społecznego</w:t>
      </w:r>
      <w:r w:rsidRPr="00D0544C">
        <w:rPr>
          <w:rFonts w:asciiTheme="minorHAnsi" w:eastAsia="Times" w:hAnsiTheme="minorHAnsi" w:cstheme="minorHAnsi"/>
          <w:sz w:val="22"/>
          <w:szCs w:val="22"/>
        </w:rPr>
        <w:t>, obowiązującymi w miejscu, w którym realizowane jest zamówienie;</w:t>
      </w:r>
    </w:p>
    <w:p w14:paraId="77322491" w14:textId="044FA89E" w:rsidR="00322E46" w:rsidRPr="00D0544C" w:rsidRDefault="00322E46" w:rsidP="00D343C5">
      <w:pPr>
        <w:pStyle w:val="PKTpunkt"/>
        <w:numPr>
          <w:ilvl w:val="1"/>
          <w:numId w:val="19"/>
        </w:numPr>
        <w:spacing w:line="240" w:lineRule="auto"/>
        <w:ind w:left="567" w:hanging="283"/>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zgodności z przepisami z zakresu ochrony środowiska;</w:t>
      </w:r>
    </w:p>
    <w:p w14:paraId="59B1B3E7" w14:textId="13BD452E" w:rsidR="00322E46" w:rsidRPr="00D0544C" w:rsidRDefault="00322E46" w:rsidP="00D343C5">
      <w:pPr>
        <w:pStyle w:val="PKTpunkt"/>
        <w:numPr>
          <w:ilvl w:val="1"/>
          <w:numId w:val="19"/>
        </w:numPr>
        <w:spacing w:line="240" w:lineRule="auto"/>
        <w:ind w:left="567" w:hanging="283"/>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wypełniania obowiązków związanych z powierzeniem wykonania części zamówienia podwykonawcy.</w:t>
      </w:r>
    </w:p>
    <w:p w14:paraId="34090FC4" w14:textId="00AE92E1" w:rsidR="00322E46" w:rsidRPr="00D0544C" w:rsidRDefault="00322E46" w:rsidP="00D343C5">
      <w:pPr>
        <w:pStyle w:val="USTustnpkodeksu"/>
        <w:numPr>
          <w:ilvl w:val="0"/>
          <w:numId w:val="16"/>
        </w:numPr>
        <w:spacing w:line="240" w:lineRule="auto"/>
        <w:ind w:left="284" w:hanging="284"/>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 xml:space="preserve">Obowiązek wykazania, że oferta nie zawiera rażąco niskiej ceny lub kosztu spoczywa </w:t>
      </w:r>
      <w:r w:rsidR="005F566F" w:rsidRPr="00D0544C">
        <w:rPr>
          <w:rFonts w:asciiTheme="minorHAnsi" w:eastAsia="Times" w:hAnsiTheme="minorHAnsi" w:cstheme="minorHAnsi"/>
          <w:sz w:val="22"/>
          <w:szCs w:val="22"/>
        </w:rPr>
        <w:br/>
      </w:r>
      <w:r w:rsidRPr="00D0544C">
        <w:rPr>
          <w:rFonts w:asciiTheme="minorHAnsi" w:eastAsia="Times" w:hAnsiTheme="minorHAnsi" w:cstheme="minorHAnsi"/>
          <w:sz w:val="22"/>
          <w:szCs w:val="22"/>
        </w:rPr>
        <w:t xml:space="preserve">na </w:t>
      </w:r>
      <w:r w:rsidR="001631A2" w:rsidRPr="00D0544C">
        <w:rPr>
          <w:rFonts w:asciiTheme="minorHAnsi" w:eastAsia="Times" w:hAnsiTheme="minorHAnsi" w:cstheme="minorHAnsi"/>
          <w:sz w:val="22"/>
          <w:szCs w:val="22"/>
        </w:rPr>
        <w:t>w</w:t>
      </w:r>
      <w:r w:rsidRPr="00D0544C">
        <w:rPr>
          <w:rFonts w:asciiTheme="minorHAnsi" w:eastAsia="Times" w:hAnsiTheme="minorHAnsi" w:cstheme="minorHAnsi"/>
          <w:sz w:val="22"/>
          <w:szCs w:val="22"/>
        </w:rPr>
        <w:t>ykonawcy.</w:t>
      </w:r>
    </w:p>
    <w:p w14:paraId="5AAEAEE3" w14:textId="360523CB" w:rsidR="00322E46" w:rsidRPr="00D0544C" w:rsidRDefault="00A8441F" w:rsidP="00D343C5">
      <w:pPr>
        <w:pStyle w:val="USTustnpkodeksu"/>
        <w:numPr>
          <w:ilvl w:val="0"/>
          <w:numId w:val="16"/>
        </w:numPr>
        <w:spacing w:line="240" w:lineRule="auto"/>
        <w:ind w:left="284" w:hanging="284"/>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 xml:space="preserve">Odrzuceniu, jako oferta z rażąco niską ceną lub kosztem, podlega oferta </w:t>
      </w:r>
      <w:r w:rsidR="001631A2" w:rsidRPr="00D0544C">
        <w:rPr>
          <w:rFonts w:asciiTheme="minorHAnsi" w:eastAsia="Times" w:hAnsiTheme="minorHAnsi" w:cstheme="minorHAnsi"/>
          <w:sz w:val="22"/>
          <w:szCs w:val="22"/>
        </w:rPr>
        <w:t>w</w:t>
      </w:r>
      <w:r w:rsidRPr="00D0544C">
        <w:rPr>
          <w:rFonts w:asciiTheme="minorHAnsi" w:eastAsia="Times" w:hAnsiTheme="minorHAnsi" w:cstheme="minorHAnsi"/>
          <w:sz w:val="22"/>
          <w:szCs w:val="22"/>
        </w:rPr>
        <w:t xml:space="preserve">ykonawcy, który nie udzielił wyjaśnień w wyznaczonym terminie, lub jeżeli złożone wyjaśnienia wraz </w:t>
      </w:r>
      <w:r w:rsidR="005F566F" w:rsidRPr="00D0544C">
        <w:rPr>
          <w:rFonts w:asciiTheme="minorHAnsi" w:eastAsia="Times" w:hAnsiTheme="minorHAnsi" w:cstheme="minorHAnsi"/>
          <w:sz w:val="22"/>
          <w:szCs w:val="22"/>
        </w:rPr>
        <w:br/>
      </w:r>
      <w:r w:rsidRPr="00D0544C">
        <w:rPr>
          <w:rFonts w:asciiTheme="minorHAnsi" w:eastAsia="Times" w:hAnsiTheme="minorHAnsi" w:cstheme="minorHAnsi"/>
          <w:sz w:val="22"/>
          <w:szCs w:val="22"/>
        </w:rPr>
        <w:t>z dowodami nie uzasadniają podanej w ofercie ceny lub kosztu.</w:t>
      </w:r>
    </w:p>
    <w:p w14:paraId="59F6BAB0" w14:textId="77777777" w:rsidR="009453DE" w:rsidRPr="00D0544C" w:rsidRDefault="009453DE" w:rsidP="009453DE">
      <w:pPr>
        <w:pStyle w:val="ARTartustawynprozporzdzenia"/>
        <w:keepNext/>
        <w:spacing w:line="240" w:lineRule="auto"/>
        <w:ind w:left="720" w:firstLine="0"/>
        <w:contextualSpacing/>
        <w:rPr>
          <w:rFonts w:asciiTheme="minorHAnsi" w:eastAsia="Times" w:hAnsiTheme="minorHAnsi" w:cstheme="minorHAnsi"/>
          <w:b/>
          <w:bCs/>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9453DE" w:rsidRPr="00D0544C" w14:paraId="5B54BE2E" w14:textId="77777777" w:rsidTr="00C35B0B">
        <w:trPr>
          <w:trHeight w:val="552"/>
        </w:trPr>
        <w:tc>
          <w:tcPr>
            <w:tcW w:w="9564" w:type="dxa"/>
            <w:shd w:val="clear" w:color="auto" w:fill="B4C6E7" w:themeFill="accent1" w:themeFillTint="66"/>
            <w:vAlign w:val="bottom"/>
          </w:tcPr>
          <w:p w14:paraId="6964CE8C" w14:textId="77777777" w:rsidR="009453DE" w:rsidRPr="00D0544C" w:rsidRDefault="009453DE" w:rsidP="00025F6E">
            <w:pPr>
              <w:pStyle w:val="Nagwek1"/>
              <w:numPr>
                <w:ilvl w:val="0"/>
                <w:numId w:val="1"/>
              </w:numPr>
              <w:spacing w:before="0" w:after="120"/>
              <w:contextualSpacing/>
              <w:rPr>
                <w:rFonts w:asciiTheme="minorHAnsi" w:hAnsiTheme="minorHAnsi" w:cstheme="minorHAnsi"/>
                <w:sz w:val="22"/>
                <w:szCs w:val="22"/>
                <w:lang w:eastAsia="en-US"/>
              </w:rPr>
            </w:pPr>
            <w:r w:rsidRPr="00D0544C">
              <w:rPr>
                <w:rFonts w:asciiTheme="minorHAnsi" w:hAnsiTheme="minorHAnsi" w:cstheme="minorHAnsi"/>
                <w:b w:val="0"/>
                <w:bCs w:val="0"/>
                <w:sz w:val="22"/>
                <w:szCs w:val="22"/>
              </w:rPr>
              <w:br w:type="page"/>
              <w:t xml:space="preserve"> </w:t>
            </w:r>
            <w:r w:rsidRPr="00D0544C">
              <w:rPr>
                <w:rFonts w:asciiTheme="minorHAnsi" w:eastAsia="Times" w:hAnsiTheme="minorHAnsi" w:cstheme="minorHAnsi"/>
                <w:sz w:val="22"/>
                <w:szCs w:val="22"/>
              </w:rPr>
              <w:t>OPIS KRYTERIÓW OCENY OFERT, WRAZ Z PODANIEM WAG TYCH KRYTERIÓW I SPOSOBU OCENY OFERT</w:t>
            </w:r>
          </w:p>
        </w:tc>
      </w:tr>
    </w:tbl>
    <w:p w14:paraId="5D10C513" w14:textId="77777777" w:rsidR="009453DE" w:rsidRPr="00D0544C" w:rsidRDefault="009453DE" w:rsidP="009453DE">
      <w:pPr>
        <w:pStyle w:val="PKTpunkt"/>
        <w:spacing w:line="240" w:lineRule="auto"/>
        <w:contextualSpacing/>
        <w:rPr>
          <w:rFonts w:asciiTheme="minorHAnsi" w:eastAsia="Times" w:hAnsiTheme="minorHAnsi" w:cstheme="minorHAnsi"/>
          <w:sz w:val="22"/>
          <w:szCs w:val="22"/>
        </w:rPr>
      </w:pPr>
    </w:p>
    <w:p w14:paraId="676545FD" w14:textId="4F86289A" w:rsidR="009453DE" w:rsidRPr="00D0544C" w:rsidRDefault="009453DE" w:rsidP="00D343C5">
      <w:pPr>
        <w:pStyle w:val="Akapitzlist"/>
        <w:numPr>
          <w:ilvl w:val="0"/>
          <w:numId w:val="31"/>
        </w:numPr>
        <w:tabs>
          <w:tab w:val="clear" w:pos="558"/>
        </w:tabs>
        <w:overflowPunct/>
        <w:autoSpaceDE/>
        <w:autoSpaceDN/>
        <w:adjustRightInd/>
        <w:spacing w:before="120" w:after="120"/>
        <w:ind w:left="284" w:hanging="284"/>
        <w:jc w:val="both"/>
        <w:textAlignment w:val="auto"/>
        <w:rPr>
          <w:rFonts w:asciiTheme="minorHAnsi" w:hAnsiTheme="minorHAnsi" w:cstheme="minorHAnsi"/>
          <w:sz w:val="22"/>
          <w:szCs w:val="22"/>
          <w:lang w:eastAsia="en-US"/>
        </w:rPr>
      </w:pPr>
      <w:bookmarkStart w:id="34" w:name="_Hlk80012355"/>
      <w:r w:rsidRPr="00D0544C">
        <w:rPr>
          <w:rFonts w:asciiTheme="minorHAnsi" w:hAnsiTheme="minorHAnsi" w:cstheme="minorHAnsi"/>
          <w:sz w:val="22"/>
          <w:szCs w:val="22"/>
          <w:lang w:eastAsia="en-US"/>
        </w:rPr>
        <w:t xml:space="preserve">Za najkorzystniejszą zostanie uznana oferta, która nie zostanie odrzucona na podstawie </w:t>
      </w:r>
      <w:r w:rsidR="00025486" w:rsidRPr="00D0544C">
        <w:rPr>
          <w:rFonts w:asciiTheme="minorHAnsi" w:hAnsiTheme="minorHAnsi" w:cstheme="minorHAnsi"/>
          <w:sz w:val="22"/>
          <w:szCs w:val="22"/>
          <w:lang w:eastAsia="en-US"/>
        </w:rPr>
        <w:br/>
      </w:r>
      <w:r w:rsidRPr="00D0544C">
        <w:rPr>
          <w:rFonts w:asciiTheme="minorHAnsi" w:hAnsiTheme="minorHAnsi" w:cstheme="minorHAnsi"/>
          <w:sz w:val="22"/>
          <w:szCs w:val="22"/>
          <w:lang w:eastAsia="en-US"/>
        </w:rPr>
        <w:t xml:space="preserve">art. 226 ust. 1 </w:t>
      </w:r>
      <w:proofErr w:type="spellStart"/>
      <w:r w:rsidRPr="00D0544C">
        <w:rPr>
          <w:rFonts w:asciiTheme="minorHAnsi" w:hAnsiTheme="minorHAnsi" w:cstheme="minorHAnsi"/>
          <w:sz w:val="22"/>
          <w:szCs w:val="22"/>
          <w:lang w:eastAsia="en-US"/>
        </w:rPr>
        <w:t>Pzp</w:t>
      </w:r>
      <w:proofErr w:type="spellEnd"/>
      <w:r w:rsidRPr="00D0544C">
        <w:rPr>
          <w:rFonts w:asciiTheme="minorHAnsi" w:hAnsiTheme="minorHAnsi" w:cstheme="minorHAnsi"/>
          <w:sz w:val="22"/>
          <w:szCs w:val="22"/>
          <w:lang w:eastAsia="en-US"/>
        </w:rPr>
        <w:t xml:space="preserve"> oraz uzyska </w:t>
      </w:r>
      <w:r w:rsidR="009C3C61" w:rsidRPr="00D0544C">
        <w:rPr>
          <w:rFonts w:asciiTheme="minorHAnsi" w:hAnsiTheme="minorHAnsi" w:cstheme="minorHAnsi"/>
          <w:sz w:val="22"/>
          <w:szCs w:val="22"/>
          <w:lang w:eastAsia="en-US"/>
        </w:rPr>
        <w:t>najwyższą</w:t>
      </w:r>
      <w:r w:rsidRPr="00D0544C">
        <w:rPr>
          <w:rFonts w:asciiTheme="minorHAnsi" w:hAnsiTheme="minorHAnsi" w:cstheme="minorHAnsi"/>
          <w:sz w:val="22"/>
          <w:szCs w:val="22"/>
          <w:lang w:eastAsia="en-US"/>
        </w:rPr>
        <w:t xml:space="preserve"> liczbę punktów na podstawie kryteriów oceny, wymienionych poniżej.</w:t>
      </w:r>
    </w:p>
    <w:p w14:paraId="543482D6" w14:textId="5F6A4858" w:rsidR="006B1274" w:rsidRPr="00D0544C" w:rsidRDefault="006B1274" w:rsidP="00D343C5">
      <w:pPr>
        <w:pStyle w:val="Akapitzlist"/>
        <w:numPr>
          <w:ilvl w:val="0"/>
          <w:numId w:val="31"/>
        </w:numPr>
        <w:tabs>
          <w:tab w:val="clear" w:pos="558"/>
        </w:tabs>
        <w:spacing w:line="360" w:lineRule="auto"/>
        <w:ind w:left="284" w:hanging="284"/>
        <w:jc w:val="both"/>
        <w:rPr>
          <w:rFonts w:asciiTheme="minorHAnsi" w:hAnsiTheme="minorHAnsi" w:cstheme="minorHAnsi"/>
          <w:bCs/>
          <w:sz w:val="22"/>
          <w:szCs w:val="22"/>
          <w:u w:val="single"/>
        </w:rPr>
      </w:pPr>
      <w:r w:rsidRPr="00D0544C">
        <w:rPr>
          <w:rFonts w:asciiTheme="minorHAnsi" w:hAnsiTheme="minorHAnsi" w:cstheme="minorHAnsi"/>
          <w:bCs/>
          <w:sz w:val="22"/>
          <w:szCs w:val="22"/>
          <w:u w:val="single"/>
        </w:rPr>
        <w:t xml:space="preserve">Kryterium wyboru oferty najkorzystniejszej </w:t>
      </w:r>
      <w:r w:rsidR="00445D0F" w:rsidRPr="00D0544C">
        <w:rPr>
          <w:rFonts w:asciiTheme="minorHAnsi" w:hAnsiTheme="minorHAnsi" w:cstheme="minorHAnsi"/>
          <w:bCs/>
          <w:sz w:val="22"/>
          <w:szCs w:val="22"/>
          <w:u w:val="single"/>
        </w:rPr>
        <w:t xml:space="preserve">dla każdej części </w:t>
      </w:r>
      <w:r w:rsidRPr="00D0544C">
        <w:rPr>
          <w:rFonts w:asciiTheme="minorHAnsi" w:hAnsiTheme="minorHAnsi" w:cstheme="minorHAnsi"/>
          <w:bCs/>
          <w:sz w:val="22"/>
          <w:szCs w:val="22"/>
          <w:u w:val="single"/>
        </w:rPr>
        <w:t xml:space="preserve">będzie: </w:t>
      </w:r>
    </w:p>
    <w:p w14:paraId="5CF4CDBF" w14:textId="54E5DD78" w:rsidR="006C3E35" w:rsidRPr="00D0544C" w:rsidRDefault="006C3E35" w:rsidP="00A8163E">
      <w:pPr>
        <w:pStyle w:val="Akapitzlist"/>
        <w:spacing w:line="360" w:lineRule="auto"/>
        <w:ind w:left="284"/>
        <w:jc w:val="both"/>
        <w:rPr>
          <w:rFonts w:asciiTheme="minorHAnsi" w:hAnsiTheme="minorHAnsi" w:cstheme="minorHAnsi"/>
          <w:b/>
          <w:color w:val="FF0000"/>
          <w:sz w:val="22"/>
          <w:szCs w:val="22"/>
        </w:rPr>
      </w:pPr>
      <w:r w:rsidRPr="00D0544C">
        <w:rPr>
          <w:rFonts w:asciiTheme="minorHAnsi" w:hAnsiTheme="minorHAnsi" w:cstheme="minorHAnsi"/>
          <w:b/>
          <w:color w:val="FF0000"/>
          <w:sz w:val="22"/>
          <w:szCs w:val="22"/>
        </w:rPr>
        <w:t xml:space="preserve">Część nr </w:t>
      </w:r>
      <w:r w:rsidR="005E341B" w:rsidRPr="00D0544C">
        <w:rPr>
          <w:rFonts w:asciiTheme="minorHAnsi" w:hAnsiTheme="minorHAnsi" w:cstheme="minorHAnsi"/>
          <w:b/>
          <w:color w:val="FF0000"/>
          <w:sz w:val="22"/>
          <w:szCs w:val="22"/>
        </w:rPr>
        <w:t>1</w:t>
      </w:r>
      <w:r w:rsidR="00EA2AD3" w:rsidRPr="00D0544C">
        <w:rPr>
          <w:rFonts w:asciiTheme="minorHAnsi" w:hAnsiTheme="minorHAnsi" w:cstheme="minorHAnsi"/>
          <w:b/>
          <w:color w:val="FF0000"/>
          <w:sz w:val="22"/>
          <w:szCs w:val="22"/>
        </w:rPr>
        <w:t>,2</w:t>
      </w:r>
      <w:r w:rsidRPr="00D0544C">
        <w:rPr>
          <w:rFonts w:asciiTheme="minorHAnsi" w:hAnsiTheme="minorHAnsi" w:cstheme="minorHAnsi"/>
          <w:sz w:val="22"/>
          <w:szCs w:val="22"/>
        </w:rPr>
        <w:t xml:space="preserve"> </w:t>
      </w:r>
    </w:p>
    <w:p w14:paraId="3AEC1610" w14:textId="77777777" w:rsidR="00281113" w:rsidRPr="00D0544C" w:rsidRDefault="00281113" w:rsidP="00D343C5">
      <w:pPr>
        <w:numPr>
          <w:ilvl w:val="0"/>
          <w:numId w:val="44"/>
        </w:numPr>
        <w:overflowPunct/>
        <w:autoSpaceDE/>
        <w:autoSpaceDN/>
        <w:adjustRightInd/>
        <w:spacing w:line="360" w:lineRule="auto"/>
        <w:ind w:left="567" w:hanging="283"/>
        <w:textAlignment w:val="auto"/>
        <w:rPr>
          <w:rFonts w:asciiTheme="minorHAnsi" w:hAnsiTheme="minorHAnsi" w:cstheme="minorHAnsi"/>
          <w:sz w:val="22"/>
          <w:szCs w:val="22"/>
        </w:rPr>
      </w:pPr>
      <w:r w:rsidRPr="00D0544C">
        <w:rPr>
          <w:rFonts w:asciiTheme="minorHAnsi" w:hAnsiTheme="minorHAnsi" w:cstheme="minorHAnsi"/>
          <w:sz w:val="22"/>
          <w:szCs w:val="22"/>
        </w:rPr>
        <w:t xml:space="preserve">Cena </w:t>
      </w:r>
      <w:r w:rsidRPr="00D0544C">
        <w:rPr>
          <w:rFonts w:asciiTheme="minorHAnsi" w:hAnsiTheme="minorHAnsi" w:cstheme="minorHAnsi"/>
          <w:sz w:val="22"/>
          <w:szCs w:val="22"/>
        </w:rPr>
        <w:tab/>
      </w:r>
      <w:r w:rsidRPr="00D0544C">
        <w:rPr>
          <w:rFonts w:asciiTheme="minorHAnsi" w:hAnsiTheme="minorHAnsi" w:cstheme="minorHAnsi"/>
          <w:sz w:val="22"/>
          <w:szCs w:val="22"/>
        </w:rPr>
        <w:tab/>
      </w:r>
      <w:r w:rsidRPr="00D0544C">
        <w:rPr>
          <w:rFonts w:asciiTheme="minorHAnsi" w:hAnsiTheme="minorHAnsi" w:cstheme="minorHAnsi"/>
          <w:sz w:val="22"/>
          <w:szCs w:val="22"/>
        </w:rPr>
        <w:tab/>
      </w:r>
      <w:r w:rsidRPr="00D0544C">
        <w:rPr>
          <w:rFonts w:asciiTheme="minorHAnsi" w:hAnsiTheme="minorHAnsi" w:cstheme="minorHAnsi"/>
          <w:sz w:val="22"/>
          <w:szCs w:val="22"/>
        </w:rPr>
        <w:tab/>
        <w:t xml:space="preserve"> </w:t>
      </w:r>
      <w:r w:rsidRPr="00D0544C">
        <w:rPr>
          <w:rFonts w:asciiTheme="minorHAnsi" w:hAnsiTheme="minorHAnsi" w:cstheme="minorHAnsi"/>
          <w:sz w:val="22"/>
          <w:szCs w:val="22"/>
        </w:rPr>
        <w:tab/>
      </w:r>
      <w:r w:rsidRPr="00D0544C">
        <w:rPr>
          <w:rFonts w:asciiTheme="minorHAnsi" w:hAnsiTheme="minorHAnsi" w:cstheme="minorHAnsi"/>
          <w:sz w:val="22"/>
          <w:szCs w:val="22"/>
        </w:rPr>
        <w:tab/>
        <w:t xml:space="preserve"> </w:t>
      </w:r>
      <w:r w:rsidRPr="00D0544C">
        <w:rPr>
          <w:rFonts w:asciiTheme="minorHAnsi" w:hAnsiTheme="minorHAnsi" w:cstheme="minorHAnsi"/>
          <w:sz w:val="22"/>
          <w:szCs w:val="22"/>
        </w:rPr>
        <w:tab/>
        <w:t>– waga kryterium 60 %</w:t>
      </w:r>
    </w:p>
    <w:p w14:paraId="0E173C15" w14:textId="77777777" w:rsidR="00281113" w:rsidRPr="00D0544C" w:rsidRDefault="00281113" w:rsidP="00D343C5">
      <w:pPr>
        <w:numPr>
          <w:ilvl w:val="0"/>
          <w:numId w:val="44"/>
        </w:numPr>
        <w:overflowPunct/>
        <w:autoSpaceDE/>
        <w:autoSpaceDN/>
        <w:adjustRightInd/>
        <w:spacing w:line="360" w:lineRule="auto"/>
        <w:ind w:left="567" w:hanging="283"/>
        <w:textAlignment w:val="auto"/>
        <w:rPr>
          <w:rFonts w:asciiTheme="minorHAnsi" w:hAnsiTheme="minorHAnsi" w:cstheme="minorHAnsi"/>
          <w:sz w:val="22"/>
          <w:szCs w:val="22"/>
        </w:rPr>
      </w:pPr>
      <w:r w:rsidRPr="00D0544C">
        <w:rPr>
          <w:rFonts w:asciiTheme="minorHAnsi" w:hAnsiTheme="minorHAnsi" w:cstheme="minorHAnsi"/>
          <w:sz w:val="22"/>
          <w:szCs w:val="22"/>
        </w:rPr>
        <w:t>Okres gwarancji na cały zestaw</w:t>
      </w:r>
      <w:r w:rsidRPr="00D0544C">
        <w:rPr>
          <w:rFonts w:asciiTheme="minorHAnsi" w:hAnsiTheme="minorHAnsi" w:cstheme="minorHAnsi"/>
          <w:sz w:val="22"/>
          <w:szCs w:val="22"/>
        </w:rPr>
        <w:tab/>
      </w:r>
      <w:r w:rsidRPr="00D0544C">
        <w:rPr>
          <w:rFonts w:asciiTheme="minorHAnsi" w:hAnsiTheme="minorHAnsi" w:cstheme="minorHAnsi"/>
          <w:sz w:val="22"/>
          <w:szCs w:val="22"/>
        </w:rPr>
        <w:tab/>
      </w:r>
      <w:r w:rsidRPr="00D0544C">
        <w:rPr>
          <w:rFonts w:asciiTheme="minorHAnsi" w:hAnsiTheme="minorHAnsi" w:cstheme="minorHAnsi"/>
          <w:sz w:val="22"/>
          <w:szCs w:val="22"/>
        </w:rPr>
        <w:tab/>
        <w:t>– waga kryterium 20 %</w:t>
      </w:r>
    </w:p>
    <w:p w14:paraId="2C68A40F" w14:textId="77777777" w:rsidR="00281113" w:rsidRPr="00D0544C" w:rsidRDefault="00281113" w:rsidP="00D343C5">
      <w:pPr>
        <w:numPr>
          <w:ilvl w:val="0"/>
          <w:numId w:val="44"/>
        </w:numPr>
        <w:overflowPunct/>
        <w:autoSpaceDE/>
        <w:autoSpaceDN/>
        <w:adjustRightInd/>
        <w:ind w:left="567" w:hanging="283"/>
        <w:textAlignment w:val="auto"/>
        <w:rPr>
          <w:rFonts w:asciiTheme="minorHAnsi" w:hAnsiTheme="minorHAnsi" w:cstheme="minorHAnsi"/>
          <w:sz w:val="22"/>
          <w:szCs w:val="22"/>
        </w:rPr>
      </w:pPr>
      <w:r w:rsidRPr="00D0544C">
        <w:rPr>
          <w:rFonts w:asciiTheme="minorHAnsi" w:hAnsiTheme="minorHAnsi" w:cstheme="minorHAnsi"/>
          <w:sz w:val="22"/>
          <w:szCs w:val="22"/>
        </w:rPr>
        <w:t>Czas dostawy</w:t>
      </w:r>
      <w:r w:rsidRPr="00D0544C">
        <w:rPr>
          <w:rFonts w:asciiTheme="minorHAnsi" w:hAnsiTheme="minorHAnsi" w:cstheme="minorHAnsi"/>
          <w:sz w:val="22"/>
          <w:szCs w:val="22"/>
        </w:rPr>
        <w:tab/>
      </w:r>
      <w:r w:rsidRPr="00D0544C">
        <w:rPr>
          <w:rFonts w:asciiTheme="minorHAnsi" w:hAnsiTheme="minorHAnsi" w:cstheme="minorHAnsi"/>
          <w:sz w:val="22"/>
          <w:szCs w:val="22"/>
        </w:rPr>
        <w:tab/>
      </w:r>
      <w:r w:rsidRPr="00D0544C">
        <w:rPr>
          <w:rFonts w:asciiTheme="minorHAnsi" w:hAnsiTheme="minorHAnsi" w:cstheme="minorHAnsi"/>
          <w:sz w:val="22"/>
          <w:szCs w:val="22"/>
        </w:rPr>
        <w:tab/>
      </w:r>
      <w:r w:rsidRPr="00D0544C">
        <w:rPr>
          <w:rFonts w:asciiTheme="minorHAnsi" w:hAnsiTheme="minorHAnsi" w:cstheme="minorHAnsi"/>
          <w:sz w:val="22"/>
          <w:szCs w:val="22"/>
        </w:rPr>
        <w:tab/>
      </w:r>
      <w:r w:rsidRPr="00D0544C">
        <w:rPr>
          <w:rFonts w:asciiTheme="minorHAnsi" w:hAnsiTheme="minorHAnsi" w:cstheme="minorHAnsi"/>
          <w:sz w:val="22"/>
          <w:szCs w:val="22"/>
        </w:rPr>
        <w:tab/>
      </w:r>
      <w:r w:rsidRPr="00D0544C">
        <w:rPr>
          <w:rFonts w:asciiTheme="minorHAnsi" w:hAnsiTheme="minorHAnsi" w:cstheme="minorHAnsi"/>
          <w:sz w:val="22"/>
          <w:szCs w:val="22"/>
        </w:rPr>
        <w:tab/>
        <w:t>– waga kryterium 20 %</w:t>
      </w:r>
    </w:p>
    <w:p w14:paraId="456A904A" w14:textId="77777777" w:rsidR="00281113" w:rsidRPr="00D0544C" w:rsidRDefault="00281113" w:rsidP="00281113">
      <w:pPr>
        <w:pStyle w:val="Akapitzlist"/>
        <w:ind w:left="284"/>
        <w:jc w:val="both"/>
        <w:rPr>
          <w:rFonts w:asciiTheme="minorHAnsi" w:hAnsiTheme="minorHAnsi" w:cstheme="minorHAnsi"/>
          <w:b/>
          <w:color w:val="FF0000"/>
          <w:sz w:val="22"/>
          <w:szCs w:val="22"/>
        </w:rPr>
      </w:pPr>
    </w:p>
    <w:p w14:paraId="242E539B" w14:textId="77777777" w:rsidR="00281113" w:rsidRPr="00D0544C" w:rsidRDefault="00281113" w:rsidP="00281113">
      <w:pPr>
        <w:ind w:left="284"/>
        <w:jc w:val="both"/>
        <w:rPr>
          <w:rFonts w:asciiTheme="minorHAnsi" w:hAnsiTheme="minorHAnsi" w:cstheme="minorHAnsi"/>
          <w:b/>
          <w:sz w:val="22"/>
          <w:szCs w:val="22"/>
        </w:rPr>
      </w:pPr>
      <w:r w:rsidRPr="00D0544C">
        <w:rPr>
          <w:rFonts w:asciiTheme="minorHAnsi" w:hAnsiTheme="minorHAnsi" w:cstheme="minorHAnsi"/>
          <w:b/>
          <w:sz w:val="22"/>
          <w:szCs w:val="22"/>
        </w:rPr>
        <w:t>Sposób oceny ofert:</w:t>
      </w:r>
    </w:p>
    <w:p w14:paraId="204A2A4A" w14:textId="77777777" w:rsidR="00281113" w:rsidRPr="00D0544C" w:rsidRDefault="00281113" w:rsidP="00D343C5">
      <w:pPr>
        <w:pStyle w:val="NormalnyWeb"/>
        <w:numPr>
          <w:ilvl w:val="1"/>
          <w:numId w:val="31"/>
        </w:numPr>
        <w:tabs>
          <w:tab w:val="clear" w:pos="1068"/>
        </w:tabs>
        <w:spacing w:before="0" w:beforeAutospacing="0" w:after="0" w:afterAutospacing="0" w:line="276" w:lineRule="auto"/>
        <w:ind w:left="568" w:hanging="284"/>
        <w:rPr>
          <w:rFonts w:asciiTheme="minorHAnsi" w:hAnsiTheme="minorHAnsi" w:cstheme="minorHAnsi"/>
          <w:color w:val="0070C0"/>
          <w:sz w:val="22"/>
          <w:szCs w:val="22"/>
        </w:rPr>
      </w:pPr>
      <w:r w:rsidRPr="00D0544C">
        <w:rPr>
          <w:rFonts w:asciiTheme="minorHAnsi" w:hAnsiTheme="minorHAnsi" w:cstheme="minorHAnsi"/>
          <w:b/>
          <w:color w:val="0070C0"/>
          <w:sz w:val="22"/>
          <w:szCs w:val="22"/>
        </w:rPr>
        <w:t>w kryterium CENA (cena brutto) – waga kryterium 60%:</w:t>
      </w:r>
    </w:p>
    <w:p w14:paraId="58452F93" w14:textId="77777777" w:rsidR="00281113" w:rsidRPr="00D0544C" w:rsidRDefault="00281113" w:rsidP="00281113">
      <w:pPr>
        <w:pStyle w:val="NormalnyWeb"/>
        <w:spacing w:before="0" w:beforeAutospacing="0" w:after="0" w:afterAutospacing="0" w:line="276" w:lineRule="auto"/>
        <w:ind w:left="568"/>
        <w:rPr>
          <w:rFonts w:asciiTheme="minorHAnsi" w:hAnsiTheme="minorHAnsi" w:cstheme="minorHAnsi"/>
          <w:color w:val="0070C0"/>
          <w:sz w:val="22"/>
          <w:szCs w:val="22"/>
        </w:rPr>
      </w:pPr>
      <w:r w:rsidRPr="00D0544C">
        <w:rPr>
          <w:rFonts w:asciiTheme="minorHAnsi" w:hAnsiTheme="minorHAnsi" w:cstheme="minorHAnsi"/>
          <w:sz w:val="22"/>
          <w:szCs w:val="22"/>
          <w:lang w:val="pl-PL"/>
        </w:rPr>
        <w:t>Liczba</w:t>
      </w:r>
      <w:r w:rsidRPr="00D0544C">
        <w:rPr>
          <w:rFonts w:asciiTheme="minorHAnsi" w:hAnsiTheme="minorHAnsi" w:cstheme="minorHAnsi"/>
          <w:sz w:val="22"/>
          <w:szCs w:val="22"/>
        </w:rPr>
        <w:t xml:space="preserve"> punktów dla każdej oferty w tym kryterium zostanie wyliczona wg poniższego wzoru: </w:t>
      </w:r>
    </w:p>
    <w:p w14:paraId="713EFA4F" w14:textId="77777777" w:rsidR="00281113" w:rsidRPr="00D0544C" w:rsidRDefault="00281113" w:rsidP="00281113">
      <w:pPr>
        <w:pStyle w:val="NormalnyWeb"/>
        <w:spacing w:before="0" w:beforeAutospacing="0" w:after="0" w:afterAutospacing="0"/>
        <w:jc w:val="center"/>
        <w:rPr>
          <w:rFonts w:asciiTheme="minorHAnsi" w:hAnsiTheme="minorHAnsi" w:cstheme="minorHAnsi"/>
          <w:sz w:val="22"/>
          <w:szCs w:val="22"/>
          <w:lang w:val="en-US"/>
        </w:rPr>
      </w:pPr>
      <w:r w:rsidRPr="00D0544C">
        <w:rPr>
          <w:rFonts w:asciiTheme="minorHAnsi" w:hAnsiTheme="minorHAnsi" w:cstheme="minorHAnsi"/>
          <w:sz w:val="22"/>
          <w:szCs w:val="22"/>
          <w:lang w:val="en-US"/>
        </w:rPr>
        <w:t>C</w:t>
      </w:r>
      <w:r w:rsidRPr="00D0544C">
        <w:rPr>
          <w:rFonts w:asciiTheme="minorHAnsi" w:hAnsiTheme="minorHAnsi" w:cstheme="minorHAnsi"/>
          <w:sz w:val="22"/>
          <w:szCs w:val="22"/>
          <w:vertAlign w:val="subscript"/>
          <w:lang w:val="en-US"/>
        </w:rPr>
        <w:t xml:space="preserve"> min.</w:t>
      </w:r>
    </w:p>
    <w:p w14:paraId="181595B9" w14:textId="77777777" w:rsidR="00281113" w:rsidRPr="00D0544C" w:rsidRDefault="00281113" w:rsidP="00281113">
      <w:pPr>
        <w:pStyle w:val="NormalnyWeb"/>
        <w:spacing w:before="0" w:beforeAutospacing="0" w:after="0" w:afterAutospacing="0"/>
        <w:jc w:val="center"/>
        <w:rPr>
          <w:rFonts w:asciiTheme="minorHAnsi" w:hAnsiTheme="minorHAnsi" w:cstheme="minorHAnsi"/>
          <w:sz w:val="22"/>
          <w:szCs w:val="22"/>
          <w:lang w:val="en-US"/>
        </w:rPr>
      </w:pPr>
      <w:r w:rsidRPr="00D0544C">
        <w:rPr>
          <w:rFonts w:asciiTheme="minorHAnsi" w:hAnsiTheme="minorHAnsi" w:cstheme="minorHAnsi"/>
          <w:sz w:val="22"/>
          <w:szCs w:val="22"/>
          <w:lang w:val="en-US"/>
        </w:rPr>
        <w:t>C = ---------------- x 60</w:t>
      </w:r>
    </w:p>
    <w:p w14:paraId="0F1D98C7" w14:textId="77777777" w:rsidR="00281113" w:rsidRPr="00D0544C" w:rsidRDefault="00281113" w:rsidP="00281113">
      <w:pPr>
        <w:pStyle w:val="NormalnyWeb"/>
        <w:spacing w:before="0" w:beforeAutospacing="0"/>
        <w:jc w:val="center"/>
        <w:rPr>
          <w:rFonts w:asciiTheme="minorHAnsi" w:hAnsiTheme="minorHAnsi" w:cstheme="minorHAnsi"/>
          <w:sz w:val="22"/>
          <w:szCs w:val="22"/>
          <w:lang w:val="en-US"/>
        </w:rPr>
      </w:pPr>
      <w:r w:rsidRPr="00D0544C">
        <w:rPr>
          <w:rFonts w:asciiTheme="minorHAnsi" w:hAnsiTheme="minorHAnsi" w:cstheme="minorHAnsi"/>
          <w:sz w:val="22"/>
          <w:szCs w:val="22"/>
          <w:lang w:val="en-US"/>
        </w:rPr>
        <w:t xml:space="preserve">C </w:t>
      </w:r>
      <w:r w:rsidRPr="00D0544C">
        <w:rPr>
          <w:rFonts w:asciiTheme="minorHAnsi" w:hAnsiTheme="minorHAnsi" w:cstheme="minorHAnsi"/>
          <w:sz w:val="22"/>
          <w:szCs w:val="22"/>
          <w:vertAlign w:val="subscript"/>
          <w:lang w:val="en-US"/>
        </w:rPr>
        <w:t>bad.</w:t>
      </w:r>
      <w:r w:rsidRPr="00D0544C">
        <w:rPr>
          <w:rFonts w:asciiTheme="minorHAnsi" w:hAnsiTheme="minorHAnsi" w:cstheme="minorHAnsi"/>
          <w:sz w:val="22"/>
          <w:szCs w:val="22"/>
          <w:lang w:val="en-US"/>
        </w:rPr>
        <w:t xml:space="preserve"> </w:t>
      </w:r>
    </w:p>
    <w:p w14:paraId="7D7AB11A" w14:textId="77777777" w:rsidR="00281113" w:rsidRPr="00D0544C" w:rsidRDefault="00281113" w:rsidP="00281113">
      <w:pPr>
        <w:pStyle w:val="NormalnyWeb"/>
        <w:spacing w:before="0" w:beforeAutospacing="0" w:after="0" w:afterAutospacing="0"/>
        <w:ind w:left="709"/>
        <w:rPr>
          <w:rFonts w:asciiTheme="minorHAnsi" w:hAnsiTheme="minorHAnsi" w:cstheme="minorHAnsi"/>
          <w:sz w:val="22"/>
          <w:szCs w:val="22"/>
          <w:lang w:val="pl-PL"/>
        </w:rPr>
      </w:pPr>
      <w:r w:rsidRPr="00D0544C">
        <w:rPr>
          <w:rFonts w:asciiTheme="minorHAnsi" w:hAnsiTheme="minorHAnsi" w:cstheme="minorHAnsi"/>
          <w:sz w:val="22"/>
          <w:szCs w:val="22"/>
          <w:lang w:val="pl-PL"/>
        </w:rPr>
        <w:t>gdzie:</w:t>
      </w:r>
    </w:p>
    <w:p w14:paraId="66E93618" w14:textId="77777777" w:rsidR="00281113" w:rsidRPr="00D0544C" w:rsidRDefault="00281113" w:rsidP="00281113">
      <w:pPr>
        <w:pStyle w:val="NormalnyWeb"/>
        <w:spacing w:before="0" w:beforeAutospacing="0" w:after="0" w:afterAutospacing="0"/>
        <w:ind w:left="709"/>
        <w:rPr>
          <w:rFonts w:asciiTheme="minorHAnsi" w:hAnsiTheme="minorHAnsi" w:cstheme="minorHAnsi"/>
          <w:sz w:val="22"/>
          <w:szCs w:val="22"/>
          <w:lang w:val="pl-PL"/>
        </w:rPr>
      </w:pPr>
      <w:r w:rsidRPr="00D0544C">
        <w:rPr>
          <w:rFonts w:asciiTheme="minorHAnsi" w:hAnsiTheme="minorHAnsi" w:cstheme="minorHAnsi"/>
          <w:sz w:val="22"/>
          <w:szCs w:val="22"/>
          <w:lang w:val="pl-PL"/>
        </w:rPr>
        <w:t>C</w:t>
      </w:r>
      <w:r w:rsidRPr="00D0544C">
        <w:rPr>
          <w:rFonts w:asciiTheme="minorHAnsi" w:hAnsiTheme="minorHAnsi" w:cstheme="minorHAnsi"/>
          <w:sz w:val="22"/>
          <w:szCs w:val="22"/>
          <w:lang w:val="pl-PL"/>
        </w:rPr>
        <w:tab/>
        <w:t>- liczba punktów oferty badanej</w:t>
      </w:r>
    </w:p>
    <w:p w14:paraId="1BCD161B" w14:textId="77777777" w:rsidR="00281113" w:rsidRPr="00D0544C" w:rsidRDefault="00281113" w:rsidP="00281113">
      <w:pPr>
        <w:pStyle w:val="NormalnyWeb"/>
        <w:spacing w:before="0" w:beforeAutospacing="0" w:after="0" w:afterAutospacing="0"/>
        <w:ind w:left="709"/>
        <w:rPr>
          <w:rFonts w:asciiTheme="minorHAnsi" w:hAnsiTheme="minorHAnsi" w:cstheme="minorHAnsi"/>
          <w:sz w:val="22"/>
          <w:szCs w:val="22"/>
          <w:lang w:val="pl-PL"/>
        </w:rPr>
      </w:pPr>
      <w:r w:rsidRPr="00D0544C">
        <w:rPr>
          <w:rFonts w:asciiTheme="minorHAnsi" w:hAnsiTheme="minorHAnsi" w:cstheme="minorHAnsi"/>
          <w:sz w:val="22"/>
          <w:szCs w:val="22"/>
          <w:lang w:val="pl-PL"/>
        </w:rPr>
        <w:t>C</w:t>
      </w:r>
      <w:r w:rsidRPr="00D0544C">
        <w:rPr>
          <w:rFonts w:asciiTheme="minorHAnsi" w:hAnsiTheme="minorHAnsi" w:cstheme="minorHAnsi"/>
          <w:sz w:val="22"/>
          <w:szCs w:val="22"/>
          <w:vertAlign w:val="subscript"/>
          <w:lang w:val="pl-PL"/>
        </w:rPr>
        <w:t xml:space="preserve"> min.</w:t>
      </w:r>
      <w:r w:rsidRPr="00D0544C">
        <w:rPr>
          <w:rFonts w:asciiTheme="minorHAnsi" w:hAnsiTheme="minorHAnsi" w:cstheme="minorHAnsi"/>
          <w:sz w:val="22"/>
          <w:szCs w:val="22"/>
          <w:vertAlign w:val="subscript"/>
          <w:lang w:val="pl-PL"/>
        </w:rPr>
        <w:tab/>
      </w:r>
      <w:r w:rsidRPr="00D0544C">
        <w:rPr>
          <w:rFonts w:asciiTheme="minorHAnsi" w:hAnsiTheme="minorHAnsi" w:cstheme="minorHAnsi"/>
          <w:sz w:val="22"/>
          <w:szCs w:val="22"/>
          <w:lang w:val="pl-PL"/>
        </w:rPr>
        <w:t>- cena minimalna spośród wszystkich ofert niepodlegających odrzuceniu</w:t>
      </w:r>
    </w:p>
    <w:p w14:paraId="25D5C60E" w14:textId="77777777" w:rsidR="00281113" w:rsidRPr="00D0544C" w:rsidRDefault="00281113" w:rsidP="00281113">
      <w:pPr>
        <w:pStyle w:val="NormalnyWeb"/>
        <w:spacing w:before="0" w:beforeAutospacing="0" w:after="0" w:afterAutospacing="0"/>
        <w:ind w:left="709"/>
        <w:rPr>
          <w:rFonts w:asciiTheme="minorHAnsi" w:hAnsiTheme="minorHAnsi" w:cstheme="minorHAnsi"/>
          <w:sz w:val="22"/>
          <w:szCs w:val="22"/>
          <w:lang w:val="pl-PL"/>
        </w:rPr>
      </w:pPr>
      <w:r w:rsidRPr="00D0544C">
        <w:rPr>
          <w:rFonts w:asciiTheme="minorHAnsi" w:hAnsiTheme="minorHAnsi" w:cstheme="minorHAnsi"/>
          <w:sz w:val="22"/>
          <w:szCs w:val="22"/>
          <w:lang w:val="pl-PL"/>
        </w:rPr>
        <w:t xml:space="preserve">C </w:t>
      </w:r>
      <w:proofErr w:type="spellStart"/>
      <w:r w:rsidRPr="00D0544C">
        <w:rPr>
          <w:rFonts w:asciiTheme="minorHAnsi" w:hAnsiTheme="minorHAnsi" w:cstheme="minorHAnsi"/>
          <w:sz w:val="22"/>
          <w:szCs w:val="22"/>
          <w:vertAlign w:val="subscript"/>
          <w:lang w:val="pl-PL"/>
        </w:rPr>
        <w:t>bad</w:t>
      </w:r>
      <w:proofErr w:type="spellEnd"/>
      <w:r w:rsidRPr="00D0544C">
        <w:rPr>
          <w:rFonts w:asciiTheme="minorHAnsi" w:hAnsiTheme="minorHAnsi" w:cstheme="minorHAnsi"/>
          <w:sz w:val="22"/>
          <w:szCs w:val="22"/>
          <w:vertAlign w:val="subscript"/>
          <w:lang w:val="pl-PL"/>
        </w:rPr>
        <w:t xml:space="preserve">. </w:t>
      </w:r>
      <w:r w:rsidRPr="00D0544C">
        <w:rPr>
          <w:rFonts w:asciiTheme="minorHAnsi" w:hAnsiTheme="minorHAnsi" w:cstheme="minorHAnsi"/>
          <w:sz w:val="22"/>
          <w:szCs w:val="22"/>
          <w:lang w:val="pl-PL"/>
        </w:rPr>
        <w:tab/>
        <w:t>- cena oferty badanej</w:t>
      </w:r>
    </w:p>
    <w:p w14:paraId="151BBC10" w14:textId="77777777" w:rsidR="00281113" w:rsidRPr="00D0544C" w:rsidRDefault="00281113" w:rsidP="00D343C5">
      <w:pPr>
        <w:pStyle w:val="Akapitzlist"/>
        <w:numPr>
          <w:ilvl w:val="2"/>
          <w:numId w:val="4"/>
        </w:numPr>
        <w:ind w:left="1418" w:hanging="567"/>
        <w:jc w:val="both"/>
        <w:rPr>
          <w:rFonts w:asciiTheme="minorHAnsi" w:hAnsiTheme="minorHAnsi" w:cstheme="minorHAnsi"/>
          <w:sz w:val="22"/>
          <w:szCs w:val="22"/>
        </w:rPr>
      </w:pPr>
      <w:r w:rsidRPr="00D0544C">
        <w:rPr>
          <w:rFonts w:asciiTheme="minorHAnsi" w:hAnsiTheme="minorHAnsi" w:cstheme="minorHAnsi"/>
          <w:sz w:val="22"/>
          <w:szCs w:val="22"/>
        </w:rPr>
        <w:t>- waga kryterium</w:t>
      </w:r>
    </w:p>
    <w:p w14:paraId="229861A5" w14:textId="504EA18E" w:rsidR="00281113" w:rsidRPr="00D0544C" w:rsidRDefault="00281113" w:rsidP="00D343C5">
      <w:pPr>
        <w:pStyle w:val="NormalnyWeb"/>
        <w:numPr>
          <w:ilvl w:val="1"/>
          <w:numId w:val="31"/>
        </w:numPr>
        <w:tabs>
          <w:tab w:val="clear" w:pos="1068"/>
        </w:tabs>
        <w:spacing w:before="60" w:after="120" w:afterAutospacing="0"/>
        <w:ind w:left="284" w:hanging="284"/>
        <w:rPr>
          <w:rFonts w:asciiTheme="minorHAnsi" w:hAnsiTheme="minorHAnsi" w:cstheme="minorHAnsi"/>
          <w:b/>
          <w:color w:val="0070C0"/>
          <w:sz w:val="22"/>
          <w:szCs w:val="22"/>
        </w:rPr>
      </w:pPr>
      <w:r w:rsidRPr="00D0544C">
        <w:rPr>
          <w:rFonts w:asciiTheme="minorHAnsi" w:hAnsiTheme="minorHAnsi" w:cstheme="minorHAnsi"/>
          <w:b/>
          <w:color w:val="0070C0"/>
          <w:sz w:val="22"/>
          <w:szCs w:val="22"/>
        </w:rPr>
        <w:lastRenderedPageBreak/>
        <w:t>w kryterium</w:t>
      </w:r>
      <w:r w:rsidRPr="00D0544C">
        <w:rPr>
          <w:rFonts w:asciiTheme="minorHAnsi" w:hAnsiTheme="minorHAnsi" w:cstheme="minorHAnsi"/>
          <w:b/>
          <w:color w:val="0070C0"/>
          <w:sz w:val="22"/>
          <w:szCs w:val="22"/>
          <w:lang w:val="pl-PL"/>
        </w:rPr>
        <w:t xml:space="preserve"> </w:t>
      </w:r>
      <w:r w:rsidRPr="00D0544C">
        <w:rPr>
          <w:rFonts w:asciiTheme="minorHAnsi" w:hAnsiTheme="minorHAnsi" w:cstheme="minorHAnsi"/>
          <w:b/>
          <w:color w:val="0070C0"/>
          <w:sz w:val="22"/>
          <w:szCs w:val="22"/>
        </w:rPr>
        <w:t>O</w:t>
      </w:r>
      <w:r w:rsidRPr="00D0544C">
        <w:rPr>
          <w:rFonts w:asciiTheme="minorHAnsi" w:hAnsiTheme="minorHAnsi" w:cstheme="minorHAnsi"/>
          <w:b/>
          <w:color w:val="0070C0"/>
          <w:sz w:val="22"/>
          <w:szCs w:val="22"/>
          <w:lang w:val="pl-PL"/>
        </w:rPr>
        <w:t>KRES GWARANCJI NA CAŁY ZESTAW</w:t>
      </w:r>
      <w:r w:rsidRPr="00D0544C">
        <w:rPr>
          <w:rFonts w:asciiTheme="minorHAnsi" w:hAnsiTheme="minorHAnsi" w:cstheme="minorHAnsi"/>
          <w:b/>
          <w:color w:val="0070C0"/>
          <w:sz w:val="22"/>
          <w:szCs w:val="22"/>
        </w:rPr>
        <w:t xml:space="preserve"> – waga kryterium </w:t>
      </w:r>
      <w:r w:rsidRPr="00D0544C">
        <w:rPr>
          <w:rFonts w:asciiTheme="minorHAnsi" w:hAnsiTheme="minorHAnsi" w:cstheme="minorHAnsi"/>
          <w:b/>
          <w:color w:val="0070C0"/>
          <w:sz w:val="22"/>
          <w:szCs w:val="22"/>
          <w:lang w:val="pl-PL"/>
        </w:rPr>
        <w:t>2</w:t>
      </w:r>
      <w:r w:rsidRPr="00D0544C">
        <w:rPr>
          <w:rFonts w:asciiTheme="minorHAnsi" w:hAnsiTheme="minorHAnsi" w:cstheme="minorHAnsi"/>
          <w:b/>
          <w:color w:val="0070C0"/>
          <w:sz w:val="22"/>
          <w:szCs w:val="22"/>
        </w:rPr>
        <w:t>0%:</w:t>
      </w:r>
    </w:p>
    <w:p w14:paraId="4AE6B4D5" w14:textId="77777777" w:rsidR="00281113" w:rsidRPr="00D0544C" w:rsidRDefault="00281113" w:rsidP="00281113">
      <w:pPr>
        <w:pStyle w:val="NormalnyWeb"/>
        <w:spacing w:before="60" w:after="120" w:afterAutospacing="0"/>
        <w:ind w:left="284"/>
        <w:jc w:val="both"/>
        <w:rPr>
          <w:rFonts w:asciiTheme="minorHAnsi" w:hAnsiTheme="minorHAnsi" w:cstheme="minorHAnsi"/>
          <w:sz w:val="22"/>
          <w:szCs w:val="22"/>
        </w:rPr>
      </w:pPr>
      <w:r w:rsidRPr="00D0544C">
        <w:rPr>
          <w:rFonts w:asciiTheme="minorHAnsi" w:hAnsiTheme="minorHAnsi" w:cstheme="minorHAnsi"/>
          <w:sz w:val="22"/>
          <w:szCs w:val="22"/>
        </w:rPr>
        <w:t xml:space="preserve">Ilość punktów dla każdej oferty w tym kryterium zostanie przyznana w następujący sposób:  </w:t>
      </w:r>
    </w:p>
    <w:p w14:paraId="0FB42A92" w14:textId="77777777" w:rsidR="00281113" w:rsidRPr="00D0544C" w:rsidRDefault="00281113" w:rsidP="00281113">
      <w:pPr>
        <w:pStyle w:val="Akapitzlist"/>
        <w:spacing w:line="360" w:lineRule="auto"/>
        <w:ind w:left="284"/>
        <w:jc w:val="both"/>
        <w:rPr>
          <w:rFonts w:asciiTheme="minorHAnsi" w:hAnsiTheme="minorHAnsi" w:cstheme="minorHAnsi"/>
          <w:sz w:val="22"/>
          <w:szCs w:val="22"/>
          <w:lang w:eastAsia="x-none"/>
        </w:rPr>
      </w:pPr>
      <w:r w:rsidRPr="00D0544C">
        <w:rPr>
          <w:rFonts w:asciiTheme="minorHAnsi" w:hAnsiTheme="minorHAnsi" w:cstheme="minorHAnsi"/>
          <w:sz w:val="22"/>
          <w:szCs w:val="22"/>
          <w:lang w:eastAsia="x-none"/>
        </w:rPr>
        <w:t>24 miesiące - 0 pkt.</w:t>
      </w:r>
    </w:p>
    <w:p w14:paraId="0DD1D8B1" w14:textId="77777777" w:rsidR="00281113" w:rsidRPr="00D0544C" w:rsidRDefault="00281113" w:rsidP="00281113">
      <w:pPr>
        <w:pStyle w:val="Akapitzlist"/>
        <w:spacing w:line="360" w:lineRule="auto"/>
        <w:ind w:left="284"/>
        <w:jc w:val="both"/>
        <w:rPr>
          <w:rFonts w:asciiTheme="minorHAnsi" w:hAnsiTheme="minorHAnsi" w:cstheme="minorHAnsi"/>
          <w:sz w:val="22"/>
          <w:szCs w:val="22"/>
          <w:lang w:eastAsia="x-none"/>
        </w:rPr>
      </w:pPr>
      <w:r w:rsidRPr="00D0544C">
        <w:rPr>
          <w:rFonts w:asciiTheme="minorHAnsi" w:hAnsiTheme="minorHAnsi" w:cstheme="minorHAnsi"/>
          <w:sz w:val="22"/>
          <w:szCs w:val="22"/>
          <w:lang w:eastAsia="x-none"/>
        </w:rPr>
        <w:t>25 miesięcy – 36 miesięcy – 10 pkt.</w:t>
      </w:r>
    </w:p>
    <w:p w14:paraId="4672B3E0" w14:textId="77777777" w:rsidR="00281113" w:rsidRPr="00D0544C" w:rsidRDefault="00281113" w:rsidP="00281113">
      <w:pPr>
        <w:pStyle w:val="Akapitzlist"/>
        <w:spacing w:line="360" w:lineRule="auto"/>
        <w:ind w:left="284"/>
        <w:jc w:val="both"/>
        <w:rPr>
          <w:rFonts w:asciiTheme="minorHAnsi" w:hAnsiTheme="minorHAnsi" w:cstheme="minorHAnsi"/>
          <w:sz w:val="22"/>
          <w:szCs w:val="22"/>
          <w:lang w:eastAsia="x-none"/>
        </w:rPr>
      </w:pPr>
      <w:r w:rsidRPr="00D0544C">
        <w:rPr>
          <w:rFonts w:asciiTheme="minorHAnsi" w:hAnsiTheme="minorHAnsi" w:cstheme="minorHAnsi"/>
          <w:sz w:val="22"/>
          <w:szCs w:val="22"/>
          <w:lang w:eastAsia="x-none"/>
        </w:rPr>
        <w:t>37 miesięcy i więcej – 20 pkt.</w:t>
      </w:r>
    </w:p>
    <w:p w14:paraId="396B6D58" w14:textId="77777777" w:rsidR="00281113" w:rsidRPr="00D0544C" w:rsidRDefault="00281113" w:rsidP="00281113">
      <w:pPr>
        <w:spacing w:line="360" w:lineRule="auto"/>
        <w:ind w:firstLine="284"/>
        <w:jc w:val="both"/>
        <w:rPr>
          <w:rFonts w:asciiTheme="minorHAnsi" w:hAnsiTheme="minorHAnsi" w:cstheme="minorHAnsi"/>
          <w:sz w:val="22"/>
          <w:szCs w:val="22"/>
          <w:lang w:eastAsia="x-none"/>
        </w:rPr>
      </w:pPr>
      <w:r w:rsidRPr="00D0544C">
        <w:rPr>
          <w:rFonts w:asciiTheme="minorHAnsi" w:hAnsiTheme="minorHAnsi" w:cstheme="minorHAnsi"/>
          <w:sz w:val="22"/>
          <w:szCs w:val="22"/>
          <w:lang w:eastAsia="x-none"/>
        </w:rPr>
        <w:t>Wykonawca w tym kryterium może uzyskać maksymalnie 20 punktów.</w:t>
      </w:r>
    </w:p>
    <w:p w14:paraId="694EA20E" w14:textId="77777777" w:rsidR="00281113" w:rsidRPr="00D0544C" w:rsidRDefault="00281113" w:rsidP="00281113">
      <w:pPr>
        <w:spacing w:line="276" w:lineRule="auto"/>
        <w:ind w:left="284"/>
        <w:jc w:val="both"/>
        <w:rPr>
          <w:rFonts w:asciiTheme="minorHAnsi" w:hAnsiTheme="minorHAnsi" w:cstheme="minorHAnsi"/>
          <w:sz w:val="22"/>
          <w:szCs w:val="22"/>
          <w:lang w:eastAsia="x-none"/>
        </w:rPr>
      </w:pPr>
      <w:r w:rsidRPr="00D0544C">
        <w:rPr>
          <w:rFonts w:asciiTheme="minorHAnsi" w:hAnsiTheme="minorHAnsi" w:cstheme="minorHAnsi"/>
          <w:sz w:val="22"/>
          <w:szCs w:val="22"/>
          <w:lang w:eastAsia="x-none"/>
        </w:rPr>
        <w:t xml:space="preserve">Wykonawca składając ofertę zobowiązany jest w Formularzu ofertowym podać oferowany okres gwarancji w miesiącach, </w:t>
      </w:r>
      <w:r w:rsidRPr="00D0544C">
        <w:rPr>
          <w:rFonts w:asciiTheme="minorHAnsi" w:hAnsiTheme="minorHAnsi" w:cstheme="minorHAnsi"/>
          <w:b/>
          <w:bCs/>
          <w:sz w:val="22"/>
          <w:szCs w:val="22"/>
          <w:u w:val="single"/>
          <w:lang w:eastAsia="x-none"/>
        </w:rPr>
        <w:t>nie krótszy niż 24 miesiące.</w:t>
      </w:r>
    </w:p>
    <w:p w14:paraId="08ABF22B" w14:textId="77777777" w:rsidR="00281113" w:rsidRPr="00D0544C" w:rsidRDefault="00281113" w:rsidP="00281113">
      <w:pPr>
        <w:spacing w:line="276" w:lineRule="auto"/>
        <w:ind w:left="284"/>
        <w:jc w:val="both"/>
        <w:rPr>
          <w:rFonts w:asciiTheme="minorHAnsi" w:hAnsiTheme="minorHAnsi" w:cstheme="minorHAnsi"/>
          <w:sz w:val="22"/>
          <w:szCs w:val="22"/>
          <w:lang w:eastAsia="x-none"/>
        </w:rPr>
      </w:pPr>
      <w:r w:rsidRPr="00D0544C">
        <w:rPr>
          <w:rFonts w:asciiTheme="minorHAnsi" w:hAnsiTheme="minorHAnsi" w:cstheme="minorHAnsi"/>
          <w:sz w:val="22"/>
          <w:szCs w:val="22"/>
          <w:lang w:eastAsia="x-none"/>
        </w:rPr>
        <w:t xml:space="preserve">Jeżeli Wykonawca zaoferuje okres gwarancji dłuższy niż 37 miesięcy na potrzeby oceny ofert zostanie przyjęty maksymalny okres przyjęty w SIWZ, tj. 37 miesięcy, natomiast do umowy zostanie wpisany okres gwarancji podany w ofercie. </w:t>
      </w:r>
    </w:p>
    <w:p w14:paraId="4776117F" w14:textId="42D15873" w:rsidR="00281113" w:rsidRPr="00D0544C" w:rsidRDefault="00281113" w:rsidP="00281113">
      <w:pPr>
        <w:spacing w:line="276" w:lineRule="auto"/>
        <w:ind w:left="284"/>
        <w:jc w:val="both"/>
        <w:rPr>
          <w:rFonts w:asciiTheme="minorHAnsi" w:hAnsiTheme="minorHAnsi" w:cstheme="minorHAnsi"/>
          <w:sz w:val="22"/>
          <w:szCs w:val="22"/>
          <w:lang w:eastAsia="x-none"/>
        </w:rPr>
      </w:pPr>
      <w:r w:rsidRPr="00D0544C">
        <w:rPr>
          <w:rFonts w:asciiTheme="minorHAnsi" w:hAnsiTheme="minorHAnsi" w:cstheme="minorHAnsi"/>
          <w:sz w:val="22"/>
          <w:szCs w:val="22"/>
          <w:lang w:eastAsia="x-none"/>
        </w:rPr>
        <w:t xml:space="preserve">Jeżeli Wykonawca nie wskaże w ofercie okresu gwarancji, na potrzeby oceny ofert zostanie przyjęty minimalny okres przyjęty w SIWZ, tj. 24 miesiące i do umowy zostanie wpisany okres gwarancji 24 miesiące. </w:t>
      </w:r>
    </w:p>
    <w:p w14:paraId="1789FF9E" w14:textId="77777777" w:rsidR="00281113" w:rsidRPr="00D0544C" w:rsidRDefault="00281113" w:rsidP="00281113">
      <w:pPr>
        <w:spacing w:line="276" w:lineRule="auto"/>
        <w:ind w:left="284"/>
        <w:jc w:val="both"/>
        <w:rPr>
          <w:rFonts w:asciiTheme="minorHAnsi" w:hAnsiTheme="minorHAnsi" w:cstheme="minorHAnsi"/>
          <w:sz w:val="22"/>
          <w:szCs w:val="22"/>
          <w:lang w:eastAsia="x-none"/>
        </w:rPr>
      </w:pPr>
      <w:r w:rsidRPr="00D0544C">
        <w:rPr>
          <w:rFonts w:asciiTheme="minorHAnsi" w:hAnsiTheme="minorHAnsi" w:cstheme="minorHAnsi"/>
          <w:sz w:val="22"/>
          <w:szCs w:val="22"/>
          <w:lang w:eastAsia="x-none"/>
        </w:rPr>
        <w:t>Jeżeli wykonawca wskaże w ofercie okres gwarancji krótszy niż 24 miesiące, oferta zostanie odrzucona jako niezgodna z treścią SIWZ, na podstawie art. 226 ust. 1 pkt. 5 ustawy.</w:t>
      </w:r>
    </w:p>
    <w:p w14:paraId="24201902" w14:textId="77777777" w:rsidR="00281113" w:rsidRPr="00D0544C" w:rsidRDefault="00281113" w:rsidP="00D343C5">
      <w:pPr>
        <w:pStyle w:val="NormalnyWeb"/>
        <w:numPr>
          <w:ilvl w:val="1"/>
          <w:numId w:val="31"/>
        </w:numPr>
        <w:tabs>
          <w:tab w:val="clear" w:pos="1068"/>
        </w:tabs>
        <w:spacing w:before="60" w:after="120" w:afterAutospacing="0"/>
        <w:ind w:left="284" w:hanging="284"/>
        <w:rPr>
          <w:rFonts w:asciiTheme="minorHAnsi" w:hAnsiTheme="minorHAnsi" w:cstheme="minorHAnsi"/>
          <w:b/>
          <w:color w:val="0070C0"/>
          <w:sz w:val="22"/>
          <w:szCs w:val="22"/>
        </w:rPr>
      </w:pPr>
      <w:r w:rsidRPr="00D0544C">
        <w:rPr>
          <w:rFonts w:asciiTheme="minorHAnsi" w:hAnsiTheme="minorHAnsi" w:cstheme="minorHAnsi"/>
          <w:b/>
          <w:color w:val="0070C0"/>
          <w:sz w:val="22"/>
          <w:szCs w:val="22"/>
        </w:rPr>
        <w:t>w kryterium</w:t>
      </w:r>
      <w:r w:rsidRPr="00D0544C">
        <w:rPr>
          <w:rFonts w:asciiTheme="minorHAnsi" w:hAnsiTheme="minorHAnsi" w:cstheme="minorHAnsi"/>
          <w:b/>
          <w:color w:val="0070C0"/>
          <w:sz w:val="22"/>
          <w:szCs w:val="22"/>
          <w:lang w:val="pl-PL"/>
        </w:rPr>
        <w:t xml:space="preserve"> CZAS DOSTAWY</w:t>
      </w:r>
      <w:r w:rsidRPr="00D0544C">
        <w:rPr>
          <w:rFonts w:asciiTheme="minorHAnsi" w:hAnsiTheme="minorHAnsi" w:cstheme="minorHAnsi"/>
          <w:b/>
          <w:color w:val="0070C0"/>
          <w:sz w:val="22"/>
          <w:szCs w:val="22"/>
        </w:rPr>
        <w:t xml:space="preserve"> – waga kryterium </w:t>
      </w:r>
      <w:r w:rsidRPr="00D0544C">
        <w:rPr>
          <w:rFonts w:asciiTheme="minorHAnsi" w:hAnsiTheme="minorHAnsi" w:cstheme="minorHAnsi"/>
          <w:b/>
          <w:color w:val="0070C0"/>
          <w:sz w:val="22"/>
          <w:szCs w:val="22"/>
          <w:lang w:val="pl-PL"/>
        </w:rPr>
        <w:t>2</w:t>
      </w:r>
      <w:r w:rsidRPr="00D0544C">
        <w:rPr>
          <w:rFonts w:asciiTheme="minorHAnsi" w:hAnsiTheme="minorHAnsi" w:cstheme="minorHAnsi"/>
          <w:b/>
          <w:color w:val="0070C0"/>
          <w:sz w:val="22"/>
          <w:szCs w:val="22"/>
        </w:rPr>
        <w:t>0%:</w:t>
      </w:r>
    </w:p>
    <w:p w14:paraId="7E6C1593" w14:textId="77777777" w:rsidR="00281113" w:rsidRPr="00D0544C" w:rsidRDefault="00281113" w:rsidP="00281113">
      <w:pPr>
        <w:pStyle w:val="NormalnyWeb"/>
        <w:spacing w:before="60" w:after="120" w:afterAutospacing="0"/>
        <w:ind w:left="284"/>
        <w:jc w:val="both"/>
        <w:rPr>
          <w:rFonts w:asciiTheme="minorHAnsi" w:hAnsiTheme="minorHAnsi" w:cstheme="minorHAnsi"/>
          <w:sz w:val="22"/>
          <w:szCs w:val="22"/>
        </w:rPr>
      </w:pPr>
      <w:r w:rsidRPr="00D0544C">
        <w:rPr>
          <w:rFonts w:asciiTheme="minorHAnsi" w:hAnsiTheme="minorHAnsi" w:cstheme="minorHAnsi"/>
          <w:sz w:val="22"/>
          <w:szCs w:val="22"/>
        </w:rPr>
        <w:t xml:space="preserve">Ilość punktów dla każdej oferty w tym kryterium zostanie przyznana w następujący sposób: </w:t>
      </w:r>
    </w:p>
    <w:p w14:paraId="13849CEB" w14:textId="71D2C49C" w:rsidR="00281113" w:rsidRPr="00D0544C" w:rsidRDefault="005E341B" w:rsidP="00281113">
      <w:pPr>
        <w:pStyle w:val="NormalnyWeb"/>
        <w:spacing w:before="60" w:after="120" w:afterAutospacing="0"/>
        <w:ind w:left="284"/>
        <w:jc w:val="both"/>
        <w:rPr>
          <w:rFonts w:asciiTheme="minorHAnsi" w:hAnsiTheme="minorHAnsi" w:cstheme="minorHAnsi"/>
          <w:sz w:val="22"/>
          <w:szCs w:val="22"/>
          <w:lang w:val="pl-PL"/>
        </w:rPr>
      </w:pPr>
      <w:bookmarkStart w:id="35" w:name="_Hlk77151223"/>
      <w:r w:rsidRPr="00D0544C">
        <w:rPr>
          <w:rFonts w:asciiTheme="minorHAnsi" w:hAnsiTheme="minorHAnsi" w:cstheme="minorHAnsi"/>
          <w:sz w:val="22"/>
          <w:szCs w:val="22"/>
          <w:lang w:val="pl-PL"/>
        </w:rPr>
        <w:t>5</w:t>
      </w:r>
      <w:r w:rsidR="00281113" w:rsidRPr="00D0544C">
        <w:rPr>
          <w:rFonts w:asciiTheme="minorHAnsi" w:hAnsiTheme="minorHAnsi" w:cstheme="minorHAnsi"/>
          <w:sz w:val="22"/>
          <w:szCs w:val="22"/>
          <w:lang w:val="pl-PL"/>
        </w:rPr>
        <w:t xml:space="preserve"> dni roboczych lub mniej – 20 pkt. </w:t>
      </w:r>
    </w:p>
    <w:p w14:paraId="6184A83A" w14:textId="7B16655E" w:rsidR="00281113" w:rsidRPr="00D0544C" w:rsidRDefault="005E341B" w:rsidP="00281113">
      <w:pPr>
        <w:pStyle w:val="Akapitzlist"/>
        <w:spacing w:line="360" w:lineRule="auto"/>
        <w:ind w:left="284"/>
        <w:jc w:val="both"/>
        <w:rPr>
          <w:rFonts w:asciiTheme="minorHAnsi" w:hAnsiTheme="minorHAnsi" w:cstheme="minorHAnsi"/>
          <w:sz w:val="22"/>
          <w:szCs w:val="22"/>
          <w:lang w:eastAsia="x-none"/>
        </w:rPr>
      </w:pPr>
      <w:r w:rsidRPr="00D0544C">
        <w:rPr>
          <w:rFonts w:asciiTheme="minorHAnsi" w:hAnsiTheme="minorHAnsi" w:cstheme="minorHAnsi"/>
          <w:sz w:val="22"/>
          <w:szCs w:val="22"/>
          <w:lang w:eastAsia="x-none"/>
        </w:rPr>
        <w:t>6</w:t>
      </w:r>
      <w:r w:rsidR="00281113" w:rsidRPr="00D0544C">
        <w:rPr>
          <w:rFonts w:asciiTheme="minorHAnsi" w:hAnsiTheme="minorHAnsi" w:cstheme="minorHAnsi"/>
          <w:sz w:val="22"/>
          <w:szCs w:val="22"/>
          <w:lang w:eastAsia="x-none"/>
        </w:rPr>
        <w:t xml:space="preserve"> - </w:t>
      </w:r>
      <w:r w:rsidRPr="00D0544C">
        <w:rPr>
          <w:rFonts w:asciiTheme="minorHAnsi" w:hAnsiTheme="minorHAnsi" w:cstheme="minorHAnsi"/>
          <w:sz w:val="22"/>
          <w:szCs w:val="22"/>
          <w:lang w:eastAsia="x-none"/>
        </w:rPr>
        <w:t>10</w:t>
      </w:r>
      <w:r w:rsidR="00281113" w:rsidRPr="00D0544C">
        <w:rPr>
          <w:rFonts w:asciiTheme="minorHAnsi" w:hAnsiTheme="minorHAnsi" w:cstheme="minorHAnsi"/>
          <w:sz w:val="22"/>
          <w:szCs w:val="22"/>
          <w:lang w:eastAsia="x-none"/>
        </w:rPr>
        <w:t xml:space="preserve"> </w:t>
      </w:r>
      <w:bookmarkStart w:id="36" w:name="_Hlk79408011"/>
      <w:r w:rsidR="00281113" w:rsidRPr="00D0544C">
        <w:rPr>
          <w:rFonts w:asciiTheme="minorHAnsi" w:hAnsiTheme="minorHAnsi" w:cstheme="minorHAnsi"/>
          <w:sz w:val="22"/>
          <w:szCs w:val="22"/>
          <w:lang w:eastAsia="x-none"/>
        </w:rPr>
        <w:t xml:space="preserve">dni roboczych </w:t>
      </w:r>
      <w:bookmarkEnd w:id="36"/>
      <w:r w:rsidR="00281113" w:rsidRPr="00D0544C">
        <w:rPr>
          <w:rFonts w:asciiTheme="minorHAnsi" w:hAnsiTheme="minorHAnsi" w:cstheme="minorHAnsi"/>
          <w:sz w:val="22"/>
          <w:szCs w:val="22"/>
          <w:lang w:eastAsia="x-none"/>
        </w:rPr>
        <w:t>– 15 pkt.</w:t>
      </w:r>
    </w:p>
    <w:p w14:paraId="030428E4" w14:textId="4B790A28" w:rsidR="00281113" w:rsidRPr="00D0544C" w:rsidRDefault="00EA2AD3" w:rsidP="00281113">
      <w:pPr>
        <w:pStyle w:val="Akapitzlist"/>
        <w:spacing w:line="360" w:lineRule="auto"/>
        <w:ind w:left="284"/>
        <w:jc w:val="both"/>
        <w:rPr>
          <w:rFonts w:asciiTheme="minorHAnsi" w:hAnsiTheme="minorHAnsi" w:cstheme="minorHAnsi"/>
          <w:sz w:val="22"/>
          <w:szCs w:val="22"/>
          <w:lang w:eastAsia="x-none"/>
        </w:rPr>
      </w:pPr>
      <w:r w:rsidRPr="00D0544C">
        <w:rPr>
          <w:rFonts w:asciiTheme="minorHAnsi" w:hAnsiTheme="minorHAnsi" w:cstheme="minorHAnsi"/>
          <w:sz w:val="22"/>
          <w:szCs w:val="22"/>
          <w:lang w:eastAsia="x-none"/>
        </w:rPr>
        <w:t>11- 20</w:t>
      </w:r>
      <w:r w:rsidRPr="00D0544C">
        <w:rPr>
          <w:rFonts w:asciiTheme="minorHAnsi" w:hAnsiTheme="minorHAnsi" w:cstheme="minorHAnsi"/>
          <w:sz w:val="22"/>
          <w:szCs w:val="22"/>
        </w:rPr>
        <w:t xml:space="preserve"> </w:t>
      </w:r>
      <w:r w:rsidRPr="00D0544C">
        <w:rPr>
          <w:rFonts w:asciiTheme="minorHAnsi" w:hAnsiTheme="minorHAnsi" w:cstheme="minorHAnsi"/>
          <w:sz w:val="22"/>
          <w:szCs w:val="22"/>
          <w:lang w:eastAsia="x-none"/>
        </w:rPr>
        <w:t>dni roboczych – 10 pkt.</w:t>
      </w:r>
    </w:p>
    <w:p w14:paraId="51A164E1" w14:textId="4AB1A18E" w:rsidR="00281113" w:rsidRPr="00D0544C" w:rsidRDefault="005E341B" w:rsidP="00281113">
      <w:pPr>
        <w:pStyle w:val="Akapitzlist"/>
        <w:spacing w:line="360" w:lineRule="auto"/>
        <w:ind w:left="284"/>
        <w:jc w:val="both"/>
        <w:rPr>
          <w:rFonts w:asciiTheme="minorHAnsi" w:hAnsiTheme="minorHAnsi" w:cstheme="minorHAnsi"/>
          <w:sz w:val="22"/>
          <w:szCs w:val="22"/>
          <w:lang w:eastAsia="x-none"/>
        </w:rPr>
      </w:pPr>
      <w:r w:rsidRPr="00D0544C">
        <w:rPr>
          <w:rFonts w:asciiTheme="minorHAnsi" w:hAnsiTheme="minorHAnsi" w:cstheme="minorHAnsi"/>
          <w:sz w:val="22"/>
          <w:szCs w:val="22"/>
          <w:lang w:eastAsia="x-none"/>
        </w:rPr>
        <w:t>2</w:t>
      </w:r>
      <w:r w:rsidR="00EA2AD3" w:rsidRPr="00D0544C">
        <w:rPr>
          <w:rFonts w:asciiTheme="minorHAnsi" w:hAnsiTheme="minorHAnsi" w:cstheme="minorHAnsi"/>
          <w:sz w:val="22"/>
          <w:szCs w:val="22"/>
          <w:lang w:eastAsia="x-none"/>
        </w:rPr>
        <w:t>1</w:t>
      </w:r>
      <w:r w:rsidR="00281113" w:rsidRPr="00D0544C">
        <w:rPr>
          <w:rFonts w:asciiTheme="minorHAnsi" w:hAnsiTheme="minorHAnsi" w:cstheme="minorHAnsi"/>
          <w:sz w:val="22"/>
          <w:szCs w:val="22"/>
          <w:lang w:eastAsia="x-none"/>
        </w:rPr>
        <w:t xml:space="preserve"> dni roboczych - 0 pkt.</w:t>
      </w:r>
    </w:p>
    <w:bookmarkEnd w:id="35"/>
    <w:p w14:paraId="37A7F278" w14:textId="77777777" w:rsidR="00281113" w:rsidRPr="00D0544C" w:rsidRDefault="00281113" w:rsidP="00281113">
      <w:pPr>
        <w:pStyle w:val="Akapitzlist"/>
        <w:spacing w:line="276" w:lineRule="auto"/>
        <w:ind w:left="284"/>
        <w:jc w:val="both"/>
        <w:rPr>
          <w:rFonts w:asciiTheme="minorHAnsi" w:hAnsiTheme="minorHAnsi" w:cstheme="minorHAnsi"/>
          <w:sz w:val="22"/>
          <w:szCs w:val="22"/>
        </w:rPr>
      </w:pPr>
      <w:r w:rsidRPr="00D0544C">
        <w:rPr>
          <w:rFonts w:asciiTheme="minorHAnsi" w:hAnsiTheme="minorHAnsi" w:cstheme="minorHAnsi"/>
          <w:sz w:val="22"/>
          <w:szCs w:val="22"/>
        </w:rPr>
        <w:t>Wykonawca w tym kryterium może uzyskać maksymalnie 20 punktów.</w:t>
      </w:r>
    </w:p>
    <w:p w14:paraId="410DB132" w14:textId="51126452" w:rsidR="00281113" w:rsidRPr="00D0544C" w:rsidRDefault="00281113" w:rsidP="00281113">
      <w:pPr>
        <w:pStyle w:val="Akapitzlist"/>
        <w:spacing w:line="276" w:lineRule="auto"/>
        <w:ind w:left="284"/>
        <w:jc w:val="both"/>
        <w:rPr>
          <w:rFonts w:asciiTheme="minorHAnsi" w:hAnsiTheme="minorHAnsi" w:cstheme="minorHAnsi"/>
          <w:sz w:val="22"/>
          <w:szCs w:val="22"/>
        </w:rPr>
      </w:pPr>
      <w:r w:rsidRPr="00D0544C">
        <w:rPr>
          <w:rFonts w:asciiTheme="minorHAnsi" w:hAnsiTheme="minorHAnsi" w:cstheme="minorHAnsi"/>
          <w:sz w:val="22"/>
          <w:szCs w:val="22"/>
        </w:rPr>
        <w:t xml:space="preserve">Wykonawca składając ofertę zobowiązany jest w Formularzu ofertowym podać oferowany czas dostawy w dniach, nie dłuższy niż </w:t>
      </w:r>
      <w:r w:rsidR="005E341B" w:rsidRPr="00D0544C">
        <w:rPr>
          <w:rFonts w:asciiTheme="minorHAnsi" w:hAnsiTheme="minorHAnsi" w:cstheme="minorHAnsi"/>
          <w:sz w:val="22"/>
          <w:szCs w:val="22"/>
        </w:rPr>
        <w:t>2</w:t>
      </w:r>
      <w:r w:rsidR="00EA2AD3" w:rsidRPr="00D0544C">
        <w:rPr>
          <w:rFonts w:asciiTheme="minorHAnsi" w:hAnsiTheme="minorHAnsi" w:cstheme="minorHAnsi"/>
          <w:sz w:val="22"/>
          <w:szCs w:val="22"/>
        </w:rPr>
        <w:t>1</w:t>
      </w:r>
      <w:r w:rsidRPr="00D0544C">
        <w:rPr>
          <w:rFonts w:asciiTheme="minorHAnsi" w:hAnsiTheme="minorHAnsi" w:cstheme="minorHAnsi"/>
          <w:sz w:val="22"/>
          <w:szCs w:val="22"/>
        </w:rPr>
        <w:t xml:space="preserve"> dni roboczych. </w:t>
      </w:r>
    </w:p>
    <w:p w14:paraId="4553AF91" w14:textId="77777777" w:rsidR="00281113" w:rsidRPr="00D0544C" w:rsidRDefault="00281113" w:rsidP="00281113">
      <w:pPr>
        <w:pStyle w:val="Akapitzlist"/>
        <w:spacing w:line="276" w:lineRule="auto"/>
        <w:ind w:left="284"/>
        <w:jc w:val="both"/>
        <w:rPr>
          <w:rFonts w:asciiTheme="minorHAnsi" w:hAnsiTheme="minorHAnsi" w:cstheme="minorHAnsi"/>
          <w:sz w:val="22"/>
          <w:szCs w:val="22"/>
        </w:rPr>
      </w:pPr>
      <w:r w:rsidRPr="00D0544C">
        <w:rPr>
          <w:rFonts w:asciiTheme="minorHAnsi" w:hAnsiTheme="minorHAnsi" w:cstheme="minorHAnsi"/>
          <w:sz w:val="22"/>
          <w:szCs w:val="22"/>
        </w:rPr>
        <w:t>Czas dostawy zaoferowany przez Wykonawcę w Formularzu Ofertowym będzie wpisany do umowy.</w:t>
      </w:r>
    </w:p>
    <w:p w14:paraId="368336CD" w14:textId="5708465A" w:rsidR="00281113" w:rsidRPr="00D0544C" w:rsidRDefault="00281113" w:rsidP="00281113">
      <w:pPr>
        <w:pStyle w:val="Akapitzlist"/>
        <w:spacing w:line="276" w:lineRule="auto"/>
        <w:ind w:left="284"/>
        <w:jc w:val="both"/>
        <w:rPr>
          <w:rFonts w:asciiTheme="minorHAnsi" w:hAnsiTheme="minorHAnsi" w:cstheme="minorHAnsi"/>
          <w:sz w:val="22"/>
          <w:szCs w:val="22"/>
        </w:rPr>
      </w:pPr>
      <w:r w:rsidRPr="00D0544C">
        <w:rPr>
          <w:rFonts w:asciiTheme="minorHAnsi" w:hAnsiTheme="minorHAnsi" w:cstheme="minorHAnsi"/>
          <w:sz w:val="22"/>
          <w:szCs w:val="22"/>
        </w:rPr>
        <w:t xml:space="preserve">Jeżeli Wykonawca nie wskaże w ofercie czasu dostawy, na potrzeby oceny ofert zostanie przyjęty maksymalny okres przyjęty w SWZ, tj. </w:t>
      </w:r>
      <w:r w:rsidR="005E341B" w:rsidRPr="00D0544C">
        <w:rPr>
          <w:rFonts w:asciiTheme="minorHAnsi" w:hAnsiTheme="minorHAnsi" w:cstheme="minorHAnsi"/>
          <w:sz w:val="22"/>
          <w:szCs w:val="22"/>
        </w:rPr>
        <w:t>2</w:t>
      </w:r>
      <w:r w:rsidR="00EA2AD3" w:rsidRPr="00D0544C">
        <w:rPr>
          <w:rFonts w:asciiTheme="minorHAnsi" w:hAnsiTheme="minorHAnsi" w:cstheme="minorHAnsi"/>
          <w:sz w:val="22"/>
          <w:szCs w:val="22"/>
        </w:rPr>
        <w:t>1</w:t>
      </w:r>
      <w:r w:rsidRPr="00D0544C">
        <w:rPr>
          <w:rFonts w:asciiTheme="minorHAnsi" w:hAnsiTheme="minorHAnsi" w:cstheme="minorHAnsi"/>
          <w:sz w:val="22"/>
          <w:szCs w:val="22"/>
        </w:rPr>
        <w:t xml:space="preserve"> dni roboczych, do umowy zostanie wpisany termin realizacji zamówienia </w:t>
      </w:r>
      <w:r w:rsidR="003554C7" w:rsidRPr="00D0544C">
        <w:rPr>
          <w:rFonts w:asciiTheme="minorHAnsi" w:hAnsiTheme="minorHAnsi" w:cstheme="minorHAnsi"/>
          <w:sz w:val="22"/>
          <w:szCs w:val="22"/>
        </w:rPr>
        <w:t>2</w:t>
      </w:r>
      <w:r w:rsidR="00EA2AD3" w:rsidRPr="00D0544C">
        <w:rPr>
          <w:rFonts w:asciiTheme="minorHAnsi" w:hAnsiTheme="minorHAnsi" w:cstheme="minorHAnsi"/>
          <w:sz w:val="22"/>
          <w:szCs w:val="22"/>
        </w:rPr>
        <w:t>1</w:t>
      </w:r>
      <w:r w:rsidRPr="00D0544C">
        <w:rPr>
          <w:rFonts w:asciiTheme="minorHAnsi" w:hAnsiTheme="minorHAnsi" w:cstheme="minorHAnsi"/>
          <w:sz w:val="22"/>
          <w:szCs w:val="22"/>
        </w:rPr>
        <w:t xml:space="preserve"> dni roboczych i Zamawiający przyzna 0 pkt w tym kryterium.</w:t>
      </w:r>
    </w:p>
    <w:p w14:paraId="62DA2A3E" w14:textId="17C71019" w:rsidR="00281113" w:rsidRPr="00D0544C" w:rsidRDefault="00281113" w:rsidP="00281113">
      <w:pPr>
        <w:pStyle w:val="Akapitzlist"/>
        <w:spacing w:line="276" w:lineRule="auto"/>
        <w:ind w:left="284"/>
        <w:jc w:val="both"/>
        <w:rPr>
          <w:rFonts w:asciiTheme="minorHAnsi" w:hAnsiTheme="minorHAnsi" w:cstheme="minorHAnsi"/>
          <w:sz w:val="22"/>
          <w:szCs w:val="22"/>
        </w:rPr>
      </w:pPr>
      <w:r w:rsidRPr="00D0544C">
        <w:rPr>
          <w:rFonts w:asciiTheme="minorHAnsi" w:hAnsiTheme="minorHAnsi" w:cstheme="minorHAnsi"/>
          <w:sz w:val="22"/>
          <w:szCs w:val="22"/>
        </w:rPr>
        <w:t xml:space="preserve">Jeżeli Wykonawca wskaże </w:t>
      </w:r>
      <w:r w:rsidR="00E75E61">
        <w:rPr>
          <w:rFonts w:asciiTheme="minorHAnsi" w:hAnsiTheme="minorHAnsi" w:cstheme="minorHAnsi"/>
          <w:sz w:val="22"/>
          <w:szCs w:val="22"/>
        </w:rPr>
        <w:t>584</w:t>
      </w:r>
      <w:r w:rsidRPr="00D0544C">
        <w:rPr>
          <w:rFonts w:asciiTheme="minorHAnsi" w:hAnsiTheme="minorHAnsi" w:cstheme="minorHAnsi"/>
          <w:sz w:val="22"/>
          <w:szCs w:val="22"/>
        </w:rPr>
        <w:t xml:space="preserve"> zamówienia dłuższy niż </w:t>
      </w:r>
      <w:r w:rsidR="003554C7" w:rsidRPr="00D0544C">
        <w:rPr>
          <w:rFonts w:asciiTheme="minorHAnsi" w:hAnsiTheme="minorHAnsi" w:cstheme="minorHAnsi"/>
          <w:sz w:val="22"/>
          <w:szCs w:val="22"/>
        </w:rPr>
        <w:t>2</w:t>
      </w:r>
      <w:r w:rsidR="00EA2AD3" w:rsidRPr="00D0544C">
        <w:rPr>
          <w:rFonts w:asciiTheme="minorHAnsi" w:hAnsiTheme="minorHAnsi" w:cstheme="minorHAnsi"/>
          <w:sz w:val="22"/>
          <w:szCs w:val="22"/>
        </w:rPr>
        <w:t>1</w:t>
      </w:r>
      <w:r w:rsidRPr="00D0544C">
        <w:rPr>
          <w:rFonts w:asciiTheme="minorHAnsi" w:hAnsiTheme="minorHAnsi" w:cstheme="minorHAnsi"/>
          <w:sz w:val="22"/>
          <w:szCs w:val="22"/>
        </w:rPr>
        <w:t xml:space="preserve"> dni roboczych, oferta zostanie odrzucona jako niezgodna z treścią SIWZ, na podstawie art. 226 ust. 1 pkt. 5 ustawy.</w:t>
      </w:r>
    </w:p>
    <w:p w14:paraId="7395D981" w14:textId="5AC6A845" w:rsidR="00281113" w:rsidRPr="00D0544C" w:rsidRDefault="00281113" w:rsidP="003554C7">
      <w:pPr>
        <w:pStyle w:val="Akapitzlist"/>
        <w:spacing w:line="276" w:lineRule="auto"/>
        <w:ind w:left="284"/>
        <w:jc w:val="both"/>
        <w:rPr>
          <w:rFonts w:asciiTheme="minorHAnsi" w:hAnsiTheme="minorHAnsi" w:cstheme="minorHAnsi"/>
          <w:sz w:val="22"/>
          <w:szCs w:val="22"/>
          <w:lang w:eastAsia="x-none"/>
        </w:rPr>
      </w:pPr>
      <w:r w:rsidRPr="00D0544C">
        <w:rPr>
          <w:rFonts w:asciiTheme="minorHAnsi" w:hAnsiTheme="minorHAnsi" w:cstheme="minorHAnsi"/>
          <w:sz w:val="22"/>
          <w:szCs w:val="22"/>
        </w:rPr>
        <w:t xml:space="preserve">Jeżeli Wykonawca wskaże w Formularzu ofertowym termin w formie przedziału (np.  </w:t>
      </w:r>
      <w:r w:rsidR="00EA2AD3" w:rsidRPr="00D0544C">
        <w:rPr>
          <w:rFonts w:asciiTheme="minorHAnsi" w:hAnsiTheme="minorHAnsi" w:cstheme="minorHAnsi"/>
          <w:sz w:val="22"/>
          <w:szCs w:val="22"/>
        </w:rPr>
        <w:t xml:space="preserve">11-20 </w:t>
      </w:r>
      <w:r w:rsidRPr="00D0544C">
        <w:rPr>
          <w:rFonts w:asciiTheme="minorHAnsi" w:hAnsiTheme="minorHAnsi" w:cstheme="minorHAnsi"/>
          <w:sz w:val="22"/>
          <w:szCs w:val="22"/>
        </w:rPr>
        <w:t xml:space="preserve">dni roboczych) wówczas Zamawiający przyjmie do oceny ofert większą z tych dwóch wartości (tj. </w:t>
      </w:r>
      <w:r w:rsidR="00EA2AD3" w:rsidRPr="00D0544C">
        <w:rPr>
          <w:rFonts w:asciiTheme="minorHAnsi" w:hAnsiTheme="minorHAnsi" w:cstheme="minorHAnsi"/>
          <w:sz w:val="22"/>
          <w:szCs w:val="22"/>
        </w:rPr>
        <w:t xml:space="preserve">20 </w:t>
      </w:r>
      <w:r w:rsidRPr="00D0544C">
        <w:rPr>
          <w:rFonts w:asciiTheme="minorHAnsi" w:hAnsiTheme="minorHAnsi" w:cstheme="minorHAnsi"/>
          <w:sz w:val="22"/>
          <w:szCs w:val="22"/>
        </w:rPr>
        <w:t xml:space="preserve">dni) i obliczy/przyzna punkty stosownie do niej (tj. </w:t>
      </w:r>
      <w:r w:rsidR="003554C7" w:rsidRPr="00D0544C">
        <w:rPr>
          <w:rFonts w:asciiTheme="minorHAnsi" w:hAnsiTheme="minorHAnsi" w:cstheme="minorHAnsi"/>
          <w:sz w:val="22"/>
          <w:szCs w:val="22"/>
        </w:rPr>
        <w:t>10</w:t>
      </w:r>
      <w:r w:rsidRPr="00D0544C">
        <w:rPr>
          <w:rFonts w:asciiTheme="minorHAnsi" w:hAnsiTheme="minorHAnsi" w:cstheme="minorHAnsi"/>
          <w:sz w:val="22"/>
          <w:szCs w:val="22"/>
        </w:rPr>
        <w:t xml:space="preserve"> pkt.).</w:t>
      </w:r>
    </w:p>
    <w:p w14:paraId="15349E61" w14:textId="5CD43650" w:rsidR="006416B8" w:rsidRPr="00D0544C" w:rsidRDefault="006416B8" w:rsidP="00A93C22">
      <w:pPr>
        <w:spacing w:line="276" w:lineRule="auto"/>
        <w:jc w:val="both"/>
        <w:rPr>
          <w:rFonts w:asciiTheme="minorHAnsi" w:hAnsiTheme="minorHAnsi" w:cstheme="minorHAnsi"/>
          <w:b/>
          <w:sz w:val="22"/>
          <w:szCs w:val="22"/>
        </w:rPr>
      </w:pPr>
    </w:p>
    <w:p w14:paraId="5FEB1827" w14:textId="77777777" w:rsidR="006416B8" w:rsidRPr="00D0544C" w:rsidRDefault="006416B8" w:rsidP="0073169C">
      <w:pPr>
        <w:pBdr>
          <w:top w:val="single" w:sz="4" w:space="1" w:color="auto"/>
          <w:left w:val="single" w:sz="4" w:space="4" w:color="auto"/>
          <w:bottom w:val="single" w:sz="4" w:space="1" w:color="auto"/>
          <w:right w:val="single" w:sz="4" w:space="4" w:color="auto"/>
        </w:pBdr>
        <w:shd w:val="clear" w:color="auto" w:fill="CCCCCC"/>
        <w:ind w:left="360"/>
        <w:jc w:val="center"/>
        <w:rPr>
          <w:rFonts w:asciiTheme="minorHAnsi" w:hAnsiTheme="minorHAnsi" w:cstheme="minorHAnsi"/>
          <w:b/>
          <w:sz w:val="22"/>
          <w:szCs w:val="22"/>
          <w:lang w:val="x-none"/>
        </w:rPr>
      </w:pPr>
      <w:r w:rsidRPr="00D0544C">
        <w:rPr>
          <w:rFonts w:asciiTheme="minorHAnsi" w:hAnsiTheme="minorHAnsi" w:cstheme="minorHAnsi"/>
          <w:b/>
          <w:sz w:val="22"/>
          <w:szCs w:val="22"/>
          <w:lang w:val="x-none"/>
        </w:rPr>
        <w:lastRenderedPageBreak/>
        <w:t>1% = 1 punkt</w:t>
      </w:r>
    </w:p>
    <w:p w14:paraId="22E9E9C0" w14:textId="35999A9F" w:rsidR="00025486" w:rsidRPr="00D0544C" w:rsidRDefault="006416B8" w:rsidP="00D343C5">
      <w:pPr>
        <w:pStyle w:val="Akapitzlist"/>
        <w:numPr>
          <w:ilvl w:val="0"/>
          <w:numId w:val="45"/>
        </w:numPr>
        <w:overflowPunct/>
        <w:autoSpaceDE/>
        <w:autoSpaceDN/>
        <w:adjustRightInd/>
        <w:spacing w:before="120"/>
        <w:ind w:left="284" w:hanging="284"/>
        <w:contextualSpacing w:val="0"/>
        <w:jc w:val="both"/>
        <w:textAlignment w:val="auto"/>
        <w:rPr>
          <w:rFonts w:asciiTheme="minorHAnsi" w:hAnsiTheme="minorHAnsi" w:cstheme="minorHAnsi"/>
          <w:sz w:val="22"/>
          <w:szCs w:val="22"/>
          <w:lang w:val="x-none"/>
        </w:rPr>
      </w:pPr>
      <w:r w:rsidRPr="00D0544C">
        <w:rPr>
          <w:rFonts w:asciiTheme="minorHAnsi" w:hAnsiTheme="minorHAnsi" w:cstheme="minorHAnsi"/>
          <w:sz w:val="22"/>
          <w:szCs w:val="22"/>
          <w:lang w:val="x-none"/>
        </w:rPr>
        <w:t>Obliczenia według powyższych wzorów zostaną dokonane z dokładnością do dwóch miejsc po przecinku.</w:t>
      </w:r>
    </w:p>
    <w:p w14:paraId="4DC7C2C7" w14:textId="3CD5FFC2" w:rsidR="00FB1A29" w:rsidRPr="00D0544C" w:rsidRDefault="009453DE" w:rsidP="00D343C5">
      <w:pPr>
        <w:pStyle w:val="Akapitzlist"/>
        <w:numPr>
          <w:ilvl w:val="0"/>
          <w:numId w:val="45"/>
        </w:numPr>
        <w:overflowPunct/>
        <w:autoSpaceDE/>
        <w:autoSpaceDN/>
        <w:adjustRightInd/>
        <w:ind w:left="284" w:hanging="284"/>
        <w:jc w:val="both"/>
        <w:textAlignment w:val="auto"/>
        <w:rPr>
          <w:rFonts w:asciiTheme="minorHAnsi" w:hAnsiTheme="minorHAnsi" w:cstheme="minorHAnsi"/>
          <w:sz w:val="22"/>
          <w:szCs w:val="22"/>
          <w:lang w:val="x-none"/>
        </w:rPr>
      </w:pPr>
      <w:r w:rsidRPr="00D0544C">
        <w:rPr>
          <w:rFonts w:asciiTheme="minorHAnsi" w:eastAsia="Times" w:hAnsiTheme="minorHAnsi" w:cstheme="minorHAnsi"/>
          <w:sz w:val="22"/>
          <w:szCs w:val="22"/>
        </w:rPr>
        <w:t xml:space="preserve">Jeżeli nie można wybrać najkorzystniejszej oferty z uwagi na to, że dwie lub więcej ofert przedstawia taki sam bilans ceny lub kosztu i innych kryteriów oceny ofert, </w:t>
      </w:r>
      <w:r w:rsidR="00F26B0F" w:rsidRPr="00D0544C">
        <w:rPr>
          <w:rFonts w:asciiTheme="minorHAnsi" w:eastAsia="Times" w:hAnsiTheme="minorHAnsi" w:cstheme="minorHAnsi"/>
          <w:sz w:val="22"/>
          <w:szCs w:val="22"/>
        </w:rPr>
        <w:t>Z</w:t>
      </w:r>
      <w:r w:rsidRPr="00D0544C">
        <w:rPr>
          <w:rFonts w:asciiTheme="minorHAnsi" w:eastAsia="Times" w:hAnsiTheme="minorHAnsi" w:cstheme="minorHAnsi"/>
          <w:sz w:val="22"/>
          <w:szCs w:val="22"/>
        </w:rPr>
        <w:t xml:space="preserve">amawiający wybiera spośród tych ofert ofertę, która otrzymała najwyższą ocenę w kryterium </w:t>
      </w:r>
      <w:r w:rsidR="00FB1A29" w:rsidRPr="00D0544C">
        <w:rPr>
          <w:rFonts w:asciiTheme="minorHAnsi" w:eastAsia="Times" w:hAnsiTheme="minorHAnsi" w:cstheme="minorHAnsi"/>
          <w:sz w:val="22"/>
          <w:szCs w:val="22"/>
        </w:rPr>
        <w:br/>
      </w:r>
      <w:r w:rsidRPr="00D0544C">
        <w:rPr>
          <w:rFonts w:asciiTheme="minorHAnsi" w:eastAsia="Times" w:hAnsiTheme="minorHAnsi" w:cstheme="minorHAnsi"/>
          <w:sz w:val="22"/>
          <w:szCs w:val="22"/>
        </w:rPr>
        <w:t>o najwyższej wadze.</w:t>
      </w:r>
    </w:p>
    <w:p w14:paraId="1DB75028" w14:textId="78C19D40" w:rsidR="00FB1A29" w:rsidRPr="00D0544C" w:rsidRDefault="009453DE" w:rsidP="00D343C5">
      <w:pPr>
        <w:pStyle w:val="Akapitzlist"/>
        <w:numPr>
          <w:ilvl w:val="0"/>
          <w:numId w:val="45"/>
        </w:numPr>
        <w:overflowPunct/>
        <w:autoSpaceDE/>
        <w:autoSpaceDN/>
        <w:adjustRightInd/>
        <w:ind w:left="284" w:hanging="284"/>
        <w:jc w:val="both"/>
        <w:textAlignment w:val="auto"/>
        <w:rPr>
          <w:rFonts w:asciiTheme="minorHAnsi" w:hAnsiTheme="minorHAnsi" w:cstheme="minorHAnsi"/>
          <w:sz w:val="22"/>
          <w:szCs w:val="22"/>
          <w:lang w:val="x-none"/>
        </w:rPr>
      </w:pPr>
      <w:r w:rsidRPr="00D0544C">
        <w:rPr>
          <w:rFonts w:asciiTheme="minorHAnsi" w:eastAsia="Times" w:hAnsiTheme="minorHAnsi" w:cstheme="minorHAnsi"/>
          <w:sz w:val="22"/>
          <w:szCs w:val="22"/>
        </w:rPr>
        <w:t xml:space="preserve">Jeżeli oferty otrzymały taką samą ocenę w kryterium o najwyższej wadze, </w:t>
      </w:r>
      <w:r w:rsidR="00F26B0F" w:rsidRPr="00D0544C">
        <w:rPr>
          <w:rFonts w:asciiTheme="minorHAnsi" w:eastAsia="Times" w:hAnsiTheme="minorHAnsi" w:cstheme="minorHAnsi"/>
          <w:sz w:val="22"/>
          <w:szCs w:val="22"/>
        </w:rPr>
        <w:t>Z</w:t>
      </w:r>
      <w:r w:rsidRPr="00D0544C">
        <w:rPr>
          <w:rFonts w:asciiTheme="minorHAnsi" w:eastAsia="Times" w:hAnsiTheme="minorHAnsi" w:cstheme="minorHAnsi"/>
          <w:sz w:val="22"/>
          <w:szCs w:val="22"/>
        </w:rPr>
        <w:t>amawiający wybiera ofertę z najniższą ceną lub najniższym kosztem.</w:t>
      </w:r>
    </w:p>
    <w:p w14:paraId="1CB3FEE1" w14:textId="27C230F6" w:rsidR="00405C2E" w:rsidRPr="00D0544C" w:rsidRDefault="009453DE" w:rsidP="00D343C5">
      <w:pPr>
        <w:pStyle w:val="Akapitzlist"/>
        <w:numPr>
          <w:ilvl w:val="0"/>
          <w:numId w:val="45"/>
        </w:numPr>
        <w:overflowPunct/>
        <w:autoSpaceDE/>
        <w:autoSpaceDN/>
        <w:adjustRightInd/>
        <w:ind w:left="284" w:hanging="284"/>
        <w:jc w:val="both"/>
        <w:textAlignment w:val="auto"/>
        <w:rPr>
          <w:rFonts w:asciiTheme="minorHAnsi" w:hAnsiTheme="minorHAnsi" w:cstheme="minorHAnsi"/>
          <w:sz w:val="22"/>
          <w:szCs w:val="22"/>
          <w:lang w:val="x-none"/>
        </w:rPr>
      </w:pPr>
      <w:r w:rsidRPr="00D0544C">
        <w:rPr>
          <w:rFonts w:asciiTheme="minorHAnsi" w:eastAsia="Times" w:hAnsiTheme="minorHAnsi" w:cstheme="minorHAnsi"/>
          <w:sz w:val="22"/>
          <w:szCs w:val="22"/>
        </w:rPr>
        <w:t xml:space="preserve">Jeżeli nie można dokonać wyboru oferty, w sposób o którym mowa w ust. </w:t>
      </w:r>
      <w:r w:rsidR="00281113" w:rsidRPr="00D0544C">
        <w:rPr>
          <w:rFonts w:asciiTheme="minorHAnsi" w:eastAsia="Times" w:hAnsiTheme="minorHAnsi" w:cstheme="minorHAnsi"/>
          <w:sz w:val="22"/>
          <w:szCs w:val="22"/>
        </w:rPr>
        <w:t>3</w:t>
      </w:r>
      <w:r w:rsidRPr="00D0544C">
        <w:rPr>
          <w:rFonts w:asciiTheme="minorHAnsi" w:eastAsia="Times" w:hAnsiTheme="minorHAnsi" w:cstheme="minorHAnsi"/>
          <w:sz w:val="22"/>
          <w:szCs w:val="22"/>
        </w:rPr>
        <w:t xml:space="preserve">, </w:t>
      </w:r>
      <w:r w:rsidR="00F26B0F" w:rsidRPr="00D0544C">
        <w:rPr>
          <w:rFonts w:asciiTheme="minorHAnsi" w:eastAsia="Times" w:hAnsiTheme="minorHAnsi" w:cstheme="minorHAnsi"/>
          <w:sz w:val="22"/>
          <w:szCs w:val="22"/>
        </w:rPr>
        <w:t>Z</w:t>
      </w:r>
      <w:r w:rsidRPr="00D0544C">
        <w:rPr>
          <w:rFonts w:asciiTheme="minorHAnsi" w:eastAsia="Times" w:hAnsiTheme="minorHAnsi" w:cstheme="minorHAnsi"/>
          <w:sz w:val="22"/>
          <w:szCs w:val="22"/>
        </w:rPr>
        <w:t xml:space="preserve">amawiający wzywa </w:t>
      </w:r>
      <w:r w:rsidR="001631A2" w:rsidRPr="00D0544C">
        <w:rPr>
          <w:rFonts w:asciiTheme="minorHAnsi" w:eastAsia="Times" w:hAnsiTheme="minorHAnsi" w:cstheme="minorHAnsi"/>
          <w:sz w:val="22"/>
          <w:szCs w:val="22"/>
        </w:rPr>
        <w:t>w</w:t>
      </w:r>
      <w:r w:rsidRPr="00D0544C">
        <w:rPr>
          <w:rFonts w:asciiTheme="minorHAnsi" w:eastAsia="Times" w:hAnsiTheme="minorHAnsi" w:cstheme="minorHAnsi"/>
          <w:sz w:val="22"/>
          <w:szCs w:val="22"/>
        </w:rPr>
        <w:t>ykonawców, którzy złożyli te oferty, do złożenia w terminie określonym przez</w:t>
      </w:r>
      <w:r w:rsidR="00954F15" w:rsidRPr="00D0544C">
        <w:rPr>
          <w:rFonts w:asciiTheme="minorHAnsi" w:eastAsia="Times" w:hAnsiTheme="minorHAnsi" w:cstheme="minorHAnsi"/>
          <w:sz w:val="22"/>
          <w:szCs w:val="22"/>
        </w:rPr>
        <w:t xml:space="preserve"> </w:t>
      </w:r>
      <w:r w:rsidR="00F26B0F" w:rsidRPr="00D0544C">
        <w:rPr>
          <w:rFonts w:asciiTheme="minorHAnsi" w:eastAsia="Times" w:hAnsiTheme="minorHAnsi" w:cstheme="minorHAnsi"/>
          <w:sz w:val="22"/>
          <w:szCs w:val="22"/>
        </w:rPr>
        <w:t>Z</w:t>
      </w:r>
      <w:r w:rsidRPr="00D0544C">
        <w:rPr>
          <w:rFonts w:asciiTheme="minorHAnsi" w:eastAsia="Times" w:hAnsiTheme="minorHAnsi" w:cstheme="minorHAnsi"/>
          <w:sz w:val="22"/>
          <w:szCs w:val="22"/>
        </w:rPr>
        <w:t>amawiającego ofert dodatkowych zawierających nową cenę lub koszt.</w:t>
      </w:r>
    </w:p>
    <w:p w14:paraId="76592C66" w14:textId="245D9454" w:rsidR="009453DE" w:rsidRPr="00D0544C" w:rsidRDefault="009453DE" w:rsidP="00D343C5">
      <w:pPr>
        <w:pStyle w:val="Akapitzlist"/>
        <w:numPr>
          <w:ilvl w:val="0"/>
          <w:numId w:val="45"/>
        </w:numPr>
        <w:overflowPunct/>
        <w:autoSpaceDE/>
        <w:autoSpaceDN/>
        <w:adjustRightInd/>
        <w:ind w:left="284" w:hanging="284"/>
        <w:jc w:val="both"/>
        <w:textAlignment w:val="auto"/>
        <w:rPr>
          <w:rFonts w:asciiTheme="minorHAnsi" w:eastAsia="Times" w:hAnsiTheme="minorHAnsi" w:cstheme="minorHAnsi"/>
          <w:sz w:val="22"/>
          <w:szCs w:val="22"/>
        </w:rPr>
      </w:pPr>
      <w:r w:rsidRPr="00D0544C">
        <w:rPr>
          <w:rFonts w:asciiTheme="minorHAnsi" w:eastAsia="Times" w:hAnsiTheme="minorHAnsi" w:cstheme="minorHAnsi"/>
          <w:sz w:val="22"/>
          <w:szCs w:val="22"/>
        </w:rPr>
        <w:t>Wykonawcy, składając oferty dodatkowe, nie mogą oferować cen lub kosztów wyższych niż zaoferowane w uprzednio złożonych przez nich ofertach.</w:t>
      </w:r>
    </w:p>
    <w:p w14:paraId="2C2D0331" w14:textId="72E8E4A7" w:rsidR="00A93C22" w:rsidRPr="00D0544C" w:rsidRDefault="00A93C22" w:rsidP="00405C2E">
      <w:pPr>
        <w:overflowPunct/>
        <w:autoSpaceDE/>
        <w:autoSpaceDN/>
        <w:adjustRightInd/>
        <w:spacing w:after="160" w:line="259" w:lineRule="auto"/>
        <w:ind w:left="284" w:hanging="284"/>
        <w:textAlignment w:val="auto"/>
        <w:rPr>
          <w:rFonts w:asciiTheme="minorHAnsi" w:eastAsia="Times" w:hAnsiTheme="minorHAnsi" w:cstheme="minorHAnsi"/>
          <w:b/>
          <w:bCs/>
          <w:sz w:val="22"/>
          <w:szCs w:val="22"/>
        </w:rPr>
      </w:pPr>
    </w:p>
    <w:bookmarkEnd w:id="34"/>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23719D" w:rsidRPr="00D0544C" w14:paraId="135066CE" w14:textId="77777777" w:rsidTr="00C35B0B">
        <w:trPr>
          <w:trHeight w:val="552"/>
        </w:trPr>
        <w:tc>
          <w:tcPr>
            <w:tcW w:w="9564" w:type="dxa"/>
            <w:shd w:val="clear" w:color="auto" w:fill="B4C6E7" w:themeFill="accent1" w:themeFillTint="66"/>
            <w:vAlign w:val="bottom"/>
          </w:tcPr>
          <w:p w14:paraId="55E0274C" w14:textId="77777777" w:rsidR="0023719D" w:rsidRPr="00D0544C" w:rsidRDefault="0023719D" w:rsidP="002E4EF3">
            <w:pPr>
              <w:pStyle w:val="Nagwek1"/>
              <w:numPr>
                <w:ilvl w:val="0"/>
                <w:numId w:val="1"/>
              </w:numPr>
              <w:spacing w:before="0" w:after="120"/>
              <w:contextualSpacing/>
              <w:rPr>
                <w:rFonts w:asciiTheme="minorHAnsi" w:hAnsiTheme="minorHAnsi" w:cstheme="minorHAnsi"/>
                <w:sz w:val="22"/>
                <w:szCs w:val="22"/>
                <w:lang w:eastAsia="en-US"/>
              </w:rPr>
            </w:pPr>
            <w:r w:rsidRPr="00D0544C">
              <w:rPr>
                <w:rFonts w:asciiTheme="minorHAnsi" w:hAnsiTheme="minorHAnsi" w:cstheme="minorHAnsi"/>
                <w:b w:val="0"/>
                <w:bCs w:val="0"/>
                <w:sz w:val="22"/>
                <w:szCs w:val="22"/>
              </w:rPr>
              <w:br w:type="page"/>
              <w:t xml:space="preserve"> </w:t>
            </w:r>
            <w:r w:rsidRPr="00D0544C">
              <w:rPr>
                <w:rFonts w:asciiTheme="minorHAnsi" w:eastAsia="Times" w:hAnsiTheme="minorHAnsi" w:cstheme="minorHAnsi"/>
                <w:sz w:val="22"/>
                <w:szCs w:val="22"/>
              </w:rPr>
              <w:t>PROJEKTOWANE POSTANOWIENIA UMOWY W SPRAWIE ZAMÓWIENIA PUBLICZNEGO, KTÓRE ZOSTANĄ WPROWADZONE DO UMOWY W SPRAWIE ZAMÓWIENIA PUBLICZNEGO</w:t>
            </w:r>
          </w:p>
        </w:tc>
      </w:tr>
    </w:tbl>
    <w:p w14:paraId="0FD35C93" w14:textId="400E68B2" w:rsidR="0023719D" w:rsidRPr="00D0544C" w:rsidRDefault="0023719D" w:rsidP="0023719D">
      <w:pPr>
        <w:pStyle w:val="PKTpunkt"/>
        <w:spacing w:line="240" w:lineRule="auto"/>
        <w:contextualSpacing/>
        <w:rPr>
          <w:rFonts w:asciiTheme="minorHAnsi" w:eastAsia="Times" w:hAnsiTheme="minorHAnsi" w:cstheme="minorHAnsi"/>
          <w:sz w:val="22"/>
          <w:szCs w:val="22"/>
        </w:rPr>
      </w:pPr>
    </w:p>
    <w:p w14:paraId="3A933963" w14:textId="5BAF35B7" w:rsidR="0023719D" w:rsidRPr="00D0544C" w:rsidRDefault="003E2A1F" w:rsidP="0023719D">
      <w:pPr>
        <w:pStyle w:val="PKTpunkt"/>
        <w:spacing w:line="240" w:lineRule="auto"/>
        <w:ind w:left="0" w:firstLine="0"/>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Projektowane postanowienia u</w:t>
      </w:r>
      <w:r w:rsidR="0023719D" w:rsidRPr="00D0544C">
        <w:rPr>
          <w:rFonts w:asciiTheme="minorHAnsi" w:eastAsia="Times" w:hAnsiTheme="minorHAnsi" w:cstheme="minorHAnsi"/>
          <w:sz w:val="22"/>
          <w:szCs w:val="22"/>
        </w:rPr>
        <w:t>mow</w:t>
      </w:r>
      <w:r w:rsidRPr="00D0544C">
        <w:rPr>
          <w:rFonts w:asciiTheme="minorHAnsi" w:eastAsia="Times" w:hAnsiTheme="minorHAnsi" w:cstheme="minorHAnsi"/>
          <w:sz w:val="22"/>
          <w:szCs w:val="22"/>
        </w:rPr>
        <w:t>y</w:t>
      </w:r>
      <w:r w:rsidR="0023719D" w:rsidRPr="00D0544C">
        <w:rPr>
          <w:rFonts w:asciiTheme="minorHAnsi" w:eastAsia="Times" w:hAnsiTheme="minorHAnsi" w:cstheme="minorHAnsi"/>
          <w:sz w:val="22"/>
          <w:szCs w:val="22"/>
        </w:rPr>
        <w:t xml:space="preserve"> w sprawie zamówienia publicznego dotycząc</w:t>
      </w:r>
      <w:r w:rsidR="00405C2E" w:rsidRPr="00D0544C">
        <w:rPr>
          <w:rFonts w:asciiTheme="minorHAnsi" w:eastAsia="Times" w:hAnsiTheme="minorHAnsi" w:cstheme="minorHAnsi"/>
          <w:sz w:val="22"/>
          <w:szCs w:val="22"/>
        </w:rPr>
        <w:t>e</w:t>
      </w:r>
      <w:r w:rsidR="0023719D" w:rsidRPr="00D0544C">
        <w:rPr>
          <w:rFonts w:asciiTheme="minorHAnsi" w:eastAsia="Times" w:hAnsiTheme="minorHAnsi" w:cstheme="minorHAnsi"/>
          <w:sz w:val="22"/>
          <w:szCs w:val="22"/>
        </w:rPr>
        <w:t xml:space="preserve"> niniejszego zamówienia stanowi</w:t>
      </w:r>
      <w:r w:rsidRPr="00D0544C">
        <w:rPr>
          <w:rFonts w:asciiTheme="minorHAnsi" w:eastAsia="Times" w:hAnsiTheme="minorHAnsi" w:cstheme="minorHAnsi"/>
          <w:sz w:val="22"/>
          <w:szCs w:val="22"/>
        </w:rPr>
        <w:t>ą</w:t>
      </w:r>
      <w:r w:rsidR="0023719D" w:rsidRPr="00D0544C">
        <w:rPr>
          <w:rFonts w:asciiTheme="minorHAnsi" w:eastAsia="Times" w:hAnsiTheme="minorHAnsi" w:cstheme="minorHAnsi"/>
          <w:sz w:val="22"/>
          <w:szCs w:val="22"/>
        </w:rPr>
        <w:t xml:space="preserve"> </w:t>
      </w:r>
      <w:r w:rsidR="0023719D" w:rsidRPr="00D0544C">
        <w:rPr>
          <w:rFonts w:asciiTheme="minorHAnsi" w:eastAsia="Times" w:hAnsiTheme="minorHAnsi" w:cstheme="minorHAnsi"/>
          <w:b/>
          <w:bCs w:val="0"/>
          <w:sz w:val="22"/>
          <w:szCs w:val="22"/>
        </w:rPr>
        <w:t xml:space="preserve">załącznik nr </w:t>
      </w:r>
      <w:r w:rsidR="00EA2AD3" w:rsidRPr="00D0544C">
        <w:rPr>
          <w:rFonts w:asciiTheme="minorHAnsi" w:eastAsia="Times" w:hAnsiTheme="minorHAnsi" w:cstheme="minorHAnsi"/>
          <w:b/>
          <w:bCs w:val="0"/>
          <w:sz w:val="22"/>
          <w:szCs w:val="22"/>
        </w:rPr>
        <w:t>5a,5b</w:t>
      </w:r>
      <w:r w:rsidR="0023719D" w:rsidRPr="00D0544C">
        <w:rPr>
          <w:rFonts w:asciiTheme="minorHAnsi" w:eastAsia="Times" w:hAnsiTheme="minorHAnsi" w:cstheme="minorHAnsi"/>
          <w:b/>
          <w:bCs w:val="0"/>
          <w:sz w:val="22"/>
          <w:szCs w:val="22"/>
        </w:rPr>
        <w:t xml:space="preserve"> do SWZ</w:t>
      </w:r>
      <w:r w:rsidR="0023719D" w:rsidRPr="00D0544C">
        <w:rPr>
          <w:rFonts w:asciiTheme="minorHAnsi" w:eastAsia="Times" w:hAnsiTheme="minorHAnsi" w:cstheme="minorHAnsi"/>
          <w:sz w:val="22"/>
          <w:szCs w:val="22"/>
        </w:rPr>
        <w:t>.</w:t>
      </w:r>
    </w:p>
    <w:p w14:paraId="3D0D5778" w14:textId="77777777" w:rsidR="0023719D" w:rsidRPr="00D0544C" w:rsidRDefault="0023719D" w:rsidP="0023719D">
      <w:pPr>
        <w:pStyle w:val="PKTpunkt"/>
        <w:spacing w:line="240" w:lineRule="auto"/>
        <w:contextualSpacing/>
        <w:rPr>
          <w:rFonts w:asciiTheme="minorHAnsi" w:eastAsia="Times" w:hAnsiTheme="minorHAnsi" w:cstheme="minorHAnsi"/>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9453DE" w:rsidRPr="00D0544C" w14:paraId="228F8DC8" w14:textId="77777777" w:rsidTr="00C35B0B">
        <w:trPr>
          <w:trHeight w:val="552"/>
        </w:trPr>
        <w:tc>
          <w:tcPr>
            <w:tcW w:w="9564" w:type="dxa"/>
            <w:shd w:val="clear" w:color="auto" w:fill="B4C6E7" w:themeFill="accent1" w:themeFillTint="66"/>
            <w:vAlign w:val="bottom"/>
          </w:tcPr>
          <w:p w14:paraId="5C437294" w14:textId="06118465" w:rsidR="009453DE" w:rsidRPr="00D0544C" w:rsidRDefault="009453DE" w:rsidP="002E4EF3">
            <w:pPr>
              <w:pStyle w:val="Nagwek1"/>
              <w:numPr>
                <w:ilvl w:val="0"/>
                <w:numId w:val="1"/>
              </w:numPr>
              <w:spacing w:before="0" w:after="120"/>
              <w:contextualSpacing/>
              <w:rPr>
                <w:rFonts w:asciiTheme="minorHAnsi" w:hAnsiTheme="minorHAnsi" w:cstheme="minorHAnsi"/>
                <w:sz w:val="22"/>
                <w:szCs w:val="22"/>
                <w:lang w:eastAsia="en-US"/>
              </w:rPr>
            </w:pPr>
            <w:r w:rsidRPr="00D0544C">
              <w:rPr>
                <w:rFonts w:asciiTheme="minorHAnsi" w:hAnsiTheme="minorHAnsi" w:cstheme="minorHAnsi"/>
                <w:b w:val="0"/>
                <w:bCs w:val="0"/>
                <w:sz w:val="22"/>
                <w:szCs w:val="22"/>
              </w:rPr>
              <w:br w:type="page"/>
            </w:r>
            <w:r w:rsidRPr="00D0544C">
              <w:rPr>
                <w:rFonts w:asciiTheme="minorHAnsi" w:hAnsiTheme="minorHAnsi" w:cstheme="minorHAnsi"/>
                <w:sz w:val="22"/>
                <w:szCs w:val="22"/>
              </w:rPr>
              <w:t>ZAWIADOMIENIE O WYBORZE NAJKORZYSTNIEJSZEJ OFERTY</w:t>
            </w:r>
          </w:p>
        </w:tc>
      </w:tr>
    </w:tbl>
    <w:p w14:paraId="2064B577" w14:textId="6C3A6776" w:rsidR="009453DE" w:rsidRPr="00D0544C" w:rsidRDefault="009453DE" w:rsidP="00D343C5">
      <w:pPr>
        <w:pStyle w:val="ARTartustawynprozporzdzenia"/>
        <w:keepNext/>
        <w:numPr>
          <w:ilvl w:val="0"/>
          <w:numId w:val="21"/>
        </w:numPr>
        <w:spacing w:line="240" w:lineRule="auto"/>
        <w:ind w:left="284" w:hanging="284"/>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Niezwłocznie po wyborze najkorzystniejszej oferty</w:t>
      </w:r>
      <w:r w:rsidR="00132E22" w:rsidRPr="00D0544C">
        <w:rPr>
          <w:rFonts w:asciiTheme="minorHAnsi" w:eastAsia="Times" w:hAnsiTheme="minorHAnsi" w:cstheme="minorHAnsi"/>
          <w:sz w:val="22"/>
          <w:szCs w:val="22"/>
        </w:rPr>
        <w:t xml:space="preserve"> z</w:t>
      </w:r>
      <w:r w:rsidRPr="00D0544C">
        <w:rPr>
          <w:rFonts w:asciiTheme="minorHAnsi" w:eastAsia="Times" w:hAnsiTheme="minorHAnsi" w:cstheme="minorHAnsi"/>
          <w:sz w:val="22"/>
          <w:szCs w:val="22"/>
        </w:rPr>
        <w:t xml:space="preserve">amawiający informuje równocześnie </w:t>
      </w:r>
      <w:r w:rsidR="00D70C83" w:rsidRPr="00D0544C">
        <w:rPr>
          <w:rFonts w:asciiTheme="minorHAnsi" w:eastAsia="Times" w:hAnsiTheme="minorHAnsi" w:cstheme="minorHAnsi"/>
          <w:sz w:val="22"/>
          <w:szCs w:val="22"/>
        </w:rPr>
        <w:t>W</w:t>
      </w:r>
      <w:r w:rsidRPr="00D0544C">
        <w:rPr>
          <w:rFonts w:asciiTheme="minorHAnsi" w:eastAsia="Times" w:hAnsiTheme="minorHAnsi" w:cstheme="minorHAnsi"/>
          <w:sz w:val="22"/>
          <w:szCs w:val="22"/>
        </w:rPr>
        <w:t>ykonawców, którzy złożyli oferty, o:</w:t>
      </w:r>
    </w:p>
    <w:p w14:paraId="529257F1" w14:textId="43D95B88" w:rsidR="009453DE" w:rsidRPr="00D0544C" w:rsidRDefault="009453DE" w:rsidP="00D343C5">
      <w:pPr>
        <w:pStyle w:val="PKTpunkt"/>
        <w:numPr>
          <w:ilvl w:val="0"/>
          <w:numId w:val="22"/>
        </w:numPr>
        <w:spacing w:line="240" w:lineRule="auto"/>
        <w:ind w:left="567" w:hanging="283"/>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 xml:space="preserve">wyborze najkorzystniejszej oferty, podając nazwę albo imię i nazwisko, siedzibę albo miejsce zamieszkania, jeżeli jest miejscem wykonywania działalności </w:t>
      </w:r>
      <w:r w:rsidR="00132E22" w:rsidRPr="00D0544C">
        <w:rPr>
          <w:rFonts w:asciiTheme="minorHAnsi" w:eastAsia="Times" w:hAnsiTheme="minorHAnsi" w:cstheme="minorHAnsi"/>
          <w:sz w:val="22"/>
          <w:szCs w:val="22"/>
        </w:rPr>
        <w:t>w</w:t>
      </w:r>
      <w:r w:rsidRPr="00D0544C">
        <w:rPr>
          <w:rFonts w:asciiTheme="minorHAnsi" w:eastAsia="Times" w:hAnsiTheme="minorHAnsi" w:cstheme="minorHAnsi"/>
          <w:sz w:val="22"/>
          <w:szCs w:val="22"/>
        </w:rPr>
        <w:t xml:space="preserve">ykonawcy, którego ofertę wybrano, oraz nazwy albo imiona i nazwiska, siedziby albo miejsca zamieszkania, jeżeli są miejscami wykonywania działalności </w:t>
      </w:r>
      <w:r w:rsidR="00132E22" w:rsidRPr="00D0544C">
        <w:rPr>
          <w:rFonts w:asciiTheme="minorHAnsi" w:eastAsia="Times" w:hAnsiTheme="minorHAnsi" w:cstheme="minorHAnsi"/>
          <w:sz w:val="22"/>
          <w:szCs w:val="22"/>
        </w:rPr>
        <w:t>w</w:t>
      </w:r>
      <w:r w:rsidRPr="00D0544C">
        <w:rPr>
          <w:rFonts w:asciiTheme="minorHAnsi" w:eastAsia="Times" w:hAnsiTheme="minorHAnsi" w:cstheme="minorHAnsi"/>
          <w:sz w:val="22"/>
          <w:szCs w:val="22"/>
        </w:rPr>
        <w:t>ykonawców, którzy złożyli oferty, a także punktację przyznaną ofertom w każdym kryterium oceny ofert i łączną punktację,</w:t>
      </w:r>
    </w:p>
    <w:p w14:paraId="0A68A437" w14:textId="24C73B8E" w:rsidR="009453DE" w:rsidRPr="00D0544C" w:rsidRDefault="00D70C83" w:rsidP="00D343C5">
      <w:pPr>
        <w:pStyle w:val="PKTpunkt"/>
        <w:numPr>
          <w:ilvl w:val="0"/>
          <w:numId w:val="22"/>
        </w:numPr>
        <w:spacing w:line="240" w:lineRule="auto"/>
        <w:ind w:left="567" w:hanging="283"/>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W</w:t>
      </w:r>
      <w:r w:rsidR="009453DE" w:rsidRPr="00D0544C">
        <w:rPr>
          <w:rFonts w:asciiTheme="minorHAnsi" w:eastAsia="Times" w:hAnsiTheme="minorHAnsi" w:cstheme="minorHAnsi"/>
          <w:sz w:val="22"/>
          <w:szCs w:val="22"/>
        </w:rPr>
        <w:t>ykonawcach, których oferty zostały odrzucone</w:t>
      </w:r>
      <w:r w:rsidR="004E058A" w:rsidRPr="00D0544C">
        <w:rPr>
          <w:rFonts w:asciiTheme="minorHAnsi" w:eastAsia="Times" w:hAnsiTheme="minorHAnsi" w:cstheme="minorHAnsi"/>
          <w:sz w:val="22"/>
          <w:szCs w:val="22"/>
        </w:rPr>
        <w:t xml:space="preserve"> </w:t>
      </w:r>
      <w:r w:rsidR="009453DE" w:rsidRPr="00D0544C">
        <w:rPr>
          <w:rFonts w:asciiTheme="minorHAnsi" w:eastAsia="Times" w:hAnsiTheme="minorHAnsi" w:cstheme="minorHAnsi"/>
          <w:sz w:val="22"/>
          <w:szCs w:val="22"/>
        </w:rPr>
        <w:t xml:space="preserve">podając uzasadnienie faktyczne </w:t>
      </w:r>
      <w:r w:rsidR="00391E9A" w:rsidRPr="00D0544C">
        <w:rPr>
          <w:rFonts w:asciiTheme="minorHAnsi" w:eastAsia="Times" w:hAnsiTheme="minorHAnsi" w:cstheme="minorHAnsi"/>
          <w:sz w:val="22"/>
          <w:szCs w:val="22"/>
        </w:rPr>
        <w:br/>
      </w:r>
      <w:r w:rsidR="009453DE" w:rsidRPr="00D0544C">
        <w:rPr>
          <w:rFonts w:asciiTheme="minorHAnsi" w:eastAsia="Times" w:hAnsiTheme="minorHAnsi" w:cstheme="minorHAnsi"/>
          <w:sz w:val="22"/>
          <w:szCs w:val="22"/>
        </w:rPr>
        <w:t>i prawne.</w:t>
      </w:r>
    </w:p>
    <w:p w14:paraId="6B709AA9" w14:textId="77777777" w:rsidR="009453DE" w:rsidRPr="00D0544C" w:rsidRDefault="009453DE" w:rsidP="00D343C5">
      <w:pPr>
        <w:pStyle w:val="USTustnpkodeksu"/>
        <w:numPr>
          <w:ilvl w:val="0"/>
          <w:numId w:val="21"/>
        </w:numPr>
        <w:spacing w:line="240" w:lineRule="auto"/>
        <w:ind w:left="284" w:hanging="284"/>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Zamawiający udostępnia niezwłocznie informacje, o których mowa w ust. 1 pkt 1</w:t>
      </w:r>
      <w:r w:rsidRPr="00D0544C">
        <w:rPr>
          <w:rFonts w:asciiTheme="minorHAnsi" w:hAnsiTheme="minorHAnsi" w:cstheme="minorHAnsi"/>
          <w:sz w:val="22"/>
          <w:szCs w:val="22"/>
        </w:rPr>
        <w:t>,</w:t>
      </w:r>
      <w:r w:rsidRPr="00D0544C">
        <w:rPr>
          <w:rFonts w:asciiTheme="minorHAnsi" w:eastAsia="Times" w:hAnsiTheme="minorHAnsi" w:cstheme="minorHAnsi"/>
          <w:sz w:val="22"/>
          <w:szCs w:val="22"/>
        </w:rPr>
        <w:t xml:space="preserve"> na stronie internetowej prowadzonego postępowania.</w:t>
      </w:r>
    </w:p>
    <w:p w14:paraId="59EA2693" w14:textId="77777777" w:rsidR="009453DE" w:rsidRPr="00D0544C" w:rsidRDefault="009453DE" w:rsidP="00D343C5">
      <w:pPr>
        <w:pStyle w:val="USTustnpkodeksu"/>
        <w:numPr>
          <w:ilvl w:val="0"/>
          <w:numId w:val="21"/>
        </w:numPr>
        <w:spacing w:after="120" w:line="240" w:lineRule="auto"/>
        <w:ind w:left="284" w:hanging="284"/>
        <w:rPr>
          <w:rFonts w:asciiTheme="minorHAnsi" w:eastAsia="Times" w:hAnsiTheme="minorHAnsi" w:cstheme="minorHAnsi"/>
          <w:sz w:val="22"/>
          <w:szCs w:val="22"/>
        </w:rPr>
      </w:pPr>
      <w:r w:rsidRPr="00D0544C">
        <w:rPr>
          <w:rFonts w:asciiTheme="minorHAnsi" w:eastAsia="Times" w:hAnsiTheme="minorHAnsi" w:cstheme="minorHAnsi"/>
          <w:sz w:val="22"/>
          <w:szCs w:val="22"/>
        </w:rPr>
        <w:t>Zamawiający może nie ujawniać informacji, o których mowa w ust. 1, jeżeli ich ujawnienie byłoby sprzeczne z ważnym interesem publicznym.</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154125" w:rsidRPr="00D0544C" w14:paraId="353618EC" w14:textId="77777777" w:rsidTr="00673F0D">
        <w:trPr>
          <w:trHeight w:val="552"/>
        </w:trPr>
        <w:tc>
          <w:tcPr>
            <w:tcW w:w="9564" w:type="dxa"/>
            <w:shd w:val="clear" w:color="auto" w:fill="B4C6E7" w:themeFill="accent1" w:themeFillTint="66"/>
            <w:vAlign w:val="bottom"/>
          </w:tcPr>
          <w:p w14:paraId="31521681" w14:textId="4D5104DF" w:rsidR="00154125" w:rsidRPr="00D0544C" w:rsidRDefault="0000316D" w:rsidP="002E4EF3">
            <w:pPr>
              <w:pStyle w:val="Nagwek1"/>
              <w:numPr>
                <w:ilvl w:val="0"/>
                <w:numId w:val="1"/>
              </w:numPr>
              <w:spacing w:before="0" w:after="120"/>
              <w:contextualSpacing/>
              <w:rPr>
                <w:rFonts w:asciiTheme="minorHAnsi" w:hAnsiTheme="minorHAnsi" w:cstheme="minorHAnsi"/>
                <w:sz w:val="22"/>
                <w:szCs w:val="22"/>
                <w:lang w:eastAsia="en-US"/>
              </w:rPr>
            </w:pPr>
            <w:r w:rsidRPr="00D0544C">
              <w:rPr>
                <w:rFonts w:asciiTheme="minorHAnsi" w:eastAsia="Times" w:hAnsiTheme="minorHAnsi" w:cstheme="minorHAnsi"/>
                <w:sz w:val="22"/>
                <w:szCs w:val="22"/>
              </w:rPr>
              <w:t>INFORMACJE O FORMALNOŚCIACH, JAKIE MUSZĄ ZOSTAĆ DOPEŁNIONE PO WYBORZE OFERTY W CELU ZAWARCIA UMOWY W SPRAWIE ZAMÓWIENIA PUBLICZNEGO</w:t>
            </w:r>
          </w:p>
        </w:tc>
      </w:tr>
    </w:tbl>
    <w:p w14:paraId="284D94BC" w14:textId="28F6E643" w:rsidR="004F03F9" w:rsidRPr="00D0544C" w:rsidRDefault="004F03F9" w:rsidP="00D343C5">
      <w:pPr>
        <w:pStyle w:val="ARTartustawynprozporzdzenia"/>
        <w:numPr>
          <w:ilvl w:val="0"/>
          <w:numId w:val="20"/>
        </w:numPr>
        <w:spacing w:after="120" w:line="240" w:lineRule="auto"/>
        <w:ind w:left="284" w:hanging="284"/>
        <w:rPr>
          <w:rFonts w:asciiTheme="minorHAnsi" w:eastAsia="Times" w:hAnsiTheme="minorHAnsi" w:cstheme="minorHAnsi"/>
          <w:sz w:val="22"/>
          <w:szCs w:val="22"/>
        </w:rPr>
      </w:pPr>
      <w:r w:rsidRPr="00D0544C">
        <w:rPr>
          <w:rFonts w:asciiTheme="minorHAnsi" w:eastAsia="Times" w:hAnsiTheme="minorHAnsi" w:cstheme="minorHAnsi"/>
          <w:sz w:val="22"/>
          <w:szCs w:val="22"/>
        </w:rPr>
        <w:t>Jeżeli zosta</w:t>
      </w:r>
      <w:r w:rsidR="00A13702" w:rsidRPr="00D0544C">
        <w:rPr>
          <w:rFonts w:asciiTheme="minorHAnsi" w:eastAsia="Times" w:hAnsiTheme="minorHAnsi" w:cstheme="minorHAnsi"/>
          <w:sz w:val="22"/>
          <w:szCs w:val="22"/>
        </w:rPr>
        <w:t>nie</w:t>
      </w:r>
      <w:r w:rsidRPr="00D0544C">
        <w:rPr>
          <w:rFonts w:asciiTheme="minorHAnsi" w:eastAsia="Times" w:hAnsiTheme="minorHAnsi" w:cstheme="minorHAnsi"/>
          <w:sz w:val="22"/>
          <w:szCs w:val="22"/>
        </w:rPr>
        <w:t xml:space="preserve"> wybrana oferta </w:t>
      </w:r>
      <w:r w:rsidR="00132E22" w:rsidRPr="00D0544C">
        <w:rPr>
          <w:rFonts w:asciiTheme="minorHAnsi" w:eastAsia="Times" w:hAnsiTheme="minorHAnsi" w:cstheme="minorHAnsi"/>
          <w:sz w:val="22"/>
          <w:szCs w:val="22"/>
        </w:rPr>
        <w:t>w</w:t>
      </w:r>
      <w:r w:rsidRPr="00D0544C">
        <w:rPr>
          <w:rFonts w:asciiTheme="minorHAnsi" w:eastAsia="Times" w:hAnsiTheme="minorHAnsi" w:cstheme="minorHAnsi"/>
          <w:sz w:val="22"/>
          <w:szCs w:val="22"/>
        </w:rPr>
        <w:t xml:space="preserve">ykonawców wspólnie ubiegających się o udzielenie zamówienia, </w:t>
      </w:r>
      <w:r w:rsidR="00405C2E" w:rsidRPr="00D0544C">
        <w:rPr>
          <w:rFonts w:asciiTheme="minorHAnsi" w:eastAsia="Times" w:hAnsiTheme="minorHAnsi" w:cstheme="minorHAnsi"/>
          <w:sz w:val="22"/>
          <w:szCs w:val="22"/>
        </w:rPr>
        <w:t>Z</w:t>
      </w:r>
      <w:r w:rsidRPr="00D0544C">
        <w:rPr>
          <w:rFonts w:asciiTheme="minorHAnsi" w:eastAsia="Times" w:hAnsiTheme="minorHAnsi" w:cstheme="minorHAnsi"/>
          <w:sz w:val="22"/>
          <w:szCs w:val="22"/>
        </w:rPr>
        <w:t>amawiający żąda</w:t>
      </w:r>
      <w:r w:rsidR="004E058A" w:rsidRPr="00D0544C">
        <w:rPr>
          <w:rFonts w:asciiTheme="minorHAnsi" w:eastAsia="Times" w:hAnsiTheme="minorHAnsi" w:cstheme="minorHAnsi"/>
          <w:sz w:val="22"/>
          <w:szCs w:val="22"/>
        </w:rPr>
        <w:t xml:space="preserve"> </w:t>
      </w:r>
      <w:r w:rsidRPr="00D0544C">
        <w:rPr>
          <w:rFonts w:asciiTheme="minorHAnsi" w:eastAsia="Times" w:hAnsiTheme="minorHAnsi" w:cstheme="minorHAnsi"/>
          <w:sz w:val="22"/>
          <w:szCs w:val="22"/>
        </w:rPr>
        <w:t xml:space="preserve">przed zawarciem umowy w sprawie zamówienia publicznego kopii umowy regulującej współpracę tych </w:t>
      </w:r>
      <w:r w:rsidR="00132E22" w:rsidRPr="00D0544C">
        <w:rPr>
          <w:rFonts w:asciiTheme="minorHAnsi" w:eastAsia="Times" w:hAnsiTheme="minorHAnsi" w:cstheme="minorHAnsi"/>
          <w:sz w:val="22"/>
          <w:szCs w:val="22"/>
        </w:rPr>
        <w:t>w</w:t>
      </w:r>
      <w:r w:rsidRPr="00D0544C">
        <w:rPr>
          <w:rFonts w:asciiTheme="minorHAnsi" w:eastAsia="Times" w:hAnsiTheme="minorHAnsi" w:cstheme="minorHAnsi"/>
          <w:sz w:val="22"/>
          <w:szCs w:val="22"/>
        </w:rPr>
        <w:t>ykonawców.</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00316D" w:rsidRPr="00D0544C" w14:paraId="12FFB1D0" w14:textId="77777777" w:rsidTr="00EF5876">
        <w:trPr>
          <w:trHeight w:val="603"/>
        </w:trPr>
        <w:tc>
          <w:tcPr>
            <w:tcW w:w="9564" w:type="dxa"/>
            <w:shd w:val="clear" w:color="auto" w:fill="B4C6E7" w:themeFill="accent1" w:themeFillTint="66"/>
            <w:vAlign w:val="bottom"/>
          </w:tcPr>
          <w:p w14:paraId="5731225A" w14:textId="63DCD009" w:rsidR="0000316D" w:rsidRPr="00D0544C" w:rsidRDefault="0000316D" w:rsidP="002E4EF3">
            <w:pPr>
              <w:pStyle w:val="Nagwek1"/>
              <w:numPr>
                <w:ilvl w:val="0"/>
                <w:numId w:val="1"/>
              </w:numPr>
              <w:spacing w:before="0" w:after="120"/>
              <w:contextualSpacing/>
              <w:rPr>
                <w:rFonts w:asciiTheme="minorHAnsi" w:hAnsiTheme="minorHAnsi" w:cstheme="minorHAnsi"/>
                <w:sz w:val="22"/>
                <w:szCs w:val="22"/>
                <w:lang w:eastAsia="en-US"/>
              </w:rPr>
            </w:pPr>
            <w:r w:rsidRPr="00D0544C">
              <w:rPr>
                <w:rFonts w:asciiTheme="minorHAnsi" w:hAnsiTheme="minorHAnsi" w:cstheme="minorHAnsi"/>
                <w:b w:val="0"/>
                <w:bCs w:val="0"/>
                <w:sz w:val="22"/>
                <w:szCs w:val="22"/>
              </w:rPr>
              <w:lastRenderedPageBreak/>
              <w:br w:type="page"/>
              <w:t xml:space="preserve"> </w:t>
            </w:r>
            <w:r w:rsidRPr="00D0544C">
              <w:rPr>
                <w:rFonts w:asciiTheme="minorHAnsi" w:eastAsia="Times" w:hAnsiTheme="minorHAnsi" w:cstheme="minorHAnsi"/>
                <w:sz w:val="22"/>
                <w:szCs w:val="22"/>
              </w:rPr>
              <w:t>ZABEZPIECZENIE NALEŻYTEGO WYKONANIA UMOWY</w:t>
            </w:r>
          </w:p>
        </w:tc>
      </w:tr>
    </w:tbl>
    <w:p w14:paraId="75B8C4D7" w14:textId="51C46AE4" w:rsidR="00EF5876" w:rsidRPr="00D0544C" w:rsidRDefault="00EF5876" w:rsidP="00D343C5">
      <w:pPr>
        <w:pStyle w:val="ARTartustawynprozporzdzenia"/>
        <w:numPr>
          <w:ilvl w:val="0"/>
          <w:numId w:val="46"/>
        </w:numPr>
        <w:spacing w:line="240" w:lineRule="auto"/>
        <w:contextualSpacing/>
        <w:rPr>
          <w:rFonts w:asciiTheme="minorHAnsi" w:hAnsiTheme="minorHAnsi" w:cstheme="minorHAnsi"/>
          <w:sz w:val="22"/>
          <w:szCs w:val="22"/>
        </w:rPr>
      </w:pPr>
      <w:bookmarkStart w:id="37" w:name="_Hlk80012468"/>
      <w:r w:rsidRPr="00D0544C">
        <w:rPr>
          <w:rStyle w:val="Ppogrubienie"/>
          <w:rFonts w:asciiTheme="minorHAnsi" w:hAnsiTheme="minorHAnsi" w:cstheme="minorHAnsi"/>
          <w:sz w:val="22"/>
          <w:szCs w:val="22"/>
        </w:rPr>
        <w:t>Zamawiający żąda wniesienia zabezpieczenia należytego wykonania umowy, zwanego dalej „zabezpieczeniem” w wysokości 5 % ceny oferty</w:t>
      </w:r>
      <w:r w:rsidRPr="00D0544C">
        <w:rPr>
          <w:rStyle w:val="Odwoanieprzypisudolnego"/>
          <w:rFonts w:asciiTheme="minorHAnsi" w:hAnsiTheme="minorHAnsi" w:cstheme="minorHAnsi"/>
          <w:b/>
          <w:sz w:val="22"/>
          <w:szCs w:val="22"/>
        </w:rPr>
        <w:footnoteReference w:id="12"/>
      </w:r>
    </w:p>
    <w:p w14:paraId="4C645FD5" w14:textId="77777777" w:rsidR="00EF5876" w:rsidRPr="00D0544C" w:rsidRDefault="00EF5876" w:rsidP="00D343C5">
      <w:pPr>
        <w:pStyle w:val="USTustnpkodeksu"/>
        <w:numPr>
          <w:ilvl w:val="0"/>
          <w:numId w:val="46"/>
        </w:numPr>
        <w:spacing w:line="240" w:lineRule="auto"/>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Zabezpieczenie służy pokryciu roszczeń z tytułu niewykonania lub nienależytego wykonania umowy.</w:t>
      </w:r>
    </w:p>
    <w:p w14:paraId="41BD4A04" w14:textId="4FA73F59" w:rsidR="00EF5876" w:rsidRPr="00D0544C" w:rsidRDefault="00EF5876" w:rsidP="00D343C5">
      <w:pPr>
        <w:pStyle w:val="USTustnpkodeksu"/>
        <w:numPr>
          <w:ilvl w:val="0"/>
          <w:numId w:val="46"/>
        </w:numPr>
        <w:spacing w:line="240" w:lineRule="auto"/>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Zabezpieczenie wnosi się przed zawarciem umowy.</w:t>
      </w:r>
    </w:p>
    <w:p w14:paraId="15CD5AEA" w14:textId="77777777" w:rsidR="00EF5876" w:rsidRPr="00D0544C" w:rsidRDefault="00EF5876" w:rsidP="00D343C5">
      <w:pPr>
        <w:pStyle w:val="ARTartustawynprozporzdzenia"/>
        <w:keepNext/>
        <w:numPr>
          <w:ilvl w:val="0"/>
          <w:numId w:val="46"/>
        </w:numPr>
        <w:spacing w:line="240" w:lineRule="auto"/>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Zabezpieczenie może być wnoszone, według wyboru wykonawcy, w jednej lub w kilku następujących formach:</w:t>
      </w:r>
    </w:p>
    <w:p w14:paraId="02258639" w14:textId="77777777" w:rsidR="00EF5876" w:rsidRPr="00D0544C" w:rsidRDefault="00EF5876" w:rsidP="00D343C5">
      <w:pPr>
        <w:pStyle w:val="PKTpunkt"/>
        <w:numPr>
          <w:ilvl w:val="0"/>
          <w:numId w:val="47"/>
        </w:numPr>
        <w:spacing w:line="240" w:lineRule="auto"/>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pieniądzu;</w:t>
      </w:r>
    </w:p>
    <w:p w14:paraId="749AE98F" w14:textId="77777777" w:rsidR="00EF5876" w:rsidRPr="00D0544C" w:rsidRDefault="00EF5876" w:rsidP="00D343C5">
      <w:pPr>
        <w:pStyle w:val="PKTpunkt"/>
        <w:numPr>
          <w:ilvl w:val="0"/>
          <w:numId w:val="47"/>
        </w:numPr>
        <w:spacing w:line="240" w:lineRule="auto"/>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poręczeniach bankowych lub poręczeniach spółdzielczej kasy oszczędnościowo-kredytowej, z tym że zobowiązanie kasy jest zawsze zobowiązaniem pieniężnym;</w:t>
      </w:r>
    </w:p>
    <w:p w14:paraId="75FEFD46" w14:textId="77777777" w:rsidR="00EF5876" w:rsidRPr="00D0544C" w:rsidRDefault="00EF5876" w:rsidP="00D343C5">
      <w:pPr>
        <w:pStyle w:val="PKTpunkt"/>
        <w:numPr>
          <w:ilvl w:val="0"/>
          <w:numId w:val="47"/>
        </w:numPr>
        <w:spacing w:line="240" w:lineRule="auto"/>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gwarancjach bankowych;</w:t>
      </w:r>
    </w:p>
    <w:p w14:paraId="52474D9B" w14:textId="77777777" w:rsidR="00EF5876" w:rsidRPr="00D0544C" w:rsidRDefault="00EF5876" w:rsidP="00D343C5">
      <w:pPr>
        <w:pStyle w:val="PKTpunkt"/>
        <w:numPr>
          <w:ilvl w:val="0"/>
          <w:numId w:val="47"/>
        </w:numPr>
        <w:spacing w:line="240" w:lineRule="auto"/>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gwarancjach ubezpieczeniowych;</w:t>
      </w:r>
    </w:p>
    <w:p w14:paraId="147911CC" w14:textId="77777777" w:rsidR="00EF5876" w:rsidRPr="00D0544C" w:rsidRDefault="00EF5876" w:rsidP="00D343C5">
      <w:pPr>
        <w:pStyle w:val="PKTpunkt"/>
        <w:numPr>
          <w:ilvl w:val="0"/>
          <w:numId w:val="47"/>
        </w:numPr>
        <w:spacing w:line="240" w:lineRule="auto"/>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poręczeniach udzielanych przez podmioty, o których mowa w art. 6b ust. 5 pkt 2 ustawy z dnia 9 listopada 2000 r. o utworzeniu Polskiej Agencji Rozwoju Przedsiębiorczości.</w:t>
      </w:r>
      <w:r w:rsidRPr="00D0544C">
        <w:rPr>
          <w:rStyle w:val="Odwoanieprzypisudolnego"/>
          <w:rFonts w:asciiTheme="minorHAnsi" w:eastAsia="Times" w:hAnsiTheme="minorHAnsi" w:cstheme="minorHAnsi"/>
          <w:sz w:val="22"/>
          <w:szCs w:val="22"/>
        </w:rPr>
        <w:footnoteReference w:id="13"/>
      </w:r>
    </w:p>
    <w:p w14:paraId="03AC7476" w14:textId="09AF69E9" w:rsidR="00EF5876" w:rsidRPr="00D0544C" w:rsidRDefault="00EF5876" w:rsidP="00D343C5">
      <w:pPr>
        <w:pStyle w:val="Akapitzlist"/>
        <w:numPr>
          <w:ilvl w:val="0"/>
          <w:numId w:val="46"/>
        </w:numPr>
        <w:rPr>
          <w:rFonts w:asciiTheme="minorHAnsi" w:eastAsia="Times" w:hAnsiTheme="minorHAnsi" w:cstheme="minorHAnsi"/>
          <w:bCs/>
          <w:sz w:val="22"/>
          <w:szCs w:val="22"/>
        </w:rPr>
      </w:pPr>
      <w:r w:rsidRPr="00D0544C">
        <w:rPr>
          <w:rFonts w:asciiTheme="minorHAnsi" w:eastAsia="Times" w:hAnsiTheme="minorHAnsi" w:cstheme="minorHAnsi"/>
          <w:sz w:val="22"/>
          <w:szCs w:val="22"/>
        </w:rPr>
        <w:t xml:space="preserve">Zabezpieczenie wnoszone w pieniądzu wykonawca wpłaca przelewem na rachunek bankowy </w:t>
      </w:r>
      <w:r w:rsidRPr="00D0544C">
        <w:rPr>
          <w:rFonts w:asciiTheme="minorHAnsi" w:eastAsia="Times" w:hAnsiTheme="minorHAnsi" w:cstheme="minorHAnsi"/>
          <w:bCs/>
          <w:sz w:val="22"/>
          <w:szCs w:val="22"/>
        </w:rPr>
        <w:t>SANTANDER numer rachunku 68 1090 1014 0000 0001 2994 7766: tytuł przelewu: zabezpieczenie należytego wykonania umowy nr DZP.372……..2021</w:t>
      </w:r>
    </w:p>
    <w:p w14:paraId="09FC92EF" w14:textId="77777777" w:rsidR="00EF5876" w:rsidRPr="00D0544C" w:rsidRDefault="00EF5876" w:rsidP="00D343C5">
      <w:pPr>
        <w:pStyle w:val="USTustnpkodeksu"/>
        <w:numPr>
          <w:ilvl w:val="0"/>
          <w:numId w:val="46"/>
        </w:numPr>
        <w:spacing w:line="240" w:lineRule="auto"/>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W przypadku wniesienia wadium w pieniądzu wykonawca może wyrazić zgodę na zaliczenie kwoty wadium na poczet zabezpieczenia.</w:t>
      </w:r>
    </w:p>
    <w:p w14:paraId="399D99EA" w14:textId="77777777" w:rsidR="00EF5876" w:rsidRPr="00D0544C" w:rsidRDefault="00EF5876" w:rsidP="00D343C5">
      <w:pPr>
        <w:pStyle w:val="USTustnpkodeksu"/>
        <w:numPr>
          <w:ilvl w:val="0"/>
          <w:numId w:val="46"/>
        </w:numPr>
        <w:spacing w:line="240" w:lineRule="auto"/>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E267D99" w14:textId="77777777" w:rsidR="00EF5876" w:rsidRPr="00D0544C" w:rsidRDefault="00EF5876" w:rsidP="00D343C5">
      <w:pPr>
        <w:pStyle w:val="ARTartustawynprozporzdzenia"/>
        <w:numPr>
          <w:ilvl w:val="0"/>
          <w:numId w:val="46"/>
        </w:numPr>
        <w:spacing w:line="240" w:lineRule="auto"/>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 xml:space="preserve"> W trakcie realizacji umowy wykonawca może dokonać zmiany formy zabezpieczenia na jedną lub kilka form, o których mowa w ust. 4.</w:t>
      </w:r>
    </w:p>
    <w:p w14:paraId="55AD3D62" w14:textId="77777777" w:rsidR="00EF5876" w:rsidRPr="00D0544C" w:rsidRDefault="00EF5876" w:rsidP="00D343C5">
      <w:pPr>
        <w:pStyle w:val="USTustnpkodeksu"/>
        <w:numPr>
          <w:ilvl w:val="0"/>
          <w:numId w:val="46"/>
        </w:numPr>
        <w:spacing w:line="240" w:lineRule="auto"/>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Zmiana formy zabezpieczenia jest dokonywana z zachowaniem ciągłości zabezpieczenia i bez zmniejszenia jego wysokości.</w:t>
      </w:r>
    </w:p>
    <w:p w14:paraId="7218BA88" w14:textId="77777777" w:rsidR="00EF5876" w:rsidRPr="00D0544C" w:rsidRDefault="00EF5876" w:rsidP="00D343C5">
      <w:pPr>
        <w:pStyle w:val="USTustnpkodeksu"/>
        <w:numPr>
          <w:ilvl w:val="0"/>
          <w:numId w:val="46"/>
        </w:numPr>
        <w:spacing w:line="240" w:lineRule="auto"/>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lastRenderedPageBreak/>
        <w:t>Jeżeli okres realizacji zamówienia jest dłuższy niż rok, zabezpieczenie, za zgodą Zamawiającego, może być tworzone przez potrącenia z należności za częściowo wykonane dostawy, usługi lub roboty budowlane.</w:t>
      </w:r>
    </w:p>
    <w:p w14:paraId="39B8DCC2" w14:textId="77777777" w:rsidR="00EF5876" w:rsidRPr="00D0544C" w:rsidRDefault="00EF5876" w:rsidP="00D343C5">
      <w:pPr>
        <w:pStyle w:val="USTustnpkodeksu"/>
        <w:numPr>
          <w:ilvl w:val="0"/>
          <w:numId w:val="46"/>
        </w:numPr>
        <w:spacing w:line="240" w:lineRule="auto"/>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W przypadku, o którym mowa w ust. 10, w dniu zawarcia umowy wykonawca jest obowiązany wnieść co najmniej 30% kwoty zabezpieczenia.</w:t>
      </w:r>
    </w:p>
    <w:p w14:paraId="03F9C0F1" w14:textId="77777777" w:rsidR="00EF5876" w:rsidRPr="00D0544C" w:rsidRDefault="00EF5876" w:rsidP="00D343C5">
      <w:pPr>
        <w:pStyle w:val="USTustnpkodeksu"/>
        <w:numPr>
          <w:ilvl w:val="0"/>
          <w:numId w:val="46"/>
        </w:numPr>
        <w:spacing w:line="240" w:lineRule="auto"/>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Zamawiający wpłaca kwoty potrącane na rachunek bankowy w tym samym dniu, w którym dokonuje zapłaty faktury.</w:t>
      </w:r>
    </w:p>
    <w:p w14:paraId="1F6B9573" w14:textId="77777777" w:rsidR="00EF5876" w:rsidRPr="00D0544C" w:rsidRDefault="00EF5876" w:rsidP="00D343C5">
      <w:pPr>
        <w:pStyle w:val="USTustnpkodeksu"/>
        <w:numPr>
          <w:ilvl w:val="0"/>
          <w:numId w:val="46"/>
        </w:numPr>
        <w:spacing w:line="240" w:lineRule="auto"/>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W przypadku, o którym mowa w ust. 10, wniesienie pełnej wysokości zabezpieczenia nie może nastąpić później niż do połowy okresu, na który została zawarta umowa.</w:t>
      </w:r>
    </w:p>
    <w:p w14:paraId="7D512395" w14:textId="77777777" w:rsidR="00EF5876" w:rsidRPr="00D0544C" w:rsidRDefault="00EF5876" w:rsidP="00D343C5">
      <w:pPr>
        <w:pStyle w:val="USTustnpkodeksu"/>
        <w:numPr>
          <w:ilvl w:val="0"/>
          <w:numId w:val="46"/>
        </w:numPr>
        <w:spacing w:line="240" w:lineRule="auto"/>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CCEFDEC" w14:textId="77777777" w:rsidR="00EF5876" w:rsidRPr="00D0544C" w:rsidRDefault="00EF5876" w:rsidP="00D343C5">
      <w:pPr>
        <w:pStyle w:val="USTustnpkodeksu"/>
        <w:numPr>
          <w:ilvl w:val="0"/>
          <w:numId w:val="46"/>
        </w:numPr>
        <w:spacing w:line="240" w:lineRule="auto"/>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1BF004B4" w14:textId="77777777" w:rsidR="00EF5876" w:rsidRPr="00D0544C" w:rsidRDefault="00EF5876" w:rsidP="00D343C5">
      <w:pPr>
        <w:pStyle w:val="USTustnpkodeksu"/>
        <w:numPr>
          <w:ilvl w:val="0"/>
          <w:numId w:val="46"/>
        </w:numPr>
        <w:spacing w:line="240" w:lineRule="auto"/>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 xml:space="preserve">Wypłata, o której mowa w ust. 15, następuje nie później niż w ostatnim dniu ważności dotychczasowego zabezpieczenia. </w:t>
      </w:r>
    </w:p>
    <w:p w14:paraId="61F1292F" w14:textId="77777777" w:rsidR="00EF5876" w:rsidRPr="00D0544C" w:rsidRDefault="00EF5876" w:rsidP="00D343C5">
      <w:pPr>
        <w:pStyle w:val="USTustnpkodeksu"/>
        <w:numPr>
          <w:ilvl w:val="0"/>
          <w:numId w:val="46"/>
        </w:numPr>
        <w:spacing w:line="240" w:lineRule="auto"/>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Zamawiający zwraca zabezpieczenie w terminie 30 dni od dnia wykonania zamówienia i uznania przez Zamawiającego za należycie wykonane.</w:t>
      </w:r>
    </w:p>
    <w:p w14:paraId="7BC5C7F6" w14:textId="002161A7" w:rsidR="00EF5876" w:rsidRPr="00D0544C" w:rsidRDefault="00EF5876" w:rsidP="00D343C5">
      <w:pPr>
        <w:pStyle w:val="USTustnpkodeksu"/>
        <w:numPr>
          <w:ilvl w:val="0"/>
          <w:numId w:val="46"/>
        </w:numPr>
        <w:spacing w:line="240" w:lineRule="auto"/>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 xml:space="preserve">Zamawiający pozostawia na zabezpieczenie roszczeń z tytułu rękojmi za wady lub gwarancji kwotę 30% </w:t>
      </w:r>
      <w:r w:rsidRPr="00D0544C">
        <w:rPr>
          <w:rFonts w:asciiTheme="minorHAnsi" w:hAnsiTheme="minorHAnsi" w:cstheme="minorHAnsi"/>
          <w:sz w:val="22"/>
          <w:szCs w:val="22"/>
        </w:rPr>
        <w:t>zabezpieczenia.</w:t>
      </w:r>
    </w:p>
    <w:p w14:paraId="6D952B0A" w14:textId="77777777" w:rsidR="00EF5876" w:rsidRPr="00D0544C" w:rsidRDefault="00EF5876" w:rsidP="00D343C5">
      <w:pPr>
        <w:pStyle w:val="USTustnpkodeksu"/>
        <w:numPr>
          <w:ilvl w:val="0"/>
          <w:numId w:val="46"/>
        </w:numPr>
        <w:spacing w:line="240" w:lineRule="auto"/>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Kwota, o której mowa w ust. 18, jest zwracana nie później niż w 15. dniu po upływie okresu rękojmi za wady lub gwarancji.</w:t>
      </w:r>
    </w:p>
    <w:p w14:paraId="0EA11672" w14:textId="77777777" w:rsidR="00EF5876" w:rsidRPr="00D0544C" w:rsidRDefault="00EF5876" w:rsidP="00D343C5">
      <w:pPr>
        <w:pStyle w:val="USTustnpkodeksu"/>
        <w:numPr>
          <w:ilvl w:val="0"/>
          <w:numId w:val="46"/>
        </w:numPr>
        <w:spacing w:line="240" w:lineRule="auto"/>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Zamawiający może dokonać częściowego zwrotu zabezpieczenia po wykonaniu części zamówienia, jeżeli przewidział taką możliwość w SWZ.</w:t>
      </w:r>
    </w:p>
    <w:bookmarkEnd w:id="37"/>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154125" w:rsidRPr="00D0544C" w14:paraId="6AAAB91A" w14:textId="77777777" w:rsidTr="00673F0D">
        <w:trPr>
          <w:trHeight w:val="552"/>
        </w:trPr>
        <w:tc>
          <w:tcPr>
            <w:tcW w:w="9564" w:type="dxa"/>
            <w:shd w:val="clear" w:color="auto" w:fill="B4C6E7" w:themeFill="accent1" w:themeFillTint="66"/>
            <w:vAlign w:val="bottom"/>
          </w:tcPr>
          <w:p w14:paraId="73DC6F67" w14:textId="31DA78F7" w:rsidR="00154125" w:rsidRPr="00D0544C" w:rsidRDefault="00154125" w:rsidP="002E4EF3">
            <w:pPr>
              <w:pStyle w:val="Nagwek1"/>
              <w:numPr>
                <w:ilvl w:val="0"/>
                <w:numId w:val="1"/>
              </w:numPr>
              <w:spacing w:before="0" w:after="120"/>
              <w:contextualSpacing/>
              <w:rPr>
                <w:rFonts w:asciiTheme="minorHAnsi" w:hAnsiTheme="minorHAnsi" w:cstheme="minorHAnsi"/>
                <w:sz w:val="22"/>
                <w:szCs w:val="22"/>
                <w:lang w:eastAsia="en-US"/>
              </w:rPr>
            </w:pPr>
            <w:r w:rsidRPr="00D0544C">
              <w:rPr>
                <w:rFonts w:asciiTheme="minorHAnsi" w:hAnsiTheme="minorHAnsi" w:cstheme="minorHAnsi"/>
                <w:b w:val="0"/>
                <w:bCs w:val="0"/>
                <w:sz w:val="22"/>
                <w:szCs w:val="22"/>
              </w:rPr>
              <w:br w:type="page"/>
              <w:t xml:space="preserve"> </w:t>
            </w:r>
            <w:r w:rsidR="0000316D" w:rsidRPr="00D0544C">
              <w:rPr>
                <w:rFonts w:asciiTheme="minorHAnsi" w:eastAsia="Times" w:hAnsiTheme="minorHAnsi" w:cstheme="minorHAnsi"/>
                <w:sz w:val="22"/>
                <w:szCs w:val="22"/>
              </w:rPr>
              <w:t>POUCZENIE O ŚRODKACH OCHRONY PRAWNEJ PRZYSŁUGUJĄCYCH WYKONAWCY</w:t>
            </w:r>
          </w:p>
        </w:tc>
      </w:tr>
    </w:tbl>
    <w:p w14:paraId="79268913" w14:textId="77777777" w:rsidR="00757EDC" w:rsidRPr="00D0544C" w:rsidRDefault="00757EDC" w:rsidP="00D343C5">
      <w:pPr>
        <w:pStyle w:val="ARTartustawynprozporzdzenia"/>
        <w:numPr>
          <w:ilvl w:val="0"/>
          <w:numId w:val="26"/>
        </w:numPr>
        <w:spacing w:line="240" w:lineRule="auto"/>
        <w:ind w:left="284" w:hanging="284"/>
        <w:contextualSpacing/>
        <w:rPr>
          <w:rFonts w:asciiTheme="minorHAnsi" w:hAnsiTheme="minorHAnsi" w:cstheme="minorHAnsi"/>
          <w:sz w:val="22"/>
          <w:szCs w:val="22"/>
        </w:rPr>
      </w:pPr>
      <w:r w:rsidRPr="00D0544C">
        <w:rPr>
          <w:rFonts w:asciiTheme="minorHAnsi" w:hAnsiTheme="minorHAnsi" w:cstheme="minorHAnsi"/>
          <w:sz w:val="22"/>
          <w:szCs w:val="22"/>
        </w:rPr>
        <w:t>Odwołanie przysługuje na:</w:t>
      </w:r>
    </w:p>
    <w:p w14:paraId="5665A3CC" w14:textId="49A7DE8A" w:rsidR="00757EDC" w:rsidRPr="00D0544C" w:rsidRDefault="00757EDC" w:rsidP="00D343C5">
      <w:pPr>
        <w:pStyle w:val="PKTpunkt"/>
        <w:numPr>
          <w:ilvl w:val="0"/>
          <w:numId w:val="27"/>
        </w:numPr>
        <w:spacing w:line="240" w:lineRule="auto"/>
        <w:ind w:left="567" w:hanging="283"/>
        <w:contextualSpacing/>
        <w:rPr>
          <w:rFonts w:asciiTheme="minorHAnsi" w:hAnsiTheme="minorHAnsi" w:cstheme="minorHAnsi"/>
          <w:sz w:val="22"/>
          <w:szCs w:val="22"/>
        </w:rPr>
      </w:pPr>
      <w:r w:rsidRPr="00D0544C">
        <w:rPr>
          <w:rFonts w:asciiTheme="minorHAnsi" w:hAnsiTheme="minorHAnsi" w:cstheme="minorHAnsi"/>
          <w:sz w:val="22"/>
          <w:szCs w:val="22"/>
        </w:rPr>
        <w:t xml:space="preserve">niezgodną z przepisami ustawy czynność </w:t>
      </w:r>
      <w:r w:rsidR="00132E22" w:rsidRPr="00D0544C">
        <w:rPr>
          <w:rFonts w:asciiTheme="minorHAnsi" w:hAnsiTheme="minorHAnsi" w:cstheme="minorHAnsi"/>
          <w:sz w:val="22"/>
          <w:szCs w:val="22"/>
        </w:rPr>
        <w:t>z</w:t>
      </w:r>
      <w:r w:rsidRPr="00D0544C">
        <w:rPr>
          <w:rFonts w:asciiTheme="minorHAnsi" w:hAnsiTheme="minorHAnsi" w:cstheme="minorHAnsi"/>
          <w:sz w:val="22"/>
          <w:szCs w:val="22"/>
        </w:rPr>
        <w:t xml:space="preserve">amawiającego, podjętą w postępowaniu </w:t>
      </w:r>
      <w:r w:rsidR="004E058A" w:rsidRPr="00D0544C">
        <w:rPr>
          <w:rFonts w:asciiTheme="minorHAnsi" w:hAnsiTheme="minorHAnsi" w:cstheme="minorHAnsi"/>
          <w:sz w:val="22"/>
          <w:szCs w:val="22"/>
        </w:rPr>
        <w:br/>
      </w:r>
      <w:r w:rsidRPr="00D0544C">
        <w:rPr>
          <w:rFonts w:asciiTheme="minorHAnsi" w:hAnsiTheme="minorHAnsi" w:cstheme="minorHAnsi"/>
          <w:sz w:val="22"/>
          <w:szCs w:val="22"/>
        </w:rPr>
        <w:t>o udzielenie zamówienia, w tym na projektowane postanowienie umowy;</w:t>
      </w:r>
    </w:p>
    <w:p w14:paraId="1449B9BB" w14:textId="554E8470" w:rsidR="00757EDC" w:rsidRPr="00D0544C" w:rsidRDefault="00757EDC" w:rsidP="00D343C5">
      <w:pPr>
        <w:pStyle w:val="PKTpunkt"/>
        <w:numPr>
          <w:ilvl w:val="0"/>
          <w:numId w:val="27"/>
        </w:numPr>
        <w:spacing w:line="240" w:lineRule="auto"/>
        <w:ind w:left="567" w:hanging="283"/>
        <w:contextualSpacing/>
        <w:rPr>
          <w:rFonts w:asciiTheme="minorHAnsi" w:hAnsiTheme="minorHAnsi" w:cstheme="minorHAnsi"/>
          <w:sz w:val="22"/>
          <w:szCs w:val="22"/>
        </w:rPr>
      </w:pPr>
      <w:r w:rsidRPr="00D0544C">
        <w:rPr>
          <w:rFonts w:asciiTheme="minorHAnsi" w:hAnsiTheme="minorHAnsi" w:cstheme="minorHAnsi"/>
          <w:sz w:val="22"/>
          <w:szCs w:val="22"/>
        </w:rPr>
        <w:t xml:space="preserve">zaniechanie czynności w postępowaniu o udzielenie zamówienia, do której </w:t>
      </w:r>
      <w:r w:rsidR="00132E22" w:rsidRPr="00D0544C">
        <w:rPr>
          <w:rFonts w:asciiTheme="minorHAnsi" w:hAnsiTheme="minorHAnsi" w:cstheme="minorHAnsi"/>
          <w:sz w:val="22"/>
          <w:szCs w:val="22"/>
        </w:rPr>
        <w:t>z</w:t>
      </w:r>
      <w:r w:rsidRPr="00D0544C">
        <w:rPr>
          <w:rFonts w:asciiTheme="minorHAnsi" w:hAnsiTheme="minorHAnsi" w:cstheme="minorHAnsi"/>
          <w:sz w:val="22"/>
          <w:szCs w:val="22"/>
        </w:rPr>
        <w:t>amawiający był obowiązany na podstawie ustawy;</w:t>
      </w:r>
    </w:p>
    <w:p w14:paraId="6B66EEA2" w14:textId="4D321ADD" w:rsidR="00757EDC" w:rsidRPr="00D0544C" w:rsidRDefault="00757EDC" w:rsidP="00D343C5">
      <w:pPr>
        <w:pStyle w:val="PKTpunkt"/>
        <w:numPr>
          <w:ilvl w:val="0"/>
          <w:numId w:val="27"/>
        </w:numPr>
        <w:spacing w:line="240" w:lineRule="auto"/>
        <w:ind w:left="567" w:hanging="283"/>
        <w:contextualSpacing/>
        <w:rPr>
          <w:rFonts w:asciiTheme="minorHAnsi" w:hAnsiTheme="minorHAnsi" w:cstheme="minorHAnsi"/>
          <w:sz w:val="22"/>
          <w:szCs w:val="22"/>
        </w:rPr>
      </w:pPr>
      <w:r w:rsidRPr="00D0544C">
        <w:rPr>
          <w:rFonts w:asciiTheme="minorHAnsi" w:hAnsiTheme="minorHAnsi" w:cstheme="minorHAnsi"/>
          <w:sz w:val="22"/>
          <w:szCs w:val="22"/>
        </w:rPr>
        <w:t xml:space="preserve">zaniechanie przeprowadzenia postępowania o udzielenie zamówienia, mimo </w:t>
      </w:r>
      <w:r w:rsidR="004E058A" w:rsidRPr="00D0544C">
        <w:rPr>
          <w:rFonts w:asciiTheme="minorHAnsi" w:hAnsiTheme="minorHAnsi" w:cstheme="minorHAnsi"/>
          <w:sz w:val="22"/>
          <w:szCs w:val="22"/>
        </w:rPr>
        <w:br/>
      </w:r>
      <w:r w:rsidRPr="00D0544C">
        <w:rPr>
          <w:rFonts w:asciiTheme="minorHAnsi" w:hAnsiTheme="minorHAnsi" w:cstheme="minorHAnsi"/>
          <w:sz w:val="22"/>
          <w:szCs w:val="22"/>
        </w:rPr>
        <w:t xml:space="preserve">że </w:t>
      </w:r>
      <w:r w:rsidR="00132E22" w:rsidRPr="00D0544C">
        <w:rPr>
          <w:rFonts w:asciiTheme="minorHAnsi" w:hAnsiTheme="minorHAnsi" w:cstheme="minorHAnsi"/>
          <w:sz w:val="22"/>
          <w:szCs w:val="22"/>
        </w:rPr>
        <w:t>z</w:t>
      </w:r>
      <w:r w:rsidRPr="00D0544C">
        <w:rPr>
          <w:rFonts w:asciiTheme="minorHAnsi" w:hAnsiTheme="minorHAnsi" w:cstheme="minorHAnsi"/>
          <w:sz w:val="22"/>
          <w:szCs w:val="22"/>
        </w:rPr>
        <w:t>amawiający był do tego obowiązany.</w:t>
      </w:r>
    </w:p>
    <w:p w14:paraId="66DDA36D" w14:textId="712CC0C7" w:rsidR="00757EDC" w:rsidRPr="00D0544C" w:rsidRDefault="00757EDC" w:rsidP="00D343C5">
      <w:pPr>
        <w:pStyle w:val="ARTartustawynprozporzdzenia"/>
        <w:numPr>
          <w:ilvl w:val="0"/>
          <w:numId w:val="26"/>
        </w:numPr>
        <w:spacing w:before="0" w:line="240" w:lineRule="auto"/>
        <w:ind w:left="284" w:hanging="284"/>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Odwołanie wnosi się do Prezesa Krajowej Izb</w:t>
      </w:r>
      <w:r w:rsidR="001B12DE" w:rsidRPr="00D0544C">
        <w:rPr>
          <w:rFonts w:asciiTheme="minorHAnsi" w:eastAsia="Times" w:hAnsiTheme="minorHAnsi" w:cstheme="minorHAnsi"/>
          <w:sz w:val="22"/>
          <w:szCs w:val="22"/>
        </w:rPr>
        <w:t>y</w:t>
      </w:r>
      <w:r w:rsidRPr="00D0544C">
        <w:rPr>
          <w:rFonts w:asciiTheme="minorHAnsi" w:eastAsia="Times" w:hAnsiTheme="minorHAnsi" w:cstheme="minorHAnsi"/>
          <w:sz w:val="22"/>
          <w:szCs w:val="22"/>
        </w:rPr>
        <w:t xml:space="preserve"> Odwoławczej, dalej zwanej „Izbą”.</w:t>
      </w:r>
    </w:p>
    <w:p w14:paraId="3C46B414" w14:textId="616F1D07" w:rsidR="005924BD" w:rsidRPr="00D0544C" w:rsidRDefault="005924BD" w:rsidP="00D343C5">
      <w:pPr>
        <w:pStyle w:val="Akapitzlist"/>
        <w:numPr>
          <w:ilvl w:val="0"/>
          <w:numId w:val="26"/>
        </w:numPr>
        <w:ind w:left="284" w:hanging="284"/>
        <w:jc w:val="both"/>
        <w:rPr>
          <w:rFonts w:asciiTheme="minorHAnsi" w:eastAsia="Times" w:hAnsiTheme="minorHAnsi" w:cstheme="minorHAnsi"/>
          <w:bCs/>
          <w:sz w:val="22"/>
          <w:szCs w:val="22"/>
        </w:rPr>
      </w:pPr>
      <w:r w:rsidRPr="00D0544C">
        <w:rPr>
          <w:rFonts w:asciiTheme="minorHAnsi" w:eastAsia="Times" w:hAnsiTheme="minorHAnsi" w:cstheme="minorHAnsi"/>
          <w:bCs/>
          <w:sz w:val="22"/>
          <w:szCs w:val="22"/>
        </w:rPr>
        <w:t xml:space="preserve">Odwołujący przekazuje </w:t>
      </w:r>
      <w:r w:rsidR="00132E22" w:rsidRPr="00D0544C">
        <w:rPr>
          <w:rFonts w:asciiTheme="minorHAnsi" w:eastAsia="Times" w:hAnsiTheme="minorHAnsi" w:cstheme="minorHAnsi"/>
          <w:bCs/>
          <w:sz w:val="22"/>
          <w:szCs w:val="22"/>
        </w:rPr>
        <w:t>z</w:t>
      </w:r>
      <w:r w:rsidRPr="00D0544C">
        <w:rPr>
          <w:rFonts w:asciiTheme="minorHAnsi" w:eastAsia="Times" w:hAnsiTheme="minorHAnsi" w:cstheme="minorHAnsi"/>
          <w:bCs/>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FE4BC21" w14:textId="2C51847F" w:rsidR="00757EDC" w:rsidRPr="00D0544C" w:rsidRDefault="00757EDC" w:rsidP="00D343C5">
      <w:pPr>
        <w:pStyle w:val="USTustnpkodeksu"/>
        <w:numPr>
          <w:ilvl w:val="0"/>
          <w:numId w:val="26"/>
        </w:numPr>
        <w:spacing w:line="240" w:lineRule="auto"/>
        <w:ind w:left="284" w:hanging="284"/>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 xml:space="preserve">Domniemywa się, że </w:t>
      </w:r>
      <w:r w:rsidR="00132E22" w:rsidRPr="00D0544C">
        <w:rPr>
          <w:rFonts w:asciiTheme="minorHAnsi" w:eastAsia="Times" w:hAnsiTheme="minorHAnsi" w:cstheme="minorHAnsi"/>
          <w:sz w:val="22"/>
          <w:szCs w:val="22"/>
        </w:rPr>
        <w:t>z</w:t>
      </w:r>
      <w:r w:rsidRPr="00D0544C">
        <w:rPr>
          <w:rFonts w:asciiTheme="minorHAnsi" w:eastAsia="Times" w:hAnsiTheme="minorHAnsi" w:cstheme="minorHAnsi"/>
          <w:sz w:val="22"/>
          <w:szCs w:val="22"/>
        </w:rPr>
        <w:t xml:space="preserve">amawiający mógł zapoznać się z treścią odwołania, jeżeli przekazanie </w:t>
      </w:r>
      <w:r w:rsidR="0060196D" w:rsidRPr="00D0544C">
        <w:rPr>
          <w:rFonts w:asciiTheme="minorHAnsi" w:eastAsia="Times" w:hAnsiTheme="minorHAnsi" w:cstheme="minorHAnsi"/>
          <w:sz w:val="22"/>
          <w:szCs w:val="22"/>
        </w:rPr>
        <w:t xml:space="preserve">odwołania albo jego </w:t>
      </w:r>
      <w:r w:rsidRPr="00D0544C">
        <w:rPr>
          <w:rFonts w:asciiTheme="minorHAnsi" w:eastAsia="Times" w:hAnsiTheme="minorHAnsi" w:cstheme="minorHAnsi"/>
          <w:sz w:val="22"/>
          <w:szCs w:val="22"/>
        </w:rPr>
        <w:t>kopii nastąpiło przed upływem terminu do jego wniesienia przy użyciu środków komunikacji elektronicznej.</w:t>
      </w:r>
    </w:p>
    <w:p w14:paraId="501B922F" w14:textId="26F53141" w:rsidR="00757EDC" w:rsidRPr="00D0544C" w:rsidRDefault="00757EDC" w:rsidP="00D343C5">
      <w:pPr>
        <w:pStyle w:val="ARTartustawynprozporzdzenia"/>
        <w:keepNext/>
        <w:numPr>
          <w:ilvl w:val="0"/>
          <w:numId w:val="26"/>
        </w:numPr>
        <w:spacing w:before="0" w:line="240" w:lineRule="auto"/>
        <w:ind w:left="284" w:hanging="284"/>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lastRenderedPageBreak/>
        <w:t xml:space="preserve"> Odwołanie wnosi się</w:t>
      </w:r>
      <w:r w:rsidR="00420119" w:rsidRPr="00D0544C">
        <w:rPr>
          <w:rFonts w:asciiTheme="minorHAnsi" w:eastAsia="Times" w:hAnsiTheme="minorHAnsi" w:cstheme="minorHAnsi"/>
          <w:sz w:val="22"/>
          <w:szCs w:val="22"/>
        </w:rPr>
        <w:t xml:space="preserve"> </w:t>
      </w:r>
      <w:r w:rsidRPr="00D0544C">
        <w:rPr>
          <w:rFonts w:asciiTheme="minorHAnsi" w:eastAsia="Times" w:hAnsiTheme="minorHAnsi" w:cstheme="minorHAnsi"/>
          <w:sz w:val="22"/>
          <w:szCs w:val="22"/>
        </w:rPr>
        <w:t>w terminie</w:t>
      </w:r>
      <w:r w:rsidR="00C55988" w:rsidRPr="00D0544C">
        <w:rPr>
          <w:rFonts w:asciiTheme="minorHAnsi" w:eastAsia="Times" w:hAnsiTheme="minorHAnsi" w:cstheme="minorHAnsi"/>
          <w:sz w:val="22"/>
          <w:szCs w:val="22"/>
        </w:rPr>
        <w:t xml:space="preserve"> 5</w:t>
      </w:r>
      <w:r w:rsidRPr="00D0544C">
        <w:rPr>
          <w:rFonts w:asciiTheme="minorHAnsi" w:eastAsia="Times" w:hAnsiTheme="minorHAnsi" w:cstheme="minorHAnsi"/>
          <w:sz w:val="22"/>
          <w:szCs w:val="22"/>
        </w:rPr>
        <w:t xml:space="preserve"> dni od dnia przekazania informacji o czynności </w:t>
      </w:r>
      <w:r w:rsidR="00132E22" w:rsidRPr="00D0544C">
        <w:rPr>
          <w:rFonts w:asciiTheme="minorHAnsi" w:eastAsia="Times" w:hAnsiTheme="minorHAnsi" w:cstheme="minorHAnsi"/>
          <w:sz w:val="22"/>
          <w:szCs w:val="22"/>
        </w:rPr>
        <w:t>z</w:t>
      </w:r>
      <w:r w:rsidRPr="00D0544C">
        <w:rPr>
          <w:rFonts w:asciiTheme="minorHAnsi" w:eastAsia="Times" w:hAnsiTheme="minorHAnsi" w:cstheme="minorHAnsi"/>
          <w:sz w:val="22"/>
          <w:szCs w:val="22"/>
        </w:rPr>
        <w:t>amawiającego stanowiącej podstawę jego wniesienia, jeżeli informacja została przekazana przy użyciu środków komunikacji elektronicznej</w:t>
      </w:r>
      <w:r w:rsidR="00C55988" w:rsidRPr="00D0544C">
        <w:rPr>
          <w:rStyle w:val="Odwoanieprzypisudolnego"/>
          <w:rFonts w:asciiTheme="minorHAnsi" w:eastAsia="Times" w:hAnsiTheme="minorHAnsi" w:cstheme="minorHAnsi"/>
          <w:sz w:val="22"/>
          <w:szCs w:val="22"/>
        </w:rPr>
        <w:footnoteReference w:id="14"/>
      </w:r>
      <w:r w:rsidRPr="00D0544C">
        <w:rPr>
          <w:rFonts w:asciiTheme="minorHAnsi" w:eastAsia="Times" w:hAnsiTheme="minorHAnsi" w:cstheme="minorHAnsi"/>
          <w:sz w:val="22"/>
          <w:szCs w:val="22"/>
        </w:rPr>
        <w:t>,</w:t>
      </w:r>
    </w:p>
    <w:p w14:paraId="3830D433" w14:textId="439BB3A4" w:rsidR="00757EDC" w:rsidRPr="00D0544C" w:rsidRDefault="00757EDC" w:rsidP="00D343C5">
      <w:pPr>
        <w:pStyle w:val="LITlitera"/>
        <w:numPr>
          <w:ilvl w:val="0"/>
          <w:numId w:val="26"/>
        </w:numPr>
        <w:spacing w:line="240" w:lineRule="auto"/>
        <w:ind w:left="284" w:hanging="284"/>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Odwołanie wobec treści ogłoszenia wszczynającego postępowanie o udzielenie zamówienia lub wobec treści dokumentów zamówienia, wnosi się w terminie</w:t>
      </w:r>
      <w:r w:rsidR="00420119" w:rsidRPr="00D0544C">
        <w:rPr>
          <w:rFonts w:asciiTheme="minorHAnsi" w:eastAsia="Times" w:hAnsiTheme="minorHAnsi" w:cstheme="minorHAnsi"/>
          <w:sz w:val="22"/>
          <w:szCs w:val="22"/>
        </w:rPr>
        <w:t xml:space="preserve"> </w:t>
      </w:r>
      <w:r w:rsidRPr="00D0544C">
        <w:rPr>
          <w:rFonts w:asciiTheme="minorHAnsi" w:eastAsia="Times" w:hAnsiTheme="minorHAnsi" w:cstheme="minorHAnsi"/>
          <w:sz w:val="22"/>
          <w:szCs w:val="22"/>
        </w:rPr>
        <w:t>5 dni od dnia zamieszczenia ogłoszenia w Biuletynie Zamówień Publicznych lub dokumentów zamówienia na stronie internetowej.</w:t>
      </w:r>
    </w:p>
    <w:p w14:paraId="7D284929" w14:textId="77777777" w:rsidR="00A93C22" w:rsidRPr="00D0544C" w:rsidRDefault="00757EDC" w:rsidP="00D343C5">
      <w:pPr>
        <w:pStyle w:val="LITlitera"/>
        <w:numPr>
          <w:ilvl w:val="0"/>
          <w:numId w:val="26"/>
        </w:numPr>
        <w:spacing w:line="240" w:lineRule="auto"/>
        <w:ind w:left="284" w:hanging="284"/>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Odwołanie w przypadkach innych niż określone w ust. 6 wnosi się w terminie</w:t>
      </w:r>
      <w:r w:rsidR="00273AC0" w:rsidRPr="00D0544C">
        <w:rPr>
          <w:rFonts w:asciiTheme="minorHAnsi" w:eastAsia="Times" w:hAnsiTheme="minorHAnsi" w:cstheme="minorHAnsi"/>
          <w:sz w:val="22"/>
          <w:szCs w:val="22"/>
        </w:rPr>
        <w:t xml:space="preserve"> </w:t>
      </w:r>
      <w:r w:rsidRPr="00D0544C">
        <w:rPr>
          <w:rFonts w:asciiTheme="minorHAnsi" w:eastAsia="Times" w:hAnsiTheme="minorHAnsi" w:cstheme="minorHAnsi"/>
          <w:sz w:val="22"/>
          <w:szCs w:val="22"/>
        </w:rPr>
        <w:t>5 dni od dnia, w którym powzięto lub przy zachowaniu należytej staranności można było powziąć wiadomość o okolicznościach stanowiących podstawę jego wniesienia</w:t>
      </w:r>
      <w:r w:rsidR="00273AC0" w:rsidRPr="00D0544C">
        <w:rPr>
          <w:rFonts w:asciiTheme="minorHAnsi" w:eastAsia="Times" w:hAnsiTheme="minorHAnsi" w:cstheme="minorHAnsi"/>
          <w:sz w:val="22"/>
          <w:szCs w:val="22"/>
        </w:rPr>
        <w:t>.</w:t>
      </w:r>
    </w:p>
    <w:p w14:paraId="1AA35226" w14:textId="1F117E55" w:rsidR="00757EDC" w:rsidRPr="00D0544C" w:rsidRDefault="00757EDC" w:rsidP="00D343C5">
      <w:pPr>
        <w:pStyle w:val="LITlitera"/>
        <w:numPr>
          <w:ilvl w:val="0"/>
          <w:numId w:val="26"/>
        </w:numPr>
        <w:spacing w:line="240" w:lineRule="auto"/>
        <w:ind w:left="284" w:hanging="284"/>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 xml:space="preserve">Jeżeli </w:t>
      </w:r>
      <w:r w:rsidR="00132E22" w:rsidRPr="00D0544C">
        <w:rPr>
          <w:rFonts w:asciiTheme="minorHAnsi" w:eastAsia="Times" w:hAnsiTheme="minorHAnsi" w:cstheme="minorHAnsi"/>
          <w:sz w:val="22"/>
          <w:szCs w:val="22"/>
        </w:rPr>
        <w:t>z</w:t>
      </w:r>
      <w:r w:rsidRPr="00D0544C">
        <w:rPr>
          <w:rFonts w:asciiTheme="minorHAnsi" w:eastAsia="Times" w:hAnsiTheme="minorHAnsi" w:cstheme="minorHAnsi"/>
          <w:sz w:val="22"/>
          <w:szCs w:val="22"/>
        </w:rPr>
        <w:t xml:space="preserve">amawiający mimo takiego obowiązku nie przesłał </w:t>
      </w:r>
      <w:r w:rsidR="00132E22" w:rsidRPr="00D0544C">
        <w:rPr>
          <w:rFonts w:asciiTheme="minorHAnsi" w:eastAsia="Times" w:hAnsiTheme="minorHAnsi" w:cstheme="minorHAnsi"/>
          <w:sz w:val="22"/>
          <w:szCs w:val="22"/>
        </w:rPr>
        <w:t>w</w:t>
      </w:r>
      <w:r w:rsidRPr="00D0544C">
        <w:rPr>
          <w:rFonts w:asciiTheme="minorHAnsi" w:eastAsia="Times" w:hAnsiTheme="minorHAnsi" w:cstheme="minorHAnsi"/>
          <w:sz w:val="22"/>
          <w:szCs w:val="22"/>
        </w:rPr>
        <w:t xml:space="preserve">ykonawcy zawiadomienia </w:t>
      </w:r>
      <w:r w:rsidR="004E058A" w:rsidRPr="00D0544C">
        <w:rPr>
          <w:rFonts w:asciiTheme="minorHAnsi" w:eastAsia="Times" w:hAnsiTheme="minorHAnsi" w:cstheme="minorHAnsi"/>
          <w:sz w:val="22"/>
          <w:szCs w:val="22"/>
        </w:rPr>
        <w:br/>
      </w:r>
      <w:r w:rsidRPr="00D0544C">
        <w:rPr>
          <w:rFonts w:asciiTheme="minorHAnsi" w:eastAsia="Times" w:hAnsiTheme="minorHAnsi" w:cstheme="minorHAnsi"/>
          <w:sz w:val="22"/>
          <w:szCs w:val="22"/>
        </w:rPr>
        <w:t>o wyborze najkorzystniejszej oferty, odwołanie wnosi się nie później niż w terminie:</w:t>
      </w:r>
    </w:p>
    <w:p w14:paraId="069339B3" w14:textId="1F9C585F" w:rsidR="00757EDC" w:rsidRPr="00D0544C" w:rsidRDefault="00757EDC" w:rsidP="00D343C5">
      <w:pPr>
        <w:pStyle w:val="PKTpunkt"/>
        <w:numPr>
          <w:ilvl w:val="1"/>
          <w:numId w:val="26"/>
        </w:numPr>
        <w:spacing w:line="240" w:lineRule="auto"/>
        <w:ind w:left="567" w:hanging="283"/>
        <w:contextualSpacing/>
        <w:rPr>
          <w:rFonts w:asciiTheme="minorHAnsi" w:hAnsiTheme="minorHAnsi" w:cstheme="minorHAnsi"/>
          <w:sz w:val="22"/>
          <w:szCs w:val="22"/>
        </w:rPr>
      </w:pPr>
      <w:r w:rsidRPr="00D0544C">
        <w:rPr>
          <w:rFonts w:asciiTheme="minorHAnsi" w:hAnsiTheme="minorHAnsi" w:cstheme="minorHAnsi"/>
          <w:sz w:val="22"/>
          <w:szCs w:val="22"/>
        </w:rPr>
        <w:t xml:space="preserve">15 dni od dnia zamieszczenia w Biuletynie Zamówień Publicznych ogłoszenia o wyniku postępowania, </w:t>
      </w:r>
    </w:p>
    <w:p w14:paraId="1CD8D0C6" w14:textId="5287C36B" w:rsidR="00757EDC" w:rsidRPr="00D0544C" w:rsidRDefault="00757EDC" w:rsidP="00D343C5">
      <w:pPr>
        <w:pStyle w:val="PKTpunkt"/>
        <w:numPr>
          <w:ilvl w:val="1"/>
          <w:numId w:val="26"/>
        </w:numPr>
        <w:spacing w:line="240" w:lineRule="auto"/>
        <w:ind w:left="567" w:hanging="283"/>
        <w:contextualSpacing/>
        <w:rPr>
          <w:rFonts w:asciiTheme="minorHAnsi" w:hAnsiTheme="minorHAnsi" w:cstheme="minorHAnsi"/>
          <w:sz w:val="22"/>
          <w:szCs w:val="22"/>
        </w:rPr>
      </w:pPr>
      <w:r w:rsidRPr="00D0544C">
        <w:rPr>
          <w:rFonts w:asciiTheme="minorHAnsi" w:hAnsiTheme="minorHAnsi" w:cstheme="minorHAnsi"/>
          <w:sz w:val="22"/>
          <w:szCs w:val="22"/>
        </w:rPr>
        <w:t>miesiąca</w:t>
      </w:r>
      <w:r w:rsidRPr="00D0544C">
        <w:rPr>
          <w:rFonts w:asciiTheme="minorHAnsi" w:eastAsia="Times" w:hAnsiTheme="minorHAnsi" w:cstheme="minorHAnsi"/>
          <w:sz w:val="22"/>
          <w:szCs w:val="22"/>
        </w:rPr>
        <w:t xml:space="preserve"> od dnia zawarcia umowy, jeżeli </w:t>
      </w:r>
      <w:r w:rsidR="00132E22" w:rsidRPr="00D0544C">
        <w:rPr>
          <w:rFonts w:asciiTheme="minorHAnsi" w:eastAsia="Times" w:hAnsiTheme="minorHAnsi" w:cstheme="minorHAnsi"/>
          <w:sz w:val="22"/>
          <w:szCs w:val="22"/>
        </w:rPr>
        <w:t>z</w:t>
      </w:r>
      <w:r w:rsidRPr="00D0544C">
        <w:rPr>
          <w:rFonts w:asciiTheme="minorHAnsi" w:eastAsia="Times" w:hAnsiTheme="minorHAnsi" w:cstheme="minorHAnsi"/>
          <w:sz w:val="22"/>
          <w:szCs w:val="22"/>
        </w:rPr>
        <w:t>amawiający</w:t>
      </w:r>
      <w:r w:rsidR="00273AC0" w:rsidRPr="00D0544C">
        <w:rPr>
          <w:rFonts w:asciiTheme="minorHAnsi" w:eastAsia="Times" w:hAnsiTheme="minorHAnsi" w:cstheme="minorHAnsi"/>
          <w:sz w:val="22"/>
          <w:szCs w:val="22"/>
        </w:rPr>
        <w:t xml:space="preserve"> </w:t>
      </w:r>
      <w:r w:rsidRPr="00D0544C">
        <w:rPr>
          <w:rFonts w:asciiTheme="minorHAnsi" w:hAnsiTheme="minorHAnsi" w:cstheme="minorHAnsi"/>
          <w:sz w:val="22"/>
          <w:szCs w:val="22"/>
        </w:rPr>
        <w:t>nie zamieścił w Biuletynie Zamówień Publicznych ogłoszenia o wyniku postępowania.</w:t>
      </w:r>
    </w:p>
    <w:p w14:paraId="44CDEEA8" w14:textId="19ECE89D" w:rsidR="00757EDC" w:rsidRPr="00D0544C" w:rsidRDefault="00757EDC" w:rsidP="00D343C5">
      <w:pPr>
        <w:pStyle w:val="Akapitzlist"/>
        <w:numPr>
          <w:ilvl w:val="0"/>
          <w:numId w:val="26"/>
        </w:numPr>
        <w:ind w:left="284" w:hanging="284"/>
        <w:rPr>
          <w:rFonts w:asciiTheme="minorHAnsi" w:eastAsia="Times" w:hAnsiTheme="minorHAnsi" w:cstheme="minorHAnsi"/>
          <w:sz w:val="22"/>
          <w:szCs w:val="22"/>
        </w:rPr>
      </w:pPr>
      <w:r w:rsidRPr="00D0544C">
        <w:rPr>
          <w:rFonts w:asciiTheme="minorHAnsi" w:eastAsia="Times" w:hAnsiTheme="minorHAnsi" w:cstheme="minorHAnsi"/>
          <w:sz w:val="22"/>
          <w:szCs w:val="22"/>
        </w:rPr>
        <w:t xml:space="preserve"> Odwołanie zawiera:</w:t>
      </w:r>
    </w:p>
    <w:p w14:paraId="19683BA5" w14:textId="77777777" w:rsidR="00596741" w:rsidRPr="00D0544C" w:rsidRDefault="00757EDC" w:rsidP="00D343C5">
      <w:pPr>
        <w:pStyle w:val="PKTpunkt"/>
        <w:numPr>
          <w:ilvl w:val="1"/>
          <w:numId w:val="26"/>
        </w:numPr>
        <w:spacing w:line="240" w:lineRule="auto"/>
        <w:ind w:left="567" w:hanging="283"/>
        <w:contextualSpacing/>
        <w:rPr>
          <w:rFonts w:asciiTheme="minorHAnsi" w:eastAsia="Times" w:hAnsiTheme="minorHAnsi" w:cstheme="minorHAnsi"/>
          <w:sz w:val="22"/>
          <w:szCs w:val="22"/>
        </w:rPr>
      </w:pPr>
      <w:r w:rsidRPr="00D0544C">
        <w:rPr>
          <w:rFonts w:asciiTheme="minorHAnsi" w:hAnsiTheme="minorHAnsi" w:cstheme="minorHAnsi"/>
          <w:sz w:val="22"/>
          <w:szCs w:val="22"/>
        </w:rPr>
        <w:t>imię</w:t>
      </w:r>
      <w:r w:rsidRPr="00D0544C">
        <w:rPr>
          <w:rFonts w:asciiTheme="minorHAnsi" w:eastAsia="Times" w:hAnsiTheme="minorHAnsi" w:cstheme="minorHAnsi"/>
          <w:sz w:val="22"/>
          <w:szCs w:val="22"/>
        </w:rPr>
        <w:t xml:space="preserve"> i nazwisko </w:t>
      </w:r>
      <w:r w:rsidRPr="00D0544C">
        <w:rPr>
          <w:rFonts w:asciiTheme="minorHAnsi" w:hAnsiTheme="minorHAnsi" w:cstheme="minorHAnsi"/>
          <w:sz w:val="22"/>
          <w:szCs w:val="22"/>
        </w:rPr>
        <w:t xml:space="preserve">albo </w:t>
      </w:r>
      <w:r w:rsidRPr="00D0544C">
        <w:rPr>
          <w:rFonts w:asciiTheme="minorHAnsi" w:eastAsia="Times" w:hAnsiTheme="minorHAnsi" w:cstheme="minorHAnsi"/>
          <w:sz w:val="22"/>
          <w:szCs w:val="22"/>
        </w:rPr>
        <w:t xml:space="preserve">nazwę, miejsce zamieszkania </w:t>
      </w:r>
      <w:r w:rsidRPr="00D0544C">
        <w:rPr>
          <w:rFonts w:asciiTheme="minorHAnsi" w:hAnsiTheme="minorHAnsi" w:cstheme="minorHAnsi"/>
          <w:sz w:val="22"/>
          <w:szCs w:val="22"/>
        </w:rPr>
        <w:t>albo</w:t>
      </w:r>
      <w:r w:rsidRPr="00D0544C">
        <w:rPr>
          <w:rFonts w:asciiTheme="minorHAnsi" w:eastAsia="Times" w:hAnsiTheme="minorHAnsi" w:cstheme="minorHAnsi"/>
          <w:sz w:val="22"/>
          <w:szCs w:val="22"/>
        </w:rPr>
        <w:t xml:space="preserve"> siedzibę, numer telefonu oraz adres poczty elektronicznej odwołującego oraz imię i nazwisko przedstawiciela (przedstawicieli);</w:t>
      </w:r>
    </w:p>
    <w:p w14:paraId="544C172C" w14:textId="77777777" w:rsidR="00596741" w:rsidRPr="00D0544C" w:rsidRDefault="00757EDC" w:rsidP="00D343C5">
      <w:pPr>
        <w:pStyle w:val="PKTpunkt"/>
        <w:numPr>
          <w:ilvl w:val="1"/>
          <w:numId w:val="26"/>
        </w:numPr>
        <w:spacing w:line="240" w:lineRule="auto"/>
        <w:ind w:left="567" w:hanging="283"/>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 xml:space="preserve">nazwę i siedzibę </w:t>
      </w:r>
      <w:r w:rsidR="00455140" w:rsidRPr="00D0544C">
        <w:rPr>
          <w:rFonts w:asciiTheme="minorHAnsi" w:eastAsia="Times" w:hAnsiTheme="minorHAnsi" w:cstheme="minorHAnsi"/>
          <w:sz w:val="22"/>
          <w:szCs w:val="22"/>
        </w:rPr>
        <w:t>Z</w:t>
      </w:r>
      <w:r w:rsidRPr="00D0544C">
        <w:rPr>
          <w:rFonts w:asciiTheme="minorHAnsi" w:eastAsia="Times" w:hAnsiTheme="minorHAnsi" w:cstheme="minorHAnsi"/>
          <w:sz w:val="22"/>
          <w:szCs w:val="22"/>
        </w:rPr>
        <w:t>amawiającego, numer telefonu oraz adres poczty elektronicznej zamawiającego;</w:t>
      </w:r>
    </w:p>
    <w:p w14:paraId="5D0CF0F1" w14:textId="77777777" w:rsidR="00596741" w:rsidRPr="00D0544C" w:rsidRDefault="00757EDC" w:rsidP="00D343C5">
      <w:pPr>
        <w:pStyle w:val="PKTpunkt"/>
        <w:numPr>
          <w:ilvl w:val="1"/>
          <w:numId w:val="26"/>
        </w:numPr>
        <w:spacing w:line="240" w:lineRule="auto"/>
        <w:ind w:left="567" w:hanging="283"/>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 xml:space="preserve">numer Powszechnego Elektronicznego Systemu Ewidencji Ludności (PESEL) lub NIP odwołującego będącego osobą fizyczną, jeżeli jest on obowiązany do jego posiadania </w:t>
      </w:r>
      <w:r w:rsidRPr="00D0544C">
        <w:rPr>
          <w:rFonts w:asciiTheme="minorHAnsi" w:hAnsiTheme="minorHAnsi" w:cstheme="minorHAnsi"/>
          <w:sz w:val="22"/>
          <w:szCs w:val="22"/>
        </w:rPr>
        <w:t>albo</w:t>
      </w:r>
      <w:r w:rsidRPr="00D0544C">
        <w:rPr>
          <w:rFonts w:asciiTheme="minorHAnsi" w:eastAsia="Times" w:hAnsiTheme="minorHAnsi" w:cstheme="minorHAnsi"/>
          <w:sz w:val="22"/>
          <w:szCs w:val="22"/>
        </w:rPr>
        <w:t xml:space="preserve"> posiada go nie mając takiego </w:t>
      </w:r>
      <w:r w:rsidRPr="00D0544C">
        <w:rPr>
          <w:rFonts w:asciiTheme="minorHAnsi" w:hAnsiTheme="minorHAnsi" w:cstheme="minorHAnsi"/>
          <w:sz w:val="22"/>
          <w:szCs w:val="22"/>
        </w:rPr>
        <w:t>obowiązku;</w:t>
      </w:r>
    </w:p>
    <w:p w14:paraId="05A70989" w14:textId="77777777" w:rsidR="00596741" w:rsidRPr="00D0544C" w:rsidRDefault="00757EDC" w:rsidP="00D343C5">
      <w:pPr>
        <w:pStyle w:val="PKTpunkt"/>
        <w:numPr>
          <w:ilvl w:val="1"/>
          <w:numId w:val="26"/>
        </w:numPr>
        <w:spacing w:line="240" w:lineRule="auto"/>
        <w:ind w:left="567" w:hanging="283"/>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0E3404B6" w14:textId="77777777" w:rsidR="00596741" w:rsidRPr="00D0544C" w:rsidRDefault="00757EDC" w:rsidP="00D343C5">
      <w:pPr>
        <w:pStyle w:val="PKTpunkt"/>
        <w:numPr>
          <w:ilvl w:val="1"/>
          <w:numId w:val="26"/>
        </w:numPr>
        <w:spacing w:line="240" w:lineRule="auto"/>
        <w:ind w:left="567" w:hanging="283"/>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określenie przedmiotu zamówienia;</w:t>
      </w:r>
    </w:p>
    <w:p w14:paraId="18740752" w14:textId="77777777" w:rsidR="00596741" w:rsidRPr="00D0544C" w:rsidRDefault="00757EDC" w:rsidP="00D343C5">
      <w:pPr>
        <w:pStyle w:val="PKTpunkt"/>
        <w:numPr>
          <w:ilvl w:val="1"/>
          <w:numId w:val="26"/>
        </w:numPr>
        <w:spacing w:line="240" w:lineRule="auto"/>
        <w:ind w:left="567" w:hanging="283"/>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wskazanie numeru ogłoszenia w przypadku zamieszczenia w Biuletynie Zamówień Publicznych;</w:t>
      </w:r>
    </w:p>
    <w:p w14:paraId="01AD4489" w14:textId="77777777" w:rsidR="00596741" w:rsidRPr="00D0544C" w:rsidRDefault="00757EDC" w:rsidP="00D343C5">
      <w:pPr>
        <w:pStyle w:val="PKTpunkt"/>
        <w:numPr>
          <w:ilvl w:val="1"/>
          <w:numId w:val="26"/>
        </w:numPr>
        <w:spacing w:line="240" w:lineRule="auto"/>
        <w:ind w:left="567" w:hanging="283"/>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 xml:space="preserve">wskazanie czynności lub zaniechania </w:t>
      </w:r>
      <w:r w:rsidRPr="00D0544C">
        <w:rPr>
          <w:rFonts w:asciiTheme="minorHAnsi" w:hAnsiTheme="minorHAnsi" w:cstheme="minorHAnsi"/>
          <w:sz w:val="22"/>
          <w:szCs w:val="22"/>
        </w:rPr>
        <w:t>czynności</w:t>
      </w:r>
      <w:r w:rsidRPr="00D0544C">
        <w:rPr>
          <w:rFonts w:asciiTheme="minorHAnsi" w:eastAsia="Times" w:hAnsiTheme="minorHAnsi" w:cstheme="minorHAnsi"/>
          <w:sz w:val="22"/>
          <w:szCs w:val="22"/>
        </w:rPr>
        <w:t xml:space="preserve"> zamawiającego, której zarzuca się niezgodność z przepisami ustawy;</w:t>
      </w:r>
    </w:p>
    <w:p w14:paraId="4F4B2660" w14:textId="77777777" w:rsidR="00596741" w:rsidRPr="00D0544C" w:rsidRDefault="00757EDC" w:rsidP="00D343C5">
      <w:pPr>
        <w:pStyle w:val="PKTpunkt"/>
        <w:numPr>
          <w:ilvl w:val="1"/>
          <w:numId w:val="26"/>
        </w:numPr>
        <w:spacing w:line="240" w:lineRule="auto"/>
        <w:ind w:left="567" w:hanging="283"/>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zwięzłe przedstawienie zarzutów;</w:t>
      </w:r>
    </w:p>
    <w:p w14:paraId="0B3143C7" w14:textId="77777777" w:rsidR="00596741" w:rsidRPr="00D0544C" w:rsidRDefault="00757EDC" w:rsidP="00D343C5">
      <w:pPr>
        <w:pStyle w:val="PKTpunkt"/>
        <w:numPr>
          <w:ilvl w:val="1"/>
          <w:numId w:val="26"/>
        </w:numPr>
        <w:spacing w:line="240" w:lineRule="auto"/>
        <w:ind w:left="567" w:hanging="283"/>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żądanie co do sposobu rozstrzygnięcia odwołania;</w:t>
      </w:r>
    </w:p>
    <w:p w14:paraId="2BF834FB" w14:textId="77777777" w:rsidR="00596741" w:rsidRPr="00D0544C" w:rsidRDefault="00757EDC" w:rsidP="00D343C5">
      <w:pPr>
        <w:pStyle w:val="PKTpunkt"/>
        <w:numPr>
          <w:ilvl w:val="1"/>
          <w:numId w:val="26"/>
        </w:numPr>
        <w:spacing w:line="240" w:lineRule="auto"/>
        <w:ind w:left="567" w:hanging="283"/>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wskazanie okoliczności faktycznych i prawnych uzasadniających wniesienie odwołania oraz dowodów na poparcie przytoczonych okoliczności;</w:t>
      </w:r>
    </w:p>
    <w:p w14:paraId="78264F10" w14:textId="77777777" w:rsidR="00596741" w:rsidRPr="00D0544C" w:rsidRDefault="00757EDC" w:rsidP="00D343C5">
      <w:pPr>
        <w:pStyle w:val="PKTpunkt"/>
        <w:numPr>
          <w:ilvl w:val="1"/>
          <w:numId w:val="26"/>
        </w:numPr>
        <w:spacing w:line="240" w:lineRule="auto"/>
        <w:ind w:left="567" w:hanging="283"/>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podpis odwołującego albo jego przedstawiciela lub przedstawicieli;</w:t>
      </w:r>
    </w:p>
    <w:p w14:paraId="5CEF4906" w14:textId="0E0F330E" w:rsidR="00757EDC" w:rsidRPr="00D0544C" w:rsidRDefault="00757EDC" w:rsidP="00D343C5">
      <w:pPr>
        <w:pStyle w:val="PKTpunkt"/>
        <w:numPr>
          <w:ilvl w:val="1"/>
          <w:numId w:val="26"/>
        </w:numPr>
        <w:spacing w:line="240" w:lineRule="auto"/>
        <w:ind w:left="567" w:hanging="283"/>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wykaz załączników.</w:t>
      </w:r>
    </w:p>
    <w:p w14:paraId="62D15341" w14:textId="340466ED" w:rsidR="00757EDC" w:rsidRPr="00D0544C" w:rsidRDefault="00757EDC" w:rsidP="00D343C5">
      <w:pPr>
        <w:pStyle w:val="USTustnpkodeksu"/>
        <w:keepNext/>
        <w:numPr>
          <w:ilvl w:val="0"/>
          <w:numId w:val="26"/>
        </w:numPr>
        <w:spacing w:line="240" w:lineRule="auto"/>
        <w:ind w:left="426" w:hanging="426"/>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Do odwołania dołącza się:</w:t>
      </w:r>
    </w:p>
    <w:p w14:paraId="1FB0A278" w14:textId="77777777" w:rsidR="007F74D4" w:rsidRPr="00D0544C" w:rsidRDefault="00757EDC" w:rsidP="00D343C5">
      <w:pPr>
        <w:pStyle w:val="PKTpunkt"/>
        <w:numPr>
          <w:ilvl w:val="1"/>
          <w:numId w:val="26"/>
        </w:numPr>
        <w:spacing w:line="240" w:lineRule="auto"/>
        <w:ind w:left="567" w:hanging="283"/>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dowód uiszczenia wpisu od odwołania w wymaganej wysokości;</w:t>
      </w:r>
    </w:p>
    <w:p w14:paraId="727CE80E" w14:textId="77777777" w:rsidR="007F74D4" w:rsidRPr="00D0544C" w:rsidRDefault="00730937" w:rsidP="00D343C5">
      <w:pPr>
        <w:pStyle w:val="PKTpunkt"/>
        <w:numPr>
          <w:ilvl w:val="1"/>
          <w:numId w:val="26"/>
        </w:numPr>
        <w:spacing w:line="240" w:lineRule="auto"/>
        <w:ind w:left="567" w:hanging="283"/>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dowód przekazania odpowiednio odwołania albo jego kopii Zamawiającemu</w:t>
      </w:r>
      <w:r w:rsidR="00757EDC" w:rsidRPr="00D0544C">
        <w:rPr>
          <w:rFonts w:asciiTheme="minorHAnsi" w:eastAsia="Times" w:hAnsiTheme="minorHAnsi" w:cstheme="minorHAnsi"/>
          <w:sz w:val="22"/>
          <w:szCs w:val="22"/>
        </w:rPr>
        <w:t>;</w:t>
      </w:r>
    </w:p>
    <w:p w14:paraId="53F20339" w14:textId="3E9197E4" w:rsidR="00757EDC" w:rsidRPr="00D0544C" w:rsidRDefault="00757EDC" w:rsidP="00D343C5">
      <w:pPr>
        <w:pStyle w:val="PKTpunkt"/>
        <w:numPr>
          <w:ilvl w:val="1"/>
          <w:numId w:val="26"/>
        </w:numPr>
        <w:spacing w:line="240" w:lineRule="auto"/>
        <w:ind w:left="567" w:hanging="283"/>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dokument potwierdzający umocowanie do reprezentowania odwołującego.</w:t>
      </w:r>
    </w:p>
    <w:p w14:paraId="067282E5" w14:textId="47C75DD5" w:rsidR="00757EDC" w:rsidRPr="00D0544C" w:rsidRDefault="00757EDC" w:rsidP="00D343C5">
      <w:pPr>
        <w:pStyle w:val="ARTartustawynprozporzdzenia"/>
        <w:numPr>
          <w:ilvl w:val="0"/>
          <w:numId w:val="26"/>
        </w:numPr>
        <w:spacing w:before="0" w:line="240" w:lineRule="auto"/>
        <w:ind w:left="426" w:hanging="426"/>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lastRenderedPageBreak/>
        <w:t>Na orzeczenie Izby oraz postanowienie Prezesa Izby</w:t>
      </w:r>
      <w:r w:rsidRPr="00D0544C">
        <w:rPr>
          <w:rStyle w:val="Odwoanieprzypisudolnego"/>
          <w:rFonts w:asciiTheme="minorHAnsi" w:eastAsia="Times" w:hAnsiTheme="minorHAnsi" w:cstheme="minorHAnsi"/>
          <w:sz w:val="22"/>
          <w:szCs w:val="22"/>
        </w:rPr>
        <w:footnoteReference w:id="15"/>
      </w:r>
      <w:r w:rsidRPr="00D0544C">
        <w:rPr>
          <w:rFonts w:asciiTheme="minorHAnsi" w:eastAsia="Times" w:hAnsiTheme="minorHAnsi" w:cstheme="minorHAnsi"/>
          <w:sz w:val="22"/>
          <w:szCs w:val="22"/>
        </w:rPr>
        <w:t>, stronom oraz uczestnikom postępowania odwoławczego przysługuje skarga do sądu.</w:t>
      </w:r>
    </w:p>
    <w:p w14:paraId="72142EDB" w14:textId="77777777" w:rsidR="00757EDC" w:rsidRPr="00D0544C" w:rsidRDefault="00757EDC" w:rsidP="00D343C5">
      <w:pPr>
        <w:pStyle w:val="USTustnpkodeksu"/>
        <w:numPr>
          <w:ilvl w:val="0"/>
          <w:numId w:val="26"/>
        </w:numPr>
        <w:spacing w:line="240" w:lineRule="auto"/>
        <w:ind w:left="426" w:hanging="426"/>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0B567316" w14:textId="1D1D085B" w:rsidR="00757EDC" w:rsidRPr="00D0544C" w:rsidRDefault="00757EDC" w:rsidP="00D343C5">
      <w:pPr>
        <w:pStyle w:val="ARTartustawynprozporzdzenia"/>
        <w:numPr>
          <w:ilvl w:val="0"/>
          <w:numId w:val="26"/>
        </w:numPr>
        <w:spacing w:before="0" w:line="240" w:lineRule="auto"/>
        <w:ind w:left="426" w:hanging="426"/>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Skargę wnosi się do Sądu Okręgowego w Warszawie – sądu zamówień publicznych.</w:t>
      </w:r>
    </w:p>
    <w:p w14:paraId="0E89B949" w14:textId="2E5AADF9" w:rsidR="00757EDC" w:rsidRPr="00D0544C" w:rsidRDefault="00757EDC" w:rsidP="00D343C5">
      <w:pPr>
        <w:pStyle w:val="ARTartustawynprozporzdzenia"/>
        <w:numPr>
          <w:ilvl w:val="0"/>
          <w:numId w:val="26"/>
        </w:numPr>
        <w:spacing w:line="240" w:lineRule="auto"/>
        <w:ind w:left="426" w:hanging="426"/>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 xml:space="preserve">Skargę wnosi się za pośrednictwem Prezesa Izby, w terminie 14 dni od dnia doręczenia orzeczenia Izby lub </w:t>
      </w:r>
      <w:r w:rsidRPr="00D0544C">
        <w:rPr>
          <w:rFonts w:asciiTheme="minorHAnsi" w:hAnsiTheme="minorHAnsi" w:cstheme="minorHAnsi"/>
          <w:sz w:val="22"/>
          <w:szCs w:val="22"/>
        </w:rPr>
        <w:t xml:space="preserve">postanowienia </w:t>
      </w:r>
      <w:r w:rsidRPr="00D0544C">
        <w:rPr>
          <w:rFonts w:asciiTheme="minorHAnsi" w:eastAsia="Times" w:hAnsiTheme="minorHAnsi" w:cstheme="minorHAnsi"/>
          <w:sz w:val="22"/>
          <w:szCs w:val="22"/>
        </w:rPr>
        <w:t>Prezesa Izby</w:t>
      </w:r>
      <w:r w:rsidRPr="00D0544C">
        <w:rPr>
          <w:rFonts w:asciiTheme="minorHAnsi" w:hAnsiTheme="minorHAnsi" w:cstheme="minorHAnsi"/>
          <w:sz w:val="22"/>
          <w:szCs w:val="22"/>
        </w:rPr>
        <w:t xml:space="preserve">, o którym mowa w art. 519 ust. 1 </w:t>
      </w:r>
      <w:proofErr w:type="spellStart"/>
      <w:r w:rsidRPr="00D0544C">
        <w:rPr>
          <w:rFonts w:asciiTheme="minorHAnsi" w:hAnsiTheme="minorHAnsi" w:cstheme="minorHAnsi"/>
          <w:sz w:val="22"/>
          <w:szCs w:val="22"/>
        </w:rPr>
        <w:t>Pzp</w:t>
      </w:r>
      <w:proofErr w:type="spellEnd"/>
      <w:r w:rsidRPr="00D0544C">
        <w:rPr>
          <w:rStyle w:val="Odwoanieprzypisudolnego"/>
          <w:rFonts w:asciiTheme="minorHAnsi" w:hAnsiTheme="minorHAnsi" w:cstheme="minorHAnsi"/>
          <w:sz w:val="22"/>
          <w:szCs w:val="22"/>
        </w:rPr>
        <w:footnoteReference w:id="16"/>
      </w:r>
      <w:r w:rsidRPr="00D0544C">
        <w:rPr>
          <w:rFonts w:asciiTheme="minorHAnsi" w:hAnsiTheme="minorHAnsi" w:cstheme="minorHAnsi"/>
          <w:sz w:val="22"/>
          <w:szCs w:val="22"/>
        </w:rPr>
        <w:t xml:space="preserve">, </w:t>
      </w:r>
      <w:r w:rsidRPr="00D0544C">
        <w:rPr>
          <w:rFonts w:asciiTheme="minorHAnsi" w:eastAsia="Times" w:hAnsiTheme="minorHAnsi" w:cstheme="minorHAnsi"/>
          <w:sz w:val="22"/>
          <w:szCs w:val="22"/>
        </w:rPr>
        <w:t>przesyłając jednocześnie jej odpis przeciwnikowi skargi. Złożenie skargi w placówce pocztowej operatora wyznaczonego w rozumieniu ustawy z dnia 23 listopada 2012 r. – Prawo pocztowe jest równoznaczne z jej wniesieniem.</w:t>
      </w:r>
    </w:p>
    <w:p w14:paraId="67D0E4B9" w14:textId="77777777" w:rsidR="0023719D" w:rsidRPr="00D0544C" w:rsidRDefault="0023719D" w:rsidP="0023719D">
      <w:pPr>
        <w:pStyle w:val="ARTartustawynprozporzdzenia"/>
        <w:spacing w:line="240" w:lineRule="auto"/>
        <w:ind w:left="360" w:firstLine="0"/>
        <w:contextualSpacing/>
        <w:rPr>
          <w:rFonts w:asciiTheme="minorHAnsi" w:eastAsia="Times" w:hAnsiTheme="minorHAnsi" w:cstheme="minorHAnsi"/>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5E1F1E" w:rsidRPr="00D0544C" w14:paraId="11CFBCE4" w14:textId="77777777" w:rsidTr="00673F0D">
        <w:trPr>
          <w:trHeight w:val="552"/>
        </w:trPr>
        <w:tc>
          <w:tcPr>
            <w:tcW w:w="9564" w:type="dxa"/>
            <w:shd w:val="clear" w:color="auto" w:fill="B4C6E7" w:themeFill="accent1" w:themeFillTint="66"/>
            <w:vAlign w:val="bottom"/>
          </w:tcPr>
          <w:p w14:paraId="3BADB399" w14:textId="1CFBA411" w:rsidR="005E1F1E" w:rsidRPr="00D0544C" w:rsidRDefault="005E1F1E" w:rsidP="002E4EF3">
            <w:pPr>
              <w:pStyle w:val="Nagwek1"/>
              <w:numPr>
                <w:ilvl w:val="0"/>
                <w:numId w:val="1"/>
              </w:numPr>
              <w:spacing w:before="0" w:after="120"/>
              <w:contextualSpacing/>
              <w:rPr>
                <w:rFonts w:asciiTheme="minorHAnsi" w:hAnsiTheme="minorHAnsi" w:cstheme="minorHAnsi"/>
                <w:sz w:val="22"/>
                <w:szCs w:val="22"/>
                <w:lang w:eastAsia="en-US"/>
              </w:rPr>
            </w:pPr>
            <w:r w:rsidRPr="00D0544C">
              <w:rPr>
                <w:rFonts w:asciiTheme="minorHAnsi" w:eastAsia="Times" w:hAnsiTheme="minorHAnsi" w:cstheme="minorHAnsi"/>
                <w:sz w:val="22"/>
                <w:szCs w:val="22"/>
              </w:rPr>
              <w:t>TERMIN ZAWARCIA UMOWY</w:t>
            </w:r>
          </w:p>
        </w:tc>
      </w:tr>
    </w:tbl>
    <w:p w14:paraId="21B05722" w14:textId="1DD91DF9" w:rsidR="005E1F1E" w:rsidRPr="00D0544C" w:rsidRDefault="005E1F1E" w:rsidP="00D343C5">
      <w:pPr>
        <w:pStyle w:val="USTustnpkodeksu"/>
        <w:numPr>
          <w:ilvl w:val="0"/>
          <w:numId w:val="23"/>
        </w:numPr>
        <w:spacing w:line="240" w:lineRule="auto"/>
        <w:ind w:left="284" w:hanging="284"/>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 xml:space="preserve">Zamawiający zawiera umowę w sprawie zamówienia publicznego, z uwzględnieniem </w:t>
      </w:r>
      <w:r w:rsidR="009B6328" w:rsidRPr="00D0544C">
        <w:rPr>
          <w:rFonts w:asciiTheme="minorHAnsi" w:eastAsia="Times" w:hAnsiTheme="minorHAnsi" w:cstheme="minorHAnsi"/>
          <w:sz w:val="22"/>
          <w:szCs w:val="22"/>
        </w:rPr>
        <w:t>ust. 3</w:t>
      </w:r>
      <w:r w:rsidRPr="00D0544C">
        <w:rPr>
          <w:rFonts w:asciiTheme="minorHAnsi" w:eastAsia="Times" w:hAnsiTheme="minorHAnsi" w:cstheme="minorHAnsi"/>
          <w:sz w:val="22"/>
          <w:szCs w:val="22"/>
        </w:rPr>
        <w:t>, w terminie nie krótszym niż 5 dni od dnia przesłania zawiadomienia o wyborze najkorzystniejszej oferty, jeżeli zawiadomienie to zostało przesłane przy użyciu środków komunikacji elektronicznej</w:t>
      </w:r>
      <w:r w:rsidR="009453DE" w:rsidRPr="00D0544C">
        <w:rPr>
          <w:rFonts w:asciiTheme="minorHAnsi" w:eastAsia="Times" w:hAnsiTheme="minorHAnsi" w:cstheme="minorHAnsi"/>
          <w:sz w:val="22"/>
          <w:szCs w:val="22"/>
        </w:rPr>
        <w:t>.</w:t>
      </w:r>
    </w:p>
    <w:p w14:paraId="16910966" w14:textId="7AE38BDA" w:rsidR="005E1F1E" w:rsidRPr="00D0544C" w:rsidRDefault="005E1F1E" w:rsidP="00D343C5">
      <w:pPr>
        <w:pStyle w:val="USTustnpkodeksu"/>
        <w:numPr>
          <w:ilvl w:val="0"/>
          <w:numId w:val="23"/>
        </w:numPr>
        <w:spacing w:line="240" w:lineRule="auto"/>
        <w:ind w:left="284" w:hanging="284"/>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 xml:space="preserve">Zamawiający może zawrzeć umowę w sprawie zamówienia publicznego przed upływem terminu, o którym mowa w ust. </w:t>
      </w:r>
      <w:r w:rsidR="00DA5E5E" w:rsidRPr="00D0544C">
        <w:rPr>
          <w:rFonts w:asciiTheme="minorHAnsi" w:eastAsia="Times" w:hAnsiTheme="minorHAnsi" w:cstheme="minorHAnsi"/>
          <w:sz w:val="22"/>
          <w:szCs w:val="22"/>
        </w:rPr>
        <w:t>1</w:t>
      </w:r>
      <w:r w:rsidRPr="00D0544C">
        <w:rPr>
          <w:rFonts w:asciiTheme="minorHAnsi" w:eastAsia="Times" w:hAnsiTheme="minorHAnsi" w:cstheme="minorHAnsi"/>
          <w:sz w:val="22"/>
          <w:szCs w:val="22"/>
        </w:rPr>
        <w:t xml:space="preserve"> jeżeli</w:t>
      </w:r>
      <w:r w:rsidR="00DA5E5E" w:rsidRPr="00D0544C">
        <w:rPr>
          <w:rFonts w:asciiTheme="minorHAnsi" w:eastAsia="Times" w:hAnsiTheme="minorHAnsi" w:cstheme="minorHAnsi"/>
          <w:sz w:val="22"/>
          <w:szCs w:val="22"/>
        </w:rPr>
        <w:t xml:space="preserve"> </w:t>
      </w:r>
      <w:r w:rsidRPr="00D0544C">
        <w:rPr>
          <w:rFonts w:asciiTheme="minorHAnsi" w:eastAsia="Times" w:hAnsiTheme="minorHAnsi" w:cstheme="minorHAnsi"/>
          <w:sz w:val="22"/>
          <w:szCs w:val="22"/>
        </w:rPr>
        <w:t>złożono tylko jedną ofertę</w:t>
      </w:r>
      <w:r w:rsidR="00EB1532" w:rsidRPr="00D0544C">
        <w:rPr>
          <w:rFonts w:asciiTheme="minorHAnsi" w:eastAsia="Times" w:hAnsiTheme="minorHAnsi" w:cstheme="minorHAnsi"/>
          <w:sz w:val="22"/>
          <w:szCs w:val="22"/>
        </w:rPr>
        <w:t>.</w:t>
      </w:r>
    </w:p>
    <w:p w14:paraId="68AEC20C" w14:textId="6291EFA4" w:rsidR="004623D7" w:rsidRPr="00D0544C" w:rsidRDefault="004623D7" w:rsidP="00D343C5">
      <w:pPr>
        <w:pStyle w:val="USTustnpkodeksu"/>
        <w:numPr>
          <w:ilvl w:val="0"/>
          <w:numId w:val="23"/>
        </w:numPr>
        <w:spacing w:line="240" w:lineRule="auto"/>
        <w:ind w:left="284" w:hanging="284"/>
        <w:contextualSpacing/>
        <w:rPr>
          <w:rFonts w:asciiTheme="minorHAnsi" w:eastAsia="Times" w:hAnsiTheme="minorHAnsi" w:cstheme="minorHAnsi"/>
          <w:sz w:val="22"/>
          <w:szCs w:val="22"/>
        </w:rPr>
      </w:pPr>
      <w:bookmarkStart w:id="38" w:name="_Hlk30184291"/>
      <w:r w:rsidRPr="00D0544C">
        <w:rPr>
          <w:rFonts w:asciiTheme="minorHAnsi" w:eastAsia="Times" w:hAnsiTheme="minorHAnsi" w:cstheme="minorHAnsi"/>
          <w:sz w:val="22"/>
          <w:szCs w:val="22"/>
        </w:rPr>
        <w:t xml:space="preserve">W przypadku wniesienia odwołania </w:t>
      </w:r>
      <w:r w:rsidR="00405C2E" w:rsidRPr="00D0544C">
        <w:rPr>
          <w:rFonts w:asciiTheme="minorHAnsi" w:eastAsia="Times" w:hAnsiTheme="minorHAnsi" w:cstheme="minorHAnsi"/>
          <w:sz w:val="22"/>
          <w:szCs w:val="22"/>
        </w:rPr>
        <w:t>Z</w:t>
      </w:r>
      <w:r w:rsidRPr="00D0544C">
        <w:rPr>
          <w:rFonts w:asciiTheme="minorHAnsi" w:eastAsia="Times" w:hAnsiTheme="minorHAnsi" w:cstheme="minorHAnsi"/>
          <w:sz w:val="22"/>
          <w:szCs w:val="22"/>
        </w:rPr>
        <w:t>amawiający nie może zawrzeć umowy do czasu ogłoszenia przez Izbę wyroku lub postanowienia kończącego postępowanie odwoławcze.</w:t>
      </w:r>
    </w:p>
    <w:p w14:paraId="4D432009" w14:textId="59EED27F" w:rsidR="00001052" w:rsidRPr="00D0544C" w:rsidRDefault="00001052" w:rsidP="00D343C5">
      <w:pPr>
        <w:pStyle w:val="USTustnpkodeksu"/>
        <w:numPr>
          <w:ilvl w:val="0"/>
          <w:numId w:val="23"/>
        </w:numPr>
        <w:spacing w:line="240" w:lineRule="auto"/>
        <w:ind w:left="284" w:hanging="284"/>
        <w:contextualSpacing/>
        <w:rPr>
          <w:rFonts w:asciiTheme="minorHAnsi" w:eastAsia="Times" w:hAnsiTheme="minorHAnsi" w:cstheme="minorHAnsi"/>
          <w:sz w:val="22"/>
          <w:szCs w:val="22"/>
        </w:rPr>
      </w:pPr>
      <w:r w:rsidRPr="00D0544C">
        <w:rPr>
          <w:rFonts w:asciiTheme="minorHAnsi" w:hAnsiTheme="minorHAnsi" w:cstheme="minorHAnsi"/>
          <w:sz w:val="22"/>
          <w:szCs w:val="22"/>
        </w:rPr>
        <w:t xml:space="preserve">Jeżeli </w:t>
      </w:r>
      <w:r w:rsidR="00132E22" w:rsidRPr="00D0544C">
        <w:rPr>
          <w:rFonts w:asciiTheme="minorHAnsi" w:hAnsiTheme="minorHAnsi" w:cstheme="minorHAnsi"/>
          <w:sz w:val="22"/>
          <w:szCs w:val="22"/>
        </w:rPr>
        <w:t>w</w:t>
      </w:r>
      <w:r w:rsidRPr="00D0544C">
        <w:rPr>
          <w:rFonts w:asciiTheme="minorHAnsi" w:hAnsiTheme="minorHAnsi" w:cstheme="minorHAnsi"/>
          <w:sz w:val="22"/>
          <w:szCs w:val="22"/>
        </w:rPr>
        <w:t xml:space="preserve">ykonawca, którego oferta została wybrana jako najkorzystniejsza, uchyla się </w:t>
      </w:r>
      <w:r w:rsidR="00132E22" w:rsidRPr="00D0544C">
        <w:rPr>
          <w:rFonts w:asciiTheme="minorHAnsi" w:hAnsiTheme="minorHAnsi" w:cstheme="minorHAnsi"/>
          <w:sz w:val="22"/>
          <w:szCs w:val="22"/>
        </w:rPr>
        <w:br/>
      </w:r>
      <w:r w:rsidRPr="00D0544C">
        <w:rPr>
          <w:rFonts w:asciiTheme="minorHAnsi" w:hAnsiTheme="minorHAnsi" w:cstheme="minorHAnsi"/>
          <w:sz w:val="22"/>
          <w:szCs w:val="22"/>
        </w:rPr>
        <w:t xml:space="preserve">od zawarcia umowy w sprawie zamówienia publicznego lub nie wnosi wymaganego zabezpieczenia należytego wykonania umowy, </w:t>
      </w:r>
      <w:r w:rsidR="00132E22" w:rsidRPr="00D0544C">
        <w:rPr>
          <w:rFonts w:asciiTheme="minorHAnsi" w:hAnsiTheme="minorHAnsi" w:cstheme="minorHAnsi"/>
          <w:sz w:val="22"/>
          <w:szCs w:val="22"/>
        </w:rPr>
        <w:t>z</w:t>
      </w:r>
      <w:r w:rsidRPr="00D0544C">
        <w:rPr>
          <w:rFonts w:asciiTheme="minorHAnsi" w:hAnsiTheme="minorHAnsi" w:cstheme="minorHAnsi"/>
          <w:sz w:val="22"/>
          <w:szCs w:val="22"/>
        </w:rPr>
        <w:t xml:space="preserve">amawiający może dokonać ponownego badania i oceny ofert spośród ofert pozostałych w postępowaniu </w:t>
      </w:r>
      <w:r w:rsidR="00132E22" w:rsidRPr="00D0544C">
        <w:rPr>
          <w:rFonts w:asciiTheme="minorHAnsi" w:hAnsiTheme="minorHAnsi" w:cstheme="minorHAnsi"/>
          <w:sz w:val="22"/>
          <w:szCs w:val="22"/>
        </w:rPr>
        <w:t>w</w:t>
      </w:r>
      <w:r w:rsidRPr="00D0544C">
        <w:rPr>
          <w:rFonts w:asciiTheme="minorHAnsi" w:hAnsiTheme="minorHAnsi" w:cstheme="minorHAnsi"/>
          <w:sz w:val="22"/>
          <w:szCs w:val="22"/>
        </w:rPr>
        <w:t xml:space="preserve">ykonawców </w:t>
      </w:r>
      <w:r w:rsidR="00BD0048" w:rsidRPr="00D0544C">
        <w:rPr>
          <w:rFonts w:asciiTheme="minorHAnsi" w:hAnsiTheme="minorHAnsi" w:cstheme="minorHAnsi"/>
          <w:sz w:val="22"/>
          <w:szCs w:val="22"/>
        </w:rPr>
        <w:t xml:space="preserve">oraz wybrać najkorzystniejszą ofertę </w:t>
      </w:r>
      <w:r w:rsidRPr="00D0544C">
        <w:rPr>
          <w:rFonts w:asciiTheme="minorHAnsi" w:hAnsiTheme="minorHAnsi" w:cstheme="minorHAnsi"/>
          <w:sz w:val="22"/>
          <w:szCs w:val="22"/>
        </w:rPr>
        <w:t>albo unieważnić postępowanie.</w:t>
      </w:r>
    </w:p>
    <w:p w14:paraId="3A0E3185" w14:textId="77777777" w:rsidR="005C595A" w:rsidRPr="00D0544C" w:rsidRDefault="005C595A" w:rsidP="005C595A">
      <w:pPr>
        <w:pStyle w:val="USTustnpkodeksu"/>
        <w:spacing w:line="240" w:lineRule="auto"/>
        <w:ind w:left="284" w:firstLine="0"/>
        <w:contextualSpacing/>
        <w:rPr>
          <w:rFonts w:asciiTheme="minorHAnsi" w:eastAsia="Times" w:hAnsiTheme="minorHAnsi" w:cstheme="minorHAnsi"/>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B14DF8" w:rsidRPr="00D0544C" w14:paraId="0E1EC836" w14:textId="77777777" w:rsidTr="00673F0D">
        <w:trPr>
          <w:trHeight w:val="552"/>
        </w:trPr>
        <w:tc>
          <w:tcPr>
            <w:tcW w:w="9564" w:type="dxa"/>
            <w:shd w:val="clear" w:color="auto" w:fill="B4C6E7" w:themeFill="accent1" w:themeFillTint="66"/>
            <w:vAlign w:val="bottom"/>
          </w:tcPr>
          <w:bookmarkEnd w:id="38"/>
          <w:p w14:paraId="16BA8F79" w14:textId="2E14C617" w:rsidR="00B14DF8" w:rsidRPr="00D0544C" w:rsidRDefault="00B14DF8" w:rsidP="002E4EF3">
            <w:pPr>
              <w:pStyle w:val="Nagwek1"/>
              <w:numPr>
                <w:ilvl w:val="0"/>
                <w:numId w:val="1"/>
              </w:numPr>
              <w:spacing w:before="0" w:after="120"/>
              <w:contextualSpacing/>
              <w:rPr>
                <w:rFonts w:asciiTheme="minorHAnsi" w:hAnsiTheme="minorHAnsi" w:cstheme="minorHAnsi"/>
                <w:sz w:val="22"/>
                <w:szCs w:val="22"/>
                <w:lang w:eastAsia="en-US"/>
              </w:rPr>
            </w:pPr>
            <w:r w:rsidRPr="00D0544C">
              <w:rPr>
                <w:rFonts w:asciiTheme="minorHAnsi" w:eastAsia="Times" w:hAnsiTheme="minorHAnsi" w:cstheme="minorHAnsi"/>
                <w:sz w:val="22"/>
                <w:szCs w:val="22"/>
              </w:rPr>
              <w:t>UNIEWAŻNIENIE POSTĘPOWANIA</w:t>
            </w:r>
          </w:p>
        </w:tc>
      </w:tr>
    </w:tbl>
    <w:p w14:paraId="2E888B59" w14:textId="73CE7938" w:rsidR="000A5C24" w:rsidRPr="00D0544C" w:rsidRDefault="000A5C24" w:rsidP="00D343C5">
      <w:pPr>
        <w:pStyle w:val="ARTartustawynprozporzdzenia"/>
        <w:keepNext/>
        <w:numPr>
          <w:ilvl w:val="0"/>
          <w:numId w:val="24"/>
        </w:numPr>
        <w:spacing w:line="240" w:lineRule="auto"/>
        <w:ind w:left="284" w:hanging="284"/>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 xml:space="preserve">Zamawiający unieważnia postępowanie o udzielenie zamówienia, jeżeli: </w:t>
      </w:r>
    </w:p>
    <w:p w14:paraId="475694DF" w14:textId="6B4C7F5F" w:rsidR="000A5C24" w:rsidRPr="00D0544C" w:rsidRDefault="000A5C24" w:rsidP="00D343C5">
      <w:pPr>
        <w:pStyle w:val="PKTpunkt"/>
        <w:numPr>
          <w:ilvl w:val="0"/>
          <w:numId w:val="25"/>
        </w:numPr>
        <w:spacing w:line="240" w:lineRule="auto"/>
        <w:ind w:left="567" w:hanging="283"/>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nie złożono żadnej oferty albo wszystkie złożone oferty podlegały odrzuceniu;</w:t>
      </w:r>
    </w:p>
    <w:p w14:paraId="5F9A0A0C" w14:textId="40F0BA1E" w:rsidR="000A5C24" w:rsidRPr="00D0544C" w:rsidRDefault="000A5C24" w:rsidP="00D343C5">
      <w:pPr>
        <w:pStyle w:val="PKTpunkt"/>
        <w:numPr>
          <w:ilvl w:val="0"/>
          <w:numId w:val="25"/>
        </w:numPr>
        <w:spacing w:line="240" w:lineRule="auto"/>
        <w:ind w:left="567" w:hanging="283"/>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 xml:space="preserve">cena lub koszt najkorzystniejszej oferty lub oferta z najniższą ceną przewyższa kwotę, którą zamawiający zamierza przeznaczyć na sfinansowanie zamówienia, chyba </w:t>
      </w:r>
      <w:r w:rsidR="00806E47" w:rsidRPr="00D0544C">
        <w:rPr>
          <w:rFonts w:asciiTheme="minorHAnsi" w:eastAsia="Times" w:hAnsiTheme="minorHAnsi" w:cstheme="minorHAnsi"/>
          <w:sz w:val="22"/>
          <w:szCs w:val="22"/>
        </w:rPr>
        <w:br/>
      </w:r>
      <w:r w:rsidRPr="00D0544C">
        <w:rPr>
          <w:rFonts w:asciiTheme="minorHAnsi" w:eastAsia="Times" w:hAnsiTheme="minorHAnsi" w:cstheme="minorHAnsi"/>
          <w:sz w:val="22"/>
          <w:szCs w:val="22"/>
        </w:rPr>
        <w:t xml:space="preserve">że zamawiający może zwiększyć tę kwotę do ceny </w:t>
      </w:r>
      <w:r w:rsidRPr="00D0544C">
        <w:rPr>
          <w:rFonts w:asciiTheme="minorHAnsi" w:hAnsiTheme="minorHAnsi" w:cstheme="minorHAnsi"/>
          <w:sz w:val="22"/>
          <w:szCs w:val="22"/>
        </w:rPr>
        <w:t xml:space="preserve">lub kosztu </w:t>
      </w:r>
      <w:r w:rsidRPr="00D0544C">
        <w:rPr>
          <w:rFonts w:asciiTheme="minorHAnsi" w:eastAsia="Times" w:hAnsiTheme="minorHAnsi" w:cstheme="minorHAnsi"/>
          <w:sz w:val="22"/>
          <w:szCs w:val="22"/>
        </w:rPr>
        <w:t>najkorzystniejszej oferty;</w:t>
      </w:r>
    </w:p>
    <w:p w14:paraId="338062CD" w14:textId="7296C3D8" w:rsidR="000A5C24" w:rsidRPr="00D0544C" w:rsidRDefault="000A5C24" w:rsidP="00D343C5">
      <w:pPr>
        <w:pStyle w:val="PKTpunkt"/>
        <w:numPr>
          <w:ilvl w:val="0"/>
          <w:numId w:val="25"/>
        </w:numPr>
        <w:spacing w:line="240" w:lineRule="auto"/>
        <w:ind w:left="567" w:hanging="283"/>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lastRenderedPageBreak/>
        <w:t xml:space="preserve">w przypadkach, o których mowa w art. 248 ust. 3 </w:t>
      </w:r>
      <w:proofErr w:type="spellStart"/>
      <w:r w:rsidRPr="00D0544C">
        <w:rPr>
          <w:rFonts w:asciiTheme="minorHAnsi" w:eastAsia="Times" w:hAnsiTheme="minorHAnsi" w:cstheme="minorHAnsi"/>
          <w:sz w:val="22"/>
          <w:szCs w:val="22"/>
        </w:rPr>
        <w:t>Pzp</w:t>
      </w:r>
      <w:proofErr w:type="spellEnd"/>
      <w:r w:rsidRPr="00D0544C">
        <w:rPr>
          <w:rFonts w:asciiTheme="minorHAnsi" w:eastAsia="Times" w:hAnsiTheme="minorHAnsi" w:cstheme="minorHAnsi"/>
          <w:sz w:val="22"/>
          <w:szCs w:val="22"/>
        </w:rPr>
        <w:t xml:space="preserve">, art. 249 </w:t>
      </w:r>
      <w:proofErr w:type="spellStart"/>
      <w:r w:rsidRPr="00D0544C">
        <w:rPr>
          <w:rFonts w:asciiTheme="minorHAnsi" w:eastAsia="Times" w:hAnsiTheme="minorHAnsi" w:cstheme="minorHAnsi"/>
          <w:sz w:val="22"/>
          <w:szCs w:val="22"/>
        </w:rPr>
        <w:t>Pzp</w:t>
      </w:r>
      <w:proofErr w:type="spellEnd"/>
      <w:r w:rsidRPr="00D0544C">
        <w:rPr>
          <w:rFonts w:asciiTheme="minorHAnsi" w:eastAsia="Times" w:hAnsiTheme="minorHAnsi" w:cstheme="minorHAnsi"/>
          <w:sz w:val="22"/>
          <w:szCs w:val="22"/>
        </w:rPr>
        <w:t xml:space="preserve"> i art. 250 ust. 2 </w:t>
      </w:r>
      <w:proofErr w:type="spellStart"/>
      <w:r w:rsidRPr="00D0544C">
        <w:rPr>
          <w:rFonts w:asciiTheme="minorHAnsi" w:eastAsia="Times" w:hAnsiTheme="minorHAnsi" w:cstheme="minorHAnsi"/>
          <w:sz w:val="22"/>
          <w:szCs w:val="22"/>
        </w:rPr>
        <w:t>Pzp</w:t>
      </w:r>
      <w:proofErr w:type="spellEnd"/>
      <w:r w:rsidRPr="00D0544C">
        <w:rPr>
          <w:rFonts w:asciiTheme="minorHAnsi" w:eastAsia="Times" w:hAnsiTheme="minorHAnsi" w:cstheme="minorHAnsi"/>
          <w:sz w:val="22"/>
          <w:szCs w:val="22"/>
        </w:rPr>
        <w:t>, zostały złożone oferty dodatkowe o takiej samej cenie lub koszcie;</w:t>
      </w:r>
    </w:p>
    <w:p w14:paraId="5F5B1049" w14:textId="34AF2796" w:rsidR="000A5C24" w:rsidRPr="00D0544C" w:rsidRDefault="000A5C24" w:rsidP="00D343C5">
      <w:pPr>
        <w:pStyle w:val="PKTpunkt"/>
        <w:numPr>
          <w:ilvl w:val="0"/>
          <w:numId w:val="25"/>
        </w:numPr>
        <w:spacing w:line="240" w:lineRule="auto"/>
        <w:ind w:left="567" w:hanging="283"/>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wystąpiła istotna zmiana okoliczności powodująca, że prowadzenie postępowania lub wykonanie zamówienia nie leży w interesie publicznym, czego nie można było wcześniej przewidzieć;</w:t>
      </w:r>
    </w:p>
    <w:p w14:paraId="438CBB1A" w14:textId="0841AEFA" w:rsidR="000A5C24" w:rsidRPr="00D0544C" w:rsidRDefault="000A5C24" w:rsidP="00D343C5">
      <w:pPr>
        <w:pStyle w:val="PKTpunkt"/>
        <w:numPr>
          <w:ilvl w:val="0"/>
          <w:numId w:val="25"/>
        </w:numPr>
        <w:spacing w:line="240" w:lineRule="auto"/>
        <w:ind w:left="567" w:hanging="283"/>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postępowanie obarczone jest niemożliwą do usunięcia wadą uniemożliwiającą zawarcie niepodlegającej unieważnieniu umowy w sprawie zamówienia publicznego;</w:t>
      </w:r>
    </w:p>
    <w:p w14:paraId="08F2B495" w14:textId="031DB67F" w:rsidR="000A5C24" w:rsidRPr="00D0544C" w:rsidRDefault="00D70C83" w:rsidP="00D343C5">
      <w:pPr>
        <w:pStyle w:val="PKTpunkt"/>
        <w:numPr>
          <w:ilvl w:val="0"/>
          <w:numId w:val="25"/>
        </w:numPr>
        <w:spacing w:line="240" w:lineRule="auto"/>
        <w:ind w:left="567" w:hanging="283"/>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W</w:t>
      </w:r>
      <w:r w:rsidR="000A5C24" w:rsidRPr="00D0544C">
        <w:rPr>
          <w:rFonts w:asciiTheme="minorHAnsi" w:eastAsia="Times" w:hAnsiTheme="minorHAnsi" w:cstheme="minorHAnsi"/>
          <w:sz w:val="22"/>
          <w:szCs w:val="22"/>
        </w:rPr>
        <w:t xml:space="preserve">ykonawca nie wniósł wymaganego zabezpieczenia należytego wykonania umowy lub uchylił się od zawarcia umowy w sprawie zamówienia publicznego, z </w:t>
      </w:r>
      <w:r w:rsidR="000A5C24" w:rsidRPr="00D0544C">
        <w:rPr>
          <w:rFonts w:asciiTheme="minorHAnsi" w:hAnsiTheme="minorHAnsi" w:cstheme="minorHAnsi"/>
          <w:sz w:val="22"/>
          <w:szCs w:val="22"/>
        </w:rPr>
        <w:t>uwzględnieniem</w:t>
      </w:r>
      <w:r w:rsidR="000A5C24" w:rsidRPr="00D0544C">
        <w:rPr>
          <w:rFonts w:asciiTheme="minorHAnsi" w:eastAsia="Times" w:hAnsiTheme="minorHAnsi" w:cstheme="minorHAnsi"/>
          <w:sz w:val="22"/>
          <w:szCs w:val="22"/>
        </w:rPr>
        <w:t xml:space="preserve"> art. 263 </w:t>
      </w:r>
      <w:proofErr w:type="spellStart"/>
      <w:r w:rsidR="000A5C24" w:rsidRPr="00D0544C">
        <w:rPr>
          <w:rFonts w:asciiTheme="minorHAnsi" w:eastAsia="Times" w:hAnsiTheme="minorHAnsi" w:cstheme="minorHAnsi"/>
          <w:sz w:val="22"/>
          <w:szCs w:val="22"/>
        </w:rPr>
        <w:t>Pzp</w:t>
      </w:r>
      <w:proofErr w:type="spellEnd"/>
      <w:r w:rsidR="000A5C24" w:rsidRPr="00D0544C">
        <w:rPr>
          <w:rFonts w:asciiTheme="minorHAnsi" w:eastAsia="Times" w:hAnsiTheme="minorHAnsi" w:cstheme="minorHAnsi"/>
          <w:sz w:val="22"/>
          <w:szCs w:val="22"/>
        </w:rPr>
        <w:t>.</w:t>
      </w:r>
    </w:p>
    <w:p w14:paraId="42DB6281" w14:textId="77777777" w:rsidR="00425F77" w:rsidRPr="00D0544C" w:rsidRDefault="000A5C24" w:rsidP="00D343C5">
      <w:pPr>
        <w:pStyle w:val="ARTartustawynprozporzdzenia"/>
        <w:numPr>
          <w:ilvl w:val="0"/>
          <w:numId w:val="24"/>
        </w:numPr>
        <w:spacing w:before="0" w:line="240" w:lineRule="auto"/>
        <w:ind w:left="284" w:hanging="284"/>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Zamawiający może unieważnić postępowanie o udzielenie zamówienia przed upływem terminu składania ofert, jeżeli wystąpiły okoliczności powodujące, że dalsze prowadzenie postępowania jest nieuzasadnione.</w:t>
      </w:r>
    </w:p>
    <w:p w14:paraId="52C09753" w14:textId="21513142" w:rsidR="00425F77" w:rsidRPr="00D0544C" w:rsidRDefault="00425F77" w:rsidP="00D343C5">
      <w:pPr>
        <w:pStyle w:val="ARTartustawynprozporzdzenia"/>
        <w:numPr>
          <w:ilvl w:val="0"/>
          <w:numId w:val="24"/>
        </w:numPr>
        <w:spacing w:before="0" w:line="240" w:lineRule="auto"/>
        <w:ind w:left="284" w:hanging="284"/>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 xml:space="preserve">Jeżeli Zamawiający dopuścił możliwość składania ofert częściowych, do unieważnienia w części postępowania o udzielenie zamówienia stosuje się przepisy art. 255‒258 </w:t>
      </w:r>
      <w:proofErr w:type="spellStart"/>
      <w:r w:rsidRPr="00D0544C">
        <w:rPr>
          <w:rFonts w:asciiTheme="minorHAnsi" w:eastAsia="Times" w:hAnsiTheme="minorHAnsi" w:cstheme="minorHAnsi"/>
          <w:sz w:val="22"/>
          <w:szCs w:val="22"/>
        </w:rPr>
        <w:t>Pzp</w:t>
      </w:r>
      <w:proofErr w:type="spellEnd"/>
    </w:p>
    <w:p w14:paraId="4248FC0F" w14:textId="130B4A85" w:rsidR="000A5C24" w:rsidRPr="00D0544C" w:rsidRDefault="000A5C24" w:rsidP="00D343C5">
      <w:pPr>
        <w:pStyle w:val="ARTartustawynprozporzdzenia"/>
        <w:numPr>
          <w:ilvl w:val="0"/>
          <w:numId w:val="24"/>
        </w:numPr>
        <w:spacing w:before="0" w:line="240" w:lineRule="auto"/>
        <w:ind w:left="284" w:hanging="284"/>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 xml:space="preserve">O unieważnieniu postępowania o udzielenie zamówienia </w:t>
      </w:r>
      <w:r w:rsidR="00A236EE" w:rsidRPr="00D0544C">
        <w:rPr>
          <w:rFonts w:asciiTheme="minorHAnsi" w:eastAsia="Times" w:hAnsiTheme="minorHAnsi" w:cstheme="minorHAnsi"/>
          <w:sz w:val="22"/>
          <w:szCs w:val="22"/>
        </w:rPr>
        <w:t>Z</w:t>
      </w:r>
      <w:r w:rsidRPr="00D0544C">
        <w:rPr>
          <w:rFonts w:asciiTheme="minorHAnsi" w:eastAsia="Times" w:hAnsiTheme="minorHAnsi" w:cstheme="minorHAnsi"/>
          <w:sz w:val="22"/>
          <w:szCs w:val="22"/>
        </w:rPr>
        <w:t xml:space="preserve">amawiający zawiadamia równocześnie </w:t>
      </w:r>
      <w:r w:rsidR="00132E22" w:rsidRPr="00D0544C">
        <w:rPr>
          <w:rFonts w:asciiTheme="minorHAnsi" w:eastAsia="Times" w:hAnsiTheme="minorHAnsi" w:cstheme="minorHAnsi"/>
          <w:sz w:val="22"/>
          <w:szCs w:val="22"/>
        </w:rPr>
        <w:t>w</w:t>
      </w:r>
      <w:r w:rsidRPr="00D0544C">
        <w:rPr>
          <w:rFonts w:asciiTheme="minorHAnsi" w:eastAsia="Times" w:hAnsiTheme="minorHAnsi" w:cstheme="minorHAnsi"/>
          <w:sz w:val="22"/>
          <w:szCs w:val="22"/>
        </w:rPr>
        <w:t>ykonawców, którzy złożyli oferty lub zostali zaproszeni do negocjacji – podając uzasadnienie faktyczne i prawne.</w:t>
      </w:r>
    </w:p>
    <w:p w14:paraId="04FAA24C" w14:textId="77777777" w:rsidR="000A5C24" w:rsidRPr="00D0544C" w:rsidRDefault="000A5C24" w:rsidP="00D343C5">
      <w:pPr>
        <w:pStyle w:val="USTustnpkodeksu"/>
        <w:numPr>
          <w:ilvl w:val="0"/>
          <w:numId w:val="24"/>
        </w:numPr>
        <w:spacing w:line="240" w:lineRule="auto"/>
        <w:ind w:left="284" w:hanging="284"/>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Zamawiający udostępnia niezwłocznie informacje, o których mowa w ust. 1, na stronie internetowej prowadzonego postępowania.</w:t>
      </w:r>
    </w:p>
    <w:p w14:paraId="1E30DEBB" w14:textId="4BCA072B" w:rsidR="000A5C24" w:rsidRPr="00D0544C" w:rsidRDefault="000A5C24" w:rsidP="00D343C5">
      <w:pPr>
        <w:pStyle w:val="ARTartustawynprozporzdzenia"/>
        <w:numPr>
          <w:ilvl w:val="0"/>
          <w:numId w:val="24"/>
        </w:numPr>
        <w:spacing w:before="0" w:line="240" w:lineRule="auto"/>
        <w:ind w:left="284" w:hanging="284"/>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 xml:space="preserve">W przypadku unieważnienia postępowania o udzielenie zamówienia z przyczyn leżących </w:t>
      </w:r>
      <w:r w:rsidR="00A56CAB" w:rsidRPr="00D0544C">
        <w:rPr>
          <w:rFonts w:asciiTheme="minorHAnsi" w:eastAsia="Times" w:hAnsiTheme="minorHAnsi" w:cstheme="minorHAnsi"/>
          <w:sz w:val="22"/>
          <w:szCs w:val="22"/>
        </w:rPr>
        <w:br/>
      </w:r>
      <w:r w:rsidRPr="00D0544C">
        <w:rPr>
          <w:rFonts w:asciiTheme="minorHAnsi" w:eastAsia="Times" w:hAnsiTheme="minorHAnsi" w:cstheme="minorHAnsi"/>
          <w:sz w:val="22"/>
          <w:szCs w:val="22"/>
        </w:rPr>
        <w:t xml:space="preserve">po stronie </w:t>
      </w:r>
      <w:r w:rsidR="00A236EE" w:rsidRPr="00D0544C">
        <w:rPr>
          <w:rFonts w:asciiTheme="minorHAnsi" w:eastAsia="Times" w:hAnsiTheme="minorHAnsi" w:cstheme="minorHAnsi"/>
          <w:sz w:val="22"/>
          <w:szCs w:val="22"/>
        </w:rPr>
        <w:t>Z</w:t>
      </w:r>
      <w:r w:rsidRPr="00D0544C">
        <w:rPr>
          <w:rFonts w:asciiTheme="minorHAnsi" w:eastAsia="Times" w:hAnsiTheme="minorHAnsi" w:cstheme="minorHAnsi"/>
          <w:sz w:val="22"/>
          <w:szCs w:val="22"/>
        </w:rPr>
        <w:t xml:space="preserve">amawiającego, </w:t>
      </w:r>
      <w:r w:rsidR="00132E22" w:rsidRPr="00D0544C">
        <w:rPr>
          <w:rFonts w:asciiTheme="minorHAnsi" w:eastAsia="Times" w:hAnsiTheme="minorHAnsi" w:cstheme="minorHAnsi"/>
          <w:sz w:val="22"/>
          <w:szCs w:val="22"/>
        </w:rPr>
        <w:t>w</w:t>
      </w:r>
      <w:r w:rsidRPr="00D0544C">
        <w:rPr>
          <w:rFonts w:asciiTheme="minorHAnsi" w:eastAsia="Times" w:hAnsiTheme="minorHAnsi" w:cstheme="minorHAnsi"/>
          <w:sz w:val="22"/>
          <w:szCs w:val="22"/>
        </w:rPr>
        <w:t xml:space="preserve">ykonawcom, którzy złożyli oferty niepodlegające odrzuceniu, przysługuje roszczenie o zwrot uzasadnionych kosztów uczestnictwa w </w:t>
      </w:r>
      <w:r w:rsidRPr="00D0544C">
        <w:rPr>
          <w:rFonts w:asciiTheme="minorHAnsi" w:hAnsiTheme="minorHAnsi" w:cstheme="minorHAnsi"/>
          <w:sz w:val="22"/>
          <w:szCs w:val="22"/>
        </w:rPr>
        <w:t>tym</w:t>
      </w:r>
      <w:r w:rsidRPr="00D0544C">
        <w:rPr>
          <w:rFonts w:asciiTheme="minorHAnsi" w:eastAsia="Times" w:hAnsiTheme="minorHAnsi" w:cstheme="minorHAnsi"/>
          <w:sz w:val="22"/>
          <w:szCs w:val="22"/>
        </w:rPr>
        <w:t xml:space="preserve"> postępowaniu, w szczególności kosztów przygotowania oferty.</w:t>
      </w:r>
    </w:p>
    <w:p w14:paraId="53DD6A59" w14:textId="334BF92A" w:rsidR="000A5C24" w:rsidRPr="00D0544C" w:rsidRDefault="000A5C24" w:rsidP="00D343C5">
      <w:pPr>
        <w:pStyle w:val="ARTartustawynprozporzdzenia"/>
        <w:numPr>
          <w:ilvl w:val="0"/>
          <w:numId w:val="24"/>
        </w:numPr>
        <w:spacing w:line="240" w:lineRule="auto"/>
        <w:ind w:left="284" w:hanging="284"/>
        <w:contextualSpacing/>
        <w:rPr>
          <w:rFonts w:asciiTheme="minorHAnsi" w:eastAsia="Times" w:hAnsiTheme="minorHAnsi" w:cstheme="minorHAnsi"/>
          <w:sz w:val="22"/>
          <w:szCs w:val="22"/>
        </w:rPr>
      </w:pPr>
      <w:r w:rsidRPr="00D0544C">
        <w:rPr>
          <w:rFonts w:asciiTheme="minorHAnsi" w:eastAsia="Times" w:hAnsiTheme="minorHAnsi" w:cstheme="minorHAnsi"/>
          <w:sz w:val="22"/>
          <w:szCs w:val="22"/>
        </w:rPr>
        <w:t xml:space="preserve">W przypadku unieważnienia postępowania o udzielenie zamówienia </w:t>
      </w:r>
      <w:r w:rsidR="00A236EE" w:rsidRPr="00D0544C">
        <w:rPr>
          <w:rFonts w:asciiTheme="minorHAnsi" w:eastAsia="Times" w:hAnsiTheme="minorHAnsi" w:cstheme="minorHAnsi"/>
          <w:sz w:val="22"/>
          <w:szCs w:val="22"/>
        </w:rPr>
        <w:t>Z</w:t>
      </w:r>
      <w:r w:rsidRPr="00D0544C">
        <w:rPr>
          <w:rFonts w:asciiTheme="minorHAnsi" w:eastAsia="Times" w:hAnsiTheme="minorHAnsi" w:cstheme="minorHAnsi"/>
          <w:sz w:val="22"/>
          <w:szCs w:val="22"/>
        </w:rPr>
        <w:t xml:space="preserve">amawiający niezwłocznie zawiadamia </w:t>
      </w:r>
      <w:r w:rsidR="00132E22" w:rsidRPr="00D0544C">
        <w:rPr>
          <w:rFonts w:asciiTheme="minorHAnsi" w:eastAsia="Times" w:hAnsiTheme="minorHAnsi" w:cstheme="minorHAnsi"/>
          <w:sz w:val="22"/>
          <w:szCs w:val="22"/>
        </w:rPr>
        <w:t>w</w:t>
      </w:r>
      <w:r w:rsidRPr="00D0544C">
        <w:rPr>
          <w:rFonts w:asciiTheme="minorHAnsi" w:eastAsia="Times" w:hAnsiTheme="minorHAnsi" w:cstheme="minorHAnsi"/>
          <w:sz w:val="22"/>
          <w:szCs w:val="22"/>
        </w:rPr>
        <w:t>ykonawców, którzy ubiegali się o udzielenie zamówienia w tym postępowaniu, o wszczęciu kolejnego postępowania, które dotyczy tego samego przedmiotu zamówienia lub obejmuje ten sam przedmiot zamówienia.</w:t>
      </w:r>
    </w:p>
    <w:p w14:paraId="6FCC58C1" w14:textId="6CAB2680" w:rsidR="000A5C24" w:rsidRPr="00D0544C" w:rsidRDefault="00001052" w:rsidP="00D343C5">
      <w:pPr>
        <w:pStyle w:val="ARTartustawynprozporzdzenia"/>
        <w:numPr>
          <w:ilvl w:val="0"/>
          <w:numId w:val="24"/>
        </w:numPr>
        <w:spacing w:line="240" w:lineRule="auto"/>
        <w:ind w:left="284" w:hanging="284"/>
        <w:contextualSpacing/>
        <w:rPr>
          <w:rFonts w:asciiTheme="minorHAnsi" w:eastAsia="Times" w:hAnsiTheme="minorHAnsi" w:cstheme="minorHAnsi"/>
          <w:b/>
          <w:bCs/>
          <w:sz w:val="22"/>
          <w:szCs w:val="22"/>
        </w:rPr>
      </w:pPr>
      <w:r w:rsidRPr="00D0544C">
        <w:rPr>
          <w:rFonts w:asciiTheme="minorHAnsi" w:eastAsia="Times" w:hAnsiTheme="minorHAnsi" w:cstheme="minorHAnsi"/>
          <w:sz w:val="22"/>
          <w:szCs w:val="22"/>
        </w:rPr>
        <w:t xml:space="preserve">Zamawiający może unieważnić postępowanie o udzielenie zamówienia, jeżeli środki publiczne, które </w:t>
      </w:r>
      <w:r w:rsidR="00A236EE" w:rsidRPr="00D0544C">
        <w:rPr>
          <w:rFonts w:asciiTheme="minorHAnsi" w:eastAsia="Times" w:hAnsiTheme="minorHAnsi" w:cstheme="minorHAnsi"/>
          <w:sz w:val="22"/>
          <w:szCs w:val="22"/>
        </w:rPr>
        <w:t>Z</w:t>
      </w:r>
      <w:r w:rsidRPr="00D0544C">
        <w:rPr>
          <w:rFonts w:asciiTheme="minorHAnsi" w:eastAsia="Times" w:hAnsiTheme="minorHAnsi" w:cstheme="minorHAnsi"/>
          <w:sz w:val="22"/>
          <w:szCs w:val="22"/>
        </w:rPr>
        <w:t>amawiający zamierzał przeznaczyć na sfinansowanie całości lub części zamówienia, nie zostały mu przyznane, a możliwość unieważnienia postępowania na tej podstawie została przewidziana w</w:t>
      </w:r>
      <w:r w:rsidR="000A5C24" w:rsidRPr="00D0544C">
        <w:rPr>
          <w:rFonts w:asciiTheme="minorHAnsi" w:eastAsia="Times" w:hAnsiTheme="minorHAnsi" w:cstheme="minorHAnsi"/>
          <w:sz w:val="22"/>
          <w:szCs w:val="22"/>
        </w:rPr>
        <w:t xml:space="preserve"> </w:t>
      </w:r>
      <w:r w:rsidRPr="00D0544C">
        <w:rPr>
          <w:rFonts w:asciiTheme="minorHAnsi" w:eastAsia="Times" w:hAnsiTheme="minorHAnsi" w:cstheme="minorHAnsi"/>
          <w:sz w:val="22"/>
          <w:szCs w:val="22"/>
        </w:rPr>
        <w:t>ogłoszeniu o zamówieniu</w:t>
      </w:r>
      <w:r w:rsidR="000A5C24" w:rsidRPr="00D0544C">
        <w:rPr>
          <w:rFonts w:asciiTheme="minorHAnsi" w:eastAsia="Times" w:hAnsiTheme="minorHAnsi" w:cstheme="minorHAnsi"/>
          <w:sz w:val="22"/>
          <w:szCs w:val="22"/>
        </w:rPr>
        <w:t>.</w:t>
      </w:r>
    </w:p>
    <w:p w14:paraId="39DD117D" w14:textId="77777777" w:rsidR="007F74D4" w:rsidRPr="00D0544C" w:rsidRDefault="007F74D4" w:rsidP="007F74D4">
      <w:pPr>
        <w:pStyle w:val="ARTartustawynprozporzdzenia"/>
        <w:spacing w:line="240" w:lineRule="auto"/>
        <w:ind w:left="284" w:firstLine="0"/>
        <w:contextualSpacing/>
        <w:rPr>
          <w:rFonts w:asciiTheme="minorHAnsi" w:eastAsia="Times" w:hAnsiTheme="minorHAnsi" w:cstheme="minorHAnsi"/>
          <w:b/>
          <w:bCs/>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912696" w:rsidRPr="00D0544C" w14:paraId="4C6BC000" w14:textId="77777777" w:rsidTr="00912696">
        <w:trPr>
          <w:trHeight w:val="552"/>
        </w:trPr>
        <w:tc>
          <w:tcPr>
            <w:tcW w:w="9564" w:type="dxa"/>
            <w:shd w:val="clear" w:color="auto" w:fill="B4C6E7" w:themeFill="accent1" w:themeFillTint="66"/>
            <w:vAlign w:val="bottom"/>
          </w:tcPr>
          <w:p w14:paraId="063F7B59" w14:textId="50EDF65B" w:rsidR="00912696" w:rsidRPr="00D0544C" w:rsidRDefault="00912696" w:rsidP="00912696">
            <w:pPr>
              <w:pStyle w:val="Nagwek1"/>
              <w:numPr>
                <w:ilvl w:val="0"/>
                <w:numId w:val="1"/>
              </w:numPr>
              <w:spacing w:before="0" w:after="120"/>
              <w:contextualSpacing/>
              <w:rPr>
                <w:rFonts w:asciiTheme="minorHAnsi" w:hAnsiTheme="minorHAnsi" w:cstheme="minorHAnsi"/>
                <w:sz w:val="22"/>
                <w:szCs w:val="22"/>
                <w:lang w:eastAsia="en-US"/>
              </w:rPr>
            </w:pPr>
            <w:r w:rsidRPr="00D0544C">
              <w:rPr>
                <w:rFonts w:asciiTheme="minorHAnsi" w:hAnsiTheme="minorHAnsi" w:cstheme="minorHAnsi"/>
                <w:b w:val="0"/>
                <w:bCs w:val="0"/>
                <w:sz w:val="22"/>
                <w:szCs w:val="22"/>
              </w:rPr>
              <w:br w:type="page"/>
              <w:t xml:space="preserve"> </w:t>
            </w:r>
            <w:r w:rsidRPr="00D0544C">
              <w:rPr>
                <w:rFonts w:asciiTheme="minorHAnsi" w:hAnsiTheme="minorHAnsi" w:cstheme="minorHAnsi"/>
                <w:sz w:val="22"/>
                <w:szCs w:val="22"/>
              </w:rPr>
              <w:t xml:space="preserve">OCHRONA DANYCH OSOBOWYCH </w:t>
            </w:r>
          </w:p>
        </w:tc>
      </w:tr>
    </w:tbl>
    <w:p w14:paraId="04C006DC" w14:textId="77777777" w:rsidR="006420DF" w:rsidRPr="00D0544C" w:rsidRDefault="006420DF" w:rsidP="006420DF">
      <w:pPr>
        <w:overflowPunct/>
        <w:autoSpaceDE/>
        <w:autoSpaceDN/>
        <w:adjustRightInd/>
        <w:spacing w:before="240"/>
        <w:ind w:left="284"/>
        <w:jc w:val="both"/>
        <w:rPr>
          <w:rFonts w:asciiTheme="minorHAnsi" w:hAnsiTheme="minorHAnsi" w:cstheme="minorHAnsi"/>
          <w:color w:val="000000"/>
          <w:sz w:val="22"/>
          <w:szCs w:val="22"/>
        </w:rPr>
      </w:pPr>
      <w:r w:rsidRPr="00D0544C">
        <w:rPr>
          <w:rFonts w:asciiTheme="minorHAnsi" w:hAnsiTheme="minorHAnsi" w:cstheme="minorHAnsi"/>
          <w:color w:val="00000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5D3D0C8" w14:textId="197776AB" w:rsidR="006420DF" w:rsidRPr="00D0544C" w:rsidRDefault="006420DF" w:rsidP="00D343C5">
      <w:pPr>
        <w:numPr>
          <w:ilvl w:val="0"/>
          <w:numId w:val="39"/>
        </w:numPr>
        <w:tabs>
          <w:tab w:val="clear" w:pos="720"/>
        </w:tabs>
        <w:overflowPunct/>
        <w:autoSpaceDE/>
        <w:autoSpaceDN/>
        <w:adjustRightInd/>
        <w:ind w:left="284" w:hanging="284"/>
        <w:jc w:val="both"/>
        <w:rPr>
          <w:rFonts w:asciiTheme="minorHAnsi" w:hAnsiTheme="minorHAnsi" w:cstheme="minorHAnsi"/>
          <w:color w:val="000000"/>
          <w:sz w:val="22"/>
          <w:szCs w:val="22"/>
        </w:rPr>
      </w:pPr>
      <w:r w:rsidRPr="00D0544C">
        <w:rPr>
          <w:rFonts w:asciiTheme="minorHAnsi" w:hAnsiTheme="minorHAnsi" w:cstheme="minorHAnsi"/>
          <w:color w:val="000000"/>
          <w:sz w:val="22"/>
          <w:szCs w:val="22"/>
        </w:rPr>
        <w:t xml:space="preserve">administratorem Pani/Pana danych osobowych jest Uniwersytet Kardynała Stefana Wyszyńskiego w Warszawie, ul. </w:t>
      </w:r>
      <w:proofErr w:type="spellStart"/>
      <w:r w:rsidRPr="00D0544C">
        <w:rPr>
          <w:rFonts w:asciiTheme="minorHAnsi" w:hAnsiTheme="minorHAnsi" w:cstheme="minorHAnsi"/>
          <w:color w:val="000000"/>
          <w:sz w:val="22"/>
          <w:szCs w:val="22"/>
        </w:rPr>
        <w:t>Dewajtis</w:t>
      </w:r>
      <w:proofErr w:type="spellEnd"/>
      <w:r w:rsidRPr="00D0544C">
        <w:rPr>
          <w:rFonts w:asciiTheme="minorHAnsi" w:hAnsiTheme="minorHAnsi" w:cstheme="minorHAnsi"/>
          <w:color w:val="000000"/>
          <w:sz w:val="22"/>
          <w:szCs w:val="22"/>
        </w:rPr>
        <w:t xml:space="preserve"> 5, 01-815 Warszawa</w:t>
      </w:r>
      <w:r w:rsidRPr="00D0544C">
        <w:rPr>
          <w:rFonts w:asciiTheme="minorHAnsi" w:hAnsiTheme="minorHAnsi" w:cstheme="minorHAnsi"/>
          <w:b/>
          <w:bCs/>
          <w:color w:val="000000"/>
          <w:sz w:val="22"/>
          <w:szCs w:val="22"/>
        </w:rPr>
        <w:t>.</w:t>
      </w:r>
    </w:p>
    <w:p w14:paraId="39FD5E9A" w14:textId="203A9ADC" w:rsidR="006420DF" w:rsidRPr="00D0544C" w:rsidRDefault="006420DF" w:rsidP="00D343C5">
      <w:pPr>
        <w:numPr>
          <w:ilvl w:val="0"/>
          <w:numId w:val="39"/>
        </w:numPr>
        <w:tabs>
          <w:tab w:val="clear" w:pos="720"/>
        </w:tabs>
        <w:overflowPunct/>
        <w:autoSpaceDE/>
        <w:autoSpaceDN/>
        <w:adjustRightInd/>
        <w:ind w:left="284" w:hanging="284"/>
        <w:jc w:val="both"/>
        <w:rPr>
          <w:rFonts w:asciiTheme="minorHAnsi" w:hAnsiTheme="minorHAnsi" w:cstheme="minorHAnsi"/>
          <w:color w:val="000000"/>
          <w:sz w:val="22"/>
          <w:szCs w:val="22"/>
        </w:rPr>
      </w:pPr>
      <w:r w:rsidRPr="00D0544C">
        <w:rPr>
          <w:rFonts w:asciiTheme="minorHAnsi" w:hAnsiTheme="minorHAnsi" w:cstheme="minorHAnsi"/>
          <w:color w:val="000000"/>
          <w:sz w:val="22"/>
          <w:szCs w:val="22"/>
        </w:rPr>
        <w:t xml:space="preserve">administrator wyznaczył Inspektora Danych Osobowych, z którym można się kontaktować pod adresem e-mail: </w:t>
      </w:r>
      <w:hyperlink r:id="rId33" w:history="1">
        <w:r w:rsidRPr="00D0544C">
          <w:rPr>
            <w:rStyle w:val="Hipercze"/>
            <w:rFonts w:asciiTheme="minorHAnsi" w:eastAsiaTheme="majorEastAsia" w:hAnsiTheme="minorHAnsi" w:cstheme="minorHAnsi"/>
            <w:sz w:val="22"/>
            <w:szCs w:val="22"/>
            <w:lang w:eastAsia="en-US"/>
          </w:rPr>
          <w:t>iod@uksw.edu.pl</w:t>
        </w:r>
      </w:hyperlink>
      <w:r w:rsidRPr="00D0544C">
        <w:rPr>
          <w:rFonts w:asciiTheme="minorHAnsi" w:eastAsiaTheme="majorEastAsia" w:hAnsiTheme="minorHAnsi" w:cstheme="minorHAnsi"/>
          <w:sz w:val="22"/>
          <w:szCs w:val="22"/>
          <w:lang w:eastAsia="en-US"/>
        </w:rPr>
        <w:t xml:space="preserve"> lub pod numerem telefonu (22)5619034, jak też korespondencyjnie na adres: ul. </w:t>
      </w:r>
      <w:proofErr w:type="spellStart"/>
      <w:r w:rsidRPr="00D0544C">
        <w:rPr>
          <w:rFonts w:asciiTheme="minorHAnsi" w:eastAsiaTheme="majorEastAsia" w:hAnsiTheme="minorHAnsi" w:cstheme="minorHAnsi"/>
          <w:sz w:val="22"/>
          <w:szCs w:val="22"/>
          <w:lang w:eastAsia="en-US"/>
        </w:rPr>
        <w:t>Dewajtis</w:t>
      </w:r>
      <w:proofErr w:type="spellEnd"/>
      <w:r w:rsidRPr="00D0544C">
        <w:rPr>
          <w:rFonts w:asciiTheme="minorHAnsi" w:eastAsiaTheme="majorEastAsia" w:hAnsiTheme="minorHAnsi" w:cstheme="minorHAnsi"/>
          <w:sz w:val="22"/>
          <w:szCs w:val="22"/>
          <w:lang w:eastAsia="en-US"/>
        </w:rPr>
        <w:t xml:space="preserve"> 5, 01-815 Warszawa.</w:t>
      </w:r>
    </w:p>
    <w:p w14:paraId="4822FA89" w14:textId="77777777" w:rsidR="006420DF" w:rsidRPr="00D0544C" w:rsidRDefault="006420DF" w:rsidP="00D343C5">
      <w:pPr>
        <w:numPr>
          <w:ilvl w:val="0"/>
          <w:numId w:val="39"/>
        </w:numPr>
        <w:tabs>
          <w:tab w:val="clear" w:pos="720"/>
        </w:tabs>
        <w:overflowPunct/>
        <w:autoSpaceDE/>
        <w:autoSpaceDN/>
        <w:adjustRightInd/>
        <w:ind w:left="284" w:hanging="284"/>
        <w:jc w:val="both"/>
        <w:rPr>
          <w:rFonts w:asciiTheme="minorHAnsi" w:hAnsiTheme="minorHAnsi" w:cstheme="minorHAnsi"/>
          <w:color w:val="000000"/>
          <w:sz w:val="22"/>
          <w:szCs w:val="22"/>
        </w:rPr>
      </w:pPr>
      <w:r w:rsidRPr="00D0544C">
        <w:rPr>
          <w:rFonts w:asciiTheme="minorHAnsi" w:hAnsiTheme="minorHAnsi" w:cstheme="minorHAnsi"/>
          <w:color w:val="000000"/>
          <w:sz w:val="22"/>
          <w:szCs w:val="22"/>
        </w:rPr>
        <w:lastRenderedPageBreak/>
        <w:t>Pani/Pana dane osobowe przetwarzane będą na podstawie art. 6 ust. 1 lit. c RODO w celu związanym z przedmiotowym postępowaniem o udzielenie zamówienia publicznego, prowadzonym w trybie przetargu nieograniczonego.</w:t>
      </w:r>
    </w:p>
    <w:p w14:paraId="00F22347" w14:textId="15C81127" w:rsidR="006420DF" w:rsidRPr="00D0544C" w:rsidRDefault="006420DF" w:rsidP="00D343C5">
      <w:pPr>
        <w:numPr>
          <w:ilvl w:val="0"/>
          <w:numId w:val="39"/>
        </w:numPr>
        <w:tabs>
          <w:tab w:val="clear" w:pos="720"/>
        </w:tabs>
        <w:overflowPunct/>
        <w:autoSpaceDE/>
        <w:autoSpaceDN/>
        <w:adjustRightInd/>
        <w:ind w:left="284" w:hanging="284"/>
        <w:jc w:val="both"/>
        <w:rPr>
          <w:rFonts w:asciiTheme="minorHAnsi" w:hAnsiTheme="minorHAnsi" w:cstheme="minorHAnsi"/>
          <w:color w:val="000000"/>
          <w:sz w:val="22"/>
          <w:szCs w:val="22"/>
        </w:rPr>
      </w:pPr>
      <w:r w:rsidRPr="00D0544C">
        <w:rPr>
          <w:rFonts w:asciiTheme="minorHAnsi" w:hAnsiTheme="minorHAnsi" w:cstheme="minorHAnsi"/>
          <w:color w:val="000000"/>
          <w:sz w:val="22"/>
          <w:szCs w:val="22"/>
        </w:rPr>
        <w:t xml:space="preserve">odbiorcami Pani/Pana danych osobowych będą osoby lub podmioty, którym udostępniona zostanie dokumentacja postępowania w oparciu o art. 74 ustawy </w:t>
      </w:r>
      <w:proofErr w:type="spellStart"/>
      <w:r w:rsidRPr="00D0544C">
        <w:rPr>
          <w:rFonts w:asciiTheme="minorHAnsi" w:hAnsiTheme="minorHAnsi" w:cstheme="minorHAnsi"/>
          <w:color w:val="000000"/>
          <w:sz w:val="22"/>
          <w:szCs w:val="22"/>
        </w:rPr>
        <w:t>Pzp</w:t>
      </w:r>
      <w:proofErr w:type="spellEnd"/>
    </w:p>
    <w:p w14:paraId="64401589" w14:textId="28567AC6" w:rsidR="006420DF" w:rsidRPr="00D0544C" w:rsidRDefault="006420DF" w:rsidP="00D343C5">
      <w:pPr>
        <w:numPr>
          <w:ilvl w:val="0"/>
          <w:numId w:val="39"/>
        </w:numPr>
        <w:tabs>
          <w:tab w:val="clear" w:pos="720"/>
        </w:tabs>
        <w:overflowPunct/>
        <w:autoSpaceDE/>
        <w:autoSpaceDN/>
        <w:adjustRightInd/>
        <w:ind w:left="284" w:hanging="284"/>
        <w:jc w:val="both"/>
        <w:rPr>
          <w:rFonts w:asciiTheme="minorHAnsi" w:hAnsiTheme="minorHAnsi" w:cstheme="minorHAnsi"/>
          <w:color w:val="000000"/>
          <w:sz w:val="22"/>
          <w:szCs w:val="22"/>
        </w:rPr>
      </w:pPr>
      <w:r w:rsidRPr="00D0544C">
        <w:rPr>
          <w:rFonts w:asciiTheme="minorHAnsi" w:hAnsiTheme="minorHAnsi" w:cstheme="minorHAnsi"/>
          <w:color w:val="000000"/>
          <w:sz w:val="22"/>
          <w:szCs w:val="22"/>
        </w:rPr>
        <w:t xml:space="preserve">Pani/Pana dane osobowe będą przechowywane, zgodnie z art. 78 ust. 1 </w:t>
      </w:r>
      <w:proofErr w:type="spellStart"/>
      <w:r w:rsidRPr="00D0544C">
        <w:rPr>
          <w:rFonts w:asciiTheme="minorHAnsi" w:hAnsiTheme="minorHAnsi" w:cstheme="minorHAnsi"/>
          <w:color w:val="000000"/>
          <w:sz w:val="22"/>
          <w:szCs w:val="22"/>
        </w:rPr>
        <w:t>Pzp</w:t>
      </w:r>
      <w:proofErr w:type="spellEnd"/>
      <w:r w:rsidRPr="00D0544C">
        <w:rPr>
          <w:rFonts w:asciiTheme="minorHAnsi" w:hAnsiTheme="minorHAnsi" w:cstheme="minorHAnsi"/>
          <w:color w:val="000000"/>
          <w:sz w:val="22"/>
          <w:szCs w:val="22"/>
        </w:rPr>
        <w:t xml:space="preserve"> przez okres 4 lat od dnia zakończenia postępowania o udzielenie zamówienia, a jeżeli czas trwania umowy przekracza 4 lata, okres przechowywania obejmuje cały czas trwania umowy;</w:t>
      </w:r>
    </w:p>
    <w:p w14:paraId="09871233" w14:textId="4AC8517F" w:rsidR="006420DF" w:rsidRPr="00D0544C" w:rsidRDefault="006420DF" w:rsidP="00D343C5">
      <w:pPr>
        <w:numPr>
          <w:ilvl w:val="0"/>
          <w:numId w:val="39"/>
        </w:numPr>
        <w:tabs>
          <w:tab w:val="clear" w:pos="720"/>
        </w:tabs>
        <w:overflowPunct/>
        <w:autoSpaceDE/>
        <w:autoSpaceDN/>
        <w:adjustRightInd/>
        <w:ind w:left="284" w:hanging="284"/>
        <w:jc w:val="both"/>
        <w:rPr>
          <w:rFonts w:asciiTheme="minorHAnsi" w:hAnsiTheme="minorHAnsi" w:cstheme="minorHAnsi"/>
          <w:color w:val="000000"/>
          <w:sz w:val="22"/>
          <w:szCs w:val="22"/>
        </w:rPr>
      </w:pPr>
      <w:r w:rsidRPr="00D0544C">
        <w:rPr>
          <w:rFonts w:asciiTheme="minorHAnsi" w:hAnsiTheme="minorHAnsi" w:cstheme="minorHAnsi"/>
          <w:color w:val="000000"/>
          <w:sz w:val="22"/>
          <w:szCs w:val="22"/>
        </w:rPr>
        <w:t xml:space="preserve">obowiązek podania przez Panią/Pana danych osobowych bezpośrednio Pani/Pana dotyczących jest wymogiem ustawowym określonym w przepisach ustawy </w:t>
      </w:r>
      <w:proofErr w:type="spellStart"/>
      <w:r w:rsidRPr="00D0544C">
        <w:rPr>
          <w:rFonts w:asciiTheme="minorHAnsi" w:hAnsiTheme="minorHAnsi" w:cstheme="minorHAnsi"/>
          <w:color w:val="000000"/>
          <w:sz w:val="22"/>
          <w:szCs w:val="22"/>
        </w:rPr>
        <w:t>Pzp</w:t>
      </w:r>
      <w:proofErr w:type="spellEnd"/>
      <w:r w:rsidRPr="00D0544C">
        <w:rPr>
          <w:rFonts w:asciiTheme="minorHAnsi" w:hAnsiTheme="minorHAnsi" w:cstheme="minorHAnsi"/>
          <w:color w:val="000000"/>
          <w:sz w:val="22"/>
          <w:szCs w:val="22"/>
        </w:rPr>
        <w:t>, związanym z udziałem w postępowaniu o udzielenie zamówienia publicznego.</w:t>
      </w:r>
    </w:p>
    <w:p w14:paraId="1DD1DCE9" w14:textId="77777777" w:rsidR="006420DF" w:rsidRPr="00D0544C" w:rsidRDefault="006420DF" w:rsidP="00D343C5">
      <w:pPr>
        <w:numPr>
          <w:ilvl w:val="0"/>
          <w:numId w:val="39"/>
        </w:numPr>
        <w:tabs>
          <w:tab w:val="clear" w:pos="720"/>
        </w:tabs>
        <w:overflowPunct/>
        <w:autoSpaceDE/>
        <w:autoSpaceDN/>
        <w:adjustRightInd/>
        <w:ind w:left="284" w:hanging="284"/>
        <w:jc w:val="both"/>
        <w:rPr>
          <w:rFonts w:asciiTheme="minorHAnsi" w:hAnsiTheme="minorHAnsi" w:cstheme="minorHAnsi"/>
          <w:color w:val="000000"/>
          <w:sz w:val="22"/>
          <w:szCs w:val="22"/>
        </w:rPr>
      </w:pPr>
      <w:r w:rsidRPr="00D0544C">
        <w:rPr>
          <w:rFonts w:asciiTheme="minorHAnsi" w:hAnsiTheme="minorHAnsi" w:cstheme="minorHAnsi"/>
          <w:color w:val="000000"/>
          <w:sz w:val="22"/>
          <w:szCs w:val="22"/>
        </w:rPr>
        <w:t>w odniesieniu do Pani/Pana danych osobowych decyzje nie będą podejmowane w sposób zautomatyzowany, stosownie do art. 22 RODO.</w:t>
      </w:r>
    </w:p>
    <w:p w14:paraId="17149AD5" w14:textId="77777777" w:rsidR="006420DF" w:rsidRPr="00D0544C" w:rsidRDefault="006420DF" w:rsidP="00D343C5">
      <w:pPr>
        <w:numPr>
          <w:ilvl w:val="0"/>
          <w:numId w:val="39"/>
        </w:numPr>
        <w:tabs>
          <w:tab w:val="clear" w:pos="720"/>
        </w:tabs>
        <w:overflowPunct/>
        <w:autoSpaceDE/>
        <w:autoSpaceDN/>
        <w:adjustRightInd/>
        <w:ind w:left="284" w:hanging="284"/>
        <w:jc w:val="both"/>
        <w:rPr>
          <w:rFonts w:asciiTheme="minorHAnsi" w:hAnsiTheme="minorHAnsi" w:cstheme="minorHAnsi"/>
          <w:color w:val="000000"/>
          <w:sz w:val="22"/>
          <w:szCs w:val="22"/>
        </w:rPr>
      </w:pPr>
      <w:r w:rsidRPr="00D0544C">
        <w:rPr>
          <w:rFonts w:asciiTheme="minorHAnsi" w:hAnsiTheme="minorHAnsi" w:cstheme="minorHAnsi"/>
          <w:color w:val="000000"/>
          <w:sz w:val="22"/>
          <w:szCs w:val="22"/>
          <w:u w:val="single"/>
        </w:rPr>
        <w:t>posiada Pani/Pan</w:t>
      </w:r>
      <w:r w:rsidRPr="00D0544C">
        <w:rPr>
          <w:rFonts w:asciiTheme="minorHAnsi" w:hAnsiTheme="minorHAnsi" w:cstheme="minorHAnsi"/>
          <w:color w:val="000000"/>
          <w:sz w:val="22"/>
          <w:szCs w:val="22"/>
        </w:rPr>
        <w:t>:</w:t>
      </w:r>
    </w:p>
    <w:p w14:paraId="0E9C93EE" w14:textId="77777777" w:rsidR="006420DF" w:rsidRPr="00D0544C" w:rsidRDefault="006420DF" w:rsidP="00D343C5">
      <w:pPr>
        <w:numPr>
          <w:ilvl w:val="0"/>
          <w:numId w:val="40"/>
        </w:numPr>
        <w:overflowPunct/>
        <w:autoSpaceDE/>
        <w:autoSpaceDN/>
        <w:adjustRightInd/>
        <w:ind w:left="567" w:hanging="283"/>
        <w:jc w:val="both"/>
        <w:rPr>
          <w:rFonts w:asciiTheme="minorHAnsi" w:hAnsiTheme="minorHAnsi" w:cstheme="minorHAnsi"/>
          <w:color w:val="000000"/>
          <w:sz w:val="22"/>
          <w:szCs w:val="22"/>
        </w:rPr>
      </w:pPr>
      <w:r w:rsidRPr="00D0544C">
        <w:rPr>
          <w:rFonts w:asciiTheme="minorHAnsi" w:hAnsiTheme="minorHAnsi" w:cstheme="minorHAnsi"/>
          <w:color w:val="000000"/>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25DBA10" w14:textId="40B7E6EE" w:rsidR="006420DF" w:rsidRPr="00D0544C" w:rsidRDefault="006420DF" w:rsidP="00D343C5">
      <w:pPr>
        <w:numPr>
          <w:ilvl w:val="0"/>
          <w:numId w:val="40"/>
        </w:numPr>
        <w:overflowPunct/>
        <w:autoSpaceDE/>
        <w:autoSpaceDN/>
        <w:adjustRightInd/>
        <w:ind w:left="567" w:hanging="283"/>
        <w:jc w:val="both"/>
        <w:rPr>
          <w:rFonts w:asciiTheme="minorHAnsi" w:hAnsiTheme="minorHAnsi" w:cstheme="minorHAnsi"/>
          <w:color w:val="000000"/>
          <w:sz w:val="22"/>
          <w:szCs w:val="22"/>
        </w:rPr>
      </w:pPr>
      <w:r w:rsidRPr="00D0544C">
        <w:rPr>
          <w:rFonts w:asciiTheme="minorHAnsi" w:hAnsiTheme="minorHAnsi" w:cstheme="minorHAnsi"/>
          <w:color w:val="000000"/>
          <w:sz w:val="22"/>
          <w:szCs w:val="22"/>
        </w:rPr>
        <w:t>na podstawie art. 16 RODO prawo do sprostowania Pani/Pana danych osobowych (</w:t>
      </w:r>
      <w:r w:rsidRPr="00D0544C">
        <w:rPr>
          <w:rFonts w:asciiTheme="minorHAnsi" w:hAnsiTheme="minorHAnsi" w:cstheme="minorHAnsi"/>
          <w:i/>
          <w:iCs/>
          <w:color w:val="000000"/>
          <w:sz w:val="22"/>
          <w:szCs w:val="22"/>
        </w:rPr>
        <w:t xml:space="preserve">skorzystanie z prawa do sprostowania nie może skutkować zmianą wyniku postępowania o udzielenie zamówienia publicznego ani zmianą postanowień umowy </w:t>
      </w:r>
      <w:r w:rsidRPr="00D0544C">
        <w:rPr>
          <w:rFonts w:asciiTheme="minorHAnsi" w:hAnsiTheme="minorHAnsi" w:cstheme="minorHAnsi"/>
          <w:i/>
          <w:iCs/>
          <w:color w:val="000000"/>
          <w:sz w:val="22"/>
          <w:szCs w:val="22"/>
        </w:rPr>
        <w:br/>
        <w:t>w zakresie niezgodnym z ustawą PZP oraz nie może naruszać integralności protokołu oraz jego załączników</w:t>
      </w:r>
      <w:r w:rsidRPr="00D0544C">
        <w:rPr>
          <w:rFonts w:asciiTheme="minorHAnsi" w:hAnsiTheme="minorHAnsi" w:cstheme="minorHAnsi"/>
          <w:color w:val="000000"/>
          <w:sz w:val="22"/>
          <w:szCs w:val="22"/>
        </w:rPr>
        <w:t>);</w:t>
      </w:r>
    </w:p>
    <w:p w14:paraId="0083036D" w14:textId="6A23209C" w:rsidR="006420DF" w:rsidRPr="00D0544C" w:rsidRDefault="006420DF" w:rsidP="00D343C5">
      <w:pPr>
        <w:numPr>
          <w:ilvl w:val="0"/>
          <w:numId w:val="40"/>
        </w:numPr>
        <w:overflowPunct/>
        <w:autoSpaceDE/>
        <w:autoSpaceDN/>
        <w:adjustRightInd/>
        <w:ind w:left="567" w:hanging="283"/>
        <w:jc w:val="both"/>
        <w:rPr>
          <w:rFonts w:asciiTheme="minorHAnsi" w:hAnsiTheme="minorHAnsi" w:cstheme="minorHAnsi"/>
          <w:color w:val="000000"/>
          <w:sz w:val="22"/>
          <w:szCs w:val="22"/>
        </w:rPr>
      </w:pPr>
      <w:r w:rsidRPr="00D0544C">
        <w:rPr>
          <w:rFonts w:asciiTheme="minorHAnsi" w:hAnsiTheme="minorHAnsi" w:cstheme="minorHAnsi"/>
          <w:color w:val="000000"/>
          <w:sz w:val="22"/>
          <w:szCs w:val="22"/>
        </w:rPr>
        <w:t xml:space="preserve">na podstawie art. 18 RODO prawo żądania od administratora ograniczenia przetwarzania danych osobowych z zastrzeżeniem okresu trwania postępowania </w:t>
      </w:r>
      <w:r w:rsidRPr="00D0544C">
        <w:rPr>
          <w:rFonts w:asciiTheme="minorHAnsi" w:hAnsiTheme="minorHAnsi" w:cstheme="minorHAnsi"/>
          <w:color w:val="000000"/>
          <w:sz w:val="22"/>
          <w:szCs w:val="22"/>
        </w:rPr>
        <w:br/>
        <w:t>o udzielenie zamówienia publicznego lub konkursu oraz przypadków, o których mowa w art. 18 ust. 2 RODO (</w:t>
      </w:r>
      <w:r w:rsidRPr="00D0544C">
        <w:rPr>
          <w:rFonts w:asciiTheme="minorHAnsi" w:hAnsiTheme="minorHAnsi" w:cstheme="minorHAnsi"/>
          <w:i/>
          <w:iCs/>
          <w:color w:val="000000"/>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0544C">
        <w:rPr>
          <w:rFonts w:asciiTheme="minorHAnsi" w:hAnsiTheme="minorHAnsi" w:cstheme="minorHAnsi"/>
          <w:color w:val="000000"/>
          <w:sz w:val="22"/>
          <w:szCs w:val="22"/>
        </w:rPr>
        <w:t>);</w:t>
      </w:r>
    </w:p>
    <w:p w14:paraId="3D27264B" w14:textId="77777777" w:rsidR="006420DF" w:rsidRPr="00D0544C" w:rsidRDefault="006420DF" w:rsidP="00D343C5">
      <w:pPr>
        <w:numPr>
          <w:ilvl w:val="0"/>
          <w:numId w:val="40"/>
        </w:numPr>
        <w:overflowPunct/>
        <w:autoSpaceDE/>
        <w:autoSpaceDN/>
        <w:adjustRightInd/>
        <w:ind w:left="567" w:hanging="283"/>
        <w:jc w:val="both"/>
        <w:rPr>
          <w:rFonts w:asciiTheme="minorHAnsi" w:hAnsiTheme="minorHAnsi" w:cstheme="minorHAnsi"/>
          <w:color w:val="000000"/>
          <w:sz w:val="22"/>
          <w:szCs w:val="22"/>
        </w:rPr>
      </w:pPr>
      <w:r w:rsidRPr="00D0544C">
        <w:rPr>
          <w:rFonts w:asciiTheme="minorHAnsi" w:hAnsiTheme="minorHAnsi" w:cstheme="minorHAnsi"/>
          <w:color w:val="000000"/>
          <w:sz w:val="22"/>
          <w:szCs w:val="22"/>
        </w:rPr>
        <w:t xml:space="preserve">prawo do wniesienia skargi do Prezesa Urzędu Ochrony Danych Osobowych, gdy uzna Pani/Pan, że przetwarzanie danych osobowych Pani/Pana dotyczących narusza przepisy RODO; </w:t>
      </w:r>
      <w:r w:rsidRPr="00D0544C">
        <w:rPr>
          <w:rFonts w:asciiTheme="minorHAnsi" w:hAnsiTheme="minorHAnsi" w:cstheme="minorHAnsi"/>
          <w:i/>
          <w:iCs/>
          <w:color w:val="000000"/>
          <w:sz w:val="22"/>
          <w:szCs w:val="22"/>
        </w:rPr>
        <w:t> </w:t>
      </w:r>
    </w:p>
    <w:p w14:paraId="21F4DFD8" w14:textId="77777777" w:rsidR="006420DF" w:rsidRPr="00D0544C" w:rsidRDefault="006420DF" w:rsidP="00D343C5">
      <w:pPr>
        <w:numPr>
          <w:ilvl w:val="0"/>
          <w:numId w:val="41"/>
        </w:numPr>
        <w:overflowPunct/>
        <w:autoSpaceDE/>
        <w:autoSpaceDN/>
        <w:adjustRightInd/>
        <w:ind w:left="284" w:hanging="284"/>
        <w:jc w:val="both"/>
        <w:rPr>
          <w:rFonts w:asciiTheme="minorHAnsi" w:hAnsiTheme="minorHAnsi" w:cstheme="minorHAnsi"/>
          <w:color w:val="000000"/>
          <w:sz w:val="22"/>
          <w:szCs w:val="22"/>
        </w:rPr>
      </w:pPr>
      <w:r w:rsidRPr="00D0544C">
        <w:rPr>
          <w:rFonts w:asciiTheme="minorHAnsi" w:hAnsiTheme="minorHAnsi" w:cstheme="minorHAnsi"/>
          <w:color w:val="000000"/>
          <w:sz w:val="22"/>
          <w:szCs w:val="22"/>
          <w:u w:val="single"/>
        </w:rPr>
        <w:t>nie przysługuje Pani/Panu</w:t>
      </w:r>
      <w:r w:rsidRPr="00D0544C">
        <w:rPr>
          <w:rFonts w:asciiTheme="minorHAnsi" w:hAnsiTheme="minorHAnsi" w:cstheme="minorHAnsi"/>
          <w:color w:val="000000"/>
          <w:sz w:val="22"/>
          <w:szCs w:val="22"/>
        </w:rPr>
        <w:t>:</w:t>
      </w:r>
    </w:p>
    <w:p w14:paraId="4A3C232E" w14:textId="77777777" w:rsidR="006420DF" w:rsidRPr="00D0544C" w:rsidRDefault="006420DF" w:rsidP="00D343C5">
      <w:pPr>
        <w:numPr>
          <w:ilvl w:val="0"/>
          <w:numId w:val="42"/>
        </w:numPr>
        <w:overflowPunct/>
        <w:autoSpaceDE/>
        <w:autoSpaceDN/>
        <w:adjustRightInd/>
        <w:ind w:left="567" w:hanging="283"/>
        <w:jc w:val="both"/>
        <w:rPr>
          <w:rFonts w:asciiTheme="minorHAnsi" w:hAnsiTheme="minorHAnsi" w:cstheme="minorHAnsi"/>
          <w:color w:val="000000"/>
          <w:sz w:val="22"/>
          <w:szCs w:val="22"/>
        </w:rPr>
      </w:pPr>
      <w:r w:rsidRPr="00D0544C">
        <w:rPr>
          <w:rFonts w:asciiTheme="minorHAnsi" w:hAnsiTheme="minorHAnsi" w:cstheme="minorHAnsi"/>
          <w:color w:val="000000"/>
          <w:sz w:val="22"/>
          <w:szCs w:val="22"/>
        </w:rPr>
        <w:t>w związku z art. 17 ust. 3 lit. b, d lub e RODO prawo do usunięcia danych osobowych;</w:t>
      </w:r>
    </w:p>
    <w:p w14:paraId="001E8105" w14:textId="77777777" w:rsidR="006420DF" w:rsidRPr="00D0544C" w:rsidRDefault="006420DF" w:rsidP="00D343C5">
      <w:pPr>
        <w:numPr>
          <w:ilvl w:val="0"/>
          <w:numId w:val="42"/>
        </w:numPr>
        <w:overflowPunct/>
        <w:autoSpaceDE/>
        <w:autoSpaceDN/>
        <w:adjustRightInd/>
        <w:ind w:left="567" w:hanging="283"/>
        <w:jc w:val="both"/>
        <w:rPr>
          <w:rFonts w:asciiTheme="minorHAnsi" w:hAnsiTheme="minorHAnsi" w:cstheme="minorHAnsi"/>
          <w:color w:val="000000"/>
          <w:sz w:val="22"/>
          <w:szCs w:val="22"/>
        </w:rPr>
      </w:pPr>
      <w:r w:rsidRPr="00D0544C">
        <w:rPr>
          <w:rFonts w:asciiTheme="minorHAnsi" w:hAnsiTheme="minorHAnsi" w:cstheme="minorHAnsi"/>
          <w:color w:val="000000"/>
          <w:sz w:val="22"/>
          <w:szCs w:val="22"/>
        </w:rPr>
        <w:t>prawo do przenoszenia danych osobowych, o którym mowa w art. 20 RODO;</w:t>
      </w:r>
    </w:p>
    <w:p w14:paraId="2D48401C" w14:textId="77777777" w:rsidR="006420DF" w:rsidRPr="00D0544C" w:rsidRDefault="006420DF" w:rsidP="00D343C5">
      <w:pPr>
        <w:numPr>
          <w:ilvl w:val="0"/>
          <w:numId w:val="42"/>
        </w:numPr>
        <w:overflowPunct/>
        <w:autoSpaceDE/>
        <w:autoSpaceDN/>
        <w:adjustRightInd/>
        <w:ind w:left="567" w:hanging="283"/>
        <w:jc w:val="both"/>
        <w:rPr>
          <w:rFonts w:asciiTheme="minorHAnsi" w:hAnsiTheme="minorHAnsi" w:cstheme="minorHAnsi"/>
          <w:color w:val="000000"/>
          <w:sz w:val="22"/>
          <w:szCs w:val="22"/>
        </w:rPr>
      </w:pPr>
      <w:r w:rsidRPr="00D0544C">
        <w:rPr>
          <w:rFonts w:asciiTheme="minorHAnsi" w:hAnsiTheme="minorHAnsi" w:cstheme="minorHAnsi"/>
          <w:color w:val="000000"/>
          <w:sz w:val="22"/>
          <w:szCs w:val="22"/>
        </w:rPr>
        <w:t>na podstawie art. 21 RODO prawo sprzeciwu, wobec przetwarzania danych osobowych, gdyż podstawą prawną przetwarzania Pani/Pana danych osobowych jest art. 6 ust. 1 lit. c RODO; </w:t>
      </w:r>
    </w:p>
    <w:p w14:paraId="47D03ADB" w14:textId="34F632E0" w:rsidR="006420DF" w:rsidRPr="00D0544C" w:rsidRDefault="006420DF" w:rsidP="00D343C5">
      <w:pPr>
        <w:numPr>
          <w:ilvl w:val="0"/>
          <w:numId w:val="43"/>
        </w:numPr>
        <w:overflowPunct/>
        <w:autoSpaceDE/>
        <w:autoSpaceDN/>
        <w:adjustRightInd/>
        <w:ind w:left="426" w:hanging="426"/>
        <w:jc w:val="both"/>
        <w:rPr>
          <w:rFonts w:asciiTheme="minorHAnsi" w:hAnsiTheme="minorHAnsi" w:cstheme="minorHAnsi"/>
          <w:color w:val="000000"/>
          <w:sz w:val="22"/>
          <w:szCs w:val="22"/>
        </w:rPr>
      </w:pPr>
      <w:r w:rsidRPr="00D0544C">
        <w:rPr>
          <w:rFonts w:asciiTheme="minorHAnsi" w:hAnsiTheme="minorHAnsi" w:cstheme="minorHAnsi"/>
          <w:color w:val="000000"/>
          <w:sz w:val="22"/>
          <w:szCs w:val="22"/>
        </w:rPr>
        <w:t xml:space="preserve">przysługuje Pani/Panu prawo wniesienia skargi do organu nadzorczego na niezgodne </w:t>
      </w:r>
      <w:r w:rsidRPr="00D0544C">
        <w:rPr>
          <w:rFonts w:asciiTheme="minorHAnsi" w:hAnsiTheme="minorHAnsi" w:cstheme="minorHAnsi"/>
          <w:color w:val="000000"/>
          <w:sz w:val="22"/>
          <w:szCs w:val="22"/>
        </w:rPr>
        <w:br/>
        <w:t>z RODO przetwarzanie Pani/Pana danych osobowych przez administratora. Organem właściwym dla przedmiotowej skargi jest Urząd Ochrony Danych Osobowych, ul. Stawki 2, 00-193 Warszawa.</w:t>
      </w:r>
    </w:p>
    <w:p w14:paraId="640A8F11" w14:textId="77777777" w:rsidR="00EE7C59" w:rsidRPr="00D0544C" w:rsidRDefault="00EE7C59" w:rsidP="00EE7C59">
      <w:pPr>
        <w:overflowPunct/>
        <w:autoSpaceDE/>
        <w:autoSpaceDN/>
        <w:adjustRightInd/>
        <w:ind w:left="426"/>
        <w:jc w:val="both"/>
        <w:rPr>
          <w:rFonts w:asciiTheme="minorHAnsi" w:hAnsiTheme="minorHAnsi" w:cstheme="minorHAnsi"/>
          <w:color w:val="000000"/>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5C1254" w:rsidRPr="00D0544C" w14:paraId="0E6D4BDB" w14:textId="77777777" w:rsidTr="00673F0D">
        <w:trPr>
          <w:trHeight w:val="552"/>
        </w:trPr>
        <w:tc>
          <w:tcPr>
            <w:tcW w:w="9564" w:type="dxa"/>
            <w:shd w:val="clear" w:color="auto" w:fill="B4C6E7" w:themeFill="accent1" w:themeFillTint="66"/>
            <w:vAlign w:val="bottom"/>
          </w:tcPr>
          <w:p w14:paraId="48A57459" w14:textId="6B66D7E2" w:rsidR="005C1254" w:rsidRPr="00D0544C" w:rsidRDefault="005C1254" w:rsidP="002E4EF3">
            <w:pPr>
              <w:pStyle w:val="Nagwek1"/>
              <w:numPr>
                <w:ilvl w:val="0"/>
                <w:numId w:val="1"/>
              </w:numPr>
              <w:spacing w:before="0" w:after="120"/>
              <w:contextualSpacing/>
              <w:rPr>
                <w:rFonts w:asciiTheme="minorHAnsi" w:hAnsiTheme="minorHAnsi" w:cstheme="minorHAnsi"/>
                <w:sz w:val="22"/>
                <w:szCs w:val="22"/>
                <w:lang w:eastAsia="en-US"/>
              </w:rPr>
            </w:pPr>
            <w:r w:rsidRPr="00D0544C">
              <w:rPr>
                <w:rFonts w:asciiTheme="minorHAnsi" w:hAnsiTheme="minorHAnsi" w:cstheme="minorHAnsi"/>
                <w:b w:val="0"/>
                <w:bCs w:val="0"/>
                <w:sz w:val="22"/>
                <w:szCs w:val="22"/>
              </w:rPr>
              <w:lastRenderedPageBreak/>
              <w:br w:type="page"/>
              <w:t xml:space="preserve"> </w:t>
            </w:r>
            <w:r w:rsidRPr="00D0544C">
              <w:rPr>
                <w:rFonts w:asciiTheme="minorHAnsi" w:hAnsiTheme="minorHAnsi" w:cstheme="minorHAnsi"/>
                <w:sz w:val="22"/>
                <w:szCs w:val="22"/>
              </w:rPr>
              <w:t>ZAŁĄCZNIKI DO SWZ</w:t>
            </w:r>
          </w:p>
        </w:tc>
      </w:tr>
    </w:tbl>
    <w:p w14:paraId="0375851B" w14:textId="22C691D7" w:rsidR="007F1F62" w:rsidRPr="00D0544C" w:rsidRDefault="007F1F62" w:rsidP="000A43F7">
      <w:pPr>
        <w:contextualSpacing/>
        <w:rPr>
          <w:rFonts w:asciiTheme="minorHAnsi" w:hAnsiTheme="minorHAnsi" w:cstheme="minorHAnsi"/>
          <w:sz w:val="22"/>
          <w:szCs w:val="22"/>
        </w:rPr>
      </w:pPr>
    </w:p>
    <w:p w14:paraId="36D5992E" w14:textId="56711DD5" w:rsidR="001D2198" w:rsidRPr="00D0544C" w:rsidRDefault="00566B4C" w:rsidP="00D343C5">
      <w:pPr>
        <w:pStyle w:val="Akapitzlist"/>
        <w:numPr>
          <w:ilvl w:val="0"/>
          <w:numId w:val="34"/>
        </w:numPr>
        <w:ind w:left="284" w:hanging="284"/>
        <w:jc w:val="both"/>
        <w:rPr>
          <w:rFonts w:asciiTheme="minorHAnsi" w:hAnsiTheme="minorHAnsi" w:cstheme="minorHAnsi"/>
          <w:sz w:val="22"/>
          <w:szCs w:val="22"/>
        </w:rPr>
      </w:pPr>
      <w:r w:rsidRPr="00D0544C">
        <w:rPr>
          <w:rFonts w:asciiTheme="minorHAnsi" w:hAnsiTheme="minorHAnsi" w:cstheme="minorHAnsi"/>
          <w:sz w:val="22"/>
          <w:szCs w:val="22"/>
        </w:rPr>
        <w:t>Formularz oferty</w:t>
      </w:r>
    </w:p>
    <w:p w14:paraId="094D5422" w14:textId="2A577E75" w:rsidR="00566B4C" w:rsidRPr="00D0544C" w:rsidRDefault="00566B4C" w:rsidP="00D343C5">
      <w:pPr>
        <w:pStyle w:val="Akapitzlist"/>
        <w:numPr>
          <w:ilvl w:val="0"/>
          <w:numId w:val="34"/>
        </w:numPr>
        <w:ind w:left="284" w:hanging="284"/>
        <w:jc w:val="both"/>
        <w:rPr>
          <w:rFonts w:asciiTheme="minorHAnsi" w:hAnsiTheme="minorHAnsi" w:cstheme="minorHAnsi"/>
          <w:sz w:val="22"/>
          <w:szCs w:val="22"/>
        </w:rPr>
      </w:pPr>
      <w:r w:rsidRPr="00D0544C">
        <w:rPr>
          <w:rFonts w:asciiTheme="minorHAnsi" w:hAnsiTheme="minorHAnsi" w:cstheme="minorHAnsi"/>
          <w:sz w:val="22"/>
          <w:szCs w:val="22"/>
        </w:rPr>
        <w:t xml:space="preserve">Oświadczenie wstępne o braku podstaw wykluczenia </w:t>
      </w:r>
      <w:r w:rsidR="00131149" w:rsidRPr="00D0544C">
        <w:rPr>
          <w:rFonts w:asciiTheme="minorHAnsi" w:hAnsiTheme="minorHAnsi" w:cstheme="minorHAnsi"/>
          <w:sz w:val="22"/>
          <w:szCs w:val="22"/>
        </w:rPr>
        <w:t>z</w:t>
      </w:r>
      <w:r w:rsidRPr="00D0544C">
        <w:rPr>
          <w:rFonts w:asciiTheme="minorHAnsi" w:hAnsiTheme="minorHAnsi" w:cstheme="minorHAnsi"/>
          <w:sz w:val="22"/>
          <w:szCs w:val="22"/>
        </w:rPr>
        <w:t xml:space="preserve"> postępowani</w:t>
      </w:r>
      <w:r w:rsidR="00131149" w:rsidRPr="00D0544C">
        <w:rPr>
          <w:rFonts w:asciiTheme="minorHAnsi" w:hAnsiTheme="minorHAnsi" w:cstheme="minorHAnsi"/>
          <w:sz w:val="22"/>
          <w:szCs w:val="22"/>
        </w:rPr>
        <w:t>a</w:t>
      </w:r>
      <w:r w:rsidR="00F763CD" w:rsidRPr="00D0544C">
        <w:rPr>
          <w:rFonts w:asciiTheme="minorHAnsi" w:hAnsiTheme="minorHAnsi" w:cstheme="minorHAnsi"/>
          <w:sz w:val="22"/>
          <w:szCs w:val="22"/>
        </w:rPr>
        <w:t xml:space="preserve">, o którym mowa </w:t>
      </w:r>
      <w:r w:rsidR="00131149" w:rsidRPr="00D0544C">
        <w:rPr>
          <w:rFonts w:asciiTheme="minorHAnsi" w:hAnsiTheme="minorHAnsi" w:cstheme="minorHAnsi"/>
          <w:sz w:val="22"/>
          <w:szCs w:val="22"/>
        </w:rPr>
        <w:br/>
      </w:r>
      <w:r w:rsidR="00F763CD" w:rsidRPr="00D0544C">
        <w:rPr>
          <w:rFonts w:asciiTheme="minorHAnsi" w:hAnsiTheme="minorHAnsi" w:cstheme="minorHAnsi"/>
          <w:sz w:val="22"/>
          <w:szCs w:val="22"/>
        </w:rPr>
        <w:t xml:space="preserve">w art. 125 ust. 1 </w:t>
      </w:r>
      <w:proofErr w:type="spellStart"/>
      <w:r w:rsidR="00F763CD" w:rsidRPr="00D0544C">
        <w:rPr>
          <w:rFonts w:asciiTheme="minorHAnsi" w:hAnsiTheme="minorHAnsi" w:cstheme="minorHAnsi"/>
          <w:sz w:val="22"/>
          <w:szCs w:val="22"/>
        </w:rPr>
        <w:t>Pzp</w:t>
      </w:r>
      <w:proofErr w:type="spellEnd"/>
    </w:p>
    <w:p w14:paraId="35F21048" w14:textId="5F107959" w:rsidR="00146906" w:rsidRPr="00D0544C" w:rsidRDefault="00146906" w:rsidP="00D343C5">
      <w:pPr>
        <w:pStyle w:val="Akapitzlist"/>
        <w:numPr>
          <w:ilvl w:val="0"/>
          <w:numId w:val="34"/>
        </w:numPr>
        <w:ind w:left="284" w:hanging="284"/>
        <w:jc w:val="both"/>
        <w:rPr>
          <w:rFonts w:asciiTheme="minorHAnsi" w:hAnsiTheme="minorHAnsi" w:cstheme="minorHAnsi"/>
          <w:sz w:val="22"/>
          <w:szCs w:val="22"/>
        </w:rPr>
      </w:pPr>
      <w:bookmarkStart w:id="39" w:name="_Hlk80012758"/>
      <w:r w:rsidRPr="00D0544C">
        <w:rPr>
          <w:rFonts w:asciiTheme="minorHAnsi" w:hAnsiTheme="minorHAnsi" w:cstheme="minorHAnsi"/>
          <w:sz w:val="22"/>
          <w:szCs w:val="22"/>
        </w:rPr>
        <w:t>Opis przedmiotu zamówienia</w:t>
      </w:r>
      <w:r w:rsidR="00EA2AD3" w:rsidRPr="00D0544C">
        <w:rPr>
          <w:rFonts w:asciiTheme="minorHAnsi" w:hAnsiTheme="minorHAnsi" w:cstheme="minorHAnsi"/>
          <w:sz w:val="22"/>
          <w:szCs w:val="22"/>
        </w:rPr>
        <w:t xml:space="preserve"> oraz 3a - laptop do części nr 1 </w:t>
      </w:r>
    </w:p>
    <w:bookmarkEnd w:id="39"/>
    <w:p w14:paraId="160C2373" w14:textId="0D5CECCA" w:rsidR="00EA2AD3" w:rsidRPr="00D0544C" w:rsidRDefault="00EA2AD3" w:rsidP="00D343C5">
      <w:pPr>
        <w:pStyle w:val="Akapitzlist"/>
        <w:numPr>
          <w:ilvl w:val="0"/>
          <w:numId w:val="34"/>
        </w:numPr>
        <w:ind w:left="284" w:hanging="284"/>
        <w:jc w:val="both"/>
        <w:rPr>
          <w:rFonts w:asciiTheme="minorHAnsi" w:hAnsiTheme="minorHAnsi" w:cstheme="minorHAnsi"/>
          <w:sz w:val="22"/>
          <w:szCs w:val="22"/>
        </w:rPr>
      </w:pPr>
      <w:r w:rsidRPr="00D0544C">
        <w:rPr>
          <w:rFonts w:asciiTheme="minorHAnsi" w:hAnsiTheme="minorHAnsi" w:cstheme="minorHAnsi"/>
          <w:sz w:val="22"/>
          <w:szCs w:val="22"/>
        </w:rPr>
        <w:t xml:space="preserve">Oświadczenie wykonawców wspólnie ubiegających się o udzielenie zamówienia, o którym mowa w art. 117 ust. 4 </w:t>
      </w:r>
      <w:proofErr w:type="spellStart"/>
      <w:r w:rsidRPr="00D0544C">
        <w:rPr>
          <w:rFonts w:asciiTheme="minorHAnsi" w:hAnsiTheme="minorHAnsi" w:cstheme="minorHAnsi"/>
          <w:sz w:val="22"/>
          <w:szCs w:val="22"/>
        </w:rPr>
        <w:t>Pzp</w:t>
      </w:r>
      <w:proofErr w:type="spellEnd"/>
      <w:r w:rsidRPr="00D0544C">
        <w:rPr>
          <w:rFonts w:asciiTheme="minorHAnsi" w:hAnsiTheme="minorHAnsi" w:cstheme="minorHAnsi"/>
          <w:sz w:val="22"/>
          <w:szCs w:val="22"/>
        </w:rPr>
        <w:t>, z którego wynika, które roboty budowlane, dostawy lub usługi wykonają poszczególni wykonawcy</w:t>
      </w:r>
    </w:p>
    <w:p w14:paraId="6C4E3FDD" w14:textId="058A5880" w:rsidR="002F2FC4" w:rsidRPr="00D0544C" w:rsidRDefault="00A236EE" w:rsidP="00D343C5">
      <w:pPr>
        <w:pStyle w:val="Akapitzlist"/>
        <w:numPr>
          <w:ilvl w:val="0"/>
          <w:numId w:val="34"/>
        </w:numPr>
        <w:ind w:left="284" w:hanging="284"/>
        <w:jc w:val="both"/>
        <w:rPr>
          <w:rFonts w:asciiTheme="minorHAnsi" w:hAnsiTheme="minorHAnsi" w:cstheme="minorHAnsi"/>
          <w:sz w:val="22"/>
          <w:szCs w:val="22"/>
        </w:rPr>
      </w:pPr>
      <w:r w:rsidRPr="00D0544C">
        <w:rPr>
          <w:rFonts w:asciiTheme="minorHAnsi" w:hAnsiTheme="minorHAnsi" w:cstheme="minorHAnsi"/>
          <w:sz w:val="22"/>
          <w:szCs w:val="22"/>
        </w:rPr>
        <w:t xml:space="preserve">Istotne </w:t>
      </w:r>
      <w:r w:rsidR="00C82945" w:rsidRPr="00D0544C">
        <w:rPr>
          <w:rFonts w:asciiTheme="minorHAnsi" w:hAnsiTheme="minorHAnsi" w:cstheme="minorHAnsi"/>
          <w:sz w:val="22"/>
          <w:szCs w:val="22"/>
        </w:rPr>
        <w:t xml:space="preserve">postanowienia </w:t>
      </w:r>
      <w:r w:rsidR="002F2FC4" w:rsidRPr="00D0544C">
        <w:rPr>
          <w:rFonts w:asciiTheme="minorHAnsi" w:hAnsiTheme="minorHAnsi" w:cstheme="minorHAnsi"/>
          <w:sz w:val="22"/>
          <w:szCs w:val="22"/>
        </w:rPr>
        <w:t>umowy</w:t>
      </w:r>
      <w:r w:rsidR="00EA2AD3" w:rsidRPr="00D0544C">
        <w:rPr>
          <w:rFonts w:asciiTheme="minorHAnsi" w:hAnsiTheme="minorHAnsi" w:cstheme="minorHAnsi"/>
          <w:sz w:val="22"/>
          <w:szCs w:val="22"/>
        </w:rPr>
        <w:t xml:space="preserve"> ( 5a,5b)</w:t>
      </w:r>
    </w:p>
    <w:sectPr w:rsidR="002F2FC4" w:rsidRPr="00D0544C" w:rsidSect="00D85E51">
      <w:headerReference w:type="default" r:id="rId34"/>
      <w:footerReference w:type="default" r:id="rId35"/>
      <w:pgSz w:w="11906" w:h="16838"/>
      <w:pgMar w:top="1417" w:right="1417" w:bottom="1417" w:left="1843"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63BEB" w14:textId="77777777" w:rsidR="00930CDD" w:rsidRDefault="00930CDD" w:rsidP="0024710B">
      <w:r>
        <w:separator/>
      </w:r>
    </w:p>
  </w:endnote>
  <w:endnote w:type="continuationSeparator" w:id="0">
    <w:p w14:paraId="45D2165A" w14:textId="77777777" w:rsidR="00930CDD" w:rsidRDefault="00930CDD" w:rsidP="0024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4788590"/>
      <w:docPartObj>
        <w:docPartGallery w:val="Page Numbers (Bottom of Page)"/>
        <w:docPartUnique/>
      </w:docPartObj>
    </w:sdtPr>
    <w:sdtEndPr/>
    <w:sdtContent>
      <w:p w14:paraId="7131F803" w14:textId="5CB0ADA9" w:rsidR="00930CDD" w:rsidRDefault="00930CDD">
        <w:pPr>
          <w:pStyle w:val="Stopka"/>
          <w:jc w:val="right"/>
        </w:pPr>
        <w:r w:rsidRPr="00445D0F">
          <w:rPr>
            <w:noProof/>
          </w:rPr>
          <w:drawing>
            <wp:inline distT="0" distB="0" distL="0" distR="0" wp14:anchorId="6A890749" wp14:editId="3C53689C">
              <wp:extent cx="5760720" cy="447675"/>
              <wp:effectExtent l="0" t="0" r="0"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47675"/>
                      </a:xfrm>
                      <a:prstGeom prst="rect">
                        <a:avLst/>
                      </a:prstGeom>
                      <a:noFill/>
                      <a:ln>
                        <a:noFill/>
                      </a:ln>
                    </pic:spPr>
                  </pic:pic>
                </a:graphicData>
              </a:graphic>
            </wp:inline>
          </w:drawing>
        </w:r>
        <w:r>
          <w:fldChar w:fldCharType="begin"/>
        </w:r>
        <w:r>
          <w:instrText>PAGE   \* MERGEFORMAT</w:instrText>
        </w:r>
        <w:r>
          <w:fldChar w:fldCharType="separate"/>
        </w:r>
        <w:r>
          <w:t>2</w:t>
        </w:r>
        <w:r>
          <w:fldChar w:fldCharType="end"/>
        </w:r>
      </w:p>
    </w:sdtContent>
  </w:sdt>
  <w:p w14:paraId="1D401D7F" w14:textId="3374DF49" w:rsidR="00930CDD" w:rsidRPr="00AE2492" w:rsidRDefault="00930CDD" w:rsidP="004838A4">
    <w:pPr>
      <w:pStyle w:val="Stopka"/>
      <w:tabs>
        <w:tab w:val="clear" w:pos="4536"/>
        <w:tab w:val="clear" w:pos="9072"/>
        <w:tab w:val="left" w:pos="5040"/>
      </w:tabs>
      <w:rPr>
        <w:rFonts w:asciiTheme="minorHAnsi" w:hAnsiTheme="minorHAnsi" w:cstheme="minorHAnsi"/>
      </w:rPr>
    </w:pPr>
    <w:r>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36945" w14:textId="77777777" w:rsidR="00930CDD" w:rsidRDefault="00930CDD" w:rsidP="0024710B">
      <w:bookmarkStart w:id="0" w:name="_Hlk65501466"/>
      <w:bookmarkEnd w:id="0"/>
      <w:r>
        <w:separator/>
      </w:r>
    </w:p>
  </w:footnote>
  <w:footnote w:type="continuationSeparator" w:id="0">
    <w:p w14:paraId="6C13D545" w14:textId="77777777" w:rsidR="00930CDD" w:rsidRDefault="00930CDD" w:rsidP="0024710B">
      <w:r>
        <w:continuationSeparator/>
      </w:r>
    </w:p>
  </w:footnote>
  <w:footnote w:id="1">
    <w:p w14:paraId="6E16C9FA" w14:textId="77777777" w:rsidR="00930CDD" w:rsidRDefault="00930CDD" w:rsidP="00930CDD">
      <w:pPr>
        <w:pStyle w:val="Tekstprzypisudolnego"/>
      </w:pPr>
      <w:r>
        <w:rPr>
          <w:rStyle w:val="Odwoanieprzypisudolnego"/>
        </w:rPr>
        <w:footnoteRef/>
      </w:r>
      <w:r>
        <w:t xml:space="preserve"> </w:t>
      </w:r>
      <w:r w:rsidRPr="004A669F">
        <w:t xml:space="preserve">dokumenty dotyczące podmiotów mających status pracy chronionej, o których mowa w art. 94 ust. 2 </w:t>
      </w:r>
      <w:proofErr w:type="spellStart"/>
      <w:r w:rsidRPr="004A669F">
        <w:t>Pzp</w:t>
      </w:r>
      <w:proofErr w:type="spellEnd"/>
      <w:r w:rsidRPr="004A669F">
        <w:t>, jeżeli będą wymagane,</w:t>
      </w:r>
    </w:p>
  </w:footnote>
  <w:footnote w:id="2">
    <w:p w14:paraId="7B4F768D" w14:textId="77777777" w:rsidR="00930CDD" w:rsidRDefault="00930CDD" w:rsidP="00930CDD">
      <w:pPr>
        <w:pStyle w:val="Tekstprzypisudolnego"/>
      </w:pPr>
      <w:r>
        <w:rPr>
          <w:rStyle w:val="Odwoanieprzypisudolnego"/>
        </w:rPr>
        <w:footnoteRef/>
      </w:r>
      <w:r>
        <w:t xml:space="preserve"> </w:t>
      </w:r>
      <w:r w:rsidRPr="00997AC4">
        <w:t xml:space="preserve">w tym dokumenty, o których mowa w art. 94 ust. 2 </w:t>
      </w:r>
      <w:proofErr w:type="spellStart"/>
      <w:r w:rsidRPr="00997AC4">
        <w:t>Pzp</w:t>
      </w:r>
      <w:proofErr w:type="spellEnd"/>
      <w:r>
        <w:t xml:space="preserve"> – zakłady pracy chronionej ..</w:t>
      </w:r>
    </w:p>
  </w:footnote>
  <w:footnote w:id="3">
    <w:p w14:paraId="3283ED71" w14:textId="77777777" w:rsidR="00930CDD" w:rsidRDefault="00930CDD" w:rsidP="00930CDD">
      <w:pPr>
        <w:pStyle w:val="Tekstprzypisudolnego"/>
      </w:pPr>
      <w:r>
        <w:rPr>
          <w:rStyle w:val="Odwoanieprzypisudolnego"/>
        </w:rPr>
        <w:footnoteRef/>
      </w:r>
      <w:r>
        <w:t xml:space="preserve"> </w:t>
      </w:r>
      <w:r w:rsidRPr="0030660C">
        <w:t xml:space="preserve">w tym dokumenty, o których mowa w art. 94 ust. 2 </w:t>
      </w:r>
      <w:proofErr w:type="spellStart"/>
      <w:r w:rsidRPr="0030660C">
        <w:t>Pzp</w:t>
      </w:r>
      <w:proofErr w:type="spellEnd"/>
      <w:r>
        <w:t>- zakłady pracy chronionej</w:t>
      </w:r>
    </w:p>
  </w:footnote>
  <w:footnote w:id="4">
    <w:p w14:paraId="0A38E963" w14:textId="77777777" w:rsidR="00930CDD" w:rsidRDefault="00930CDD" w:rsidP="00930CDD">
      <w:pPr>
        <w:pStyle w:val="Tekstprzypisudolnego"/>
      </w:pPr>
      <w:r>
        <w:rPr>
          <w:rStyle w:val="Odwoanieprzypisudolnego"/>
        </w:rPr>
        <w:footnoteRef/>
      </w:r>
      <w:r>
        <w:t xml:space="preserve"> </w:t>
      </w:r>
      <w:r w:rsidRPr="00E753BC">
        <w:t xml:space="preserve">w tym dokumentów, o których mowa w art. 94 ust. 2 </w:t>
      </w:r>
      <w:proofErr w:type="spellStart"/>
      <w:r w:rsidRPr="00E753BC">
        <w:t>Pzp</w:t>
      </w:r>
      <w:proofErr w:type="spellEnd"/>
      <w:r>
        <w:t xml:space="preserve"> </w:t>
      </w:r>
      <w:proofErr w:type="spellStart"/>
      <w:r>
        <w:t>jw</w:t>
      </w:r>
      <w:proofErr w:type="spellEnd"/>
    </w:p>
  </w:footnote>
  <w:footnote w:id="5">
    <w:p w14:paraId="445E2C91" w14:textId="77777777" w:rsidR="00930CDD" w:rsidRDefault="00930CDD" w:rsidP="00930CDD">
      <w:pPr>
        <w:pStyle w:val="Tekstprzypisudolnego"/>
      </w:pPr>
      <w:r>
        <w:rPr>
          <w:rStyle w:val="Odwoanieprzypisudolnego"/>
        </w:rPr>
        <w:footnoteRef/>
      </w:r>
      <w:r>
        <w:t xml:space="preserve"> p</w:t>
      </w:r>
      <w:r w:rsidRPr="00273B92">
        <w:t>rzez cyfrowe odwzorowanie należy rozumieć dokument elektroniczny będący kopią elektroniczną treści zapisanej w postaci papierowej, umożliwiający zapoznanie się z tą treścią i jej zrozumienie, bez konieczności bezpośredniego dostępu do oryginału.</w:t>
      </w:r>
    </w:p>
  </w:footnote>
  <w:footnote w:id="6">
    <w:p w14:paraId="6BE099F4" w14:textId="77777777" w:rsidR="00930CDD" w:rsidRDefault="00930CDD" w:rsidP="00930CDD">
      <w:pPr>
        <w:pStyle w:val="Tekstprzypisudolnego"/>
      </w:pPr>
      <w:r>
        <w:rPr>
          <w:rStyle w:val="Odwoanieprzypisudolnego"/>
        </w:rPr>
        <w:footnoteRef/>
      </w:r>
      <w:r>
        <w:t xml:space="preserve"> gdy ma zastosowanie także </w:t>
      </w:r>
      <w:r w:rsidRPr="006C5D50">
        <w:t xml:space="preserve">dokumenty, o których mowa w art. 94 ust. 2 </w:t>
      </w:r>
      <w:proofErr w:type="spellStart"/>
      <w:r>
        <w:t>Pzp</w:t>
      </w:r>
      <w:proofErr w:type="spellEnd"/>
    </w:p>
  </w:footnote>
  <w:footnote w:id="7">
    <w:p w14:paraId="227F1955" w14:textId="77777777" w:rsidR="00930CDD" w:rsidRDefault="00930CDD" w:rsidP="00930CDD">
      <w:pPr>
        <w:pStyle w:val="Tekstprzypisudolnego"/>
      </w:pPr>
      <w:r>
        <w:rPr>
          <w:rStyle w:val="Odwoanieprzypisudolnego"/>
        </w:rPr>
        <w:footnoteRef/>
      </w:r>
      <w:r>
        <w:t xml:space="preserve"> </w:t>
      </w:r>
      <w:r w:rsidRPr="009F5B76">
        <w:t>przez cyfrowe odwzorowanie należy rozumieć dokument elektroniczny będący kopią elektroniczną treści zapisanej w postaci papierowej, umożliwiający zapoznanie się z tą treścią i jej zrozumienie, bez konieczności bezpośredniego dostępu do oryginału.</w:t>
      </w:r>
    </w:p>
  </w:footnote>
  <w:footnote w:id="8">
    <w:p w14:paraId="00FB96BE" w14:textId="77777777" w:rsidR="00930CDD" w:rsidRDefault="00930CDD" w:rsidP="00930CDD">
      <w:pPr>
        <w:pStyle w:val="Tekstprzypisudolnego"/>
      </w:pPr>
      <w:r>
        <w:rPr>
          <w:rStyle w:val="Odwoanieprzypisudolnego"/>
        </w:rPr>
        <w:footnoteRef/>
      </w:r>
      <w:r>
        <w:t xml:space="preserve"> gdy jest wymagany także </w:t>
      </w:r>
      <w:r w:rsidRPr="00C25891">
        <w:t xml:space="preserve">dokumentu, o którym mowa w art. 94 ust. 2 </w:t>
      </w:r>
      <w:proofErr w:type="spellStart"/>
      <w:r>
        <w:t>Pzp</w:t>
      </w:r>
      <w:proofErr w:type="spellEnd"/>
    </w:p>
  </w:footnote>
  <w:footnote w:id="9">
    <w:p w14:paraId="4ED2A7BA" w14:textId="77777777" w:rsidR="00930CDD" w:rsidRDefault="00930CDD" w:rsidP="00930CDD">
      <w:pPr>
        <w:pStyle w:val="Tekstprzypisudolnego"/>
      </w:pPr>
      <w:r>
        <w:rPr>
          <w:rStyle w:val="Odwoanieprzypisudolnego"/>
        </w:rPr>
        <w:footnoteRef/>
      </w:r>
      <w:r>
        <w:t xml:space="preserve"> </w:t>
      </w:r>
      <w:r w:rsidRPr="008D6C0E">
        <w:t>Tłumaczenie nie jest wymagane, jeżeli Zamawiający wyraził zgodę na jego nie złożenie w SWZ.</w:t>
      </w:r>
    </w:p>
  </w:footnote>
  <w:footnote w:id="10">
    <w:p w14:paraId="335D386C" w14:textId="77777777" w:rsidR="00930CDD" w:rsidRDefault="00930CDD" w:rsidP="00902DF0">
      <w:pPr>
        <w:pStyle w:val="Tekstprzypisudolnego"/>
        <w:rPr>
          <w:rFonts w:asciiTheme="majorHAnsi" w:eastAsiaTheme="majorEastAsia" w:hAnsiTheme="majorHAnsi" w:cstheme="majorBidi"/>
        </w:rPr>
      </w:pPr>
      <w:r w:rsidRPr="1198461F">
        <w:rPr>
          <w:rStyle w:val="Odwoanieprzypisudolnego"/>
          <w:rFonts w:asciiTheme="majorHAnsi" w:eastAsiaTheme="majorEastAsia" w:hAnsiTheme="majorHAnsi" w:cstheme="majorBidi"/>
        </w:rPr>
        <w:footnoteRef/>
      </w:r>
      <w:r w:rsidRPr="1198461F">
        <w:rPr>
          <w:rFonts w:asciiTheme="majorHAnsi" w:eastAsiaTheme="majorEastAsia" w:hAnsiTheme="majorHAnsi" w:cstheme="majorBidi"/>
        </w:rPr>
        <w:t xml:space="preserve"> Tj. oświadczenie, o którym mowa w art. 117 ust. 4 </w:t>
      </w:r>
      <w:proofErr w:type="spellStart"/>
      <w:r w:rsidRPr="1198461F">
        <w:rPr>
          <w:rFonts w:asciiTheme="majorHAnsi" w:eastAsiaTheme="majorEastAsia" w:hAnsiTheme="majorHAnsi" w:cstheme="majorBidi"/>
        </w:rPr>
        <w:t>Pzp</w:t>
      </w:r>
      <w:proofErr w:type="spellEnd"/>
      <w:r w:rsidRPr="1198461F">
        <w:rPr>
          <w:rFonts w:asciiTheme="majorHAnsi" w:eastAsiaTheme="majorEastAsia" w:hAnsiTheme="majorHAnsi" w:cstheme="majorBidi"/>
        </w:rPr>
        <w:t>.</w:t>
      </w:r>
    </w:p>
  </w:footnote>
  <w:footnote w:id="11">
    <w:p w14:paraId="2D1F1A17" w14:textId="4CC84D07" w:rsidR="00930CDD" w:rsidRDefault="00930CDD">
      <w:pPr>
        <w:pStyle w:val="Tekstprzypisudolnego"/>
      </w:pPr>
      <w:r>
        <w:rPr>
          <w:rStyle w:val="Odwoanieprzypisudolnego"/>
        </w:rPr>
        <w:footnoteRef/>
      </w:r>
      <w:r>
        <w:t xml:space="preserve"> Oświadczenie na podstawie art. 125 ust. 1 </w:t>
      </w:r>
      <w:proofErr w:type="spellStart"/>
      <w:r>
        <w:t>pzp</w:t>
      </w:r>
      <w:proofErr w:type="spellEnd"/>
    </w:p>
  </w:footnote>
  <w:footnote w:id="12">
    <w:p w14:paraId="54E6D7F9" w14:textId="77777777" w:rsidR="00930CDD" w:rsidRPr="0023719D" w:rsidRDefault="00930CDD" w:rsidP="00EF5876">
      <w:pPr>
        <w:pStyle w:val="Tekstprzypisudolnego"/>
        <w:jc w:val="both"/>
        <w:rPr>
          <w:rFonts w:asciiTheme="minorHAnsi" w:hAnsiTheme="minorHAnsi" w:cstheme="minorHAnsi"/>
        </w:rPr>
      </w:pPr>
      <w:r>
        <w:rPr>
          <w:rStyle w:val="Odwoanieprzypisudolnego"/>
        </w:rPr>
        <w:footnoteRef/>
      </w:r>
      <w:r>
        <w:t xml:space="preserve"> </w:t>
      </w:r>
      <w:r w:rsidRPr="008F62D0">
        <w:rPr>
          <w:rFonts w:ascii="Calibri" w:hAnsi="Calibri" w:cs="Calibri"/>
        </w:rPr>
        <w:t xml:space="preserve">Art. 452. 1. Wysokość zabezpieczenia ustala się w stosunku procentowym do ceny całkowitej podanej w ofercie albo maksymalnej wartości nominalnej zobowiązania zamawiającego wynikającego z umowy, jeżeli w ofercie </w:t>
      </w:r>
      <w:r w:rsidRPr="0023719D">
        <w:rPr>
          <w:rFonts w:asciiTheme="minorHAnsi" w:hAnsiTheme="minorHAnsi" w:cstheme="minorHAnsi"/>
        </w:rPr>
        <w:t>podano cenę jednostkową lub ceny jednostkowe. Zabezpieczenie ustala się w wysokości nieprzekraczającej 5% ceny całkowitej podanej w ofercie albo maksymalnej wartości nominalnej zobowiązania zamawiającego wynikającego z umowy. Zabezpieczenie można ustalić w wysokości większej niż określona w ust. 2, nie większej jednak niż 10% ceny całkowitej podanej w ofercie albo maksymalnej wartości nominalnej zobowiązania zamawiającego wynikającego z umowy, jeżeli jest to uzasadnione przedmiotem zamówienia lub wystąpieniem ryzyka związanego z realizacją zamówienia, co zamawiający opisał w SWZ lub innych dokumentach zamówienia.</w:t>
      </w:r>
    </w:p>
  </w:footnote>
  <w:footnote w:id="13">
    <w:p w14:paraId="36F84D04" w14:textId="77777777" w:rsidR="00930CDD" w:rsidRPr="0023719D" w:rsidRDefault="00930CDD" w:rsidP="00EF5876">
      <w:pPr>
        <w:pStyle w:val="Tekstprzypisudolnego"/>
        <w:rPr>
          <w:rFonts w:asciiTheme="minorHAnsi" w:hAnsiTheme="minorHAnsi" w:cstheme="minorHAnsi"/>
        </w:rPr>
      </w:pPr>
      <w:r w:rsidRPr="0023719D">
        <w:rPr>
          <w:rStyle w:val="Odwoanieprzypisudolnego"/>
          <w:rFonts w:asciiTheme="minorHAnsi" w:hAnsiTheme="minorHAnsi" w:cstheme="minorHAnsi"/>
        </w:rPr>
        <w:footnoteRef/>
      </w:r>
      <w:r w:rsidRPr="0023719D">
        <w:rPr>
          <w:rFonts w:asciiTheme="minorHAnsi" w:hAnsiTheme="minorHAnsi" w:cstheme="minorHAnsi"/>
        </w:rPr>
        <w:t xml:space="preserve"> Za zgodą zamawiającego zabezpieczenie może być wnoszone również:</w:t>
      </w:r>
    </w:p>
    <w:p w14:paraId="6EAF58F5" w14:textId="77777777" w:rsidR="00930CDD" w:rsidRPr="0023719D" w:rsidRDefault="00930CDD" w:rsidP="00EF5876">
      <w:pPr>
        <w:pStyle w:val="Tekstprzypisudolnego"/>
        <w:rPr>
          <w:rFonts w:asciiTheme="minorHAnsi" w:hAnsiTheme="minorHAnsi" w:cstheme="minorHAnsi"/>
        </w:rPr>
      </w:pPr>
      <w:r w:rsidRPr="0023719D">
        <w:rPr>
          <w:rFonts w:asciiTheme="minorHAnsi" w:hAnsiTheme="minorHAnsi" w:cstheme="minorHAnsi"/>
        </w:rPr>
        <w:t>1)</w:t>
      </w:r>
      <w:r w:rsidRPr="0023719D">
        <w:rPr>
          <w:rFonts w:asciiTheme="minorHAnsi" w:hAnsiTheme="minorHAnsi" w:cstheme="minorHAnsi"/>
        </w:rPr>
        <w:tab/>
        <w:t>w wekslach z poręczeniem wekslowym banku lub spółdzielczej kasy oszczędnościowo-kredytowej;</w:t>
      </w:r>
    </w:p>
    <w:p w14:paraId="57F4AC48" w14:textId="77777777" w:rsidR="00930CDD" w:rsidRPr="0023719D" w:rsidRDefault="00930CDD" w:rsidP="00EF5876">
      <w:pPr>
        <w:pStyle w:val="Tekstprzypisudolnego"/>
        <w:rPr>
          <w:rFonts w:asciiTheme="minorHAnsi" w:hAnsiTheme="minorHAnsi" w:cstheme="minorHAnsi"/>
        </w:rPr>
      </w:pPr>
      <w:r w:rsidRPr="0023719D">
        <w:rPr>
          <w:rFonts w:asciiTheme="minorHAnsi" w:hAnsiTheme="minorHAnsi" w:cstheme="minorHAnsi"/>
        </w:rPr>
        <w:t>2)</w:t>
      </w:r>
      <w:r w:rsidRPr="0023719D">
        <w:rPr>
          <w:rFonts w:asciiTheme="minorHAnsi" w:hAnsiTheme="minorHAnsi" w:cstheme="minorHAnsi"/>
        </w:rPr>
        <w:tab/>
        <w:t>przez ustanowienie zastawu na papierach wartościowych emitowanych przez Skarb Państwa lub jednostkę samorządu terytorialnego;</w:t>
      </w:r>
    </w:p>
    <w:p w14:paraId="60823AF8" w14:textId="77777777" w:rsidR="00930CDD" w:rsidRPr="0023719D" w:rsidRDefault="00930CDD" w:rsidP="00EF5876">
      <w:pPr>
        <w:pStyle w:val="Tekstprzypisudolnego"/>
        <w:rPr>
          <w:rFonts w:asciiTheme="minorHAnsi" w:hAnsiTheme="minorHAnsi" w:cstheme="minorHAnsi"/>
        </w:rPr>
      </w:pPr>
      <w:r w:rsidRPr="0023719D">
        <w:rPr>
          <w:rFonts w:asciiTheme="minorHAnsi" w:hAnsiTheme="minorHAnsi" w:cstheme="minorHAnsi"/>
        </w:rPr>
        <w:t>3)</w:t>
      </w:r>
      <w:r w:rsidRPr="0023719D">
        <w:rPr>
          <w:rFonts w:asciiTheme="minorHAnsi" w:hAnsiTheme="minorHAnsi" w:cstheme="minorHAnsi"/>
        </w:rPr>
        <w:tab/>
        <w:t>przez ustanowienie zastawu rejestrowego na zasadach określonych w ustawie z dnia 6 grudnia 1996 r. o zastawie rejestrowym i rejestrze zastawów.</w:t>
      </w:r>
    </w:p>
  </w:footnote>
  <w:footnote w:id="14">
    <w:p w14:paraId="064B8E0A" w14:textId="1F441DF8" w:rsidR="00930CDD" w:rsidRPr="0023719D" w:rsidRDefault="00930CDD">
      <w:pPr>
        <w:pStyle w:val="Tekstprzypisudolnego"/>
        <w:rPr>
          <w:rFonts w:asciiTheme="minorHAnsi" w:hAnsiTheme="minorHAnsi" w:cstheme="minorHAnsi"/>
        </w:rPr>
      </w:pPr>
      <w:r>
        <w:rPr>
          <w:rStyle w:val="Odwoanieprzypisudolnego"/>
        </w:rPr>
        <w:footnoteRef/>
      </w:r>
      <w:r>
        <w:t xml:space="preserve"> </w:t>
      </w:r>
      <w:r w:rsidRPr="0023719D">
        <w:rPr>
          <w:rFonts w:asciiTheme="minorHAnsi" w:hAnsiTheme="minorHAnsi" w:cstheme="minorHAnsi"/>
        </w:rPr>
        <w:t>10 dni od dnia przekazania informacji o czynności Zamawiającego stanowiącej podstawę jego wniesienia, jeżeli informacja została przekazana w sposób inny niż określony w pkt 1.</w:t>
      </w:r>
    </w:p>
  </w:footnote>
  <w:footnote w:id="15">
    <w:p w14:paraId="3EF5D06A" w14:textId="77777777" w:rsidR="00930CDD" w:rsidRDefault="00930CDD" w:rsidP="00405C2E">
      <w:pPr>
        <w:pStyle w:val="Tekstprzypisudolnego"/>
        <w:ind w:left="1418" w:hanging="1418"/>
        <w:jc w:val="both"/>
        <w:rPr>
          <w:rFonts w:ascii="Calibri" w:hAnsi="Calibri" w:cs="Calibri"/>
        </w:rPr>
      </w:pPr>
      <w:r>
        <w:rPr>
          <w:rStyle w:val="Odwoanieprzypisudolnego"/>
        </w:rPr>
        <w:footnoteRef/>
      </w:r>
      <w:r>
        <w:t xml:space="preserve"> </w:t>
      </w:r>
      <w:r w:rsidRPr="00AB7703">
        <w:rPr>
          <w:rFonts w:ascii="Calibri" w:hAnsi="Calibri" w:cs="Calibri"/>
        </w:rPr>
        <w:t xml:space="preserve">Art. 519. </w:t>
      </w:r>
    </w:p>
    <w:p w14:paraId="5495D207" w14:textId="7769881F" w:rsidR="00930CDD" w:rsidRPr="00AB7703" w:rsidRDefault="00930CDD" w:rsidP="00405C2E">
      <w:pPr>
        <w:pStyle w:val="Tekstprzypisudolnego"/>
        <w:ind w:left="284" w:hanging="284"/>
        <w:jc w:val="both"/>
        <w:rPr>
          <w:rFonts w:ascii="Calibri" w:hAnsi="Calibri" w:cs="Calibri"/>
        </w:rPr>
      </w:pPr>
      <w:r w:rsidRPr="00AB7703">
        <w:rPr>
          <w:rFonts w:ascii="Calibri" w:hAnsi="Calibri" w:cs="Calibri"/>
        </w:rPr>
        <w:t>1.</w:t>
      </w:r>
      <w:r>
        <w:rPr>
          <w:rFonts w:ascii="Calibri" w:hAnsi="Calibri" w:cs="Calibri"/>
        </w:rPr>
        <w:tab/>
      </w:r>
      <w:r w:rsidRPr="00AB7703">
        <w:rPr>
          <w:rFonts w:ascii="Calibri" w:hAnsi="Calibri" w:cs="Calibri"/>
        </w:rPr>
        <w:t>W przypadku nieuiszczenia wpisu w terminie, o którym mowa w art. 517 ust. 2, oraz po bezskutecznym upływie terminu, o którym mowa w art. 518 ust. 1, Prezes Izby zwraca odwołanie w formie postanowienia.</w:t>
      </w:r>
    </w:p>
    <w:p w14:paraId="12A72C57" w14:textId="6164BD0A" w:rsidR="00930CDD" w:rsidRPr="00AB7703" w:rsidRDefault="00930CDD" w:rsidP="007F74D4">
      <w:pPr>
        <w:pStyle w:val="Tekstprzypisudolnego"/>
        <w:ind w:left="284" w:hanging="284"/>
        <w:jc w:val="both"/>
        <w:rPr>
          <w:rFonts w:ascii="Calibri" w:hAnsi="Calibri" w:cs="Calibri"/>
        </w:rPr>
      </w:pPr>
      <w:r w:rsidRPr="00AB7703">
        <w:rPr>
          <w:rFonts w:ascii="Calibri" w:hAnsi="Calibri" w:cs="Calibri"/>
        </w:rPr>
        <w:t>2.</w:t>
      </w:r>
      <w:r>
        <w:rPr>
          <w:rFonts w:ascii="Calibri" w:hAnsi="Calibri" w:cs="Calibri"/>
        </w:rPr>
        <w:tab/>
      </w:r>
      <w:r w:rsidRPr="00AB7703">
        <w:rPr>
          <w:rFonts w:ascii="Calibri" w:hAnsi="Calibri" w:cs="Calibri"/>
        </w:rPr>
        <w:t>Odwołanie zwrócone nie wywołuje skutków, jakie ustawa wiąże z wniesieniem odwołania do Prezesa Izby.</w:t>
      </w:r>
    </w:p>
    <w:p w14:paraId="325CB842" w14:textId="7868557E" w:rsidR="00930CDD" w:rsidRPr="00AB7703" w:rsidRDefault="00930CDD" w:rsidP="007F74D4">
      <w:pPr>
        <w:pStyle w:val="Tekstprzypisudolnego"/>
        <w:ind w:left="284" w:hanging="284"/>
        <w:jc w:val="both"/>
        <w:rPr>
          <w:rFonts w:ascii="Calibri" w:hAnsi="Calibri" w:cs="Calibri"/>
        </w:rPr>
      </w:pPr>
      <w:r w:rsidRPr="00AB7703">
        <w:rPr>
          <w:rFonts w:ascii="Calibri" w:hAnsi="Calibri" w:cs="Calibri"/>
        </w:rPr>
        <w:t>3.</w:t>
      </w:r>
      <w:r>
        <w:rPr>
          <w:rFonts w:ascii="Calibri" w:hAnsi="Calibri" w:cs="Calibri"/>
        </w:rPr>
        <w:tab/>
      </w:r>
      <w:r w:rsidRPr="00AB7703">
        <w:rPr>
          <w:rFonts w:ascii="Calibri" w:hAnsi="Calibri" w:cs="Calibri"/>
        </w:rPr>
        <w:t>O zwrocie odwołania Prezes Izby informuje zamawiającego, przesyłając odpis postanowienia.</w:t>
      </w:r>
    </w:p>
    <w:p w14:paraId="2A158DBA" w14:textId="06C503EF" w:rsidR="00930CDD" w:rsidRPr="00AB7703" w:rsidRDefault="00930CDD" w:rsidP="007F74D4">
      <w:pPr>
        <w:pStyle w:val="Tekstprzypisudolnego"/>
        <w:ind w:left="284" w:hanging="284"/>
        <w:jc w:val="both"/>
        <w:rPr>
          <w:rFonts w:ascii="Calibri" w:hAnsi="Calibri" w:cs="Calibri"/>
        </w:rPr>
      </w:pPr>
      <w:r w:rsidRPr="00AB7703">
        <w:rPr>
          <w:rFonts w:ascii="Calibri" w:hAnsi="Calibri" w:cs="Calibri"/>
        </w:rPr>
        <w:t>4.</w:t>
      </w:r>
      <w:r>
        <w:rPr>
          <w:rFonts w:ascii="Calibri" w:hAnsi="Calibri" w:cs="Calibri"/>
        </w:rPr>
        <w:tab/>
      </w:r>
      <w:r w:rsidRPr="00AB7703">
        <w:rPr>
          <w:rFonts w:ascii="Calibri" w:hAnsi="Calibri" w:cs="Calibri"/>
        </w:rPr>
        <w:t>Przepisy ust. 1–3 stosuje się, w przypadku niezachowania warunków formalnych odwołania lub braku pełnomocnictwa, stwierdzonych przez skład orzekający. Kompetencje Prezesa Izby przysługują składowi orzekającemu.</w:t>
      </w:r>
    </w:p>
  </w:footnote>
  <w:footnote w:id="16">
    <w:p w14:paraId="17EAD291" w14:textId="77777777" w:rsidR="00930CDD" w:rsidRPr="00AB7703" w:rsidRDefault="00930CDD" w:rsidP="00757EDC">
      <w:pPr>
        <w:pStyle w:val="Tekstprzypisudolnego"/>
        <w:rPr>
          <w:rFonts w:ascii="Calibri" w:hAnsi="Calibri" w:cs="Calibri"/>
        </w:rPr>
      </w:pPr>
      <w:r w:rsidRPr="00AB7703">
        <w:rPr>
          <w:rStyle w:val="Odwoanieprzypisudolnego"/>
          <w:rFonts w:ascii="Calibri" w:hAnsi="Calibri" w:cs="Calibri"/>
        </w:rPr>
        <w:footnoteRef/>
      </w:r>
      <w:r w:rsidRPr="00AB7703">
        <w:rPr>
          <w:rFonts w:ascii="Calibri" w:hAnsi="Calibri" w:cs="Calibri"/>
        </w:rPr>
        <w:t xml:space="preserve"> Jw.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7733" w:type="dxa"/>
      <w:tblLook w:val="00A0" w:firstRow="1" w:lastRow="0" w:firstColumn="1" w:lastColumn="0" w:noHBand="0" w:noVBand="0"/>
    </w:tblPr>
    <w:tblGrid>
      <w:gridCol w:w="284"/>
      <w:gridCol w:w="8647"/>
      <w:gridCol w:w="8802"/>
    </w:tblGrid>
    <w:tr w:rsidR="00930CDD" w:rsidRPr="00FF207E" w14:paraId="7E59ACF6" w14:textId="77777777" w:rsidTr="00EE5791">
      <w:trPr>
        <w:trHeight w:val="1702"/>
      </w:trPr>
      <w:tc>
        <w:tcPr>
          <w:tcW w:w="284" w:type="dxa"/>
        </w:tcPr>
        <w:p w14:paraId="3C73957C" w14:textId="13575E5B" w:rsidR="00930CDD" w:rsidRPr="00FF207E" w:rsidRDefault="00930CDD" w:rsidP="00822097">
          <w:pPr>
            <w:tabs>
              <w:tab w:val="center" w:pos="4536"/>
              <w:tab w:val="right" w:pos="9072"/>
            </w:tabs>
          </w:pPr>
          <w:bookmarkStart w:id="40" w:name="_Hlk73352477"/>
        </w:p>
      </w:tc>
      <w:tc>
        <w:tcPr>
          <w:tcW w:w="8647" w:type="dxa"/>
        </w:tcPr>
        <w:p w14:paraId="393A858C" w14:textId="13679C1A" w:rsidR="00930CDD" w:rsidRPr="00FF207E" w:rsidRDefault="00930CDD" w:rsidP="00822097">
          <w:pPr>
            <w:jc w:val="center"/>
            <w:rPr>
              <w:rFonts w:ascii="Courier New" w:hAnsi="Courier New" w:cs="Arial Black"/>
              <w:b/>
              <w:spacing w:val="4"/>
              <w:sz w:val="22"/>
              <w:szCs w:val="22"/>
            </w:rPr>
          </w:pPr>
          <w:r>
            <w:rPr>
              <w:noProof/>
            </w:rPr>
            <w:drawing>
              <wp:anchor distT="0" distB="0" distL="114300" distR="114300" simplePos="0" relativeHeight="251658240" behindDoc="0" locked="0" layoutInCell="1" allowOverlap="1" wp14:anchorId="3257BB46" wp14:editId="172F5581">
                <wp:simplePos x="0" y="0"/>
                <wp:positionH relativeFrom="column">
                  <wp:posOffset>-494030</wp:posOffset>
                </wp:positionH>
                <wp:positionV relativeFrom="paragraph">
                  <wp:posOffset>-117475</wp:posOffset>
                </wp:positionV>
                <wp:extent cx="997585" cy="997585"/>
                <wp:effectExtent l="0" t="0" r="0" b="0"/>
                <wp:wrapNone/>
                <wp:docPr id="9" name="Obraz 9" descr="Kopia UKSW_Logo_873C_a_Pion01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ia UKSW_Logo_873C_a_Pion01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5"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6C6F21" w14:textId="5B1420C6" w:rsidR="00930CDD" w:rsidRPr="00621AC9" w:rsidRDefault="00930CDD" w:rsidP="00EE5791">
          <w:pPr>
            <w:spacing w:line="276" w:lineRule="auto"/>
            <w:jc w:val="center"/>
          </w:pPr>
          <w:r>
            <w:rPr>
              <w:rFonts w:asciiTheme="minorHAnsi" w:hAnsiTheme="minorHAnsi" w:cstheme="minorHAnsi"/>
              <w:b/>
              <w:bCs/>
              <w:sz w:val="22"/>
              <w:szCs w:val="22"/>
            </w:rPr>
            <w:t xml:space="preserve">                                 </w:t>
          </w:r>
          <w:r w:rsidRPr="00621AC9">
            <w:rPr>
              <w:rFonts w:asciiTheme="minorHAnsi" w:hAnsiTheme="minorHAnsi" w:cstheme="minorHAnsi"/>
              <w:b/>
              <w:bCs/>
              <w:sz w:val="22"/>
              <w:szCs w:val="22"/>
            </w:rPr>
            <w:t>Uniwersytet Kardynała Stefana Wyszyńskiego w Warszawie</w:t>
          </w:r>
        </w:p>
        <w:p w14:paraId="41EFEF79" w14:textId="77777777" w:rsidR="00930CDD" w:rsidRPr="00621AC9" w:rsidRDefault="00930CDD" w:rsidP="00EE5791">
          <w:pPr>
            <w:spacing w:after="120" w:line="276" w:lineRule="auto"/>
            <w:jc w:val="center"/>
            <w:rPr>
              <w:rFonts w:asciiTheme="minorHAnsi" w:hAnsiTheme="minorHAnsi" w:cstheme="minorHAnsi"/>
              <w:b/>
              <w:bCs/>
              <w:sz w:val="22"/>
              <w:szCs w:val="22"/>
            </w:rPr>
          </w:pPr>
          <w:r>
            <w:rPr>
              <w:rFonts w:asciiTheme="minorHAnsi" w:hAnsiTheme="minorHAnsi" w:cstheme="minorHAnsi"/>
              <w:b/>
              <w:bCs/>
              <w:sz w:val="22"/>
              <w:szCs w:val="22"/>
            </w:rPr>
            <w:t xml:space="preserve">                                    </w:t>
          </w:r>
          <w:r w:rsidRPr="00621AC9">
            <w:rPr>
              <w:rFonts w:asciiTheme="minorHAnsi" w:hAnsiTheme="minorHAnsi" w:cstheme="minorHAnsi"/>
              <w:b/>
              <w:bCs/>
              <w:sz w:val="22"/>
              <w:szCs w:val="22"/>
            </w:rPr>
            <w:t xml:space="preserve">01-815 Warszawa, ul. </w:t>
          </w:r>
          <w:proofErr w:type="spellStart"/>
          <w:r w:rsidRPr="00621AC9">
            <w:rPr>
              <w:rFonts w:asciiTheme="minorHAnsi" w:hAnsiTheme="minorHAnsi" w:cstheme="minorHAnsi"/>
              <w:b/>
              <w:bCs/>
              <w:sz w:val="22"/>
              <w:szCs w:val="22"/>
            </w:rPr>
            <w:t>Dewajtis</w:t>
          </w:r>
          <w:proofErr w:type="spellEnd"/>
          <w:r w:rsidRPr="00621AC9">
            <w:rPr>
              <w:rFonts w:asciiTheme="minorHAnsi" w:hAnsiTheme="minorHAnsi" w:cstheme="minorHAnsi"/>
              <w:b/>
              <w:bCs/>
              <w:sz w:val="22"/>
              <w:szCs w:val="22"/>
            </w:rPr>
            <w:t xml:space="preserve"> 5</w:t>
          </w:r>
        </w:p>
        <w:p w14:paraId="0C34031B" w14:textId="77777777" w:rsidR="00930CDD" w:rsidRPr="00FF207E" w:rsidRDefault="00930CDD" w:rsidP="00445D0F">
          <w:pPr>
            <w:spacing w:line="276" w:lineRule="auto"/>
            <w:jc w:val="center"/>
          </w:pPr>
        </w:p>
      </w:tc>
      <w:tc>
        <w:tcPr>
          <w:tcW w:w="8802" w:type="dxa"/>
        </w:tcPr>
        <w:p w14:paraId="34AA24FC" w14:textId="77777777" w:rsidR="00930CDD" w:rsidRPr="00FF207E" w:rsidRDefault="00930CDD" w:rsidP="009E0739">
          <w:pPr>
            <w:pStyle w:val="Nagwek"/>
            <w:jc w:val="center"/>
            <w:rPr>
              <w:sz w:val="18"/>
              <w:szCs w:val="18"/>
            </w:rPr>
          </w:pPr>
        </w:p>
      </w:tc>
    </w:tr>
    <w:bookmarkEnd w:id="40"/>
  </w:tbl>
  <w:p w14:paraId="03408DD7" w14:textId="574F2C69" w:rsidR="00930CDD" w:rsidRDefault="00930CD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multilevel"/>
    <w:tmpl w:val="8818893C"/>
    <w:name w:val="WW8Num17"/>
    <w:lvl w:ilvl="0">
      <w:start w:val="1"/>
      <w:numFmt w:val="lowerLetter"/>
      <w:lvlText w:val="%1)"/>
      <w:lvlJc w:val="left"/>
      <w:pPr>
        <w:tabs>
          <w:tab w:val="num" w:pos="4587"/>
        </w:tabs>
        <w:ind w:left="4587" w:hanging="360"/>
      </w:pPr>
    </w:lvl>
    <w:lvl w:ilvl="1">
      <w:start w:val="1"/>
      <w:numFmt w:val="decimal"/>
      <w:lvlText w:val="%2)"/>
      <w:lvlJc w:val="left"/>
      <w:pPr>
        <w:tabs>
          <w:tab w:val="num" w:pos="5307"/>
        </w:tabs>
        <w:ind w:left="5307" w:hanging="360"/>
      </w:pPr>
      <w:rPr>
        <w:rFonts w:asciiTheme="minorHAnsi" w:eastAsia="Times New Roman" w:hAnsiTheme="minorHAnsi" w:cstheme="minorHAnsi" w:hint="default"/>
        <w:b w:val="0"/>
        <w:bCs/>
        <w:sz w:val="24"/>
        <w:szCs w:val="20"/>
      </w:rPr>
    </w:lvl>
    <w:lvl w:ilvl="2">
      <w:start w:val="1"/>
      <w:numFmt w:val="lowerRoman"/>
      <w:lvlText w:val="%3."/>
      <w:lvlJc w:val="left"/>
      <w:pPr>
        <w:tabs>
          <w:tab w:val="num" w:pos="6027"/>
        </w:tabs>
        <w:ind w:left="6027" w:hanging="180"/>
      </w:pPr>
    </w:lvl>
    <w:lvl w:ilvl="3">
      <w:start w:val="1"/>
      <w:numFmt w:val="decimal"/>
      <w:lvlText w:val="%4."/>
      <w:lvlJc w:val="left"/>
      <w:pPr>
        <w:tabs>
          <w:tab w:val="num" w:pos="6747"/>
        </w:tabs>
        <w:ind w:left="6747" w:hanging="360"/>
      </w:pPr>
    </w:lvl>
    <w:lvl w:ilvl="4">
      <w:start w:val="1"/>
      <w:numFmt w:val="lowerLetter"/>
      <w:lvlText w:val="%5."/>
      <w:lvlJc w:val="left"/>
      <w:pPr>
        <w:tabs>
          <w:tab w:val="num" w:pos="7467"/>
        </w:tabs>
        <w:ind w:left="7467" w:hanging="360"/>
      </w:pPr>
    </w:lvl>
    <w:lvl w:ilvl="5">
      <w:start w:val="1"/>
      <w:numFmt w:val="lowerRoman"/>
      <w:lvlText w:val="%6."/>
      <w:lvlJc w:val="left"/>
      <w:pPr>
        <w:tabs>
          <w:tab w:val="num" w:pos="8187"/>
        </w:tabs>
        <w:ind w:left="8187" w:hanging="180"/>
      </w:pPr>
    </w:lvl>
    <w:lvl w:ilvl="6">
      <w:start w:val="1"/>
      <w:numFmt w:val="decimal"/>
      <w:lvlText w:val="%7."/>
      <w:lvlJc w:val="left"/>
      <w:pPr>
        <w:tabs>
          <w:tab w:val="num" w:pos="8907"/>
        </w:tabs>
        <w:ind w:left="8907" w:hanging="360"/>
      </w:pPr>
      <w:rPr>
        <w:rFonts w:ascii="Times New Roman" w:eastAsia="Times New Roman" w:hAnsi="Times New Roman" w:cs="Times New Roman"/>
        <w:b/>
        <w:sz w:val="20"/>
        <w:szCs w:val="20"/>
      </w:rPr>
    </w:lvl>
    <w:lvl w:ilvl="7">
      <w:start w:val="1"/>
      <w:numFmt w:val="lowerLetter"/>
      <w:lvlText w:val="%8."/>
      <w:lvlJc w:val="left"/>
      <w:pPr>
        <w:tabs>
          <w:tab w:val="num" w:pos="9627"/>
        </w:tabs>
        <w:ind w:left="9627" w:hanging="360"/>
      </w:pPr>
    </w:lvl>
    <w:lvl w:ilvl="8">
      <w:start w:val="1"/>
      <w:numFmt w:val="lowerRoman"/>
      <w:lvlText w:val="%9."/>
      <w:lvlJc w:val="left"/>
      <w:pPr>
        <w:tabs>
          <w:tab w:val="num" w:pos="10347"/>
        </w:tabs>
        <w:ind w:left="10347" w:hanging="180"/>
      </w:pPr>
    </w:lvl>
  </w:abstractNum>
  <w:abstractNum w:abstractNumId="1" w15:restartNumberingAfterBreak="0">
    <w:nsid w:val="00000018"/>
    <w:multiLevelType w:val="multilevel"/>
    <w:tmpl w:val="00000018"/>
    <w:name w:val="WW8Num24"/>
    <w:lvl w:ilvl="0">
      <w:start w:val="1"/>
      <w:numFmt w:val="lowerLetter"/>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1620"/>
        </w:tabs>
        <w:ind w:left="1620" w:hanging="360"/>
      </w:pPr>
      <w:rPr>
        <w:rFonts w:ascii="Times New Roman" w:eastAsia="Times New Roman" w:hAnsi="Times New Roman" w:cs="Times New Roman" w:hint="default"/>
        <w:bCs/>
        <w:sz w:val="24"/>
        <w:szCs w:val="20"/>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2" w15:restartNumberingAfterBreak="0">
    <w:nsid w:val="0081106E"/>
    <w:multiLevelType w:val="hybridMultilevel"/>
    <w:tmpl w:val="069E4D50"/>
    <w:lvl w:ilvl="0" w:tplc="F6549F8A">
      <w:start w:val="2"/>
      <w:numFmt w:val="decimal"/>
      <w:lvlText w:val="%1)"/>
      <w:lvlJc w:val="left"/>
      <w:pPr>
        <w:ind w:left="108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C44736"/>
    <w:multiLevelType w:val="hybridMultilevel"/>
    <w:tmpl w:val="2E4C6B32"/>
    <w:lvl w:ilvl="0" w:tplc="F186298E">
      <w:start w:val="1"/>
      <w:numFmt w:val="decimal"/>
      <w:lvlText w:val="%1."/>
      <w:lvlJc w:val="left"/>
      <w:pPr>
        <w:ind w:left="720" w:hanging="360"/>
      </w:pPr>
      <w:rPr>
        <w:rFonts w:asciiTheme="minorHAnsi" w:hAnsiTheme="minorHAnsi" w:cstheme="minorHAns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292C26"/>
    <w:multiLevelType w:val="multilevel"/>
    <w:tmpl w:val="CDE0C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420C83"/>
    <w:multiLevelType w:val="hybridMultilevel"/>
    <w:tmpl w:val="FE96564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AAA559F"/>
    <w:multiLevelType w:val="hybridMultilevel"/>
    <w:tmpl w:val="DC1EFF0A"/>
    <w:lvl w:ilvl="0" w:tplc="0415000F">
      <w:start w:val="1"/>
      <w:numFmt w:val="decimal"/>
      <w:lvlText w:val="%1."/>
      <w:lvlJc w:val="left"/>
      <w:pPr>
        <w:ind w:left="252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CD3B1B"/>
    <w:multiLevelType w:val="multilevel"/>
    <w:tmpl w:val="BC98B9D8"/>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E14397B"/>
    <w:multiLevelType w:val="hybridMultilevel"/>
    <w:tmpl w:val="E730DC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173EF058">
      <w:start w:val="1"/>
      <w:numFmt w:val="decimal"/>
      <w:lvlText w:val="%3)"/>
      <w:lvlJc w:val="right"/>
      <w:pPr>
        <w:ind w:left="2880" w:hanging="180"/>
      </w:pPr>
      <w:rPr>
        <w:rFonts w:asciiTheme="minorHAnsi" w:eastAsiaTheme="minorEastAsia" w:hAnsiTheme="minorHAnsi" w:cstheme="minorHAnsi"/>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F206AC6"/>
    <w:multiLevelType w:val="hybridMultilevel"/>
    <w:tmpl w:val="07D60B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E04F152">
      <w:start w:val="1"/>
      <w:numFmt w:val="decimal"/>
      <w:lvlText w:val="%3)"/>
      <w:lvlJc w:val="right"/>
      <w:pPr>
        <w:ind w:left="2160" w:hanging="180"/>
      </w:pPr>
      <w:rPr>
        <w:rFonts w:asciiTheme="minorHAnsi" w:eastAsia="Times"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E31B97"/>
    <w:multiLevelType w:val="hybridMultilevel"/>
    <w:tmpl w:val="5EF8E48C"/>
    <w:lvl w:ilvl="0" w:tplc="0415000F">
      <w:start w:val="1"/>
      <w:numFmt w:val="decimal"/>
      <w:lvlText w:val="%1."/>
      <w:lvlJc w:val="left"/>
      <w:pPr>
        <w:ind w:left="862" w:hanging="720"/>
      </w:pPr>
      <w:rPr>
        <w:rFonts w:hint="default"/>
      </w:rPr>
    </w:lvl>
    <w:lvl w:ilvl="1" w:tplc="097ACA3A">
      <w:start w:val="1"/>
      <w:numFmt w:val="bullet"/>
      <w:lvlText w:val=""/>
      <w:lvlJc w:val="left"/>
      <w:pPr>
        <w:ind w:left="1222" w:hanging="360"/>
      </w:pPr>
      <w:rPr>
        <w:rFonts w:ascii="Symbol" w:eastAsia="Times New Roman" w:hAnsi="Symbol" w:cs="Times New Roman" w:hint="default"/>
      </w:rPr>
    </w:lvl>
    <w:lvl w:ilvl="2" w:tplc="6D1EB878">
      <w:start w:val="1"/>
      <w:numFmt w:val="decimal"/>
      <w:lvlText w:val="%3)"/>
      <w:lvlJc w:val="left"/>
      <w:pPr>
        <w:ind w:left="1610" w:hanging="900"/>
      </w:pPr>
      <w:rPr>
        <w:rFonts w:hint="default"/>
      </w:rPr>
    </w:lvl>
    <w:lvl w:ilvl="3" w:tplc="2BC0E62A">
      <w:start w:val="1"/>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100B23C3"/>
    <w:multiLevelType w:val="hybridMultilevel"/>
    <w:tmpl w:val="B1D85664"/>
    <w:lvl w:ilvl="0" w:tplc="7D7EF22E">
      <w:start w:val="1"/>
      <w:numFmt w:val="decimal"/>
      <w:lvlText w:val="%1."/>
      <w:lvlJc w:val="left"/>
      <w:pPr>
        <w:ind w:left="720" w:hanging="360"/>
      </w:pPr>
    </w:lvl>
    <w:lvl w:ilvl="1" w:tplc="3EE42666">
      <w:start w:val="1"/>
      <w:numFmt w:val="decimal"/>
      <w:lvlText w:val="%2)"/>
      <w:lvlJc w:val="left"/>
      <w:pPr>
        <w:ind w:left="1440" w:hanging="360"/>
      </w:pPr>
    </w:lvl>
    <w:lvl w:ilvl="2" w:tplc="CE04F152">
      <w:start w:val="1"/>
      <w:numFmt w:val="decimal"/>
      <w:lvlText w:val="%3)"/>
      <w:lvlJc w:val="right"/>
      <w:pPr>
        <w:ind w:left="2160" w:hanging="180"/>
      </w:pPr>
      <w:rPr>
        <w:rFonts w:asciiTheme="minorHAnsi" w:eastAsia="Times" w:hAnsiTheme="minorHAnsi" w:cstheme="minorHAnsi"/>
      </w:rPr>
    </w:lvl>
    <w:lvl w:ilvl="3" w:tplc="0415000F">
      <w:start w:val="1"/>
      <w:numFmt w:val="decimal"/>
      <w:lvlText w:val="%4."/>
      <w:lvlJc w:val="left"/>
      <w:pPr>
        <w:ind w:left="2880" w:hanging="360"/>
      </w:pPr>
    </w:lvl>
    <w:lvl w:ilvl="4" w:tplc="8D905B98">
      <w:start w:val="3"/>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587E43"/>
    <w:multiLevelType w:val="hybridMultilevel"/>
    <w:tmpl w:val="2CB45E7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224173F"/>
    <w:multiLevelType w:val="hybridMultilevel"/>
    <w:tmpl w:val="C13E10AC"/>
    <w:lvl w:ilvl="0" w:tplc="F122511A">
      <w:start w:val="1"/>
      <w:numFmt w:val="upperRoman"/>
      <w:lvlText w:val="%1."/>
      <w:lvlJc w:val="left"/>
      <w:pPr>
        <w:ind w:left="862" w:hanging="720"/>
      </w:pPr>
      <w:rPr>
        <w:rFonts w:hint="default"/>
        <w:color w:val="auto"/>
      </w:rPr>
    </w:lvl>
    <w:lvl w:ilvl="1" w:tplc="097ACA3A">
      <w:start w:val="1"/>
      <w:numFmt w:val="bullet"/>
      <w:lvlText w:val=""/>
      <w:lvlJc w:val="left"/>
      <w:pPr>
        <w:ind w:left="1222" w:hanging="360"/>
      </w:pPr>
      <w:rPr>
        <w:rFonts w:ascii="Symbol" w:eastAsia="Times New Roman" w:hAnsi="Symbol" w:cs="Times New Roman" w:hint="default"/>
      </w:rPr>
    </w:lvl>
    <w:lvl w:ilvl="2" w:tplc="6D1EB878">
      <w:start w:val="1"/>
      <w:numFmt w:val="decimal"/>
      <w:lvlText w:val="%3)"/>
      <w:lvlJc w:val="left"/>
      <w:pPr>
        <w:ind w:left="2662" w:hanging="900"/>
      </w:pPr>
      <w:rPr>
        <w:rFonts w:hint="default"/>
      </w:rPr>
    </w:lvl>
    <w:lvl w:ilvl="3" w:tplc="2BC0E62A">
      <w:start w:val="1"/>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189364A2"/>
    <w:multiLevelType w:val="hybridMultilevel"/>
    <w:tmpl w:val="2A7058F6"/>
    <w:lvl w:ilvl="0" w:tplc="0415000F">
      <w:start w:val="1"/>
      <w:numFmt w:val="decimal"/>
      <w:lvlText w:val="%1."/>
      <w:lvlJc w:val="left"/>
      <w:pPr>
        <w:ind w:left="360" w:hanging="360"/>
      </w:pPr>
    </w:lvl>
    <w:lvl w:ilvl="1" w:tplc="59FA3ADC">
      <w:start w:val="1"/>
      <w:numFmt w:val="decimal"/>
      <w:lvlText w:val="%2."/>
      <w:lvlJc w:val="left"/>
      <w:pPr>
        <w:ind w:left="1080" w:hanging="360"/>
      </w:pPr>
      <w:rPr>
        <w:rFonts w:asciiTheme="minorHAnsi" w:eastAsiaTheme="minorEastAsia" w:hAnsiTheme="minorHAnsi" w:cstheme="minorHAnsi"/>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8BD3352"/>
    <w:multiLevelType w:val="multilevel"/>
    <w:tmpl w:val="2AAA141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D30F80"/>
    <w:multiLevelType w:val="hybridMultilevel"/>
    <w:tmpl w:val="489E346E"/>
    <w:lvl w:ilvl="0" w:tplc="F244E46A">
      <w:start w:val="1"/>
      <w:numFmt w:val="decimal"/>
      <w:lvlText w:val="%1)"/>
      <w:lvlJc w:val="left"/>
      <w:pPr>
        <w:ind w:left="420" w:hanging="360"/>
      </w:pPr>
      <w:rPr>
        <w:rFonts w:hint="default"/>
        <w:b w:val="0"/>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7" w15:restartNumberingAfterBreak="0">
    <w:nsid w:val="1B293185"/>
    <w:multiLevelType w:val="multilevel"/>
    <w:tmpl w:val="9A80CAF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BBE0F96"/>
    <w:multiLevelType w:val="hybridMultilevel"/>
    <w:tmpl w:val="28CA328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1">
      <w:start w:val="1"/>
      <w:numFmt w:val="decimal"/>
      <w:lvlText w:val="%3)"/>
      <w:lvlJc w:val="left"/>
      <w:pPr>
        <w:ind w:left="4574"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039693F"/>
    <w:multiLevelType w:val="multilevel"/>
    <w:tmpl w:val="C3529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30F2298"/>
    <w:multiLevelType w:val="multilevel"/>
    <w:tmpl w:val="B6F41E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5FF6D9F"/>
    <w:multiLevelType w:val="hybridMultilevel"/>
    <w:tmpl w:val="65BAEDE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798254C"/>
    <w:multiLevelType w:val="hybridMultilevel"/>
    <w:tmpl w:val="2630690C"/>
    <w:lvl w:ilvl="0" w:tplc="8A2E96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7118BB"/>
    <w:multiLevelType w:val="hybridMultilevel"/>
    <w:tmpl w:val="2BD62D68"/>
    <w:lvl w:ilvl="0" w:tplc="791E0278">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9D0A49"/>
    <w:multiLevelType w:val="hybridMultilevel"/>
    <w:tmpl w:val="ED4AEF3E"/>
    <w:lvl w:ilvl="0" w:tplc="9E1C287A">
      <w:start w:val="1"/>
      <w:numFmt w:val="decimal"/>
      <w:lvlText w:val="%1."/>
      <w:lvlJc w:val="left"/>
      <w:pPr>
        <w:ind w:left="720" w:hanging="360"/>
      </w:pPr>
      <w:rPr>
        <w:rFonts w:hint="default"/>
        <w:b w:val="0"/>
        <w:bCs w:val="0"/>
        <w:i w:val="0"/>
        <w:iCs w:val="0"/>
        <w:sz w:val="22"/>
        <w:szCs w:val="22"/>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8112A5"/>
    <w:multiLevelType w:val="hybridMultilevel"/>
    <w:tmpl w:val="F9B6593E"/>
    <w:lvl w:ilvl="0" w:tplc="F186298E">
      <w:start w:val="1"/>
      <w:numFmt w:val="decimal"/>
      <w:lvlText w:val="%1."/>
      <w:lvlJc w:val="left"/>
      <w:pPr>
        <w:ind w:left="1004" w:hanging="360"/>
      </w:pPr>
      <w:rPr>
        <w:rFonts w:asciiTheme="minorHAnsi" w:hAnsiTheme="minorHAnsi" w:cstheme="minorHAnsi" w:hint="default"/>
        <w:b w:val="0"/>
        <w:bCs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30D22433"/>
    <w:multiLevelType w:val="hybridMultilevel"/>
    <w:tmpl w:val="CBF85F6A"/>
    <w:lvl w:ilvl="0" w:tplc="6D1EB8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63543B6"/>
    <w:multiLevelType w:val="hybridMultilevel"/>
    <w:tmpl w:val="AA4483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64D5F04"/>
    <w:multiLevelType w:val="multilevel"/>
    <w:tmpl w:val="5260C792"/>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9" w15:restartNumberingAfterBreak="0">
    <w:nsid w:val="3BBE2988"/>
    <w:multiLevelType w:val="hybridMultilevel"/>
    <w:tmpl w:val="25FE01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F44C31"/>
    <w:multiLevelType w:val="hybridMultilevel"/>
    <w:tmpl w:val="339C3DC6"/>
    <w:lvl w:ilvl="0" w:tplc="0415000F">
      <w:start w:val="1"/>
      <w:numFmt w:val="decimal"/>
      <w:lvlText w:val="%1."/>
      <w:lvlJc w:val="left"/>
      <w:pPr>
        <w:ind w:left="720" w:hanging="360"/>
      </w:pPr>
    </w:lvl>
    <w:lvl w:ilvl="1" w:tplc="34C4A908">
      <w:start w:val="1"/>
      <w:numFmt w:val="decimal"/>
      <w:lvlText w:val="%2)"/>
      <w:lvlJc w:val="left"/>
      <w:pPr>
        <w:ind w:left="1440" w:hanging="360"/>
      </w:pPr>
      <w:rPr>
        <w:rFonts w:asciiTheme="minorHAnsi" w:eastAsia="Times" w:hAnsiTheme="minorHAnsi" w:cstheme="minorHAns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697404"/>
    <w:multiLevelType w:val="hybridMultilevel"/>
    <w:tmpl w:val="055CE04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F74A5EE2">
      <w:start w:val="1"/>
      <w:numFmt w:val="lowerLetter"/>
      <w:lvlText w:val="%5)"/>
      <w:lvlJc w:val="left"/>
      <w:pPr>
        <w:ind w:left="3708" w:hanging="468"/>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1A0FBF"/>
    <w:multiLevelType w:val="hybridMultilevel"/>
    <w:tmpl w:val="C4DCDCB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173EF058">
      <w:start w:val="1"/>
      <w:numFmt w:val="decimal"/>
      <w:lvlText w:val="%3)"/>
      <w:lvlJc w:val="right"/>
      <w:pPr>
        <w:ind w:left="2508" w:hanging="180"/>
      </w:pPr>
      <w:rPr>
        <w:rFonts w:asciiTheme="minorHAnsi" w:eastAsiaTheme="minorEastAsia" w:hAnsiTheme="minorHAnsi" w:cstheme="minorHAnsi"/>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473E6509"/>
    <w:multiLevelType w:val="multilevel"/>
    <w:tmpl w:val="C700C9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7DF0772"/>
    <w:multiLevelType w:val="hybridMultilevel"/>
    <w:tmpl w:val="750CC4E6"/>
    <w:lvl w:ilvl="0" w:tplc="69123DF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8053A7B"/>
    <w:multiLevelType w:val="hybridMultilevel"/>
    <w:tmpl w:val="B2562A72"/>
    <w:lvl w:ilvl="0" w:tplc="582E36AA">
      <w:start w:val="1"/>
      <w:numFmt w:val="decimal"/>
      <w:lvlText w:val="%1."/>
      <w:lvlJc w:val="left"/>
      <w:pPr>
        <w:ind w:left="720" w:hanging="360"/>
      </w:pPr>
      <w:rPr>
        <w:b w:val="0"/>
        <w:bCs w:val="0"/>
      </w:rPr>
    </w:lvl>
    <w:lvl w:ilvl="1" w:tplc="A9FA85F0">
      <w:start w:val="60"/>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354057"/>
    <w:multiLevelType w:val="multilevel"/>
    <w:tmpl w:val="1E0AA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AA02C7C"/>
    <w:multiLevelType w:val="hybridMultilevel"/>
    <w:tmpl w:val="A34C3B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B414692"/>
    <w:multiLevelType w:val="hybridMultilevel"/>
    <w:tmpl w:val="E30009C4"/>
    <w:lvl w:ilvl="0" w:tplc="6C2E9002">
      <w:start w:val="1"/>
      <w:numFmt w:val="decimal"/>
      <w:lvlText w:val="%1."/>
      <w:lvlJc w:val="left"/>
      <w:pPr>
        <w:ind w:left="360" w:hanging="360"/>
      </w:pPr>
      <w:rPr>
        <w:rFonts w:cs="Times New Roman" w:hint="default"/>
        <w:b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19C0EA9"/>
    <w:multiLevelType w:val="hybridMultilevel"/>
    <w:tmpl w:val="574ECCCA"/>
    <w:lvl w:ilvl="0" w:tplc="7FCAD316">
      <w:start w:val="1"/>
      <w:numFmt w:val="decimal"/>
      <w:lvlText w:val="%1)"/>
      <w:lvlJc w:val="left"/>
      <w:pPr>
        <w:ind w:left="360" w:hanging="360"/>
      </w:pPr>
      <w:rPr>
        <w:rFonts w:asciiTheme="minorHAnsi" w:eastAsiaTheme="minorEastAsia"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764BA2"/>
    <w:multiLevelType w:val="hybridMultilevel"/>
    <w:tmpl w:val="9EB2BDE8"/>
    <w:lvl w:ilvl="0" w:tplc="6D1EB878">
      <w:start w:val="1"/>
      <w:numFmt w:val="decimal"/>
      <w:lvlText w:val="%1)"/>
      <w:lvlJc w:val="left"/>
      <w:pPr>
        <w:ind w:left="1068" w:hanging="360"/>
      </w:pPr>
      <w:rPr>
        <w:rFonts w:hint="default"/>
        <w:b w:val="0"/>
        <w:bCs w:val="0"/>
        <w:i w:val="0"/>
        <w:iCs w:val="0"/>
      </w:rPr>
    </w:lvl>
    <w:lvl w:ilvl="1" w:tplc="04150019">
      <w:start w:val="1"/>
      <w:numFmt w:val="lowerLetter"/>
      <w:lvlText w:val="%2."/>
      <w:lvlJc w:val="left"/>
      <w:pPr>
        <w:ind w:left="1788" w:hanging="360"/>
      </w:pPr>
    </w:lvl>
    <w:lvl w:ilvl="2" w:tplc="04150011">
      <w:start w:val="1"/>
      <w:numFmt w:val="decimal"/>
      <w:lvlText w:val="%3)"/>
      <w:lvlJc w:val="lef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530D5221"/>
    <w:multiLevelType w:val="multilevel"/>
    <w:tmpl w:val="11621E2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40D3358"/>
    <w:multiLevelType w:val="hybridMultilevel"/>
    <w:tmpl w:val="0AA6D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833E14"/>
    <w:multiLevelType w:val="hybridMultilevel"/>
    <w:tmpl w:val="AB601D3A"/>
    <w:lvl w:ilvl="0" w:tplc="C4F6BED8">
      <w:start w:val="1"/>
      <w:numFmt w:val="decimal"/>
      <w:lvlText w:val="%1."/>
      <w:lvlJc w:val="left"/>
      <w:pPr>
        <w:ind w:left="360" w:hanging="360"/>
      </w:pPr>
      <w:rPr>
        <w:rFonts w:hint="default"/>
        <w:color w:val="auto"/>
        <w:sz w:val="24"/>
        <w:szCs w:val="24"/>
      </w:rPr>
    </w:lvl>
    <w:lvl w:ilvl="1" w:tplc="0DE42AB6">
      <w:start w:val="1"/>
      <w:numFmt w:val="decimal"/>
      <w:lvlText w:val="%2)"/>
      <w:lvlJc w:val="left"/>
      <w:pPr>
        <w:ind w:left="1284" w:hanging="564"/>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BEB0E28"/>
    <w:multiLevelType w:val="multilevel"/>
    <w:tmpl w:val="6AE426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E22063D"/>
    <w:multiLevelType w:val="hybridMultilevel"/>
    <w:tmpl w:val="2BF000D0"/>
    <w:lvl w:ilvl="0" w:tplc="7C3C8E6C">
      <w:start w:val="1"/>
      <w:numFmt w:val="decimal"/>
      <w:lvlText w:val="%1."/>
      <w:lvlJc w:val="left"/>
      <w:pPr>
        <w:ind w:left="360" w:hanging="360"/>
      </w:pPr>
      <w:rPr>
        <w:rFonts w:ascii="Calibri" w:hAnsi="Calibri" w:cs="Calibri" w:hint="default"/>
        <w:sz w:val="24"/>
        <w:szCs w:val="24"/>
      </w:rPr>
    </w:lvl>
    <w:lvl w:ilvl="1" w:tplc="8A0A060A">
      <w:start w:val="1"/>
      <w:numFmt w:val="decimal"/>
      <w:lvlText w:val="%2)"/>
      <w:lvlJc w:val="left"/>
      <w:pPr>
        <w:ind w:left="928" w:hanging="360"/>
      </w:pPr>
      <w:rPr>
        <w:rFonts w:asciiTheme="minorHAnsi" w:eastAsia="Times" w:hAnsiTheme="minorHAnsi" w:cstheme="minorHAnsi"/>
      </w:rPr>
    </w:lvl>
    <w:lvl w:ilvl="2" w:tplc="3D925B54">
      <w:start w:val="1"/>
      <w:numFmt w:val="decimal"/>
      <w:lvlText w:val="%3)"/>
      <w:lvlJc w:val="right"/>
      <w:pPr>
        <w:ind w:left="1800" w:hanging="180"/>
      </w:pPr>
      <w:rPr>
        <w:rFonts w:asciiTheme="minorHAnsi" w:eastAsia="Times" w:hAnsiTheme="minorHAnsi" w:cstheme="minorHAnsi"/>
      </w:rPr>
    </w:lvl>
    <w:lvl w:ilvl="3" w:tplc="0415000F">
      <w:start w:val="1"/>
      <w:numFmt w:val="decimal"/>
      <w:lvlText w:val="%4."/>
      <w:lvlJc w:val="left"/>
      <w:pPr>
        <w:ind w:left="2520" w:hanging="360"/>
      </w:pPr>
    </w:lvl>
    <w:lvl w:ilvl="4" w:tplc="536A92EE">
      <w:start w:val="1"/>
      <w:numFmt w:val="lowerLetter"/>
      <w:lvlText w:val="%5)"/>
      <w:lvlJc w:val="left"/>
      <w:pPr>
        <w:ind w:left="3240" w:hanging="360"/>
      </w:pPr>
      <w:rPr>
        <w:rFonts w:asciiTheme="minorHAnsi" w:eastAsia="Times" w:hAnsiTheme="minorHAnsi" w:cstheme="minorHAnsi"/>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E250012"/>
    <w:multiLevelType w:val="hybridMultilevel"/>
    <w:tmpl w:val="E2F09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5A672C"/>
    <w:multiLevelType w:val="multilevel"/>
    <w:tmpl w:val="ABF8EE8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F300E57"/>
    <w:multiLevelType w:val="hybridMultilevel"/>
    <w:tmpl w:val="961E91EA"/>
    <w:lvl w:ilvl="0" w:tplc="5E0C5528">
      <w:start w:val="1"/>
      <w:numFmt w:val="decimal"/>
      <w:lvlText w:val="%1."/>
      <w:lvlJc w:val="left"/>
      <w:pPr>
        <w:tabs>
          <w:tab w:val="num" w:pos="558"/>
        </w:tabs>
        <w:ind w:left="708" w:firstLine="0"/>
      </w:pPr>
      <w:rPr>
        <w:rFonts w:ascii="Calibri" w:eastAsia="Times New Roman" w:hAnsi="Calibri" w:cs="Calibri" w:hint="default"/>
      </w:rPr>
    </w:lvl>
    <w:lvl w:ilvl="1" w:tplc="563EF17E">
      <w:start w:val="1"/>
      <w:numFmt w:val="decimal"/>
      <w:lvlText w:val="%2)"/>
      <w:lvlJc w:val="left"/>
      <w:pPr>
        <w:tabs>
          <w:tab w:val="num" w:pos="1068"/>
        </w:tabs>
        <w:ind w:left="1068" w:hanging="360"/>
      </w:pPr>
      <w:rPr>
        <w:rFonts w:ascii="Calibri" w:eastAsia="Times New Roman" w:hAnsi="Calibri" w:cs="Calibri" w:hint="default"/>
        <w:b/>
        <w:bCs/>
      </w:rPr>
    </w:lvl>
    <w:lvl w:ilvl="2" w:tplc="0415001B" w:tentative="1">
      <w:start w:val="1"/>
      <w:numFmt w:val="lowerRoman"/>
      <w:lvlText w:val="%3."/>
      <w:lvlJc w:val="right"/>
      <w:pPr>
        <w:tabs>
          <w:tab w:val="num" w:pos="1788"/>
        </w:tabs>
        <w:ind w:left="1788" w:hanging="180"/>
      </w:pPr>
    </w:lvl>
    <w:lvl w:ilvl="3" w:tplc="0415000F" w:tentative="1">
      <w:start w:val="1"/>
      <w:numFmt w:val="decimal"/>
      <w:lvlText w:val="%4."/>
      <w:lvlJc w:val="left"/>
      <w:pPr>
        <w:tabs>
          <w:tab w:val="num" w:pos="2508"/>
        </w:tabs>
        <w:ind w:left="2508" w:hanging="360"/>
      </w:pPr>
    </w:lvl>
    <w:lvl w:ilvl="4" w:tplc="04150019">
      <w:start w:val="1"/>
      <w:numFmt w:val="lowerLetter"/>
      <w:lvlText w:val="%5."/>
      <w:lvlJc w:val="left"/>
      <w:pPr>
        <w:tabs>
          <w:tab w:val="num" w:pos="3228"/>
        </w:tabs>
        <w:ind w:left="3228" w:hanging="360"/>
      </w:pPr>
    </w:lvl>
    <w:lvl w:ilvl="5" w:tplc="0415001B" w:tentative="1">
      <w:start w:val="1"/>
      <w:numFmt w:val="lowerRoman"/>
      <w:lvlText w:val="%6."/>
      <w:lvlJc w:val="right"/>
      <w:pPr>
        <w:tabs>
          <w:tab w:val="num" w:pos="3948"/>
        </w:tabs>
        <w:ind w:left="3948" w:hanging="180"/>
      </w:pPr>
    </w:lvl>
    <w:lvl w:ilvl="6" w:tplc="0415000F" w:tentative="1">
      <w:start w:val="1"/>
      <w:numFmt w:val="decimal"/>
      <w:lvlText w:val="%7."/>
      <w:lvlJc w:val="left"/>
      <w:pPr>
        <w:tabs>
          <w:tab w:val="num" w:pos="4668"/>
        </w:tabs>
        <w:ind w:left="4668" w:hanging="360"/>
      </w:pPr>
    </w:lvl>
    <w:lvl w:ilvl="7" w:tplc="04150019" w:tentative="1">
      <w:start w:val="1"/>
      <w:numFmt w:val="lowerLetter"/>
      <w:lvlText w:val="%8."/>
      <w:lvlJc w:val="left"/>
      <w:pPr>
        <w:tabs>
          <w:tab w:val="num" w:pos="5388"/>
        </w:tabs>
        <w:ind w:left="5388" w:hanging="360"/>
      </w:pPr>
    </w:lvl>
    <w:lvl w:ilvl="8" w:tplc="0415001B" w:tentative="1">
      <w:start w:val="1"/>
      <w:numFmt w:val="lowerRoman"/>
      <w:lvlText w:val="%9."/>
      <w:lvlJc w:val="right"/>
      <w:pPr>
        <w:tabs>
          <w:tab w:val="num" w:pos="6108"/>
        </w:tabs>
        <w:ind w:left="6108" w:hanging="180"/>
      </w:pPr>
    </w:lvl>
  </w:abstractNum>
  <w:abstractNum w:abstractNumId="49" w15:restartNumberingAfterBreak="0">
    <w:nsid w:val="607076D2"/>
    <w:multiLevelType w:val="hybridMultilevel"/>
    <w:tmpl w:val="6E8EB682"/>
    <w:lvl w:ilvl="0" w:tplc="2FCC01F0">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2DE388A"/>
    <w:multiLevelType w:val="hybridMultilevel"/>
    <w:tmpl w:val="5CD4A6F8"/>
    <w:lvl w:ilvl="0" w:tplc="04150017">
      <w:start w:val="1"/>
      <w:numFmt w:val="lowerLetter"/>
      <w:lvlText w:val="%1)"/>
      <w:lvlJc w:val="left"/>
      <w:pPr>
        <w:ind w:left="720" w:hanging="360"/>
      </w:pPr>
    </w:lvl>
    <w:lvl w:ilvl="1" w:tplc="8056F504">
      <w:start w:val="1"/>
      <w:numFmt w:val="lowerLetter"/>
      <w:lvlText w:val="%2)"/>
      <w:lvlJc w:val="left"/>
      <w:pPr>
        <w:ind w:left="1440" w:hanging="360"/>
      </w:pPr>
      <w:rPr>
        <w:rFonts w:asciiTheme="minorHAnsi" w:eastAsiaTheme="minorHAnsi" w:hAnsiTheme="minorHAnsi" w:cstheme="minorHAnsi"/>
      </w:rPr>
    </w:lvl>
    <w:lvl w:ilvl="2" w:tplc="EEA85DB2">
      <w:start w:val="6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3303F3"/>
    <w:multiLevelType w:val="hybridMultilevel"/>
    <w:tmpl w:val="6AF00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150E59"/>
    <w:multiLevelType w:val="hybridMultilevel"/>
    <w:tmpl w:val="2F84587C"/>
    <w:lvl w:ilvl="0" w:tplc="117877B0">
      <w:start w:val="1"/>
      <w:numFmt w:val="decimal"/>
      <w:lvlText w:val="%1."/>
      <w:lvlJc w:val="left"/>
      <w:pPr>
        <w:ind w:left="1429" w:hanging="360"/>
      </w:pPr>
      <w:rPr>
        <w:b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6D7A3116"/>
    <w:multiLevelType w:val="hybridMultilevel"/>
    <w:tmpl w:val="189C9A0A"/>
    <w:lvl w:ilvl="0" w:tplc="EAA45858">
      <w:start w:val="1"/>
      <w:numFmt w:val="decimal"/>
      <w:lvlText w:val="%1."/>
      <w:lvlJc w:val="left"/>
      <w:pPr>
        <w:ind w:left="644" w:hanging="360"/>
      </w:pPr>
      <w:rPr>
        <w:rFonts w:hint="default"/>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520C66"/>
    <w:multiLevelType w:val="hybridMultilevel"/>
    <w:tmpl w:val="CE6A4FE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1">
      <w:start w:val="1"/>
      <w:numFmt w:val="decimal"/>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72A903D4"/>
    <w:multiLevelType w:val="hybridMultilevel"/>
    <w:tmpl w:val="05DAB6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890DDE"/>
    <w:multiLevelType w:val="multilevel"/>
    <w:tmpl w:val="102A6BE4"/>
    <w:lvl w:ilvl="0">
      <w:start w:val="1"/>
      <w:numFmt w:val="decimal"/>
      <w:lvlText w:val="%1."/>
      <w:lvlJc w:val="left"/>
      <w:pPr>
        <w:ind w:left="927" w:hanging="360"/>
      </w:pPr>
      <w:rPr>
        <w:rFonts w:ascii="Calibri" w:eastAsia="Cambria" w:hAnsi="Calibri" w:cs="Calibri"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7" w15:restartNumberingAfterBreak="0">
    <w:nsid w:val="73D87986"/>
    <w:multiLevelType w:val="hybridMultilevel"/>
    <w:tmpl w:val="DEFC201C"/>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8" w15:restartNumberingAfterBreak="0">
    <w:nsid w:val="787E5CA4"/>
    <w:multiLevelType w:val="hybridMultilevel"/>
    <w:tmpl w:val="9AB21046"/>
    <w:lvl w:ilvl="0" w:tplc="AE986BEA">
      <w:start w:val="1"/>
      <w:numFmt w:val="decimal"/>
      <w:lvlText w:val="%1."/>
      <w:lvlJc w:val="left"/>
      <w:pPr>
        <w:ind w:left="720" w:hanging="360"/>
      </w:pPr>
      <w:rPr>
        <w:rFonts w:ascii="Calibri" w:hAnsi="Calibri" w:cs="Calibri" w:hint="default"/>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94235A"/>
    <w:multiLevelType w:val="multilevel"/>
    <w:tmpl w:val="1DBAEAAA"/>
    <w:lvl w:ilvl="0">
      <w:start w:val="1"/>
      <w:numFmt w:val="lowerRoman"/>
      <w:lvlText w:val="%1."/>
      <w:lvlJc w:val="right"/>
      <w:pPr>
        <w:ind w:left="600" w:hanging="600"/>
      </w:pPr>
      <w:rPr>
        <w:rFonts w:cs="Times New Roman" w:hint="default"/>
      </w:rPr>
    </w:lvl>
    <w:lvl w:ilvl="1">
      <w:start w:val="1"/>
      <w:numFmt w:val="decimal"/>
      <w:lvlText w:val="%1.%2."/>
      <w:lvlJc w:val="left"/>
      <w:pPr>
        <w:ind w:left="1451" w:hanging="600"/>
      </w:pPr>
      <w:rPr>
        <w:rFonts w:hint="default"/>
      </w:rPr>
    </w:lvl>
    <w:lvl w:ilvl="2">
      <w:start w:val="1"/>
      <w:numFmt w:val="decimal"/>
      <w:lvlText w:val="%3)"/>
      <w:lvlJc w:val="left"/>
      <w:pPr>
        <w:ind w:left="256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7C727F27"/>
    <w:multiLevelType w:val="multilevel"/>
    <w:tmpl w:val="845672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F343B96"/>
    <w:multiLevelType w:val="hybridMultilevel"/>
    <w:tmpl w:val="468CE7EE"/>
    <w:lvl w:ilvl="0" w:tplc="00D2F860">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3"/>
  </w:num>
  <w:num w:numId="2">
    <w:abstractNumId w:val="43"/>
  </w:num>
  <w:num w:numId="3">
    <w:abstractNumId w:val="51"/>
  </w:num>
  <w:num w:numId="4">
    <w:abstractNumId w:val="50"/>
  </w:num>
  <w:num w:numId="5">
    <w:abstractNumId w:val="2"/>
  </w:num>
  <w:num w:numId="6">
    <w:abstractNumId w:val="14"/>
  </w:num>
  <w:num w:numId="7">
    <w:abstractNumId w:val="32"/>
  </w:num>
  <w:num w:numId="8">
    <w:abstractNumId w:val="8"/>
  </w:num>
  <w:num w:numId="9">
    <w:abstractNumId w:val="29"/>
  </w:num>
  <w:num w:numId="10">
    <w:abstractNumId w:val="55"/>
  </w:num>
  <w:num w:numId="11">
    <w:abstractNumId w:val="35"/>
  </w:num>
  <w:num w:numId="12">
    <w:abstractNumId w:val="24"/>
  </w:num>
  <w:num w:numId="13">
    <w:abstractNumId w:val="34"/>
  </w:num>
  <w:num w:numId="14">
    <w:abstractNumId w:val="49"/>
  </w:num>
  <w:num w:numId="15">
    <w:abstractNumId w:val="31"/>
  </w:num>
  <w:num w:numId="16">
    <w:abstractNumId w:val="9"/>
  </w:num>
  <w:num w:numId="17">
    <w:abstractNumId w:val="21"/>
  </w:num>
  <w:num w:numId="18">
    <w:abstractNumId w:val="54"/>
  </w:num>
  <w:num w:numId="19">
    <w:abstractNumId w:val="11"/>
  </w:num>
  <w:num w:numId="20">
    <w:abstractNumId w:val="22"/>
  </w:num>
  <w:num w:numId="21">
    <w:abstractNumId w:val="46"/>
  </w:num>
  <w:num w:numId="22">
    <w:abstractNumId w:val="12"/>
  </w:num>
  <w:num w:numId="23">
    <w:abstractNumId w:val="27"/>
  </w:num>
  <w:num w:numId="24">
    <w:abstractNumId w:val="23"/>
  </w:num>
  <w:num w:numId="25">
    <w:abstractNumId w:val="61"/>
  </w:num>
  <w:num w:numId="26">
    <w:abstractNumId w:val="45"/>
  </w:num>
  <w:num w:numId="27">
    <w:abstractNumId w:val="39"/>
  </w:num>
  <w:num w:numId="28">
    <w:abstractNumId w:val="30"/>
  </w:num>
  <w:num w:numId="29">
    <w:abstractNumId w:val="59"/>
  </w:num>
  <w:num w:numId="30">
    <w:abstractNumId w:val="10"/>
  </w:num>
  <w:num w:numId="31">
    <w:abstractNumId w:val="48"/>
  </w:num>
  <w:num w:numId="32">
    <w:abstractNumId w:val="57"/>
  </w:num>
  <w:num w:numId="33">
    <w:abstractNumId w:val="5"/>
  </w:num>
  <w:num w:numId="34">
    <w:abstractNumId w:val="6"/>
  </w:num>
  <w:num w:numId="35">
    <w:abstractNumId w:val="38"/>
  </w:num>
  <w:num w:numId="36">
    <w:abstractNumId w:val="58"/>
  </w:num>
  <w:num w:numId="37">
    <w:abstractNumId w:val="37"/>
  </w:num>
  <w:num w:numId="38">
    <w:abstractNumId w:val="56"/>
  </w:num>
  <w:num w:numId="39">
    <w:abstractNumId w:val="4"/>
  </w:num>
  <w:num w:numId="40">
    <w:abstractNumId w:val="36"/>
    <w:lvlOverride w:ilvl="0">
      <w:lvl w:ilvl="0">
        <w:numFmt w:val="lowerLetter"/>
        <w:lvlText w:val="%1."/>
        <w:lvlJc w:val="left"/>
      </w:lvl>
    </w:lvlOverride>
  </w:num>
  <w:num w:numId="41">
    <w:abstractNumId w:val="44"/>
    <w:lvlOverride w:ilvl="0">
      <w:lvl w:ilvl="0">
        <w:numFmt w:val="decimal"/>
        <w:lvlText w:val="%1."/>
        <w:lvlJc w:val="left"/>
      </w:lvl>
    </w:lvlOverride>
  </w:num>
  <w:num w:numId="42">
    <w:abstractNumId w:val="19"/>
    <w:lvlOverride w:ilvl="0">
      <w:lvl w:ilvl="0">
        <w:numFmt w:val="lowerLetter"/>
        <w:lvlText w:val="%1."/>
        <w:lvlJc w:val="left"/>
      </w:lvl>
    </w:lvlOverride>
  </w:num>
  <w:num w:numId="43">
    <w:abstractNumId w:val="41"/>
    <w:lvlOverride w:ilvl="0">
      <w:lvl w:ilvl="0">
        <w:numFmt w:val="decimal"/>
        <w:lvlText w:val="%1."/>
        <w:lvlJc w:val="left"/>
      </w:lvl>
    </w:lvlOverride>
  </w:num>
  <w:num w:numId="44">
    <w:abstractNumId w:val="16"/>
  </w:num>
  <w:num w:numId="45">
    <w:abstractNumId w:val="52"/>
  </w:num>
  <w:num w:numId="46">
    <w:abstractNumId w:val="42"/>
  </w:num>
  <w:num w:numId="47">
    <w:abstractNumId w:val="18"/>
  </w:num>
  <w:num w:numId="48">
    <w:abstractNumId w:val="17"/>
  </w:num>
  <w:num w:numId="49">
    <w:abstractNumId w:val="28"/>
  </w:num>
  <w:num w:numId="50">
    <w:abstractNumId w:val="28"/>
  </w:num>
  <w:num w:numId="51">
    <w:abstractNumId w:val="60"/>
    <w:lvlOverride w:ilvl="0">
      <w:lvl w:ilvl="0">
        <w:numFmt w:val="decimal"/>
        <w:lvlText w:val="%1."/>
        <w:lvlJc w:val="left"/>
      </w:lvl>
    </w:lvlOverride>
  </w:num>
  <w:num w:numId="52">
    <w:abstractNumId w:val="60"/>
    <w:lvlOverride w:ilvl="0">
      <w:lvl w:ilvl="0">
        <w:numFmt w:val="decimal"/>
        <w:lvlText w:val="%1."/>
        <w:lvlJc w:val="left"/>
      </w:lvl>
    </w:lvlOverride>
  </w:num>
  <w:num w:numId="53">
    <w:abstractNumId w:val="60"/>
    <w:lvlOverride w:ilvl="0">
      <w:lvl w:ilvl="0">
        <w:numFmt w:val="decimal"/>
        <w:lvlText w:val="%1."/>
        <w:lvlJc w:val="left"/>
      </w:lvl>
    </w:lvlOverride>
  </w:num>
  <w:num w:numId="54">
    <w:abstractNumId w:val="60"/>
    <w:lvlOverride w:ilvl="0">
      <w:lvl w:ilvl="0">
        <w:numFmt w:val="decimal"/>
        <w:lvlText w:val="%1."/>
        <w:lvlJc w:val="left"/>
      </w:lvl>
    </w:lvlOverride>
  </w:num>
  <w:num w:numId="55">
    <w:abstractNumId w:val="33"/>
    <w:lvlOverride w:ilvl="0">
      <w:lvl w:ilvl="0">
        <w:numFmt w:val="decimal"/>
        <w:lvlText w:val="%1."/>
        <w:lvlJc w:val="left"/>
      </w:lvl>
    </w:lvlOverride>
  </w:num>
  <w:num w:numId="56">
    <w:abstractNumId w:val="33"/>
    <w:lvlOverride w:ilvl="0">
      <w:lvl w:ilvl="0">
        <w:numFmt w:val="decimal"/>
        <w:lvlText w:val="%1."/>
        <w:lvlJc w:val="left"/>
      </w:lvl>
    </w:lvlOverride>
  </w:num>
  <w:num w:numId="57">
    <w:abstractNumId w:val="33"/>
    <w:lvlOverride w:ilvl="0">
      <w:lvl w:ilvl="0">
        <w:numFmt w:val="decimal"/>
        <w:lvlText w:val="%1."/>
        <w:lvlJc w:val="left"/>
      </w:lvl>
    </w:lvlOverride>
  </w:num>
  <w:num w:numId="58">
    <w:abstractNumId w:val="33"/>
    <w:lvlOverride w:ilvl="0">
      <w:lvl w:ilvl="0">
        <w:numFmt w:val="decimal"/>
        <w:lvlText w:val="%1."/>
        <w:lvlJc w:val="left"/>
      </w:lvl>
    </w:lvlOverride>
  </w:num>
  <w:num w:numId="59">
    <w:abstractNumId w:val="33"/>
    <w:lvlOverride w:ilvl="0">
      <w:lvl w:ilvl="0">
        <w:numFmt w:val="decimal"/>
        <w:lvlText w:val="%1."/>
        <w:lvlJc w:val="left"/>
      </w:lvl>
    </w:lvlOverride>
  </w:num>
  <w:num w:numId="60">
    <w:abstractNumId w:val="47"/>
  </w:num>
  <w:num w:numId="61">
    <w:abstractNumId w:val="15"/>
    <w:lvlOverride w:ilvl="0">
      <w:lvl w:ilvl="0">
        <w:numFmt w:val="decimal"/>
        <w:lvlText w:val="%1."/>
        <w:lvlJc w:val="left"/>
      </w:lvl>
    </w:lvlOverride>
  </w:num>
  <w:num w:numId="62">
    <w:abstractNumId w:val="15"/>
    <w:lvlOverride w:ilvl="0">
      <w:lvl w:ilvl="0">
        <w:numFmt w:val="decimal"/>
        <w:lvlText w:val="%1."/>
        <w:lvlJc w:val="left"/>
      </w:lvl>
    </w:lvlOverride>
  </w:num>
  <w:num w:numId="63">
    <w:abstractNumId w:val="15"/>
    <w:lvlOverride w:ilvl="0">
      <w:lvl w:ilvl="0">
        <w:numFmt w:val="decimal"/>
        <w:lvlText w:val="%1."/>
        <w:lvlJc w:val="left"/>
      </w:lvl>
    </w:lvlOverride>
  </w:num>
  <w:num w:numId="64">
    <w:abstractNumId w:val="15"/>
    <w:lvlOverride w:ilvl="0">
      <w:lvl w:ilvl="0">
        <w:numFmt w:val="decimal"/>
        <w:lvlText w:val="%1."/>
        <w:lvlJc w:val="left"/>
      </w:lvl>
    </w:lvlOverride>
    <w:lvlOverride w:ilvl="1">
      <w:lvl w:ilvl="1">
        <w:numFmt w:val="lowerLetter"/>
        <w:lvlText w:val="%2."/>
        <w:lvlJc w:val="left"/>
      </w:lvl>
    </w:lvlOverride>
  </w:num>
  <w:num w:numId="65">
    <w:abstractNumId w:val="15"/>
    <w:lvlOverride w:ilvl="0">
      <w:lvl w:ilvl="0">
        <w:numFmt w:val="decimal"/>
        <w:lvlText w:val="%1."/>
        <w:lvlJc w:val="left"/>
      </w:lvl>
    </w:lvlOverride>
    <w:lvlOverride w:ilvl="1">
      <w:lvl w:ilvl="1">
        <w:numFmt w:val="lowerLetter"/>
        <w:lvlText w:val="%2."/>
        <w:lvlJc w:val="left"/>
      </w:lvl>
    </w:lvlOverride>
  </w:num>
  <w:num w:numId="66">
    <w:abstractNumId w:val="15"/>
    <w:lvlOverride w:ilvl="0">
      <w:lvl w:ilvl="0">
        <w:numFmt w:val="decimal"/>
        <w:lvlText w:val="%1."/>
        <w:lvlJc w:val="left"/>
      </w:lvl>
    </w:lvlOverride>
    <w:lvlOverride w:ilvl="1">
      <w:lvl w:ilvl="1">
        <w:numFmt w:val="lowerLetter"/>
        <w:lvlText w:val="%2."/>
        <w:lvlJc w:val="left"/>
      </w:lvl>
    </w:lvlOverride>
  </w:num>
  <w:num w:numId="67">
    <w:abstractNumId w:val="15"/>
    <w:lvlOverride w:ilvl="0">
      <w:lvl w:ilvl="0">
        <w:numFmt w:val="decimal"/>
        <w:lvlText w:val="%1."/>
        <w:lvlJc w:val="left"/>
        <w:rPr>
          <w:rFonts w:asciiTheme="minorHAnsi" w:hAnsiTheme="minorHAnsi" w:cstheme="minorHAnsi" w:hint="default"/>
          <w:b w:val="0"/>
          <w:bCs w:val="0"/>
          <w:sz w:val="22"/>
          <w:szCs w:val="22"/>
        </w:rPr>
      </w:lvl>
    </w:lvlOverride>
    <w:lvlOverride w:ilvl="1">
      <w:lvl w:ilvl="1">
        <w:numFmt w:val="lowerLetter"/>
        <w:lvlText w:val="%2."/>
        <w:lvlJc w:val="left"/>
      </w:lvl>
    </w:lvlOverride>
  </w:num>
  <w:num w:numId="68">
    <w:abstractNumId w:val="20"/>
  </w:num>
  <w:num w:numId="69">
    <w:abstractNumId w:val="20"/>
  </w:num>
  <w:num w:numId="70">
    <w:abstractNumId w:val="3"/>
  </w:num>
  <w:num w:numId="71">
    <w:abstractNumId w:val="25"/>
  </w:num>
  <w:num w:numId="72">
    <w:abstractNumId w:val="7"/>
  </w:num>
  <w:num w:numId="73">
    <w:abstractNumId w:val="26"/>
  </w:num>
  <w:num w:numId="74">
    <w:abstractNumId w:val="40"/>
  </w:num>
  <w:num w:numId="75">
    <w:abstractNumId w:val="5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trackedChange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62"/>
    <w:rsid w:val="00001052"/>
    <w:rsid w:val="0000145C"/>
    <w:rsid w:val="0000316D"/>
    <w:rsid w:val="00003D18"/>
    <w:rsid w:val="00007FC4"/>
    <w:rsid w:val="000116DA"/>
    <w:rsid w:val="0001468F"/>
    <w:rsid w:val="0001629C"/>
    <w:rsid w:val="000179F1"/>
    <w:rsid w:val="00020422"/>
    <w:rsid w:val="000206FE"/>
    <w:rsid w:val="00022F67"/>
    <w:rsid w:val="00025486"/>
    <w:rsid w:val="00025F6E"/>
    <w:rsid w:val="00026C29"/>
    <w:rsid w:val="00027425"/>
    <w:rsid w:val="000277D9"/>
    <w:rsid w:val="00027970"/>
    <w:rsid w:val="00030A9C"/>
    <w:rsid w:val="00030B6F"/>
    <w:rsid w:val="0003116D"/>
    <w:rsid w:val="00032B6B"/>
    <w:rsid w:val="000365B8"/>
    <w:rsid w:val="00044293"/>
    <w:rsid w:val="000463B0"/>
    <w:rsid w:val="000509C8"/>
    <w:rsid w:val="00053ADF"/>
    <w:rsid w:val="000608D9"/>
    <w:rsid w:val="00061DA4"/>
    <w:rsid w:val="00064B72"/>
    <w:rsid w:val="0006542C"/>
    <w:rsid w:val="000667E3"/>
    <w:rsid w:val="000669FE"/>
    <w:rsid w:val="00071032"/>
    <w:rsid w:val="00073315"/>
    <w:rsid w:val="0007539C"/>
    <w:rsid w:val="000776F4"/>
    <w:rsid w:val="00077A30"/>
    <w:rsid w:val="000801BD"/>
    <w:rsid w:val="0008451E"/>
    <w:rsid w:val="00085447"/>
    <w:rsid w:val="0008669B"/>
    <w:rsid w:val="00087941"/>
    <w:rsid w:val="00091478"/>
    <w:rsid w:val="00091A9A"/>
    <w:rsid w:val="00091D2A"/>
    <w:rsid w:val="0009271E"/>
    <w:rsid w:val="00092B29"/>
    <w:rsid w:val="000937AF"/>
    <w:rsid w:val="00094834"/>
    <w:rsid w:val="000970F8"/>
    <w:rsid w:val="000A2C88"/>
    <w:rsid w:val="000A43F7"/>
    <w:rsid w:val="000A4774"/>
    <w:rsid w:val="000A49DA"/>
    <w:rsid w:val="000A5C24"/>
    <w:rsid w:val="000A7437"/>
    <w:rsid w:val="000B0525"/>
    <w:rsid w:val="000B3EDE"/>
    <w:rsid w:val="000B4057"/>
    <w:rsid w:val="000B6263"/>
    <w:rsid w:val="000B67E7"/>
    <w:rsid w:val="000C195E"/>
    <w:rsid w:val="000C1D0F"/>
    <w:rsid w:val="000C55C0"/>
    <w:rsid w:val="000C6075"/>
    <w:rsid w:val="000C7108"/>
    <w:rsid w:val="000D4162"/>
    <w:rsid w:val="000D4668"/>
    <w:rsid w:val="000D65F8"/>
    <w:rsid w:val="000E01F6"/>
    <w:rsid w:val="000E02C1"/>
    <w:rsid w:val="000E3AF6"/>
    <w:rsid w:val="000E43C2"/>
    <w:rsid w:val="000E54BA"/>
    <w:rsid w:val="000E62C4"/>
    <w:rsid w:val="000F0C1C"/>
    <w:rsid w:val="000F4855"/>
    <w:rsid w:val="0010560F"/>
    <w:rsid w:val="001063E1"/>
    <w:rsid w:val="0011027B"/>
    <w:rsid w:val="00111F7C"/>
    <w:rsid w:val="00112092"/>
    <w:rsid w:val="001140AF"/>
    <w:rsid w:val="001141C2"/>
    <w:rsid w:val="00114612"/>
    <w:rsid w:val="00114B52"/>
    <w:rsid w:val="001173B5"/>
    <w:rsid w:val="00117C2C"/>
    <w:rsid w:val="00117EB0"/>
    <w:rsid w:val="001206B5"/>
    <w:rsid w:val="00122058"/>
    <w:rsid w:val="00122FED"/>
    <w:rsid w:val="00123F32"/>
    <w:rsid w:val="00124810"/>
    <w:rsid w:val="001265C5"/>
    <w:rsid w:val="00126CB7"/>
    <w:rsid w:val="00127AFD"/>
    <w:rsid w:val="00130E0A"/>
    <w:rsid w:val="00131149"/>
    <w:rsid w:val="00132A6F"/>
    <w:rsid w:val="00132E22"/>
    <w:rsid w:val="0013448A"/>
    <w:rsid w:val="00135AC6"/>
    <w:rsid w:val="00136120"/>
    <w:rsid w:val="0014475C"/>
    <w:rsid w:val="00144844"/>
    <w:rsid w:val="00146906"/>
    <w:rsid w:val="0014792B"/>
    <w:rsid w:val="00147EBF"/>
    <w:rsid w:val="001519B9"/>
    <w:rsid w:val="00151CA3"/>
    <w:rsid w:val="0015333E"/>
    <w:rsid w:val="00154125"/>
    <w:rsid w:val="001554E9"/>
    <w:rsid w:val="0015578C"/>
    <w:rsid w:val="0015595B"/>
    <w:rsid w:val="001573AB"/>
    <w:rsid w:val="00157C38"/>
    <w:rsid w:val="00160339"/>
    <w:rsid w:val="00160CB6"/>
    <w:rsid w:val="001631A2"/>
    <w:rsid w:val="001676CB"/>
    <w:rsid w:val="001721B1"/>
    <w:rsid w:val="001726A3"/>
    <w:rsid w:val="00173FA1"/>
    <w:rsid w:val="00174982"/>
    <w:rsid w:val="00175A9D"/>
    <w:rsid w:val="0017787E"/>
    <w:rsid w:val="0018114B"/>
    <w:rsid w:val="001818E4"/>
    <w:rsid w:val="001822FD"/>
    <w:rsid w:val="00184522"/>
    <w:rsid w:val="0018667E"/>
    <w:rsid w:val="00186B40"/>
    <w:rsid w:val="001875D9"/>
    <w:rsid w:val="001943ED"/>
    <w:rsid w:val="001A0834"/>
    <w:rsid w:val="001A0FCE"/>
    <w:rsid w:val="001A3E94"/>
    <w:rsid w:val="001A6B41"/>
    <w:rsid w:val="001A79AE"/>
    <w:rsid w:val="001A7F05"/>
    <w:rsid w:val="001B12DE"/>
    <w:rsid w:val="001B3E5A"/>
    <w:rsid w:val="001B69B9"/>
    <w:rsid w:val="001B6A7A"/>
    <w:rsid w:val="001B7567"/>
    <w:rsid w:val="001B7942"/>
    <w:rsid w:val="001C0095"/>
    <w:rsid w:val="001C096C"/>
    <w:rsid w:val="001C0F1E"/>
    <w:rsid w:val="001C157E"/>
    <w:rsid w:val="001C55D9"/>
    <w:rsid w:val="001C5D97"/>
    <w:rsid w:val="001D0DFC"/>
    <w:rsid w:val="001D2198"/>
    <w:rsid w:val="001D5481"/>
    <w:rsid w:val="001E015B"/>
    <w:rsid w:val="001E142B"/>
    <w:rsid w:val="001E1A37"/>
    <w:rsid w:val="001E22A7"/>
    <w:rsid w:val="001E2804"/>
    <w:rsid w:val="001E2A47"/>
    <w:rsid w:val="001E359D"/>
    <w:rsid w:val="001E3684"/>
    <w:rsid w:val="001F0A4C"/>
    <w:rsid w:val="001F4C2D"/>
    <w:rsid w:val="001F4C44"/>
    <w:rsid w:val="001F4D79"/>
    <w:rsid w:val="001F746C"/>
    <w:rsid w:val="001F7E88"/>
    <w:rsid w:val="00201277"/>
    <w:rsid w:val="002016F9"/>
    <w:rsid w:val="00201DB9"/>
    <w:rsid w:val="00202D39"/>
    <w:rsid w:val="00205D73"/>
    <w:rsid w:val="002066D8"/>
    <w:rsid w:val="002075ED"/>
    <w:rsid w:val="002119B3"/>
    <w:rsid w:val="002125A7"/>
    <w:rsid w:val="00214B80"/>
    <w:rsid w:val="00216E6C"/>
    <w:rsid w:val="00216F1D"/>
    <w:rsid w:val="00221526"/>
    <w:rsid w:val="002267E8"/>
    <w:rsid w:val="00227B2C"/>
    <w:rsid w:val="00231FDD"/>
    <w:rsid w:val="00232795"/>
    <w:rsid w:val="00235018"/>
    <w:rsid w:val="0023719D"/>
    <w:rsid w:val="00240C38"/>
    <w:rsid w:val="00240DC1"/>
    <w:rsid w:val="00242F0D"/>
    <w:rsid w:val="00246E52"/>
    <w:rsid w:val="0024710B"/>
    <w:rsid w:val="002475F1"/>
    <w:rsid w:val="002509E1"/>
    <w:rsid w:val="002524E0"/>
    <w:rsid w:val="002551F4"/>
    <w:rsid w:val="00255E64"/>
    <w:rsid w:val="002576D2"/>
    <w:rsid w:val="00260933"/>
    <w:rsid w:val="00261522"/>
    <w:rsid w:val="002624BD"/>
    <w:rsid w:val="00263140"/>
    <w:rsid w:val="0026446C"/>
    <w:rsid w:val="00264794"/>
    <w:rsid w:val="00266714"/>
    <w:rsid w:val="00270D23"/>
    <w:rsid w:val="0027198C"/>
    <w:rsid w:val="00271E97"/>
    <w:rsid w:val="00273AC0"/>
    <w:rsid w:val="00273B92"/>
    <w:rsid w:val="00273C23"/>
    <w:rsid w:val="00273ED9"/>
    <w:rsid w:val="002756C9"/>
    <w:rsid w:val="00276054"/>
    <w:rsid w:val="00276E99"/>
    <w:rsid w:val="002774C4"/>
    <w:rsid w:val="00280B73"/>
    <w:rsid w:val="00280BBB"/>
    <w:rsid w:val="00281113"/>
    <w:rsid w:val="00282126"/>
    <w:rsid w:val="0028275A"/>
    <w:rsid w:val="00283CB1"/>
    <w:rsid w:val="00286FEC"/>
    <w:rsid w:val="0028778E"/>
    <w:rsid w:val="0029189F"/>
    <w:rsid w:val="002923CD"/>
    <w:rsid w:val="0029267F"/>
    <w:rsid w:val="002949F2"/>
    <w:rsid w:val="002957BF"/>
    <w:rsid w:val="0029595B"/>
    <w:rsid w:val="002960E0"/>
    <w:rsid w:val="00296F4B"/>
    <w:rsid w:val="00297EFF"/>
    <w:rsid w:val="002A2531"/>
    <w:rsid w:val="002A257B"/>
    <w:rsid w:val="002A263A"/>
    <w:rsid w:val="002A3FC6"/>
    <w:rsid w:val="002A56C3"/>
    <w:rsid w:val="002A6462"/>
    <w:rsid w:val="002A794A"/>
    <w:rsid w:val="002A7B6A"/>
    <w:rsid w:val="002A7D58"/>
    <w:rsid w:val="002B146E"/>
    <w:rsid w:val="002B347E"/>
    <w:rsid w:val="002B3872"/>
    <w:rsid w:val="002B3E45"/>
    <w:rsid w:val="002B57A4"/>
    <w:rsid w:val="002B5EE6"/>
    <w:rsid w:val="002B693C"/>
    <w:rsid w:val="002B7C23"/>
    <w:rsid w:val="002C3AA7"/>
    <w:rsid w:val="002C4BC5"/>
    <w:rsid w:val="002D0A14"/>
    <w:rsid w:val="002D5540"/>
    <w:rsid w:val="002D769C"/>
    <w:rsid w:val="002E22ED"/>
    <w:rsid w:val="002E23AC"/>
    <w:rsid w:val="002E4EF3"/>
    <w:rsid w:val="002E5060"/>
    <w:rsid w:val="002E553D"/>
    <w:rsid w:val="002E5BF3"/>
    <w:rsid w:val="002E6041"/>
    <w:rsid w:val="002E6146"/>
    <w:rsid w:val="002F15EC"/>
    <w:rsid w:val="002F169A"/>
    <w:rsid w:val="002F1A3C"/>
    <w:rsid w:val="002F2FC4"/>
    <w:rsid w:val="002F3D76"/>
    <w:rsid w:val="002F438E"/>
    <w:rsid w:val="002F5742"/>
    <w:rsid w:val="002F66E0"/>
    <w:rsid w:val="002F6C6F"/>
    <w:rsid w:val="0030032D"/>
    <w:rsid w:val="00304A94"/>
    <w:rsid w:val="0030660C"/>
    <w:rsid w:val="0031326E"/>
    <w:rsid w:val="00314603"/>
    <w:rsid w:val="003154F8"/>
    <w:rsid w:val="00315C5D"/>
    <w:rsid w:val="00317FA9"/>
    <w:rsid w:val="003205B2"/>
    <w:rsid w:val="00321670"/>
    <w:rsid w:val="00322C89"/>
    <w:rsid w:val="00322E46"/>
    <w:rsid w:val="00323544"/>
    <w:rsid w:val="0032743E"/>
    <w:rsid w:val="0033234A"/>
    <w:rsid w:val="003371BF"/>
    <w:rsid w:val="003403CE"/>
    <w:rsid w:val="003418E7"/>
    <w:rsid w:val="00342C4C"/>
    <w:rsid w:val="003462D3"/>
    <w:rsid w:val="0035054E"/>
    <w:rsid w:val="00352F67"/>
    <w:rsid w:val="00353879"/>
    <w:rsid w:val="003539FC"/>
    <w:rsid w:val="00353F8E"/>
    <w:rsid w:val="003554C7"/>
    <w:rsid w:val="0035577D"/>
    <w:rsid w:val="0036151D"/>
    <w:rsid w:val="003664F6"/>
    <w:rsid w:val="00366B33"/>
    <w:rsid w:val="00370905"/>
    <w:rsid w:val="00371627"/>
    <w:rsid w:val="00372FB6"/>
    <w:rsid w:val="0037336C"/>
    <w:rsid w:val="00373C93"/>
    <w:rsid w:val="0037481B"/>
    <w:rsid w:val="00380E15"/>
    <w:rsid w:val="0038176B"/>
    <w:rsid w:val="00381EB4"/>
    <w:rsid w:val="00382510"/>
    <w:rsid w:val="00383FE4"/>
    <w:rsid w:val="0038537A"/>
    <w:rsid w:val="00385D1D"/>
    <w:rsid w:val="00390391"/>
    <w:rsid w:val="00391181"/>
    <w:rsid w:val="00391E9A"/>
    <w:rsid w:val="00394CB4"/>
    <w:rsid w:val="00395183"/>
    <w:rsid w:val="00397C75"/>
    <w:rsid w:val="003A1B25"/>
    <w:rsid w:val="003A3622"/>
    <w:rsid w:val="003A3EE3"/>
    <w:rsid w:val="003A5215"/>
    <w:rsid w:val="003A651A"/>
    <w:rsid w:val="003A74AE"/>
    <w:rsid w:val="003A7504"/>
    <w:rsid w:val="003A7DD1"/>
    <w:rsid w:val="003B177E"/>
    <w:rsid w:val="003B265C"/>
    <w:rsid w:val="003B478B"/>
    <w:rsid w:val="003B4E28"/>
    <w:rsid w:val="003B6E88"/>
    <w:rsid w:val="003C3105"/>
    <w:rsid w:val="003C45D4"/>
    <w:rsid w:val="003C5C43"/>
    <w:rsid w:val="003C6B43"/>
    <w:rsid w:val="003D128B"/>
    <w:rsid w:val="003D1795"/>
    <w:rsid w:val="003D27A7"/>
    <w:rsid w:val="003D29E0"/>
    <w:rsid w:val="003D2DC1"/>
    <w:rsid w:val="003D559A"/>
    <w:rsid w:val="003E27AB"/>
    <w:rsid w:val="003E2A1F"/>
    <w:rsid w:val="003E723F"/>
    <w:rsid w:val="003F2278"/>
    <w:rsid w:val="003F5034"/>
    <w:rsid w:val="003F510E"/>
    <w:rsid w:val="003F5335"/>
    <w:rsid w:val="003F683C"/>
    <w:rsid w:val="003F6F9F"/>
    <w:rsid w:val="003F7F96"/>
    <w:rsid w:val="004024A3"/>
    <w:rsid w:val="004045F5"/>
    <w:rsid w:val="00404DA4"/>
    <w:rsid w:val="004051B7"/>
    <w:rsid w:val="00405C2E"/>
    <w:rsid w:val="00410504"/>
    <w:rsid w:val="0041372B"/>
    <w:rsid w:val="00415FAA"/>
    <w:rsid w:val="00420119"/>
    <w:rsid w:val="00420198"/>
    <w:rsid w:val="00420358"/>
    <w:rsid w:val="00420772"/>
    <w:rsid w:val="0042193F"/>
    <w:rsid w:val="00421C3E"/>
    <w:rsid w:val="00421F8D"/>
    <w:rsid w:val="00421FB7"/>
    <w:rsid w:val="00425095"/>
    <w:rsid w:val="00425F77"/>
    <w:rsid w:val="00426D67"/>
    <w:rsid w:val="004310A6"/>
    <w:rsid w:val="00431953"/>
    <w:rsid w:val="004329FB"/>
    <w:rsid w:val="004344CA"/>
    <w:rsid w:val="00445D0F"/>
    <w:rsid w:val="00446C79"/>
    <w:rsid w:val="0045160B"/>
    <w:rsid w:val="00452599"/>
    <w:rsid w:val="004526CD"/>
    <w:rsid w:val="00452C3F"/>
    <w:rsid w:val="00455140"/>
    <w:rsid w:val="00456019"/>
    <w:rsid w:val="0045643E"/>
    <w:rsid w:val="004564CE"/>
    <w:rsid w:val="004565BF"/>
    <w:rsid w:val="004577BF"/>
    <w:rsid w:val="00460D8F"/>
    <w:rsid w:val="004623D7"/>
    <w:rsid w:val="00464357"/>
    <w:rsid w:val="00464C79"/>
    <w:rsid w:val="00466FDE"/>
    <w:rsid w:val="00473524"/>
    <w:rsid w:val="004743AB"/>
    <w:rsid w:val="0047553C"/>
    <w:rsid w:val="0047614C"/>
    <w:rsid w:val="00477129"/>
    <w:rsid w:val="00477E28"/>
    <w:rsid w:val="004827C5"/>
    <w:rsid w:val="004838A4"/>
    <w:rsid w:val="00483F4F"/>
    <w:rsid w:val="00485384"/>
    <w:rsid w:val="0049459B"/>
    <w:rsid w:val="00496077"/>
    <w:rsid w:val="00497411"/>
    <w:rsid w:val="004A0713"/>
    <w:rsid w:val="004A3C38"/>
    <w:rsid w:val="004A669F"/>
    <w:rsid w:val="004B136C"/>
    <w:rsid w:val="004B1804"/>
    <w:rsid w:val="004B3F4B"/>
    <w:rsid w:val="004B439C"/>
    <w:rsid w:val="004B5688"/>
    <w:rsid w:val="004C2928"/>
    <w:rsid w:val="004C3B56"/>
    <w:rsid w:val="004C50C5"/>
    <w:rsid w:val="004C57CF"/>
    <w:rsid w:val="004C5A7D"/>
    <w:rsid w:val="004C6EB9"/>
    <w:rsid w:val="004C6F11"/>
    <w:rsid w:val="004C71BB"/>
    <w:rsid w:val="004C786A"/>
    <w:rsid w:val="004C7AD4"/>
    <w:rsid w:val="004D099D"/>
    <w:rsid w:val="004D60C7"/>
    <w:rsid w:val="004E058A"/>
    <w:rsid w:val="004E1514"/>
    <w:rsid w:val="004E322F"/>
    <w:rsid w:val="004E3A30"/>
    <w:rsid w:val="004E48C4"/>
    <w:rsid w:val="004E5223"/>
    <w:rsid w:val="004E7450"/>
    <w:rsid w:val="004F03F9"/>
    <w:rsid w:val="004F2389"/>
    <w:rsid w:val="004F7117"/>
    <w:rsid w:val="004F72DA"/>
    <w:rsid w:val="004F7D9A"/>
    <w:rsid w:val="005015F1"/>
    <w:rsid w:val="00501E59"/>
    <w:rsid w:val="00504953"/>
    <w:rsid w:val="00510926"/>
    <w:rsid w:val="00510F1E"/>
    <w:rsid w:val="00512CA3"/>
    <w:rsid w:val="0051491A"/>
    <w:rsid w:val="0052196B"/>
    <w:rsid w:val="005240F7"/>
    <w:rsid w:val="00524848"/>
    <w:rsid w:val="005249B2"/>
    <w:rsid w:val="005256D9"/>
    <w:rsid w:val="00530131"/>
    <w:rsid w:val="00534FDD"/>
    <w:rsid w:val="005350FF"/>
    <w:rsid w:val="005354E5"/>
    <w:rsid w:val="00535FB8"/>
    <w:rsid w:val="005369F4"/>
    <w:rsid w:val="005404F3"/>
    <w:rsid w:val="00543E0D"/>
    <w:rsid w:val="00544BF1"/>
    <w:rsid w:val="00545267"/>
    <w:rsid w:val="00545379"/>
    <w:rsid w:val="0054552F"/>
    <w:rsid w:val="00545F7A"/>
    <w:rsid w:val="00550D61"/>
    <w:rsid w:val="00551C50"/>
    <w:rsid w:val="00552138"/>
    <w:rsid w:val="00552795"/>
    <w:rsid w:val="00552AFA"/>
    <w:rsid w:val="005532F5"/>
    <w:rsid w:val="00554B0C"/>
    <w:rsid w:val="0056023B"/>
    <w:rsid w:val="00561780"/>
    <w:rsid w:val="00562CEF"/>
    <w:rsid w:val="00562F13"/>
    <w:rsid w:val="005660F7"/>
    <w:rsid w:val="00566B36"/>
    <w:rsid w:val="00566B4C"/>
    <w:rsid w:val="005741BB"/>
    <w:rsid w:val="00574D45"/>
    <w:rsid w:val="00577404"/>
    <w:rsid w:val="0057777D"/>
    <w:rsid w:val="00577811"/>
    <w:rsid w:val="00585AE4"/>
    <w:rsid w:val="00585CC9"/>
    <w:rsid w:val="0058733B"/>
    <w:rsid w:val="005904E3"/>
    <w:rsid w:val="005911F5"/>
    <w:rsid w:val="005924BD"/>
    <w:rsid w:val="00593AFD"/>
    <w:rsid w:val="00593C2F"/>
    <w:rsid w:val="005962D4"/>
    <w:rsid w:val="00596741"/>
    <w:rsid w:val="005974CD"/>
    <w:rsid w:val="005A085D"/>
    <w:rsid w:val="005A0986"/>
    <w:rsid w:val="005A23F0"/>
    <w:rsid w:val="005A44D2"/>
    <w:rsid w:val="005B3806"/>
    <w:rsid w:val="005B6854"/>
    <w:rsid w:val="005C0D74"/>
    <w:rsid w:val="005C1254"/>
    <w:rsid w:val="005C2D18"/>
    <w:rsid w:val="005C42EB"/>
    <w:rsid w:val="005C57C8"/>
    <w:rsid w:val="005C595A"/>
    <w:rsid w:val="005C7704"/>
    <w:rsid w:val="005D0B85"/>
    <w:rsid w:val="005D2739"/>
    <w:rsid w:val="005D3226"/>
    <w:rsid w:val="005D5299"/>
    <w:rsid w:val="005D6379"/>
    <w:rsid w:val="005D7564"/>
    <w:rsid w:val="005E0406"/>
    <w:rsid w:val="005E0B64"/>
    <w:rsid w:val="005E1C06"/>
    <w:rsid w:val="005E1F1E"/>
    <w:rsid w:val="005E2761"/>
    <w:rsid w:val="005E2E55"/>
    <w:rsid w:val="005E341B"/>
    <w:rsid w:val="005E5307"/>
    <w:rsid w:val="005E6605"/>
    <w:rsid w:val="005F0377"/>
    <w:rsid w:val="005F1469"/>
    <w:rsid w:val="005F353D"/>
    <w:rsid w:val="005F566F"/>
    <w:rsid w:val="005F62B3"/>
    <w:rsid w:val="0060196D"/>
    <w:rsid w:val="0060408D"/>
    <w:rsid w:val="00604AAF"/>
    <w:rsid w:val="00604B31"/>
    <w:rsid w:val="00605242"/>
    <w:rsid w:val="00607411"/>
    <w:rsid w:val="00611E95"/>
    <w:rsid w:val="00613308"/>
    <w:rsid w:val="00614717"/>
    <w:rsid w:val="006202C3"/>
    <w:rsid w:val="00621D88"/>
    <w:rsid w:val="00623D17"/>
    <w:rsid w:val="006241A6"/>
    <w:rsid w:val="0062484F"/>
    <w:rsid w:val="00631E59"/>
    <w:rsid w:val="00632D4E"/>
    <w:rsid w:val="0063363C"/>
    <w:rsid w:val="0063393B"/>
    <w:rsid w:val="0063443A"/>
    <w:rsid w:val="00634D8A"/>
    <w:rsid w:val="00636A89"/>
    <w:rsid w:val="00637705"/>
    <w:rsid w:val="006416B8"/>
    <w:rsid w:val="00641768"/>
    <w:rsid w:val="006420DF"/>
    <w:rsid w:val="006462E6"/>
    <w:rsid w:val="00651C73"/>
    <w:rsid w:val="00652156"/>
    <w:rsid w:val="0065378B"/>
    <w:rsid w:val="0065555E"/>
    <w:rsid w:val="006577E3"/>
    <w:rsid w:val="00657D4E"/>
    <w:rsid w:val="00657D8E"/>
    <w:rsid w:val="00657F85"/>
    <w:rsid w:val="0066055B"/>
    <w:rsid w:val="0066067B"/>
    <w:rsid w:val="00660C0B"/>
    <w:rsid w:val="00663A9B"/>
    <w:rsid w:val="00663D2C"/>
    <w:rsid w:val="00666388"/>
    <w:rsid w:val="006670A9"/>
    <w:rsid w:val="00672581"/>
    <w:rsid w:val="0067353B"/>
    <w:rsid w:val="00673F0D"/>
    <w:rsid w:val="00675485"/>
    <w:rsid w:val="00677225"/>
    <w:rsid w:val="00677B6A"/>
    <w:rsid w:val="00683172"/>
    <w:rsid w:val="00683A28"/>
    <w:rsid w:val="0068745B"/>
    <w:rsid w:val="00690F47"/>
    <w:rsid w:val="006926A7"/>
    <w:rsid w:val="006951B5"/>
    <w:rsid w:val="0069537E"/>
    <w:rsid w:val="00697C7F"/>
    <w:rsid w:val="006A1DE9"/>
    <w:rsid w:val="006A29EB"/>
    <w:rsid w:val="006A2CBD"/>
    <w:rsid w:val="006A5B97"/>
    <w:rsid w:val="006A5C9A"/>
    <w:rsid w:val="006A6645"/>
    <w:rsid w:val="006B1274"/>
    <w:rsid w:val="006B1466"/>
    <w:rsid w:val="006B272F"/>
    <w:rsid w:val="006B3C55"/>
    <w:rsid w:val="006B3EFF"/>
    <w:rsid w:val="006B5467"/>
    <w:rsid w:val="006B55A2"/>
    <w:rsid w:val="006B6015"/>
    <w:rsid w:val="006B6F0B"/>
    <w:rsid w:val="006B77EF"/>
    <w:rsid w:val="006C05BB"/>
    <w:rsid w:val="006C0845"/>
    <w:rsid w:val="006C2143"/>
    <w:rsid w:val="006C2E65"/>
    <w:rsid w:val="006C3E35"/>
    <w:rsid w:val="006C4C6E"/>
    <w:rsid w:val="006C5D50"/>
    <w:rsid w:val="006C7B68"/>
    <w:rsid w:val="006C7E13"/>
    <w:rsid w:val="006D2586"/>
    <w:rsid w:val="006D358C"/>
    <w:rsid w:val="006D3DAB"/>
    <w:rsid w:val="006D4C06"/>
    <w:rsid w:val="006D4C46"/>
    <w:rsid w:val="006D74BC"/>
    <w:rsid w:val="006E15F9"/>
    <w:rsid w:val="006E25F3"/>
    <w:rsid w:val="006E3A3A"/>
    <w:rsid w:val="006F349C"/>
    <w:rsid w:val="006F6272"/>
    <w:rsid w:val="00700A3C"/>
    <w:rsid w:val="007076D3"/>
    <w:rsid w:val="00711872"/>
    <w:rsid w:val="007146BE"/>
    <w:rsid w:val="007174CA"/>
    <w:rsid w:val="00717A3F"/>
    <w:rsid w:val="00717B51"/>
    <w:rsid w:val="00720A0F"/>
    <w:rsid w:val="00721566"/>
    <w:rsid w:val="0072172B"/>
    <w:rsid w:val="007241CB"/>
    <w:rsid w:val="00724C94"/>
    <w:rsid w:val="007251E9"/>
    <w:rsid w:val="00730937"/>
    <w:rsid w:val="0073169C"/>
    <w:rsid w:val="00731724"/>
    <w:rsid w:val="00731BAD"/>
    <w:rsid w:val="00732D2B"/>
    <w:rsid w:val="007331AE"/>
    <w:rsid w:val="00735B74"/>
    <w:rsid w:val="00736524"/>
    <w:rsid w:val="00737977"/>
    <w:rsid w:val="00743125"/>
    <w:rsid w:val="00743D75"/>
    <w:rsid w:val="00745375"/>
    <w:rsid w:val="00747452"/>
    <w:rsid w:val="00757EDC"/>
    <w:rsid w:val="00760CAD"/>
    <w:rsid w:val="007625D2"/>
    <w:rsid w:val="00762AFD"/>
    <w:rsid w:val="007641B7"/>
    <w:rsid w:val="00764E14"/>
    <w:rsid w:val="00766B27"/>
    <w:rsid w:val="00766CAC"/>
    <w:rsid w:val="00770092"/>
    <w:rsid w:val="007702CF"/>
    <w:rsid w:val="00770F08"/>
    <w:rsid w:val="00771BE2"/>
    <w:rsid w:val="00773FDF"/>
    <w:rsid w:val="0077422D"/>
    <w:rsid w:val="00774FC7"/>
    <w:rsid w:val="00780239"/>
    <w:rsid w:val="007919D7"/>
    <w:rsid w:val="0079376A"/>
    <w:rsid w:val="00793876"/>
    <w:rsid w:val="00795E37"/>
    <w:rsid w:val="00795E73"/>
    <w:rsid w:val="00797F22"/>
    <w:rsid w:val="007A16C0"/>
    <w:rsid w:val="007A4201"/>
    <w:rsid w:val="007A4F40"/>
    <w:rsid w:val="007A6CC5"/>
    <w:rsid w:val="007A6E19"/>
    <w:rsid w:val="007A7BFC"/>
    <w:rsid w:val="007B06F6"/>
    <w:rsid w:val="007B1818"/>
    <w:rsid w:val="007B297A"/>
    <w:rsid w:val="007C28F2"/>
    <w:rsid w:val="007C437B"/>
    <w:rsid w:val="007C4EBE"/>
    <w:rsid w:val="007D7802"/>
    <w:rsid w:val="007E174A"/>
    <w:rsid w:val="007E2865"/>
    <w:rsid w:val="007E2D4B"/>
    <w:rsid w:val="007E49FB"/>
    <w:rsid w:val="007F1F62"/>
    <w:rsid w:val="007F296C"/>
    <w:rsid w:val="007F44CB"/>
    <w:rsid w:val="007F4BDA"/>
    <w:rsid w:val="007F54A8"/>
    <w:rsid w:val="007F651C"/>
    <w:rsid w:val="007F74D4"/>
    <w:rsid w:val="007F7D50"/>
    <w:rsid w:val="00800117"/>
    <w:rsid w:val="008012B0"/>
    <w:rsid w:val="00802F17"/>
    <w:rsid w:val="00806E47"/>
    <w:rsid w:val="008111D2"/>
    <w:rsid w:val="00811AC9"/>
    <w:rsid w:val="00812271"/>
    <w:rsid w:val="00813487"/>
    <w:rsid w:val="008147BF"/>
    <w:rsid w:val="00814E98"/>
    <w:rsid w:val="00816153"/>
    <w:rsid w:val="00820A5F"/>
    <w:rsid w:val="00820BB4"/>
    <w:rsid w:val="00822097"/>
    <w:rsid w:val="008221DD"/>
    <w:rsid w:val="00823C6C"/>
    <w:rsid w:val="0082718D"/>
    <w:rsid w:val="008310E1"/>
    <w:rsid w:val="00831F3B"/>
    <w:rsid w:val="0083257E"/>
    <w:rsid w:val="00832922"/>
    <w:rsid w:val="008338E3"/>
    <w:rsid w:val="00836EFF"/>
    <w:rsid w:val="0084007F"/>
    <w:rsid w:val="00840544"/>
    <w:rsid w:val="00841410"/>
    <w:rsid w:val="00843B82"/>
    <w:rsid w:val="00845589"/>
    <w:rsid w:val="00846A5F"/>
    <w:rsid w:val="00847A01"/>
    <w:rsid w:val="00852001"/>
    <w:rsid w:val="00852766"/>
    <w:rsid w:val="00852770"/>
    <w:rsid w:val="00856C18"/>
    <w:rsid w:val="00862CA8"/>
    <w:rsid w:val="008641ED"/>
    <w:rsid w:val="0086430F"/>
    <w:rsid w:val="00865498"/>
    <w:rsid w:val="00871A83"/>
    <w:rsid w:val="00875144"/>
    <w:rsid w:val="008757AD"/>
    <w:rsid w:val="00875D2B"/>
    <w:rsid w:val="008761ED"/>
    <w:rsid w:val="008837DA"/>
    <w:rsid w:val="008847D1"/>
    <w:rsid w:val="00885C76"/>
    <w:rsid w:val="00887924"/>
    <w:rsid w:val="00887B90"/>
    <w:rsid w:val="00892806"/>
    <w:rsid w:val="00892BA6"/>
    <w:rsid w:val="008A2B10"/>
    <w:rsid w:val="008A685C"/>
    <w:rsid w:val="008A6976"/>
    <w:rsid w:val="008B1294"/>
    <w:rsid w:val="008B141C"/>
    <w:rsid w:val="008B2446"/>
    <w:rsid w:val="008B261C"/>
    <w:rsid w:val="008B2ECF"/>
    <w:rsid w:val="008B51E6"/>
    <w:rsid w:val="008B64C0"/>
    <w:rsid w:val="008C0952"/>
    <w:rsid w:val="008C2AA0"/>
    <w:rsid w:val="008C3503"/>
    <w:rsid w:val="008C3EC4"/>
    <w:rsid w:val="008C6FB8"/>
    <w:rsid w:val="008D0A87"/>
    <w:rsid w:val="008D2329"/>
    <w:rsid w:val="008D36E7"/>
    <w:rsid w:val="008D5E22"/>
    <w:rsid w:val="008D6C0E"/>
    <w:rsid w:val="008E2CEF"/>
    <w:rsid w:val="008F126D"/>
    <w:rsid w:val="008F25F9"/>
    <w:rsid w:val="008F62D0"/>
    <w:rsid w:val="008F66BF"/>
    <w:rsid w:val="008F7442"/>
    <w:rsid w:val="00900948"/>
    <w:rsid w:val="009014CB"/>
    <w:rsid w:val="00902DF0"/>
    <w:rsid w:val="00903B2D"/>
    <w:rsid w:val="00904C55"/>
    <w:rsid w:val="00907711"/>
    <w:rsid w:val="0091083E"/>
    <w:rsid w:val="00911E71"/>
    <w:rsid w:val="00912696"/>
    <w:rsid w:val="00913256"/>
    <w:rsid w:val="0091380B"/>
    <w:rsid w:val="009139C6"/>
    <w:rsid w:val="00914CEE"/>
    <w:rsid w:val="0091540A"/>
    <w:rsid w:val="00921AFE"/>
    <w:rsid w:val="009233C1"/>
    <w:rsid w:val="00930CDD"/>
    <w:rsid w:val="009335A3"/>
    <w:rsid w:val="009359B1"/>
    <w:rsid w:val="00944161"/>
    <w:rsid w:val="009453DE"/>
    <w:rsid w:val="0094707F"/>
    <w:rsid w:val="009471BB"/>
    <w:rsid w:val="00947D36"/>
    <w:rsid w:val="00954F15"/>
    <w:rsid w:val="00957FF7"/>
    <w:rsid w:val="00960F84"/>
    <w:rsid w:val="0096152D"/>
    <w:rsid w:val="0096319B"/>
    <w:rsid w:val="00964821"/>
    <w:rsid w:val="009657B3"/>
    <w:rsid w:val="00966B85"/>
    <w:rsid w:val="00971392"/>
    <w:rsid w:val="009725C7"/>
    <w:rsid w:val="00974E22"/>
    <w:rsid w:val="0097505D"/>
    <w:rsid w:val="00976949"/>
    <w:rsid w:val="00980E50"/>
    <w:rsid w:val="00982898"/>
    <w:rsid w:val="009829CA"/>
    <w:rsid w:val="00991AE4"/>
    <w:rsid w:val="00995256"/>
    <w:rsid w:val="00995E24"/>
    <w:rsid w:val="00995F18"/>
    <w:rsid w:val="00997A74"/>
    <w:rsid w:val="00997AC4"/>
    <w:rsid w:val="009A1518"/>
    <w:rsid w:val="009A3898"/>
    <w:rsid w:val="009A457C"/>
    <w:rsid w:val="009A6037"/>
    <w:rsid w:val="009A6A5D"/>
    <w:rsid w:val="009A7993"/>
    <w:rsid w:val="009B0020"/>
    <w:rsid w:val="009B02F3"/>
    <w:rsid w:val="009B04AF"/>
    <w:rsid w:val="009B0C1A"/>
    <w:rsid w:val="009B1BB5"/>
    <w:rsid w:val="009B1D00"/>
    <w:rsid w:val="009B2084"/>
    <w:rsid w:val="009B3B64"/>
    <w:rsid w:val="009B3B69"/>
    <w:rsid w:val="009B4BF8"/>
    <w:rsid w:val="009B5331"/>
    <w:rsid w:val="009B5F5E"/>
    <w:rsid w:val="009B6328"/>
    <w:rsid w:val="009B7834"/>
    <w:rsid w:val="009B7DA6"/>
    <w:rsid w:val="009B7F00"/>
    <w:rsid w:val="009C060A"/>
    <w:rsid w:val="009C38D1"/>
    <w:rsid w:val="009C3C61"/>
    <w:rsid w:val="009C3E29"/>
    <w:rsid w:val="009C4DBB"/>
    <w:rsid w:val="009C527C"/>
    <w:rsid w:val="009C554D"/>
    <w:rsid w:val="009C7ECB"/>
    <w:rsid w:val="009D02F9"/>
    <w:rsid w:val="009D5C2C"/>
    <w:rsid w:val="009D6C8F"/>
    <w:rsid w:val="009D7086"/>
    <w:rsid w:val="009E06FA"/>
    <w:rsid w:val="009E0739"/>
    <w:rsid w:val="009E1360"/>
    <w:rsid w:val="009E5B35"/>
    <w:rsid w:val="009E7379"/>
    <w:rsid w:val="009F0251"/>
    <w:rsid w:val="009F0ADC"/>
    <w:rsid w:val="009F5686"/>
    <w:rsid w:val="009F5B76"/>
    <w:rsid w:val="00A030C2"/>
    <w:rsid w:val="00A03914"/>
    <w:rsid w:val="00A06A62"/>
    <w:rsid w:val="00A10C0B"/>
    <w:rsid w:val="00A111E5"/>
    <w:rsid w:val="00A11A26"/>
    <w:rsid w:val="00A13702"/>
    <w:rsid w:val="00A14DE5"/>
    <w:rsid w:val="00A14E91"/>
    <w:rsid w:val="00A201BA"/>
    <w:rsid w:val="00A2065C"/>
    <w:rsid w:val="00A22363"/>
    <w:rsid w:val="00A236EE"/>
    <w:rsid w:val="00A258EE"/>
    <w:rsid w:val="00A31C75"/>
    <w:rsid w:val="00A320DE"/>
    <w:rsid w:val="00A33C0E"/>
    <w:rsid w:val="00A341B4"/>
    <w:rsid w:val="00A34A9C"/>
    <w:rsid w:val="00A36EAD"/>
    <w:rsid w:val="00A37A3F"/>
    <w:rsid w:val="00A41540"/>
    <w:rsid w:val="00A43E6B"/>
    <w:rsid w:val="00A4456E"/>
    <w:rsid w:val="00A502A5"/>
    <w:rsid w:val="00A51AC4"/>
    <w:rsid w:val="00A528AD"/>
    <w:rsid w:val="00A56CAB"/>
    <w:rsid w:val="00A60A5D"/>
    <w:rsid w:val="00A60D5A"/>
    <w:rsid w:val="00A62242"/>
    <w:rsid w:val="00A66180"/>
    <w:rsid w:val="00A66304"/>
    <w:rsid w:val="00A70CF9"/>
    <w:rsid w:val="00A71F5E"/>
    <w:rsid w:val="00A72557"/>
    <w:rsid w:val="00A7295E"/>
    <w:rsid w:val="00A7497A"/>
    <w:rsid w:val="00A757EF"/>
    <w:rsid w:val="00A8163E"/>
    <w:rsid w:val="00A820DB"/>
    <w:rsid w:val="00A83719"/>
    <w:rsid w:val="00A84178"/>
    <w:rsid w:val="00A8441F"/>
    <w:rsid w:val="00A846F3"/>
    <w:rsid w:val="00A85507"/>
    <w:rsid w:val="00A91172"/>
    <w:rsid w:val="00A9267F"/>
    <w:rsid w:val="00A92910"/>
    <w:rsid w:val="00A93B5A"/>
    <w:rsid w:val="00A93C22"/>
    <w:rsid w:val="00A94CC1"/>
    <w:rsid w:val="00A95525"/>
    <w:rsid w:val="00AA335D"/>
    <w:rsid w:val="00AA4236"/>
    <w:rsid w:val="00AB0312"/>
    <w:rsid w:val="00AB044B"/>
    <w:rsid w:val="00AB4A4E"/>
    <w:rsid w:val="00AB5C98"/>
    <w:rsid w:val="00AB7703"/>
    <w:rsid w:val="00AC59AB"/>
    <w:rsid w:val="00AC7328"/>
    <w:rsid w:val="00AD024D"/>
    <w:rsid w:val="00AD0449"/>
    <w:rsid w:val="00AD335F"/>
    <w:rsid w:val="00AD37C7"/>
    <w:rsid w:val="00AD663B"/>
    <w:rsid w:val="00AE1F93"/>
    <w:rsid w:val="00AE2492"/>
    <w:rsid w:val="00AE2E09"/>
    <w:rsid w:val="00AE4F67"/>
    <w:rsid w:val="00AF631A"/>
    <w:rsid w:val="00AF6E46"/>
    <w:rsid w:val="00AF7BEB"/>
    <w:rsid w:val="00B00D5D"/>
    <w:rsid w:val="00B01FC8"/>
    <w:rsid w:val="00B02652"/>
    <w:rsid w:val="00B02C09"/>
    <w:rsid w:val="00B0420D"/>
    <w:rsid w:val="00B07BC7"/>
    <w:rsid w:val="00B101F3"/>
    <w:rsid w:val="00B14DF8"/>
    <w:rsid w:val="00B1672C"/>
    <w:rsid w:val="00B223A7"/>
    <w:rsid w:val="00B2245A"/>
    <w:rsid w:val="00B2410B"/>
    <w:rsid w:val="00B26C77"/>
    <w:rsid w:val="00B31B69"/>
    <w:rsid w:val="00B33DF4"/>
    <w:rsid w:val="00B36876"/>
    <w:rsid w:val="00B37CAE"/>
    <w:rsid w:val="00B4087B"/>
    <w:rsid w:val="00B4398D"/>
    <w:rsid w:val="00B44B8F"/>
    <w:rsid w:val="00B46FD5"/>
    <w:rsid w:val="00B474BD"/>
    <w:rsid w:val="00B50903"/>
    <w:rsid w:val="00B52587"/>
    <w:rsid w:val="00B55782"/>
    <w:rsid w:val="00B5654A"/>
    <w:rsid w:val="00B57908"/>
    <w:rsid w:val="00B61F0F"/>
    <w:rsid w:val="00B6545F"/>
    <w:rsid w:val="00B706A3"/>
    <w:rsid w:val="00B73F49"/>
    <w:rsid w:val="00B745E7"/>
    <w:rsid w:val="00B7681A"/>
    <w:rsid w:val="00B8105B"/>
    <w:rsid w:val="00B8106D"/>
    <w:rsid w:val="00B90425"/>
    <w:rsid w:val="00B913E1"/>
    <w:rsid w:val="00B91ABF"/>
    <w:rsid w:val="00B92085"/>
    <w:rsid w:val="00B9295F"/>
    <w:rsid w:val="00B94D13"/>
    <w:rsid w:val="00B955E0"/>
    <w:rsid w:val="00BA0463"/>
    <w:rsid w:val="00BA0938"/>
    <w:rsid w:val="00BA27A5"/>
    <w:rsid w:val="00BA33FA"/>
    <w:rsid w:val="00BA4BA6"/>
    <w:rsid w:val="00BA7552"/>
    <w:rsid w:val="00BA7A5E"/>
    <w:rsid w:val="00BB1715"/>
    <w:rsid w:val="00BB53AE"/>
    <w:rsid w:val="00BB7387"/>
    <w:rsid w:val="00BC0478"/>
    <w:rsid w:val="00BC4160"/>
    <w:rsid w:val="00BC60B6"/>
    <w:rsid w:val="00BC6942"/>
    <w:rsid w:val="00BD0048"/>
    <w:rsid w:val="00BD0A90"/>
    <w:rsid w:val="00BD1300"/>
    <w:rsid w:val="00BD1B75"/>
    <w:rsid w:val="00BD3C0A"/>
    <w:rsid w:val="00BD4E1C"/>
    <w:rsid w:val="00BD6DB2"/>
    <w:rsid w:val="00BE27A3"/>
    <w:rsid w:val="00BE2B21"/>
    <w:rsid w:val="00BE39A3"/>
    <w:rsid w:val="00BE3E7D"/>
    <w:rsid w:val="00BE72E1"/>
    <w:rsid w:val="00BE7747"/>
    <w:rsid w:val="00BF0EF5"/>
    <w:rsid w:val="00BF1773"/>
    <w:rsid w:val="00BF2B36"/>
    <w:rsid w:val="00C021F4"/>
    <w:rsid w:val="00C07382"/>
    <w:rsid w:val="00C0797E"/>
    <w:rsid w:val="00C10E0B"/>
    <w:rsid w:val="00C118DA"/>
    <w:rsid w:val="00C11CDD"/>
    <w:rsid w:val="00C15F49"/>
    <w:rsid w:val="00C162D9"/>
    <w:rsid w:val="00C17881"/>
    <w:rsid w:val="00C20134"/>
    <w:rsid w:val="00C20D80"/>
    <w:rsid w:val="00C216D5"/>
    <w:rsid w:val="00C25891"/>
    <w:rsid w:val="00C259ED"/>
    <w:rsid w:val="00C2601D"/>
    <w:rsid w:val="00C260E0"/>
    <w:rsid w:val="00C262C7"/>
    <w:rsid w:val="00C304D8"/>
    <w:rsid w:val="00C3098E"/>
    <w:rsid w:val="00C30BE8"/>
    <w:rsid w:val="00C321E9"/>
    <w:rsid w:val="00C35B0B"/>
    <w:rsid w:val="00C371A8"/>
    <w:rsid w:val="00C40854"/>
    <w:rsid w:val="00C41F09"/>
    <w:rsid w:val="00C43D83"/>
    <w:rsid w:val="00C453F0"/>
    <w:rsid w:val="00C467D2"/>
    <w:rsid w:val="00C46C24"/>
    <w:rsid w:val="00C47194"/>
    <w:rsid w:val="00C5170E"/>
    <w:rsid w:val="00C51FE2"/>
    <w:rsid w:val="00C5442E"/>
    <w:rsid w:val="00C55988"/>
    <w:rsid w:val="00C55F69"/>
    <w:rsid w:val="00C56293"/>
    <w:rsid w:val="00C56B05"/>
    <w:rsid w:val="00C57AB6"/>
    <w:rsid w:val="00C6356D"/>
    <w:rsid w:val="00C646C5"/>
    <w:rsid w:val="00C64CAF"/>
    <w:rsid w:val="00C65A18"/>
    <w:rsid w:val="00C67833"/>
    <w:rsid w:val="00C74203"/>
    <w:rsid w:val="00C7476B"/>
    <w:rsid w:val="00C74CBF"/>
    <w:rsid w:val="00C75ED1"/>
    <w:rsid w:val="00C76FDB"/>
    <w:rsid w:val="00C77C5B"/>
    <w:rsid w:val="00C82945"/>
    <w:rsid w:val="00C8294B"/>
    <w:rsid w:val="00C83966"/>
    <w:rsid w:val="00C84433"/>
    <w:rsid w:val="00C84760"/>
    <w:rsid w:val="00C86C66"/>
    <w:rsid w:val="00C87981"/>
    <w:rsid w:val="00C87B52"/>
    <w:rsid w:val="00C90F2C"/>
    <w:rsid w:val="00C90F3A"/>
    <w:rsid w:val="00C92FE5"/>
    <w:rsid w:val="00C94CC4"/>
    <w:rsid w:val="00C97AED"/>
    <w:rsid w:val="00C97B50"/>
    <w:rsid w:val="00CA18E2"/>
    <w:rsid w:val="00CA1986"/>
    <w:rsid w:val="00CA1BAA"/>
    <w:rsid w:val="00CA3066"/>
    <w:rsid w:val="00CA486B"/>
    <w:rsid w:val="00CB1BF0"/>
    <w:rsid w:val="00CB3859"/>
    <w:rsid w:val="00CB3BD5"/>
    <w:rsid w:val="00CB4063"/>
    <w:rsid w:val="00CB6C48"/>
    <w:rsid w:val="00CC02FD"/>
    <w:rsid w:val="00CC06C3"/>
    <w:rsid w:val="00CC1ED8"/>
    <w:rsid w:val="00CC4D41"/>
    <w:rsid w:val="00CC6235"/>
    <w:rsid w:val="00CC6F07"/>
    <w:rsid w:val="00CD0B3B"/>
    <w:rsid w:val="00CD0BEC"/>
    <w:rsid w:val="00CD1A95"/>
    <w:rsid w:val="00CD5843"/>
    <w:rsid w:val="00CD65F8"/>
    <w:rsid w:val="00CD7797"/>
    <w:rsid w:val="00CE0067"/>
    <w:rsid w:val="00CE08B4"/>
    <w:rsid w:val="00CE1E07"/>
    <w:rsid w:val="00CE26DB"/>
    <w:rsid w:val="00CE3606"/>
    <w:rsid w:val="00CE4305"/>
    <w:rsid w:val="00CE5877"/>
    <w:rsid w:val="00CE6FC9"/>
    <w:rsid w:val="00CF0F36"/>
    <w:rsid w:val="00CF15E7"/>
    <w:rsid w:val="00CF20D8"/>
    <w:rsid w:val="00CF3634"/>
    <w:rsid w:val="00CF5664"/>
    <w:rsid w:val="00CF63D2"/>
    <w:rsid w:val="00CF6756"/>
    <w:rsid w:val="00D001C2"/>
    <w:rsid w:val="00D02D99"/>
    <w:rsid w:val="00D02E9F"/>
    <w:rsid w:val="00D03B72"/>
    <w:rsid w:val="00D04446"/>
    <w:rsid w:val="00D0544C"/>
    <w:rsid w:val="00D05F91"/>
    <w:rsid w:val="00D07FDE"/>
    <w:rsid w:val="00D10A2E"/>
    <w:rsid w:val="00D10D87"/>
    <w:rsid w:val="00D1150D"/>
    <w:rsid w:val="00D1267D"/>
    <w:rsid w:val="00D12B30"/>
    <w:rsid w:val="00D13C0D"/>
    <w:rsid w:val="00D14D93"/>
    <w:rsid w:val="00D16C77"/>
    <w:rsid w:val="00D216BC"/>
    <w:rsid w:val="00D2258C"/>
    <w:rsid w:val="00D22F48"/>
    <w:rsid w:val="00D24A9A"/>
    <w:rsid w:val="00D25BF5"/>
    <w:rsid w:val="00D26F61"/>
    <w:rsid w:val="00D27EE4"/>
    <w:rsid w:val="00D3101C"/>
    <w:rsid w:val="00D31F4C"/>
    <w:rsid w:val="00D32749"/>
    <w:rsid w:val="00D33EA0"/>
    <w:rsid w:val="00D343C5"/>
    <w:rsid w:val="00D35AD8"/>
    <w:rsid w:val="00D3676C"/>
    <w:rsid w:val="00D40187"/>
    <w:rsid w:val="00D404CF"/>
    <w:rsid w:val="00D41AE0"/>
    <w:rsid w:val="00D43176"/>
    <w:rsid w:val="00D43841"/>
    <w:rsid w:val="00D4480E"/>
    <w:rsid w:val="00D45611"/>
    <w:rsid w:val="00D4617F"/>
    <w:rsid w:val="00D5008F"/>
    <w:rsid w:val="00D502C6"/>
    <w:rsid w:val="00D52ED4"/>
    <w:rsid w:val="00D55068"/>
    <w:rsid w:val="00D55B50"/>
    <w:rsid w:val="00D55E2C"/>
    <w:rsid w:val="00D5601A"/>
    <w:rsid w:val="00D57DCF"/>
    <w:rsid w:val="00D60A45"/>
    <w:rsid w:val="00D62A20"/>
    <w:rsid w:val="00D656FF"/>
    <w:rsid w:val="00D703BE"/>
    <w:rsid w:val="00D70C83"/>
    <w:rsid w:val="00D7128D"/>
    <w:rsid w:val="00D71BF5"/>
    <w:rsid w:val="00D74CAF"/>
    <w:rsid w:val="00D8072E"/>
    <w:rsid w:val="00D81CC0"/>
    <w:rsid w:val="00D820BC"/>
    <w:rsid w:val="00D84BD0"/>
    <w:rsid w:val="00D85E51"/>
    <w:rsid w:val="00D876FF"/>
    <w:rsid w:val="00D9107B"/>
    <w:rsid w:val="00D9194A"/>
    <w:rsid w:val="00D92748"/>
    <w:rsid w:val="00D955BC"/>
    <w:rsid w:val="00D965E5"/>
    <w:rsid w:val="00D978B9"/>
    <w:rsid w:val="00D97A9F"/>
    <w:rsid w:val="00DA0852"/>
    <w:rsid w:val="00DA0C41"/>
    <w:rsid w:val="00DA1287"/>
    <w:rsid w:val="00DA2136"/>
    <w:rsid w:val="00DA5E5E"/>
    <w:rsid w:val="00DB2237"/>
    <w:rsid w:val="00DC0060"/>
    <w:rsid w:val="00DC4335"/>
    <w:rsid w:val="00DC624A"/>
    <w:rsid w:val="00DC6829"/>
    <w:rsid w:val="00DD1071"/>
    <w:rsid w:val="00DD24FA"/>
    <w:rsid w:val="00DD2EAF"/>
    <w:rsid w:val="00DD4A6F"/>
    <w:rsid w:val="00DD5003"/>
    <w:rsid w:val="00DD5C40"/>
    <w:rsid w:val="00DD664F"/>
    <w:rsid w:val="00DD7C89"/>
    <w:rsid w:val="00DE162F"/>
    <w:rsid w:val="00DE183B"/>
    <w:rsid w:val="00DE2ED8"/>
    <w:rsid w:val="00DE4061"/>
    <w:rsid w:val="00DE518C"/>
    <w:rsid w:val="00DF03B2"/>
    <w:rsid w:val="00DF1683"/>
    <w:rsid w:val="00DF2707"/>
    <w:rsid w:val="00DF4A66"/>
    <w:rsid w:val="00DF6778"/>
    <w:rsid w:val="00DF7F7A"/>
    <w:rsid w:val="00E016CD"/>
    <w:rsid w:val="00E02C21"/>
    <w:rsid w:val="00E02FA3"/>
    <w:rsid w:val="00E035BE"/>
    <w:rsid w:val="00E04227"/>
    <w:rsid w:val="00E10134"/>
    <w:rsid w:val="00E12D9A"/>
    <w:rsid w:val="00E13BF7"/>
    <w:rsid w:val="00E2036D"/>
    <w:rsid w:val="00E225B0"/>
    <w:rsid w:val="00E22913"/>
    <w:rsid w:val="00E22C4F"/>
    <w:rsid w:val="00E22EC0"/>
    <w:rsid w:val="00E23209"/>
    <w:rsid w:val="00E24BBE"/>
    <w:rsid w:val="00E24CA3"/>
    <w:rsid w:val="00E25136"/>
    <w:rsid w:val="00E26F21"/>
    <w:rsid w:val="00E275C2"/>
    <w:rsid w:val="00E27F10"/>
    <w:rsid w:val="00E308F1"/>
    <w:rsid w:val="00E361B0"/>
    <w:rsid w:val="00E36985"/>
    <w:rsid w:val="00E372C0"/>
    <w:rsid w:val="00E40952"/>
    <w:rsid w:val="00E43E82"/>
    <w:rsid w:val="00E444C5"/>
    <w:rsid w:val="00E44BFA"/>
    <w:rsid w:val="00E45744"/>
    <w:rsid w:val="00E45F1E"/>
    <w:rsid w:val="00E46C89"/>
    <w:rsid w:val="00E46E24"/>
    <w:rsid w:val="00E51E4E"/>
    <w:rsid w:val="00E52954"/>
    <w:rsid w:val="00E52C2D"/>
    <w:rsid w:val="00E53E13"/>
    <w:rsid w:val="00E54ACC"/>
    <w:rsid w:val="00E54CD2"/>
    <w:rsid w:val="00E609B0"/>
    <w:rsid w:val="00E65086"/>
    <w:rsid w:val="00E65C50"/>
    <w:rsid w:val="00E6655D"/>
    <w:rsid w:val="00E7151A"/>
    <w:rsid w:val="00E7248A"/>
    <w:rsid w:val="00E72BC1"/>
    <w:rsid w:val="00E73653"/>
    <w:rsid w:val="00E73D96"/>
    <w:rsid w:val="00E752F7"/>
    <w:rsid w:val="00E753BC"/>
    <w:rsid w:val="00E75E61"/>
    <w:rsid w:val="00E769C2"/>
    <w:rsid w:val="00E83A58"/>
    <w:rsid w:val="00E86CB0"/>
    <w:rsid w:val="00E87649"/>
    <w:rsid w:val="00E877F4"/>
    <w:rsid w:val="00E96299"/>
    <w:rsid w:val="00E96BD2"/>
    <w:rsid w:val="00EA1F95"/>
    <w:rsid w:val="00EA2AD3"/>
    <w:rsid w:val="00EA385D"/>
    <w:rsid w:val="00EA54E1"/>
    <w:rsid w:val="00EA5C6D"/>
    <w:rsid w:val="00EA6539"/>
    <w:rsid w:val="00EB0766"/>
    <w:rsid w:val="00EB1532"/>
    <w:rsid w:val="00EB1BDD"/>
    <w:rsid w:val="00EB2ED5"/>
    <w:rsid w:val="00EC0077"/>
    <w:rsid w:val="00EC34CB"/>
    <w:rsid w:val="00EC7D5E"/>
    <w:rsid w:val="00ED0269"/>
    <w:rsid w:val="00ED170B"/>
    <w:rsid w:val="00ED2CF6"/>
    <w:rsid w:val="00ED35BB"/>
    <w:rsid w:val="00ED3C39"/>
    <w:rsid w:val="00ED4171"/>
    <w:rsid w:val="00ED4569"/>
    <w:rsid w:val="00ED5101"/>
    <w:rsid w:val="00ED522A"/>
    <w:rsid w:val="00ED54FB"/>
    <w:rsid w:val="00EE05BD"/>
    <w:rsid w:val="00EE17C2"/>
    <w:rsid w:val="00EE5791"/>
    <w:rsid w:val="00EE7C59"/>
    <w:rsid w:val="00EF011D"/>
    <w:rsid w:val="00EF0F0E"/>
    <w:rsid w:val="00EF413C"/>
    <w:rsid w:val="00EF5876"/>
    <w:rsid w:val="00EF766A"/>
    <w:rsid w:val="00F00E41"/>
    <w:rsid w:val="00F016CF"/>
    <w:rsid w:val="00F0546B"/>
    <w:rsid w:val="00F123E3"/>
    <w:rsid w:val="00F142CB"/>
    <w:rsid w:val="00F17C74"/>
    <w:rsid w:val="00F207DD"/>
    <w:rsid w:val="00F26B0F"/>
    <w:rsid w:val="00F2788C"/>
    <w:rsid w:val="00F32375"/>
    <w:rsid w:val="00F339D4"/>
    <w:rsid w:val="00F3666E"/>
    <w:rsid w:val="00F41150"/>
    <w:rsid w:val="00F42C36"/>
    <w:rsid w:val="00F4337D"/>
    <w:rsid w:val="00F45B5C"/>
    <w:rsid w:val="00F47B05"/>
    <w:rsid w:val="00F52A92"/>
    <w:rsid w:val="00F544D7"/>
    <w:rsid w:val="00F551CA"/>
    <w:rsid w:val="00F56B1C"/>
    <w:rsid w:val="00F56C51"/>
    <w:rsid w:val="00F6081F"/>
    <w:rsid w:val="00F61030"/>
    <w:rsid w:val="00F63093"/>
    <w:rsid w:val="00F63D20"/>
    <w:rsid w:val="00F65647"/>
    <w:rsid w:val="00F65804"/>
    <w:rsid w:val="00F65C35"/>
    <w:rsid w:val="00F6765D"/>
    <w:rsid w:val="00F6773D"/>
    <w:rsid w:val="00F71CFF"/>
    <w:rsid w:val="00F74935"/>
    <w:rsid w:val="00F763CD"/>
    <w:rsid w:val="00F779CF"/>
    <w:rsid w:val="00F8003A"/>
    <w:rsid w:val="00F81DA3"/>
    <w:rsid w:val="00F858B5"/>
    <w:rsid w:val="00F87967"/>
    <w:rsid w:val="00F90010"/>
    <w:rsid w:val="00F92D7D"/>
    <w:rsid w:val="00F941F5"/>
    <w:rsid w:val="00F948B4"/>
    <w:rsid w:val="00F951BD"/>
    <w:rsid w:val="00FA00E0"/>
    <w:rsid w:val="00FA1C87"/>
    <w:rsid w:val="00FA4949"/>
    <w:rsid w:val="00FA4F9E"/>
    <w:rsid w:val="00FA4FE4"/>
    <w:rsid w:val="00FB06FB"/>
    <w:rsid w:val="00FB09C1"/>
    <w:rsid w:val="00FB0FAC"/>
    <w:rsid w:val="00FB1017"/>
    <w:rsid w:val="00FB1A29"/>
    <w:rsid w:val="00FB209C"/>
    <w:rsid w:val="00FB3ADD"/>
    <w:rsid w:val="00FB59D5"/>
    <w:rsid w:val="00FB6115"/>
    <w:rsid w:val="00FC037B"/>
    <w:rsid w:val="00FC2B53"/>
    <w:rsid w:val="00FC41C3"/>
    <w:rsid w:val="00FC4484"/>
    <w:rsid w:val="00FC6D09"/>
    <w:rsid w:val="00FD1EB9"/>
    <w:rsid w:val="00FD21CF"/>
    <w:rsid w:val="00FD22E6"/>
    <w:rsid w:val="00FD4610"/>
    <w:rsid w:val="00FD49B8"/>
    <w:rsid w:val="00FD5851"/>
    <w:rsid w:val="00FD6A15"/>
    <w:rsid w:val="00FD763F"/>
    <w:rsid w:val="00FE0334"/>
    <w:rsid w:val="00FE0C4E"/>
    <w:rsid w:val="00FE0C9E"/>
    <w:rsid w:val="00FE431E"/>
    <w:rsid w:val="00FE64B6"/>
    <w:rsid w:val="00FE6C51"/>
    <w:rsid w:val="00FE7441"/>
    <w:rsid w:val="00FF042E"/>
    <w:rsid w:val="00FF12E4"/>
    <w:rsid w:val="00FF30D0"/>
    <w:rsid w:val="00FF3CC9"/>
    <w:rsid w:val="00FF42BD"/>
    <w:rsid w:val="00FF7B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AF24F1"/>
  <w15:chartTrackingRefBased/>
  <w15:docId w15:val="{F11AED1C-51A2-4D3E-8E10-289972B5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11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aliases w:val="Nagłówek 1_Positive,tytuł rozdziału + Garamond,Wyjustowany,Przed..."/>
    <w:basedOn w:val="Normalny"/>
    <w:next w:val="Normalny"/>
    <w:link w:val="Nagwek1Znak"/>
    <w:qFormat/>
    <w:rsid w:val="00E361B0"/>
    <w:pPr>
      <w:keepNext/>
      <w:keepLines/>
      <w:spacing w:before="120"/>
      <w:outlineLvl w:val="0"/>
    </w:pPr>
    <w:rPr>
      <w:rFonts w:ascii="Verdana" w:hAnsi="Verdana"/>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RTartustawynprozporzdzenia">
    <w:name w:val="ART(§) – art. ustawy (§ np. rozporządzenia)"/>
    <w:uiPriority w:val="11"/>
    <w:qFormat/>
    <w:rsid w:val="000D4668"/>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0D4668"/>
    <w:pPr>
      <w:spacing w:after="0" w:line="360" w:lineRule="auto"/>
      <w:ind w:left="510" w:hanging="510"/>
      <w:jc w:val="both"/>
    </w:pPr>
    <w:rPr>
      <w:rFonts w:ascii="Times" w:eastAsiaTheme="minorEastAsia" w:hAnsi="Times" w:cs="Arial"/>
      <w:bCs/>
      <w:sz w:val="24"/>
      <w:szCs w:val="20"/>
      <w:lang w:eastAsia="pl-PL"/>
    </w:rPr>
  </w:style>
  <w:style w:type="character" w:customStyle="1" w:styleId="Nagwek1Znak">
    <w:name w:val="Nagłówek 1 Znak"/>
    <w:aliases w:val="Nagłówek 1_Positive Znak,tytuł rozdziału + Garamond Znak,Wyjustowany Znak,Przed... Znak"/>
    <w:basedOn w:val="Domylnaczcionkaakapitu"/>
    <w:link w:val="Nagwek1"/>
    <w:rsid w:val="00E361B0"/>
    <w:rPr>
      <w:rFonts w:ascii="Verdana" w:eastAsia="Times New Roman" w:hAnsi="Verdana" w:cs="Times New Roman"/>
      <w:b/>
      <w:bCs/>
      <w:sz w:val="20"/>
      <w:szCs w:val="28"/>
      <w:lang w:eastAsia="pl-PL"/>
    </w:rPr>
  </w:style>
  <w:style w:type="character" w:styleId="Hipercze">
    <w:name w:val="Hyperlink"/>
    <w:rsid w:val="00E361B0"/>
    <w:rPr>
      <w:color w:val="0000FF"/>
      <w:u w:val="single"/>
    </w:rPr>
  </w:style>
  <w:style w:type="paragraph" w:customStyle="1" w:styleId="USTustnpkodeksu">
    <w:name w:val="UST(§) – ust. (§ np. kodeksu)"/>
    <w:basedOn w:val="ARTartustawynprozporzdzenia"/>
    <w:uiPriority w:val="12"/>
    <w:qFormat/>
    <w:rsid w:val="006B6F0B"/>
    <w:pPr>
      <w:spacing w:before="0"/>
    </w:pPr>
    <w:rPr>
      <w:bCs/>
    </w:rPr>
  </w:style>
  <w:style w:type="paragraph" w:customStyle="1" w:styleId="LITlitera">
    <w:name w:val="LIT – litera"/>
    <w:basedOn w:val="PKTpunkt"/>
    <w:uiPriority w:val="14"/>
    <w:qFormat/>
    <w:rsid w:val="007F296C"/>
    <w:pPr>
      <w:ind w:left="986" w:hanging="476"/>
    </w:pPr>
  </w:style>
  <w:style w:type="character" w:customStyle="1" w:styleId="Ppogrubienie">
    <w:name w:val="_P_ – pogrubienie"/>
    <w:basedOn w:val="Domylnaczcionkaakapitu"/>
    <w:uiPriority w:val="1"/>
    <w:qFormat/>
    <w:rsid w:val="007F296C"/>
    <w:rPr>
      <w:b/>
    </w:rPr>
  </w:style>
  <w:style w:type="paragraph" w:customStyle="1" w:styleId="CZWSPLITczwsplnaliter">
    <w:name w:val="CZ_WSP_LIT – część wspólna liter"/>
    <w:basedOn w:val="LITlitera"/>
    <w:next w:val="USTustnpkodeksu"/>
    <w:uiPriority w:val="17"/>
    <w:qFormat/>
    <w:rsid w:val="0030032D"/>
    <w:pPr>
      <w:ind w:left="510" w:firstLine="0"/>
    </w:pPr>
    <w:rPr>
      <w:szCs w:val="24"/>
    </w:rPr>
  </w:style>
  <w:style w:type="paragraph" w:customStyle="1" w:styleId="CZWSPPKTczwsplnapunktw">
    <w:name w:val="CZ_WSP_PKT – część wspólna punktów"/>
    <w:basedOn w:val="PKTpunkt"/>
    <w:next w:val="USTustnpkodeksu"/>
    <w:uiPriority w:val="16"/>
    <w:qFormat/>
    <w:rsid w:val="007B1818"/>
    <w:pPr>
      <w:ind w:left="0" w:firstLine="0"/>
    </w:pPr>
  </w:style>
  <w:style w:type="paragraph" w:customStyle="1" w:styleId="ZLITwPKTzmlitwpktartykuempunktem">
    <w:name w:val="Z/LIT_w_PKT – zm. lit. w pkt artykułem (punktem)"/>
    <w:basedOn w:val="LITlitera"/>
    <w:uiPriority w:val="32"/>
    <w:qFormat/>
    <w:rsid w:val="00314603"/>
    <w:pPr>
      <w:ind w:left="1497"/>
    </w:pPr>
  </w:style>
  <w:style w:type="paragraph" w:styleId="Nagwek">
    <w:name w:val="header"/>
    <w:basedOn w:val="Normalny"/>
    <w:link w:val="NagwekZnak"/>
    <w:uiPriority w:val="99"/>
    <w:unhideWhenUsed/>
    <w:rsid w:val="0024710B"/>
    <w:pPr>
      <w:tabs>
        <w:tab w:val="center" w:pos="4536"/>
        <w:tab w:val="right" w:pos="9072"/>
      </w:tabs>
    </w:pPr>
  </w:style>
  <w:style w:type="character" w:customStyle="1" w:styleId="NagwekZnak">
    <w:name w:val="Nagłówek Znak"/>
    <w:basedOn w:val="Domylnaczcionkaakapitu"/>
    <w:link w:val="Nagwek"/>
    <w:uiPriority w:val="99"/>
    <w:rsid w:val="0024710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4710B"/>
    <w:pPr>
      <w:tabs>
        <w:tab w:val="center" w:pos="4536"/>
        <w:tab w:val="right" w:pos="9072"/>
      </w:tabs>
    </w:pPr>
  </w:style>
  <w:style w:type="character" w:customStyle="1" w:styleId="StopkaZnak">
    <w:name w:val="Stopka Znak"/>
    <w:basedOn w:val="Domylnaczcionkaakapitu"/>
    <w:link w:val="Stopka"/>
    <w:uiPriority w:val="99"/>
    <w:rsid w:val="0024710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51FE2"/>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1FE2"/>
    <w:rPr>
      <w:rFonts w:ascii="Segoe UI" w:eastAsia="Times New Roman" w:hAnsi="Segoe UI" w:cs="Segoe UI"/>
      <w:sz w:val="18"/>
      <w:szCs w:val="18"/>
      <w:lang w:eastAsia="pl-PL"/>
    </w:rPr>
  </w:style>
  <w:style w:type="paragraph" w:styleId="Akapitzlist">
    <w:name w:val="List Paragraph"/>
    <w:aliases w:val="L1,Numerowanie,List Paragraph,Akapit z listą5,maz_wyliczenie,opis dzialania,K-P_odwolanie,A_wyliczenie,Akapit z listą51,normalny tekst,T_SZ_List Paragraph,sw tekst,Akapit z listą BS"/>
    <w:basedOn w:val="Normalny"/>
    <w:link w:val="AkapitzlistZnak"/>
    <w:uiPriority w:val="34"/>
    <w:qFormat/>
    <w:rsid w:val="00C51FE2"/>
    <w:pPr>
      <w:ind w:left="720"/>
      <w:contextualSpacing/>
    </w:pPr>
  </w:style>
  <w:style w:type="character" w:styleId="Odwoanieprzypisudolnego">
    <w:name w:val="footnote reference"/>
    <w:uiPriority w:val="99"/>
    <w:rsid w:val="00322E46"/>
    <w:rPr>
      <w:rFonts w:cs="Times New Roman"/>
      <w:vertAlign w:val="superscript"/>
    </w:rPr>
  </w:style>
  <w:style w:type="paragraph" w:customStyle="1" w:styleId="ODNONIKtreodnonika">
    <w:name w:val="ODNOŚNIK – treść odnośnika"/>
    <w:uiPriority w:val="19"/>
    <w:qFormat/>
    <w:rsid w:val="00322E46"/>
    <w:pPr>
      <w:spacing w:after="0" w:line="240" w:lineRule="auto"/>
      <w:ind w:left="284" w:hanging="284"/>
      <w:jc w:val="both"/>
    </w:pPr>
    <w:rPr>
      <w:rFonts w:ascii="Times New Roman" w:eastAsiaTheme="minorEastAsia" w:hAnsi="Times New Roman" w:cs="Arial"/>
      <w:sz w:val="20"/>
      <w:szCs w:val="20"/>
      <w:lang w:eastAsia="pl-PL"/>
    </w:rPr>
  </w:style>
  <w:style w:type="character" w:customStyle="1" w:styleId="IGindeksgrny">
    <w:name w:val="_IG_ – indeks górny"/>
    <w:basedOn w:val="Domylnaczcionkaakapitu"/>
    <w:uiPriority w:val="2"/>
    <w:qFormat/>
    <w:rsid w:val="00322E46"/>
    <w:rPr>
      <w:b w:val="0"/>
      <w:i w:val="0"/>
      <w:vanish w:val="0"/>
      <w:spacing w:val="0"/>
      <w:vertAlign w:val="superscript"/>
    </w:rPr>
  </w:style>
  <w:style w:type="paragraph" w:styleId="Tekstprzypisukocowego">
    <w:name w:val="endnote text"/>
    <w:basedOn w:val="Normalny"/>
    <w:link w:val="TekstprzypisukocowegoZnak"/>
    <w:uiPriority w:val="99"/>
    <w:semiHidden/>
    <w:unhideWhenUsed/>
    <w:rsid w:val="00E96299"/>
  </w:style>
  <w:style w:type="character" w:customStyle="1" w:styleId="TekstprzypisukocowegoZnak">
    <w:name w:val="Tekst przypisu końcowego Znak"/>
    <w:basedOn w:val="Domylnaczcionkaakapitu"/>
    <w:link w:val="Tekstprzypisukocowego"/>
    <w:uiPriority w:val="99"/>
    <w:semiHidden/>
    <w:rsid w:val="00E9629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96299"/>
    <w:rPr>
      <w:vertAlign w:val="superscript"/>
    </w:rPr>
  </w:style>
  <w:style w:type="paragraph" w:styleId="Tekstprzypisudolnego">
    <w:name w:val="footnote text"/>
    <w:basedOn w:val="Normalny"/>
    <w:link w:val="TekstprzypisudolnegoZnak"/>
    <w:uiPriority w:val="99"/>
    <w:unhideWhenUsed/>
    <w:rsid w:val="00D22F48"/>
  </w:style>
  <w:style w:type="character" w:customStyle="1" w:styleId="TekstprzypisudolnegoZnak">
    <w:name w:val="Tekst przypisu dolnego Znak"/>
    <w:basedOn w:val="Domylnaczcionkaakapitu"/>
    <w:link w:val="Tekstprzypisudolnego"/>
    <w:uiPriority w:val="99"/>
    <w:rsid w:val="00D22F48"/>
    <w:rPr>
      <w:rFonts w:ascii="Times New Roman" w:eastAsia="Times New Roman" w:hAnsi="Times New Roman" w:cs="Times New Roman"/>
      <w:sz w:val="20"/>
      <w:szCs w:val="20"/>
      <w:lang w:eastAsia="pl-PL"/>
    </w:rPr>
  </w:style>
  <w:style w:type="character" w:customStyle="1" w:styleId="AkapitzlistZnak">
    <w:name w:val="Akapit z listą Znak"/>
    <w:aliases w:val="L1 Znak,Numerowanie Znak,List Paragraph Znak,Akapit z listą5 Znak,maz_wyliczenie Znak,opis dzialania Znak,K-P_odwolanie Znak,A_wyliczenie Znak,Akapit z listą51 Znak,normalny tekst Znak,T_SZ_List Paragraph Znak,sw tekst Znak"/>
    <w:link w:val="Akapitzlist"/>
    <w:uiPriority w:val="34"/>
    <w:qFormat/>
    <w:rsid w:val="000365B8"/>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1141C2"/>
    <w:rPr>
      <w:sz w:val="16"/>
      <w:szCs w:val="16"/>
    </w:rPr>
  </w:style>
  <w:style w:type="paragraph" w:styleId="Tekstkomentarza">
    <w:name w:val="annotation text"/>
    <w:basedOn w:val="Normalny"/>
    <w:link w:val="TekstkomentarzaZnak"/>
    <w:uiPriority w:val="99"/>
    <w:semiHidden/>
    <w:unhideWhenUsed/>
    <w:rsid w:val="001141C2"/>
  </w:style>
  <w:style w:type="character" w:customStyle="1" w:styleId="TekstkomentarzaZnak">
    <w:name w:val="Tekst komentarza Znak"/>
    <w:basedOn w:val="Domylnaczcionkaakapitu"/>
    <w:link w:val="Tekstkomentarza"/>
    <w:uiPriority w:val="99"/>
    <w:semiHidden/>
    <w:rsid w:val="001141C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141C2"/>
    <w:rPr>
      <w:b/>
      <w:bCs/>
    </w:rPr>
  </w:style>
  <w:style w:type="character" w:customStyle="1" w:styleId="TematkomentarzaZnak">
    <w:name w:val="Temat komentarza Znak"/>
    <w:basedOn w:val="TekstkomentarzaZnak"/>
    <w:link w:val="Tematkomentarza"/>
    <w:uiPriority w:val="99"/>
    <w:semiHidden/>
    <w:rsid w:val="001141C2"/>
    <w:rPr>
      <w:rFonts w:ascii="Times New Roman" w:eastAsia="Times New Roman" w:hAnsi="Times New Roman" w:cs="Times New Roman"/>
      <w:b/>
      <w:bCs/>
      <w:sz w:val="20"/>
      <w:szCs w:val="20"/>
      <w:lang w:eastAsia="pl-PL"/>
    </w:rPr>
  </w:style>
  <w:style w:type="paragraph" w:styleId="NormalnyWeb">
    <w:name w:val="Normal (Web)"/>
    <w:basedOn w:val="Normalny"/>
    <w:link w:val="NormalnyWebZnak"/>
    <w:uiPriority w:val="99"/>
    <w:rsid w:val="004F72DA"/>
    <w:pPr>
      <w:overflowPunct/>
      <w:autoSpaceDE/>
      <w:autoSpaceDN/>
      <w:adjustRightInd/>
      <w:spacing w:before="100" w:beforeAutospacing="1" w:after="100" w:afterAutospacing="1"/>
      <w:textAlignment w:val="auto"/>
    </w:pPr>
    <w:rPr>
      <w:sz w:val="24"/>
      <w:szCs w:val="24"/>
      <w:lang w:val="x-none" w:eastAsia="x-none"/>
    </w:rPr>
  </w:style>
  <w:style w:type="character" w:customStyle="1" w:styleId="NormalnyWebZnak">
    <w:name w:val="Normalny (Web) Znak"/>
    <w:link w:val="NormalnyWeb"/>
    <w:rsid w:val="004F72DA"/>
    <w:rPr>
      <w:rFonts w:ascii="Times New Roman" w:eastAsia="Times New Roman" w:hAnsi="Times New Roman" w:cs="Times New Roman"/>
      <w:sz w:val="24"/>
      <w:szCs w:val="24"/>
      <w:lang w:val="x-none" w:eastAsia="x-none"/>
    </w:rPr>
  </w:style>
  <w:style w:type="character" w:styleId="Nierozpoznanawzmianka">
    <w:name w:val="Unresolved Mention"/>
    <w:basedOn w:val="Domylnaczcionkaakapitu"/>
    <w:uiPriority w:val="99"/>
    <w:semiHidden/>
    <w:unhideWhenUsed/>
    <w:rsid w:val="00852001"/>
    <w:rPr>
      <w:color w:val="605E5C"/>
      <w:shd w:val="clear" w:color="auto" w:fill="E1DFDD"/>
    </w:rPr>
  </w:style>
  <w:style w:type="paragraph" w:customStyle="1" w:styleId="Default">
    <w:name w:val="Default"/>
    <w:rsid w:val="005A0986"/>
    <w:pPr>
      <w:autoSpaceDE w:val="0"/>
      <w:autoSpaceDN w:val="0"/>
      <w:adjustRightInd w:val="0"/>
      <w:spacing w:after="0" w:line="240" w:lineRule="auto"/>
    </w:pPr>
    <w:rPr>
      <w:rFonts w:ascii="Liberation Sans" w:hAnsi="Liberation Sans" w:cs="Liberation Sans"/>
      <w:color w:val="000000"/>
      <w:sz w:val="24"/>
      <w:szCs w:val="24"/>
    </w:rPr>
  </w:style>
  <w:style w:type="paragraph" w:styleId="Tekstpodstawowy">
    <w:name w:val="Body Text"/>
    <w:basedOn w:val="Normalny"/>
    <w:link w:val="TekstpodstawowyZnak"/>
    <w:uiPriority w:val="99"/>
    <w:unhideWhenUsed/>
    <w:rsid w:val="00AE2492"/>
    <w:pPr>
      <w:overflowPunct/>
      <w:autoSpaceDE/>
      <w:autoSpaceDN/>
      <w:adjustRightInd/>
      <w:spacing w:line="360" w:lineRule="auto"/>
      <w:jc w:val="both"/>
      <w:textAlignment w:val="auto"/>
    </w:pPr>
    <w:rPr>
      <w:sz w:val="28"/>
      <w:szCs w:val="24"/>
      <w:lang w:val="x-none"/>
    </w:rPr>
  </w:style>
  <w:style w:type="character" w:customStyle="1" w:styleId="TekstpodstawowyZnak">
    <w:name w:val="Tekst podstawowy Znak"/>
    <w:basedOn w:val="Domylnaczcionkaakapitu"/>
    <w:link w:val="Tekstpodstawowy"/>
    <w:uiPriority w:val="99"/>
    <w:rsid w:val="00AE2492"/>
    <w:rPr>
      <w:rFonts w:ascii="Times New Roman" w:eastAsia="Times New Roman" w:hAnsi="Times New Roman" w:cs="Times New Roman"/>
      <w:sz w:val="28"/>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329960">
      <w:bodyDiv w:val="1"/>
      <w:marLeft w:val="0"/>
      <w:marRight w:val="0"/>
      <w:marTop w:val="0"/>
      <w:marBottom w:val="0"/>
      <w:divBdr>
        <w:top w:val="none" w:sz="0" w:space="0" w:color="auto"/>
        <w:left w:val="none" w:sz="0" w:space="0" w:color="auto"/>
        <w:bottom w:val="none" w:sz="0" w:space="0" w:color="auto"/>
        <w:right w:val="none" w:sz="0" w:space="0" w:color="auto"/>
      </w:divBdr>
    </w:div>
    <w:div w:id="329064460">
      <w:bodyDiv w:val="1"/>
      <w:marLeft w:val="0"/>
      <w:marRight w:val="0"/>
      <w:marTop w:val="0"/>
      <w:marBottom w:val="0"/>
      <w:divBdr>
        <w:top w:val="none" w:sz="0" w:space="0" w:color="auto"/>
        <w:left w:val="none" w:sz="0" w:space="0" w:color="auto"/>
        <w:bottom w:val="none" w:sz="0" w:space="0" w:color="auto"/>
        <w:right w:val="none" w:sz="0" w:space="0" w:color="auto"/>
      </w:divBdr>
    </w:div>
    <w:div w:id="1322077175">
      <w:bodyDiv w:val="1"/>
      <w:marLeft w:val="0"/>
      <w:marRight w:val="0"/>
      <w:marTop w:val="0"/>
      <w:marBottom w:val="0"/>
      <w:divBdr>
        <w:top w:val="none" w:sz="0" w:space="0" w:color="auto"/>
        <w:left w:val="none" w:sz="0" w:space="0" w:color="auto"/>
        <w:bottom w:val="none" w:sz="0" w:space="0" w:color="auto"/>
        <w:right w:val="none" w:sz="0" w:space="0" w:color="auto"/>
      </w:divBdr>
    </w:div>
    <w:div w:id="1349673524">
      <w:bodyDiv w:val="1"/>
      <w:marLeft w:val="0"/>
      <w:marRight w:val="0"/>
      <w:marTop w:val="0"/>
      <w:marBottom w:val="0"/>
      <w:divBdr>
        <w:top w:val="none" w:sz="0" w:space="0" w:color="auto"/>
        <w:left w:val="none" w:sz="0" w:space="0" w:color="auto"/>
        <w:bottom w:val="none" w:sz="0" w:space="0" w:color="auto"/>
        <w:right w:val="none" w:sz="0" w:space="0" w:color="auto"/>
      </w:divBdr>
    </w:div>
    <w:div w:id="1550729399">
      <w:bodyDiv w:val="1"/>
      <w:marLeft w:val="0"/>
      <w:marRight w:val="0"/>
      <w:marTop w:val="0"/>
      <w:marBottom w:val="0"/>
      <w:divBdr>
        <w:top w:val="none" w:sz="0" w:space="0" w:color="auto"/>
        <w:left w:val="none" w:sz="0" w:space="0" w:color="auto"/>
        <w:bottom w:val="none" w:sz="0" w:space="0" w:color="auto"/>
        <w:right w:val="none" w:sz="0" w:space="0" w:color="auto"/>
      </w:divBdr>
    </w:div>
    <w:div w:id="1611015001">
      <w:bodyDiv w:val="1"/>
      <w:marLeft w:val="0"/>
      <w:marRight w:val="0"/>
      <w:marTop w:val="0"/>
      <w:marBottom w:val="0"/>
      <w:divBdr>
        <w:top w:val="none" w:sz="0" w:space="0" w:color="auto"/>
        <w:left w:val="none" w:sz="0" w:space="0" w:color="auto"/>
        <w:bottom w:val="none" w:sz="0" w:space="0" w:color="auto"/>
        <w:right w:val="none" w:sz="0" w:space="0" w:color="auto"/>
      </w:divBdr>
    </w:div>
    <w:div w:id="2072726375">
      <w:bodyDiv w:val="1"/>
      <w:marLeft w:val="0"/>
      <w:marRight w:val="0"/>
      <w:marTop w:val="0"/>
      <w:marBottom w:val="0"/>
      <w:divBdr>
        <w:top w:val="none" w:sz="0" w:space="0" w:color="auto"/>
        <w:left w:val="none" w:sz="0" w:space="0" w:color="auto"/>
        <w:bottom w:val="none" w:sz="0" w:space="0" w:color="auto"/>
        <w:right w:val="none" w:sz="0" w:space="0" w:color="auto"/>
      </w:divBdr>
    </w:div>
    <w:div w:id="209415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dzp@uksw.edu.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mailto:iod@uksw.edu.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ksw"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pn/uksw" TargetMode="External"/><Relationship Id="rId28" Type="http://schemas.openxmlformats.org/officeDocument/2006/relationships/hyperlink" Target="https://platformazakupowa.pl/pn/uksw" TargetMode="External"/><Relationship Id="rId36" Type="http://schemas.openxmlformats.org/officeDocument/2006/relationships/fontTable" Target="fontTable.xml"/><Relationship Id="rId10" Type="http://schemas.openxmlformats.org/officeDocument/2006/relationships/hyperlink" Target="https://platformazakupowa.pl/pn/uksw"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dzp@uksw.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https://platformazakupowa.pl/pn/uksw"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2C03-4700-4E41-84E8-D622AE7E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32</Pages>
  <Words>11485</Words>
  <Characters>68915</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CENTRUM INICJATYW WIN-WIN</dc:creator>
  <cp:keywords/>
  <dc:description/>
  <cp:lastModifiedBy>Agnieszka Januszko</cp:lastModifiedBy>
  <cp:revision>5</cp:revision>
  <cp:lastPrinted>2021-08-19T10:46:00Z</cp:lastPrinted>
  <dcterms:created xsi:type="dcterms:W3CDTF">2021-08-23T11:37:00Z</dcterms:created>
  <dcterms:modified xsi:type="dcterms:W3CDTF">2021-08-23T12:05:00Z</dcterms:modified>
</cp:coreProperties>
</file>