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442AC" w14:textId="2BCE3279" w:rsidR="000722A5" w:rsidRDefault="00AA66F8" w:rsidP="00AA66F8">
      <w:pPr>
        <w:pStyle w:val="Nagwek1"/>
        <w:rPr>
          <w:szCs w:val="24"/>
        </w:rPr>
      </w:pPr>
      <w:r>
        <w:rPr>
          <w:szCs w:val="24"/>
        </w:rPr>
        <w:t>ZP.271.</w:t>
      </w:r>
      <w:r w:rsidR="00A07658">
        <w:rPr>
          <w:szCs w:val="24"/>
        </w:rPr>
        <w:t>5</w:t>
      </w:r>
      <w:r>
        <w:rPr>
          <w:szCs w:val="24"/>
        </w:rPr>
        <w:t>.202</w:t>
      </w:r>
      <w:r w:rsidR="009D3B57">
        <w:rPr>
          <w:szCs w:val="24"/>
        </w:rPr>
        <w:t>5</w:t>
      </w:r>
      <w:r>
        <w:rPr>
          <w:szCs w:val="24"/>
        </w:rPr>
        <w:t xml:space="preserve">                                                                                                  </w:t>
      </w:r>
      <w:r w:rsidR="00651207">
        <w:rPr>
          <w:b w:val="0"/>
          <w:szCs w:val="24"/>
          <w:u w:val="single"/>
        </w:rPr>
        <w:t>Załącznik n</w:t>
      </w:r>
      <w:r w:rsidR="00F14A4B" w:rsidRPr="00FC29E3">
        <w:rPr>
          <w:b w:val="0"/>
          <w:szCs w:val="24"/>
          <w:u w:val="single"/>
        </w:rPr>
        <w:t xml:space="preserve">r </w:t>
      </w:r>
      <w:r w:rsidR="00D17CD7" w:rsidRPr="00FC29E3">
        <w:rPr>
          <w:b w:val="0"/>
          <w:szCs w:val="24"/>
          <w:u w:val="single"/>
        </w:rPr>
        <w:t>9</w:t>
      </w:r>
      <w:r w:rsidR="009E2043" w:rsidRPr="00FC29E3">
        <w:rPr>
          <w:b w:val="0"/>
          <w:szCs w:val="24"/>
          <w:u w:val="single"/>
        </w:rPr>
        <w:t xml:space="preserve"> do S</w:t>
      </w:r>
      <w:r w:rsidR="000722A5" w:rsidRPr="00FC29E3">
        <w:rPr>
          <w:b w:val="0"/>
          <w:szCs w:val="24"/>
          <w:u w:val="single"/>
        </w:rPr>
        <w:t>WZ</w:t>
      </w:r>
    </w:p>
    <w:p w14:paraId="67376267" w14:textId="77777777" w:rsidR="00AA66F8" w:rsidRDefault="00AA66F8" w:rsidP="00AA66F8"/>
    <w:p w14:paraId="3A429182" w14:textId="77777777" w:rsidR="00AA66F8" w:rsidRPr="00AA66F8" w:rsidRDefault="00AA66F8" w:rsidP="00AA66F8"/>
    <w:p w14:paraId="5717FCD1" w14:textId="3A050ADB" w:rsidR="00AA66F8" w:rsidRPr="00AA66F8" w:rsidRDefault="00AA66F8" w:rsidP="00AA66F8">
      <w:pPr>
        <w:spacing w:line="360" w:lineRule="auto"/>
        <w:rPr>
          <w:rFonts w:asciiTheme="minorHAnsi" w:hAnsiTheme="minorHAnsi" w:cstheme="minorHAnsi"/>
        </w:rPr>
      </w:pPr>
      <w:r w:rsidRPr="00AA66F8">
        <w:rPr>
          <w:rFonts w:asciiTheme="minorHAnsi" w:hAnsiTheme="minorHAnsi" w:cstheme="minorHAnsi"/>
        </w:rPr>
        <w:t>Nazwa firmy (Wykonawcy)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…………………………………………………………………………………………………….</w:t>
      </w:r>
    </w:p>
    <w:p w14:paraId="24A50154" w14:textId="0A2B6D66" w:rsidR="00AA66F8" w:rsidRDefault="00AA66F8" w:rsidP="00AA66F8">
      <w:pPr>
        <w:spacing w:line="360" w:lineRule="auto"/>
        <w:rPr>
          <w:rFonts w:asciiTheme="minorHAnsi" w:hAnsiTheme="minorHAnsi" w:cstheme="minorHAnsi"/>
        </w:rPr>
      </w:pPr>
      <w:r w:rsidRPr="00AA66F8">
        <w:rPr>
          <w:rFonts w:asciiTheme="minorHAnsi" w:hAnsiTheme="minorHAnsi" w:cstheme="minorHAnsi"/>
        </w:rPr>
        <w:t>Adres Wykonawcy</w:t>
      </w:r>
      <w:r>
        <w:rPr>
          <w:rFonts w:asciiTheme="minorHAnsi" w:hAnsiTheme="minorHAnsi" w:cstheme="minorHAnsi"/>
        </w:rPr>
        <w:t xml:space="preserve"> ………………………………………………………………………………………………………………….</w:t>
      </w:r>
    </w:p>
    <w:p w14:paraId="4E5DE7E4" w14:textId="77777777" w:rsidR="0052358D" w:rsidRPr="00AA66F8" w:rsidRDefault="0052358D" w:rsidP="00AA66F8">
      <w:pPr>
        <w:spacing w:line="360" w:lineRule="auto"/>
        <w:rPr>
          <w:rFonts w:asciiTheme="minorHAnsi" w:hAnsiTheme="minorHAnsi" w:cstheme="minorHAnsi"/>
        </w:rPr>
      </w:pPr>
    </w:p>
    <w:p w14:paraId="38AE9E12" w14:textId="1F642EDA" w:rsidR="00AB2739" w:rsidRPr="00AB2739" w:rsidRDefault="00AB2739" w:rsidP="00AB2739">
      <w:pPr>
        <w:pStyle w:val="Nagwek2"/>
        <w:jc w:val="center"/>
        <w:rPr>
          <w:szCs w:val="24"/>
        </w:rPr>
      </w:pPr>
      <w:r w:rsidRPr="00AB2739">
        <w:rPr>
          <w:szCs w:val="24"/>
        </w:rPr>
        <w:t xml:space="preserve">Oświadczenie wykonawcy o aktualności informacji zawartych w oświadczeniu, </w:t>
      </w:r>
      <w:r w:rsidR="0052358D">
        <w:rPr>
          <w:szCs w:val="24"/>
        </w:rPr>
        <w:br/>
      </w:r>
      <w:r w:rsidRPr="00AB2739">
        <w:rPr>
          <w:szCs w:val="24"/>
        </w:rPr>
        <w:t>o którym mowa w art. 125 ust. 1</w:t>
      </w:r>
      <w:bookmarkStart w:id="0" w:name="_GoBack"/>
      <w:bookmarkEnd w:id="0"/>
      <w:r w:rsidRPr="00AB2739">
        <w:rPr>
          <w:szCs w:val="24"/>
        </w:rPr>
        <w:t xml:space="preserve"> ustawy </w:t>
      </w:r>
      <w:proofErr w:type="spellStart"/>
      <w:r w:rsidRPr="00AB2739">
        <w:rPr>
          <w:szCs w:val="24"/>
        </w:rPr>
        <w:t>Pzp</w:t>
      </w:r>
      <w:proofErr w:type="spellEnd"/>
      <w:r w:rsidRPr="00AB2739">
        <w:rPr>
          <w:szCs w:val="24"/>
        </w:rPr>
        <w:t xml:space="preserve">  (JEDZ)</w:t>
      </w:r>
      <w:r w:rsidR="003F3D63">
        <w:rPr>
          <w:szCs w:val="24"/>
        </w:rPr>
        <w:t xml:space="preserve"> </w:t>
      </w:r>
    </w:p>
    <w:p w14:paraId="62C5A6CA" w14:textId="77777777" w:rsidR="00AB2739" w:rsidRPr="00AB2739" w:rsidRDefault="00AB2739" w:rsidP="0012450C">
      <w:pPr>
        <w:pStyle w:val="Tekstpodstawowy"/>
        <w:spacing w:before="0" w:line="240" w:lineRule="auto"/>
        <w:ind w:right="-79"/>
        <w:jc w:val="left"/>
        <w:rPr>
          <w:rFonts w:ascii="Calibri" w:hAnsi="Calibri" w:cs="Times New Roman"/>
          <w:b/>
          <w:szCs w:val="24"/>
        </w:rPr>
      </w:pPr>
    </w:p>
    <w:p w14:paraId="539C75D6" w14:textId="77777777" w:rsidR="000722A5" w:rsidRPr="00AB2739" w:rsidRDefault="000722A5" w:rsidP="000722A5">
      <w:pPr>
        <w:autoSpaceDE w:val="0"/>
        <w:autoSpaceDN w:val="0"/>
        <w:adjustRightInd w:val="0"/>
        <w:rPr>
          <w:rFonts w:ascii="Calibri" w:eastAsia="Verdana,Bold" w:hAnsi="Calibri"/>
          <w:b/>
          <w:bCs/>
        </w:rPr>
      </w:pPr>
    </w:p>
    <w:p w14:paraId="08D2FA82" w14:textId="60777BFB" w:rsidR="00D17CD7" w:rsidRPr="00D17CD7" w:rsidRDefault="00764F42" w:rsidP="00D17CD7">
      <w:pPr>
        <w:spacing w:line="23" w:lineRule="atLeast"/>
        <w:jc w:val="both"/>
        <w:rPr>
          <w:rFonts w:ascii="Calibri" w:hAnsi="Calibri"/>
          <w:b/>
          <w:bCs/>
        </w:rPr>
      </w:pPr>
      <w:r w:rsidRPr="00AB2739">
        <w:rPr>
          <w:rFonts w:ascii="Calibri" w:hAnsi="Calibri"/>
          <w:bCs/>
        </w:rPr>
        <w:t>Na potrzeby postępowania o udzielenie zamówienia publicznego prowadzonego w trybie przetargu nieograniczonego pn.</w:t>
      </w:r>
      <w:r w:rsidR="009D3B57" w:rsidRPr="009D3B57">
        <w:t xml:space="preserve"> </w:t>
      </w:r>
      <w:r w:rsidR="009D3B57" w:rsidRPr="009D3B57">
        <w:rPr>
          <w:rFonts w:ascii="Calibri" w:hAnsi="Calibri"/>
          <w:b/>
        </w:rPr>
        <w:t xml:space="preserve">Utrzymanie zieleni i terenów rekreacyjno-sportowych </w:t>
      </w:r>
      <w:r w:rsidR="00AD0E23">
        <w:rPr>
          <w:rFonts w:ascii="Calibri" w:hAnsi="Calibri"/>
          <w:b/>
        </w:rPr>
        <w:br/>
      </w:r>
      <w:r w:rsidR="009D3B57" w:rsidRPr="009D3B57">
        <w:rPr>
          <w:rFonts w:ascii="Calibri" w:hAnsi="Calibri"/>
          <w:b/>
        </w:rPr>
        <w:t>na terenie Gminy Kosakowo</w:t>
      </w:r>
      <w:r w:rsidRPr="009D3B57">
        <w:rPr>
          <w:rFonts w:ascii="Calibri" w:hAnsi="Calibri"/>
          <w:b/>
        </w:rPr>
        <w:t xml:space="preserve"> </w:t>
      </w:r>
      <w:bookmarkStart w:id="1" w:name="_Hlk20812180"/>
    </w:p>
    <w:bookmarkEnd w:id="1"/>
    <w:p w14:paraId="20EBBF2F" w14:textId="20E0FC49" w:rsidR="006477EF" w:rsidRPr="006477EF" w:rsidRDefault="006477EF" w:rsidP="00D85F63">
      <w:pPr>
        <w:spacing w:line="23" w:lineRule="atLeast"/>
        <w:jc w:val="both"/>
        <w:rPr>
          <w:rFonts w:ascii="Calibri" w:hAnsi="Calibri"/>
          <w:b/>
          <w:bCs/>
        </w:rPr>
      </w:pPr>
    </w:p>
    <w:p w14:paraId="34618682" w14:textId="0F1234A9" w:rsidR="00764F42" w:rsidRPr="00AB2739" w:rsidRDefault="00AB2739" w:rsidP="00D85F63">
      <w:pPr>
        <w:spacing w:line="23" w:lineRule="atLeast"/>
        <w:jc w:val="both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 </w:t>
      </w:r>
      <w:r w:rsidR="00764F42" w:rsidRPr="00AB2739">
        <w:rPr>
          <w:rFonts w:ascii="Calibri" w:hAnsi="Calibri"/>
          <w:bCs/>
        </w:rPr>
        <w:t>oświadczam/my, co następuje:</w:t>
      </w:r>
      <w:r w:rsidR="001B14F5" w:rsidRPr="00AB2739">
        <w:rPr>
          <w:rFonts w:ascii="Calibri" w:hAnsi="Calibri"/>
          <w:bCs/>
        </w:rPr>
        <w:t xml:space="preserve"> </w:t>
      </w:r>
    </w:p>
    <w:p w14:paraId="1C71F50E" w14:textId="77777777" w:rsidR="009E2043" w:rsidRPr="00AB2739" w:rsidRDefault="009E2043" w:rsidP="00AB2739">
      <w:pPr>
        <w:spacing w:line="23" w:lineRule="atLeast"/>
        <w:rPr>
          <w:rFonts w:ascii="Calibri" w:hAnsi="Calibri"/>
          <w:bCs/>
        </w:rPr>
      </w:pPr>
    </w:p>
    <w:p w14:paraId="5AD2ED08" w14:textId="77777777" w:rsidR="00B32D7C" w:rsidRPr="00AB2739" w:rsidRDefault="00B32D7C" w:rsidP="00AB2739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Informacje zawarte w oświadczeniu, o którym mowa w art. 125 ust. 1 ustawy </w:t>
      </w:r>
      <w:proofErr w:type="spellStart"/>
      <w:r w:rsidRPr="00AB2739">
        <w:rPr>
          <w:rFonts w:ascii="Calibri" w:hAnsi="Calibri"/>
          <w:bCs/>
        </w:rPr>
        <w:t>Pzp</w:t>
      </w:r>
      <w:proofErr w:type="spellEnd"/>
      <w:r w:rsidRPr="00AB2739">
        <w:rPr>
          <w:rFonts w:ascii="Calibri" w:hAnsi="Calibri"/>
          <w:bCs/>
        </w:rPr>
        <w:t xml:space="preserve"> w zakresie podstaw wykluczenia postępowania wskazanych przez Zamawiającego, o których mowa w:</w:t>
      </w:r>
    </w:p>
    <w:p w14:paraId="68DC28AA" w14:textId="77777777" w:rsidR="00B32D7C" w:rsidRPr="00AB2739" w:rsidRDefault="00B32D7C" w:rsidP="009D3B57">
      <w:pPr>
        <w:numPr>
          <w:ilvl w:val="0"/>
          <w:numId w:val="9"/>
        </w:numPr>
        <w:tabs>
          <w:tab w:val="left" w:pos="284"/>
        </w:tabs>
        <w:spacing w:line="23" w:lineRule="atLeast"/>
        <w:ind w:left="0" w:firstLine="0"/>
        <w:jc w:val="both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art. 108 ust. 1 pkt 3 ustawy </w:t>
      </w:r>
      <w:proofErr w:type="spellStart"/>
      <w:r w:rsidRPr="00AB2739">
        <w:rPr>
          <w:rFonts w:ascii="Calibri" w:hAnsi="Calibri"/>
          <w:bCs/>
        </w:rPr>
        <w:t>Pzp</w:t>
      </w:r>
      <w:proofErr w:type="spellEnd"/>
      <w:r w:rsidRPr="00AB2739">
        <w:rPr>
          <w:rFonts w:ascii="Calibri" w:hAnsi="Calibri"/>
          <w:bCs/>
        </w:rPr>
        <w:t>,</w:t>
      </w:r>
    </w:p>
    <w:p w14:paraId="6110FD03" w14:textId="77777777" w:rsidR="00B32D7C" w:rsidRPr="00AB2739" w:rsidRDefault="00B32D7C" w:rsidP="009D3B57">
      <w:pPr>
        <w:numPr>
          <w:ilvl w:val="0"/>
          <w:numId w:val="9"/>
        </w:numPr>
        <w:tabs>
          <w:tab w:val="left" w:pos="284"/>
        </w:tabs>
        <w:spacing w:line="23" w:lineRule="atLeast"/>
        <w:ind w:left="0" w:firstLine="0"/>
        <w:jc w:val="both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art. 108 ust. 1 pkt 4 ustawy </w:t>
      </w:r>
      <w:proofErr w:type="spellStart"/>
      <w:r w:rsidRPr="00AB2739">
        <w:rPr>
          <w:rFonts w:ascii="Calibri" w:hAnsi="Calibri"/>
          <w:bCs/>
        </w:rPr>
        <w:t>Pzp</w:t>
      </w:r>
      <w:proofErr w:type="spellEnd"/>
      <w:r w:rsidRPr="00AB2739">
        <w:rPr>
          <w:rFonts w:ascii="Calibri" w:hAnsi="Calibri"/>
          <w:bCs/>
        </w:rPr>
        <w:t>, dotyczących orzeczenia zakazu ubiegania się o zamówienie publiczne tytułem środka zapobiegawczego,</w:t>
      </w:r>
    </w:p>
    <w:p w14:paraId="63C75493" w14:textId="77777777" w:rsidR="00B32D7C" w:rsidRPr="00AB2739" w:rsidRDefault="00B32D7C" w:rsidP="009D3B57">
      <w:pPr>
        <w:numPr>
          <w:ilvl w:val="0"/>
          <w:numId w:val="9"/>
        </w:numPr>
        <w:tabs>
          <w:tab w:val="left" w:pos="284"/>
        </w:tabs>
        <w:spacing w:line="23" w:lineRule="atLeast"/>
        <w:ind w:left="0" w:firstLine="0"/>
        <w:jc w:val="both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art. 108 ust. 1 pkt 5 ustawy </w:t>
      </w:r>
      <w:proofErr w:type="spellStart"/>
      <w:r w:rsidRPr="00AB2739">
        <w:rPr>
          <w:rFonts w:ascii="Calibri" w:hAnsi="Calibri"/>
          <w:bCs/>
        </w:rPr>
        <w:t>Pzp</w:t>
      </w:r>
      <w:proofErr w:type="spellEnd"/>
      <w:r w:rsidRPr="00AB2739">
        <w:rPr>
          <w:rFonts w:ascii="Calibri" w:hAnsi="Calibri"/>
          <w:bCs/>
        </w:rPr>
        <w:t>, dotyczących zawarcia z innymi wykonawcami porozumienia mającego na celu zakłócenie konkurencji,</w:t>
      </w:r>
    </w:p>
    <w:p w14:paraId="7104683C" w14:textId="77777777" w:rsidR="00B32D7C" w:rsidRDefault="00B32D7C" w:rsidP="009D3B57">
      <w:pPr>
        <w:numPr>
          <w:ilvl w:val="0"/>
          <w:numId w:val="9"/>
        </w:numPr>
        <w:tabs>
          <w:tab w:val="left" w:pos="284"/>
        </w:tabs>
        <w:spacing w:line="23" w:lineRule="atLeast"/>
        <w:ind w:left="0" w:firstLine="0"/>
        <w:jc w:val="both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>art. 108 ust. 1 pkt 6</w:t>
      </w:r>
      <w:r w:rsidR="005D1A0E" w:rsidRPr="00AB2739">
        <w:rPr>
          <w:rFonts w:ascii="Calibri" w:hAnsi="Calibri"/>
          <w:bCs/>
        </w:rPr>
        <w:t xml:space="preserve"> ustawy </w:t>
      </w:r>
      <w:proofErr w:type="spellStart"/>
      <w:r w:rsidR="005D1A0E" w:rsidRPr="00AB2739">
        <w:rPr>
          <w:rFonts w:ascii="Calibri" w:hAnsi="Calibri"/>
          <w:bCs/>
        </w:rPr>
        <w:t>Pzp</w:t>
      </w:r>
      <w:proofErr w:type="spellEnd"/>
    </w:p>
    <w:p w14:paraId="7A3AC792" w14:textId="222CE1BD" w:rsidR="005F2656" w:rsidRPr="00AB2739" w:rsidRDefault="00F45562" w:rsidP="009D3B57">
      <w:pPr>
        <w:numPr>
          <w:ilvl w:val="0"/>
          <w:numId w:val="9"/>
        </w:numPr>
        <w:tabs>
          <w:tab w:val="left" w:pos="284"/>
        </w:tabs>
        <w:spacing w:line="23" w:lineRule="atLeast"/>
        <w:ind w:left="0" w:firstLine="0"/>
        <w:jc w:val="both"/>
        <w:rPr>
          <w:rFonts w:ascii="Calibri" w:hAnsi="Calibri"/>
          <w:bCs/>
        </w:rPr>
      </w:pPr>
      <w:r w:rsidRPr="00F45562">
        <w:rPr>
          <w:rFonts w:ascii="Calibri" w:hAnsi="Calibri"/>
          <w:bCs/>
        </w:rPr>
        <w:t xml:space="preserve">art. 109 ust. 1 pkt 4 ustawy </w:t>
      </w:r>
      <w:proofErr w:type="spellStart"/>
      <w:r w:rsidRPr="00F45562">
        <w:rPr>
          <w:rFonts w:ascii="Calibri" w:hAnsi="Calibri"/>
          <w:bCs/>
        </w:rPr>
        <w:t>Pzp</w:t>
      </w:r>
      <w:proofErr w:type="spellEnd"/>
    </w:p>
    <w:p w14:paraId="511FC806" w14:textId="77777777" w:rsidR="00B32D7C" w:rsidRPr="00AB2739" w:rsidRDefault="00B32D7C" w:rsidP="00AB2739">
      <w:pPr>
        <w:spacing w:line="23" w:lineRule="atLeast"/>
        <w:rPr>
          <w:rFonts w:ascii="Calibri" w:hAnsi="Calibri"/>
          <w:bCs/>
        </w:rPr>
      </w:pPr>
    </w:p>
    <w:p w14:paraId="4B495C54" w14:textId="77777777" w:rsidR="00E6447D" w:rsidRDefault="00B32D7C" w:rsidP="00E6447D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>są nadal aktualne.</w:t>
      </w:r>
    </w:p>
    <w:p w14:paraId="5867EDA9" w14:textId="77777777" w:rsidR="00354CC0" w:rsidRPr="00AB2739" w:rsidRDefault="00E6447D" w:rsidP="00E6447D">
      <w:pPr>
        <w:spacing w:line="23" w:lineRule="atLeast"/>
        <w:rPr>
          <w:rFonts w:ascii="Calibri" w:hAnsi="Calibri"/>
          <w:bCs/>
        </w:rPr>
      </w:pPr>
      <w:r w:rsidRPr="00AB2739">
        <w:rPr>
          <w:rFonts w:ascii="Calibri" w:hAnsi="Calibri"/>
          <w:bCs/>
        </w:rPr>
        <w:t xml:space="preserve"> </w:t>
      </w:r>
    </w:p>
    <w:p w14:paraId="261562DC" w14:textId="77777777" w:rsidR="009E2043" w:rsidRPr="00AB2739" w:rsidRDefault="009E2043" w:rsidP="0052358D">
      <w:pPr>
        <w:spacing w:line="23" w:lineRule="atLeast"/>
        <w:jc w:val="both"/>
        <w:rPr>
          <w:rFonts w:ascii="Calibri" w:hAnsi="Calibri"/>
          <w:bCs/>
        </w:rPr>
      </w:pPr>
      <w:r w:rsidRPr="00F33E7A">
        <w:rPr>
          <w:rFonts w:ascii="Calibri" w:hAnsi="Calibri"/>
          <w:b/>
          <w:bCs/>
          <w:u w:val="single"/>
        </w:rPr>
        <w:t>Uwaga</w:t>
      </w:r>
      <w:r w:rsidRPr="001766B1">
        <w:rPr>
          <w:rFonts w:ascii="Calibri" w:hAnsi="Calibri"/>
          <w:bCs/>
          <w:u w:val="single"/>
        </w:rPr>
        <w:t>:</w:t>
      </w:r>
      <w:r w:rsidRPr="00AB2739">
        <w:rPr>
          <w:rFonts w:ascii="Calibri" w:hAnsi="Calibri"/>
          <w:bCs/>
        </w:rPr>
        <w:t xml:space="preserve"> Oświadczenie należy przekazać w postaci elektronicznej i opatrzyć kwalifikowanym podpisem elektronicznym, a w przypadku gdy zostało sporządzone jako dokument w postaci papierowej i opatrzone własnoręcznym podpisem – należy przekazać cyfrowe odwzorowanie opatrzone kwalifikowanym podpisem elektronicznym.</w:t>
      </w:r>
    </w:p>
    <w:p w14:paraId="1D7E4C12" w14:textId="77777777" w:rsidR="00354CC0" w:rsidRPr="00AB2739" w:rsidRDefault="00354CC0" w:rsidP="00764F42">
      <w:pPr>
        <w:tabs>
          <w:tab w:val="left" w:pos="6720"/>
        </w:tabs>
        <w:jc w:val="center"/>
        <w:rPr>
          <w:rFonts w:ascii="Calibri" w:hAnsi="Calibri"/>
          <w:bCs/>
          <w:i/>
          <w:u w:val="single"/>
          <w:lang w:eastAsia="en-US"/>
        </w:rPr>
      </w:pPr>
    </w:p>
    <w:p w14:paraId="11390038" w14:textId="77777777" w:rsidR="00354CC0" w:rsidRPr="00AB2739" w:rsidRDefault="00354CC0" w:rsidP="00764F42">
      <w:pPr>
        <w:tabs>
          <w:tab w:val="left" w:pos="6720"/>
        </w:tabs>
        <w:jc w:val="center"/>
        <w:rPr>
          <w:rFonts w:ascii="Calibri" w:hAnsi="Calibri"/>
          <w:bCs/>
          <w:i/>
          <w:u w:val="single"/>
          <w:lang w:eastAsia="en-US"/>
        </w:rPr>
      </w:pPr>
    </w:p>
    <w:p w14:paraId="52CA283A" w14:textId="77777777" w:rsidR="00764F42" w:rsidRPr="0052358D" w:rsidRDefault="00AB2739" w:rsidP="00AB2739">
      <w:pPr>
        <w:spacing w:line="23" w:lineRule="atLeast"/>
        <w:rPr>
          <w:rFonts w:ascii="Calibri" w:hAnsi="Calibri"/>
          <w:bCs/>
          <w:u w:val="single"/>
        </w:rPr>
      </w:pPr>
      <w:r w:rsidRPr="0052358D">
        <w:rPr>
          <w:rFonts w:ascii="Calibri" w:hAnsi="Calibri"/>
          <w:bCs/>
          <w:u w:val="single"/>
        </w:rPr>
        <w:t>Pouczenie:</w:t>
      </w:r>
    </w:p>
    <w:p w14:paraId="307628A4" w14:textId="77777777" w:rsidR="00764F42" w:rsidRPr="00AB2739" w:rsidRDefault="00764F42" w:rsidP="00D85F63">
      <w:pPr>
        <w:spacing w:line="23" w:lineRule="atLeast"/>
        <w:jc w:val="both"/>
        <w:rPr>
          <w:rFonts w:ascii="Calibri" w:hAnsi="Calibri"/>
          <w:i/>
          <w:highlight w:val="magenta"/>
          <w:lang w:eastAsia="en-US"/>
        </w:rPr>
      </w:pPr>
      <w:r w:rsidRPr="00AB2739">
        <w:rPr>
          <w:rFonts w:ascii="Calibri" w:hAnsi="Calibri"/>
          <w:bCs/>
        </w:rPr>
        <w:t>W przypadku wspólnego ubiegania się o zamówienie przez wykonawców oświadczenie składa każdy z wykonawców wspólnie ubiegających się o zamówienie</w:t>
      </w:r>
      <w:r w:rsidRPr="00AB2739">
        <w:rPr>
          <w:rFonts w:ascii="Calibri" w:hAnsi="Calibri"/>
          <w:bCs/>
          <w:i/>
          <w:lang w:eastAsia="en-US"/>
        </w:rPr>
        <w:t>.</w:t>
      </w:r>
    </w:p>
    <w:p w14:paraId="4001E0D0" w14:textId="77777777" w:rsidR="007845DF" w:rsidRPr="00AB2739" w:rsidRDefault="007845DF" w:rsidP="007845DF">
      <w:pPr>
        <w:rPr>
          <w:rFonts w:ascii="Calibri" w:hAnsi="Calibri"/>
          <w:i/>
        </w:rPr>
      </w:pPr>
    </w:p>
    <w:sectPr w:rsidR="007845DF" w:rsidRPr="00AB2739" w:rsidSect="00AA66F8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5670C" w14:textId="77777777" w:rsidR="00117588" w:rsidRDefault="00117588">
      <w:r>
        <w:separator/>
      </w:r>
    </w:p>
  </w:endnote>
  <w:endnote w:type="continuationSeparator" w:id="0">
    <w:p w14:paraId="6C52A9C0" w14:textId="77777777" w:rsidR="00117588" w:rsidRDefault="0011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90FA8E" w14:textId="77777777" w:rsidR="00117588" w:rsidRDefault="00117588">
      <w:r>
        <w:separator/>
      </w:r>
    </w:p>
  </w:footnote>
  <w:footnote w:type="continuationSeparator" w:id="0">
    <w:p w14:paraId="6A9F6A04" w14:textId="77777777" w:rsidR="00117588" w:rsidRDefault="00117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004"/>
    <w:multiLevelType w:val="multilevel"/>
    <w:tmpl w:val="E2DA8836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  <w:b w:val="0"/>
        <w:i w:val="0"/>
        <w:sz w:val="18"/>
        <w:szCs w:val="1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686EE9"/>
    <w:multiLevelType w:val="hybridMultilevel"/>
    <w:tmpl w:val="D8AA6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CE2DFC"/>
    <w:multiLevelType w:val="hybridMultilevel"/>
    <w:tmpl w:val="ACC81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4382BB6"/>
    <w:multiLevelType w:val="multilevel"/>
    <w:tmpl w:val="64406D7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u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u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B7EAA"/>
    <w:multiLevelType w:val="hybridMultilevel"/>
    <w:tmpl w:val="3BD83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2A5"/>
    <w:rsid w:val="00006A96"/>
    <w:rsid w:val="000722A5"/>
    <w:rsid w:val="000835EA"/>
    <w:rsid w:val="0008492F"/>
    <w:rsid w:val="000B3B9D"/>
    <w:rsid w:val="000F03E9"/>
    <w:rsid w:val="001148D2"/>
    <w:rsid w:val="00117588"/>
    <w:rsid w:val="0012450C"/>
    <w:rsid w:val="00157E42"/>
    <w:rsid w:val="00176445"/>
    <w:rsid w:val="001766B1"/>
    <w:rsid w:val="001A63E4"/>
    <w:rsid w:val="001A6BCB"/>
    <w:rsid w:val="001B14F5"/>
    <w:rsid w:val="001E3E52"/>
    <w:rsid w:val="00212A50"/>
    <w:rsid w:val="00236EA1"/>
    <w:rsid w:val="00280593"/>
    <w:rsid w:val="00307FAE"/>
    <w:rsid w:val="00317CAD"/>
    <w:rsid w:val="00326173"/>
    <w:rsid w:val="00343A12"/>
    <w:rsid w:val="00354CC0"/>
    <w:rsid w:val="00357D5E"/>
    <w:rsid w:val="00382483"/>
    <w:rsid w:val="003A61D9"/>
    <w:rsid w:val="003F3D63"/>
    <w:rsid w:val="00411739"/>
    <w:rsid w:val="00421A35"/>
    <w:rsid w:val="004273BD"/>
    <w:rsid w:val="00435D26"/>
    <w:rsid w:val="004A6FC9"/>
    <w:rsid w:val="004C6C1A"/>
    <w:rsid w:val="004E733E"/>
    <w:rsid w:val="004F06B8"/>
    <w:rsid w:val="00512D98"/>
    <w:rsid w:val="0052358D"/>
    <w:rsid w:val="00563208"/>
    <w:rsid w:val="005A5078"/>
    <w:rsid w:val="005A6581"/>
    <w:rsid w:val="005B7905"/>
    <w:rsid w:val="005D1A0E"/>
    <w:rsid w:val="005D1B55"/>
    <w:rsid w:val="005D5A9B"/>
    <w:rsid w:val="005F2656"/>
    <w:rsid w:val="006023E0"/>
    <w:rsid w:val="006477EF"/>
    <w:rsid w:val="00651207"/>
    <w:rsid w:val="006B4D7C"/>
    <w:rsid w:val="006E5BDE"/>
    <w:rsid w:val="007056B2"/>
    <w:rsid w:val="0071284E"/>
    <w:rsid w:val="00750DDA"/>
    <w:rsid w:val="0075772C"/>
    <w:rsid w:val="00764F42"/>
    <w:rsid w:val="007673FD"/>
    <w:rsid w:val="007845DF"/>
    <w:rsid w:val="007A6EE5"/>
    <w:rsid w:val="007F4D3F"/>
    <w:rsid w:val="00815786"/>
    <w:rsid w:val="00820A8F"/>
    <w:rsid w:val="00820B35"/>
    <w:rsid w:val="00837FBE"/>
    <w:rsid w:val="008410D8"/>
    <w:rsid w:val="008413AF"/>
    <w:rsid w:val="00860A03"/>
    <w:rsid w:val="008614D2"/>
    <w:rsid w:val="00874E99"/>
    <w:rsid w:val="00877EC5"/>
    <w:rsid w:val="00887365"/>
    <w:rsid w:val="00892D28"/>
    <w:rsid w:val="008B009A"/>
    <w:rsid w:val="008C1604"/>
    <w:rsid w:val="008D6FCB"/>
    <w:rsid w:val="008F2D10"/>
    <w:rsid w:val="00964823"/>
    <w:rsid w:val="009B76CF"/>
    <w:rsid w:val="009D3B57"/>
    <w:rsid w:val="009E2043"/>
    <w:rsid w:val="009E4A63"/>
    <w:rsid w:val="00A07658"/>
    <w:rsid w:val="00A22B90"/>
    <w:rsid w:val="00AA66F8"/>
    <w:rsid w:val="00AB2739"/>
    <w:rsid w:val="00AB32F6"/>
    <w:rsid w:val="00AD0E23"/>
    <w:rsid w:val="00AD13EC"/>
    <w:rsid w:val="00AD7E28"/>
    <w:rsid w:val="00AE42EB"/>
    <w:rsid w:val="00AF690D"/>
    <w:rsid w:val="00AF726B"/>
    <w:rsid w:val="00AF779C"/>
    <w:rsid w:val="00B001EF"/>
    <w:rsid w:val="00B0401E"/>
    <w:rsid w:val="00B32D7C"/>
    <w:rsid w:val="00B41393"/>
    <w:rsid w:val="00B47E18"/>
    <w:rsid w:val="00B65E84"/>
    <w:rsid w:val="00B722BA"/>
    <w:rsid w:val="00C4060F"/>
    <w:rsid w:val="00C429C8"/>
    <w:rsid w:val="00C60796"/>
    <w:rsid w:val="00C92FD3"/>
    <w:rsid w:val="00CB1E21"/>
    <w:rsid w:val="00CB2740"/>
    <w:rsid w:val="00CD6C99"/>
    <w:rsid w:val="00CF13C3"/>
    <w:rsid w:val="00CF30A3"/>
    <w:rsid w:val="00D17CD7"/>
    <w:rsid w:val="00D85F63"/>
    <w:rsid w:val="00D97247"/>
    <w:rsid w:val="00DD56AF"/>
    <w:rsid w:val="00E32E15"/>
    <w:rsid w:val="00E41211"/>
    <w:rsid w:val="00E6447D"/>
    <w:rsid w:val="00E75E23"/>
    <w:rsid w:val="00E84C1E"/>
    <w:rsid w:val="00EF4BDE"/>
    <w:rsid w:val="00F14A4B"/>
    <w:rsid w:val="00F32E67"/>
    <w:rsid w:val="00F33E7A"/>
    <w:rsid w:val="00F370D8"/>
    <w:rsid w:val="00F45562"/>
    <w:rsid w:val="00F46627"/>
    <w:rsid w:val="00F6372D"/>
    <w:rsid w:val="00F66716"/>
    <w:rsid w:val="00FC29E3"/>
    <w:rsid w:val="00FE2204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C711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45D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739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2739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uiPriority w:val="99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32D7C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2D7C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2D7C"/>
    <w:rPr>
      <w:lang w:eastAsia="ar-SA"/>
    </w:rPr>
  </w:style>
  <w:style w:type="character" w:customStyle="1" w:styleId="Nagwek1Znak">
    <w:name w:val="Nagłówek 1 Znak"/>
    <w:link w:val="Nagwek1"/>
    <w:rsid w:val="00AB2739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B2739"/>
    <w:rPr>
      <w:rFonts w:ascii="Calibri" w:hAnsi="Calibri"/>
      <w:b/>
      <w:bCs/>
      <w:iCs/>
      <w:sz w:val="24"/>
      <w:szCs w:val="28"/>
    </w:rPr>
  </w:style>
  <w:style w:type="character" w:styleId="Odwoaniedokomentarza">
    <w:name w:val="annotation reference"/>
    <w:basedOn w:val="Domylnaczcionkaakapitu"/>
    <w:rsid w:val="009D3B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3B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3B5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D3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3B5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845D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B2739"/>
    <w:pPr>
      <w:keepNext/>
      <w:spacing w:before="240" w:after="60"/>
      <w:outlineLvl w:val="0"/>
    </w:pPr>
    <w:rPr>
      <w:rFonts w:ascii="Calibri" w:hAnsi="Calibri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B2739"/>
    <w:pPr>
      <w:keepNext/>
      <w:spacing w:before="240" w:after="60" w:line="276" w:lineRule="auto"/>
      <w:outlineLvl w:val="1"/>
    </w:pPr>
    <w:rPr>
      <w:rFonts w:ascii="Calibri" w:hAnsi="Calibr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722A5"/>
    <w:pPr>
      <w:widowControl w:val="0"/>
      <w:autoSpaceDE w:val="0"/>
      <w:autoSpaceDN w:val="0"/>
      <w:adjustRightInd w:val="0"/>
      <w:spacing w:before="200" w:line="260" w:lineRule="auto"/>
      <w:ind w:right="6400"/>
      <w:jc w:val="both"/>
    </w:pPr>
    <w:rPr>
      <w:rFonts w:cs="Arial"/>
      <w:szCs w:val="22"/>
    </w:rPr>
  </w:style>
  <w:style w:type="paragraph" w:customStyle="1" w:styleId="1">
    <w:name w:val="1."/>
    <w:basedOn w:val="Normalny"/>
    <w:rsid w:val="000722A5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lang w:eastAsia="en-US" w:bidi="en-US"/>
    </w:rPr>
  </w:style>
  <w:style w:type="paragraph" w:styleId="Nagwek">
    <w:name w:val="header"/>
    <w:basedOn w:val="Normalny"/>
    <w:link w:val="NagwekZnak"/>
    <w:uiPriority w:val="99"/>
    <w:rsid w:val="000722A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72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722A5"/>
    <w:rPr>
      <w:rFonts w:ascii="Arial" w:hAnsi="Arial"/>
      <w:sz w:val="24"/>
      <w:szCs w:val="24"/>
      <w:lang w:val="pl-PL" w:eastAsia="pl-PL" w:bidi="ar-SA"/>
    </w:rPr>
  </w:style>
  <w:style w:type="paragraph" w:styleId="Tekstdymka">
    <w:name w:val="Balloon Text"/>
    <w:basedOn w:val="Normalny"/>
    <w:semiHidden/>
    <w:rsid w:val="00F370D8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32D7C"/>
    <w:rPr>
      <w:color w:val="297FD5"/>
      <w:u w:val="single"/>
    </w:rPr>
  </w:style>
  <w:style w:type="paragraph" w:styleId="Akapitzlist">
    <w:name w:val="List Paragraph"/>
    <w:aliases w:val="CW_Lista,normalny tekst,L1,Numerowanie,Akapit z listą5,T_SZ_List Paragraph"/>
    <w:basedOn w:val="Normalny"/>
    <w:link w:val="AkapitzlistZnak"/>
    <w:uiPriority w:val="34"/>
    <w:qFormat/>
    <w:rsid w:val="00B32D7C"/>
    <w:pPr>
      <w:suppressAutoHyphens/>
      <w:overflowPunct w:val="0"/>
      <w:autoSpaceDE w:val="0"/>
      <w:ind w:left="720"/>
      <w:contextualSpacing/>
      <w:textAlignment w:val="baseline"/>
    </w:pPr>
    <w:rPr>
      <w:rFonts w:ascii="Times New Roman" w:hAnsi="Times New Roman"/>
      <w:sz w:val="20"/>
      <w:szCs w:val="20"/>
      <w:lang w:val="x-none"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32D7C"/>
    <w:rPr>
      <w:lang w:eastAsia="ar-SA"/>
    </w:rPr>
  </w:style>
  <w:style w:type="character" w:customStyle="1" w:styleId="Nagwek1Znak">
    <w:name w:val="Nagłówek 1 Znak"/>
    <w:link w:val="Nagwek1"/>
    <w:rsid w:val="00AB2739"/>
    <w:rPr>
      <w:rFonts w:ascii="Calibri" w:hAnsi="Calibri"/>
      <w:b/>
      <w:bCs/>
      <w:kern w:val="32"/>
      <w:sz w:val="24"/>
      <w:szCs w:val="32"/>
    </w:rPr>
  </w:style>
  <w:style w:type="character" w:customStyle="1" w:styleId="Nagwek2Znak">
    <w:name w:val="Nagłówek 2 Znak"/>
    <w:link w:val="Nagwek2"/>
    <w:uiPriority w:val="9"/>
    <w:rsid w:val="00AB2739"/>
    <w:rPr>
      <w:rFonts w:ascii="Calibri" w:hAnsi="Calibri"/>
      <w:b/>
      <w:bCs/>
      <w:iCs/>
      <w:sz w:val="24"/>
      <w:szCs w:val="28"/>
    </w:rPr>
  </w:style>
  <w:style w:type="character" w:styleId="Odwoaniedokomentarza">
    <w:name w:val="annotation reference"/>
    <w:basedOn w:val="Domylnaczcionkaakapitu"/>
    <w:rsid w:val="009D3B5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D3B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D3B5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D3B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D3B5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UM Sulejow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jedrzejczak-zamolska</dc:creator>
  <cp:keywords/>
  <dc:description/>
  <cp:lastModifiedBy>Martyna Frank</cp:lastModifiedBy>
  <cp:revision>13</cp:revision>
  <cp:lastPrinted>2022-05-26T07:27:00Z</cp:lastPrinted>
  <dcterms:created xsi:type="dcterms:W3CDTF">2024-08-19T07:25:00Z</dcterms:created>
  <dcterms:modified xsi:type="dcterms:W3CDTF">2025-03-11T09:40:00Z</dcterms:modified>
</cp:coreProperties>
</file>