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5D14331E" w:rsidR="003353B2" w:rsidRPr="009F32CD" w:rsidRDefault="003353B2" w:rsidP="009F32CD">
      <w:pPr>
        <w:widowControl w:val="0"/>
        <w:autoSpaceDE w:val="0"/>
        <w:spacing w:after="0"/>
        <w:jc w:val="center"/>
        <w:rPr>
          <w:rFonts w:asciiTheme="majorHAnsi" w:hAnsiTheme="majorHAnsi" w:cs="Arial"/>
          <w:b/>
        </w:rPr>
      </w:pPr>
      <w:r w:rsidRPr="009F32CD">
        <w:rPr>
          <w:rFonts w:asciiTheme="majorHAnsi" w:hAnsiTheme="majorHAnsi" w:cs="Century Gothic"/>
          <w:b/>
          <w:bCs/>
        </w:rPr>
        <w:t>„</w:t>
      </w:r>
      <w:r w:rsidR="009F32CD" w:rsidRPr="009F32CD">
        <w:rPr>
          <w:rFonts w:asciiTheme="majorHAnsi" w:hAnsiTheme="majorHAnsi" w:cs="Arial"/>
          <w:b/>
        </w:rPr>
        <w:t>Przebudowa drogi powiatowej  Nr 1301N gr. województwa  (Latkowo) – Bajdy – Zalewo – etap I</w:t>
      </w:r>
      <w:r w:rsidR="009F32CD">
        <w:rPr>
          <w:rFonts w:asciiTheme="majorHAnsi" w:hAnsiTheme="majorHAnsi" w:cs="Arial"/>
          <w:b/>
        </w:rPr>
        <w:t>I</w:t>
      </w:r>
      <w:r w:rsidRPr="009F32CD">
        <w:rPr>
          <w:rFonts w:asciiTheme="majorHAnsi" w:hAnsiTheme="majorHAnsi"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5E4253E4" w14:textId="31993AA7" w:rsidR="00F03AF3" w:rsidRPr="00DD6DE7" w:rsidRDefault="00F03AF3" w:rsidP="00C855E8">
      <w:pPr>
        <w:pStyle w:val="Zwykytekst"/>
        <w:spacing w:before="0" w:after="0"/>
        <w:rPr>
          <w:rFonts w:ascii="Cambria" w:hAnsi="Cambria" w:cs="Century Gothic"/>
        </w:rPr>
      </w:pPr>
    </w:p>
    <w:p w14:paraId="3F7B041A" w14:textId="710EFF94" w:rsidR="00F03AF3" w:rsidRDefault="00C855E8" w:rsidP="00F03AF3">
      <w:pPr>
        <w:widowControl w:val="0"/>
        <w:tabs>
          <w:tab w:val="left" w:pos="204"/>
        </w:tabs>
        <w:spacing w:after="120"/>
        <w:rPr>
          <w:rFonts w:asciiTheme="majorHAnsi" w:hAnsiTheme="majorHAnsi" w:cs="ArialMT"/>
          <w:lang w:eastAsia="pl-PL" w:bidi="ar-SA"/>
        </w:rPr>
      </w:pPr>
      <w:r>
        <w:rPr>
          <w:rFonts w:ascii="Cambria" w:hAnsi="Cambria" w:cs="Calibri"/>
        </w:rPr>
        <w:t>postępowanie</w:t>
      </w:r>
      <w:r w:rsidR="00F03AF3" w:rsidRPr="00C855E8">
        <w:rPr>
          <w:rFonts w:ascii="Cambria" w:hAnsi="Cambria" w:cs="Calibri"/>
        </w:rPr>
        <w:t xml:space="preserve"> na platformie </w:t>
      </w:r>
      <w:proofErr w:type="spellStart"/>
      <w:r w:rsidR="00F03AF3" w:rsidRPr="00C855E8">
        <w:rPr>
          <w:rFonts w:ascii="Cambria" w:hAnsi="Cambria" w:cs="Calibri"/>
        </w:rPr>
        <w:t>eZamówienia</w:t>
      </w:r>
      <w:proofErr w:type="spellEnd"/>
      <w:r w:rsidR="00F03AF3" w:rsidRPr="00C855E8">
        <w:rPr>
          <w:rFonts w:ascii="Cambria" w:hAnsi="Cambria" w:cs="Calibri"/>
        </w:rPr>
        <w:t xml:space="preserve">: </w:t>
      </w:r>
    </w:p>
    <w:p w14:paraId="15A197AD" w14:textId="77777777" w:rsidR="00C855E8" w:rsidRPr="00C855E8" w:rsidRDefault="00C855E8" w:rsidP="00C855E8">
      <w:pPr>
        <w:autoSpaceDE w:val="0"/>
        <w:autoSpaceDN w:val="0"/>
        <w:adjustRightInd w:val="0"/>
        <w:spacing w:before="0" w:after="0" w:line="240" w:lineRule="auto"/>
        <w:rPr>
          <w:rFonts w:ascii="Cambria" w:hAnsi="Cambria" w:cs="ArialMT"/>
          <w:i/>
          <w:lang w:eastAsia="pl-PL" w:bidi="ar-SA"/>
        </w:rPr>
      </w:pPr>
      <w:r w:rsidRPr="00C855E8">
        <w:rPr>
          <w:rFonts w:ascii="Cambria" w:hAnsi="Cambria" w:cs="Arial-BoldMT"/>
          <w:bCs/>
          <w:i/>
          <w:lang w:eastAsia="pl-PL" w:bidi="ar-SA"/>
        </w:rPr>
        <w:t xml:space="preserve">Identyfikator postępowania: </w:t>
      </w:r>
      <w:r w:rsidRPr="00C855E8">
        <w:rPr>
          <w:rFonts w:ascii="Cambria" w:hAnsi="Cambria" w:cs="ArialMT"/>
          <w:i/>
          <w:lang w:eastAsia="pl-PL" w:bidi="ar-SA"/>
        </w:rPr>
        <w:t>ocds-148610-cf5e4d77-871c-11eb-86b1-a64936a8669f</w:t>
      </w:r>
    </w:p>
    <w:p w14:paraId="21B730A9" w14:textId="77777777" w:rsidR="00C855E8" w:rsidRPr="00C855E8" w:rsidRDefault="00C855E8" w:rsidP="00C855E8">
      <w:pPr>
        <w:autoSpaceDE w:val="0"/>
        <w:autoSpaceDN w:val="0"/>
        <w:adjustRightInd w:val="0"/>
        <w:spacing w:before="0" w:after="0" w:line="240" w:lineRule="auto"/>
        <w:rPr>
          <w:rFonts w:ascii="Cambria" w:hAnsi="Cambria" w:cs="ArialMT"/>
          <w:b/>
          <w:i/>
          <w:lang w:eastAsia="pl-PL" w:bidi="ar-SA"/>
        </w:rPr>
      </w:pPr>
      <w:r w:rsidRPr="00C855E8">
        <w:rPr>
          <w:rFonts w:ascii="Cambria" w:hAnsi="Cambria" w:cs="Arial-BoldMT"/>
          <w:b/>
          <w:bCs/>
          <w:i/>
          <w:lang w:eastAsia="pl-PL" w:bidi="ar-SA"/>
        </w:rPr>
        <w:t xml:space="preserve">Numer ogłoszenia: </w:t>
      </w:r>
      <w:r w:rsidRPr="00C855E8">
        <w:rPr>
          <w:rFonts w:ascii="Cambria" w:hAnsi="Cambria" w:cs="ArialMT"/>
          <w:b/>
          <w:i/>
          <w:lang w:eastAsia="pl-PL" w:bidi="ar-SA"/>
        </w:rPr>
        <w:t>2021/BZP 00019513/01</w:t>
      </w:r>
    </w:p>
    <w:p w14:paraId="0E6D7A1C" w14:textId="056BC00A" w:rsidR="00C855E8" w:rsidRPr="00C855E8" w:rsidRDefault="00C855E8" w:rsidP="00C855E8">
      <w:pPr>
        <w:autoSpaceDE w:val="0"/>
        <w:autoSpaceDN w:val="0"/>
        <w:adjustRightInd w:val="0"/>
        <w:spacing w:before="0" w:after="0" w:line="240" w:lineRule="auto"/>
        <w:rPr>
          <w:rFonts w:ascii="Cambria" w:hAnsi="Cambria" w:cs="ArialMT"/>
          <w:i/>
          <w:lang w:eastAsia="pl-PL" w:bidi="ar-SA"/>
        </w:rPr>
      </w:pPr>
      <w:r w:rsidRPr="00C855E8">
        <w:rPr>
          <w:rFonts w:ascii="Cambria" w:hAnsi="Cambria" w:cs="Arial-BoldMT"/>
          <w:bCs/>
          <w:i/>
          <w:lang w:eastAsia="pl-PL" w:bidi="ar-SA"/>
        </w:rPr>
        <w:t xml:space="preserve">Data ogłoszenia: </w:t>
      </w:r>
      <w:r w:rsidRPr="00C855E8">
        <w:rPr>
          <w:rFonts w:ascii="Cambria" w:hAnsi="Cambria" w:cs="ArialMT"/>
          <w:i/>
          <w:lang w:eastAsia="pl-PL" w:bidi="ar-SA"/>
        </w:rPr>
        <w:t xml:space="preserve">2021-03-18 </w:t>
      </w:r>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71664DBA"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2E17B8">
        <w:rPr>
          <w:rFonts w:asciiTheme="majorHAnsi" w:hAnsiTheme="majorHAnsi" w:cs="Century Gothic"/>
          <w:b/>
          <w:bCs/>
        </w:rPr>
        <w:t>6</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78AA7E30"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B137D2">
        <w:rPr>
          <w:rFonts w:asciiTheme="majorHAnsi" w:hAnsiTheme="majorHAnsi" w:cs="Arial"/>
          <w:b/>
          <w:color w:val="365F91" w:themeColor="accent1" w:themeShade="BF"/>
        </w:rPr>
        <w:t>02.04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6A42075F"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B137D2">
        <w:rPr>
          <w:rFonts w:asciiTheme="majorHAnsi" w:hAnsiTheme="majorHAnsi" w:cs="Arial"/>
          <w:b/>
          <w:color w:val="365F91" w:themeColor="accent1" w:themeShade="BF"/>
        </w:rPr>
        <w:t>02.04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:10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611DAC8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1</w:t>
      </w:r>
      <w:r w:rsidR="00B137D2">
        <w:rPr>
          <w:rFonts w:asciiTheme="majorHAnsi" w:hAnsiTheme="majorHAnsi" w:cs="Arial"/>
        </w:rPr>
        <w:t>8</w:t>
      </w:r>
      <w:r w:rsidRPr="00A32FDE">
        <w:rPr>
          <w:rFonts w:asciiTheme="majorHAnsi" w:hAnsiTheme="majorHAnsi" w:cs="Arial"/>
        </w:rPr>
        <w:t>.</w:t>
      </w:r>
      <w:r>
        <w:rPr>
          <w:rFonts w:asciiTheme="majorHAnsi" w:hAnsiTheme="majorHAnsi" w:cs="Arial"/>
        </w:rPr>
        <w:t>03</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1537028E" w:rsidR="00A32FDE" w:rsidRPr="00C855E8" w:rsidRDefault="00A32FDE" w:rsidP="00C855E8">
      <w:pPr>
        <w:pStyle w:val="Zwykytekst1"/>
        <w:spacing w:before="0" w:after="0" w:line="240" w:lineRule="auto"/>
        <w:rPr>
          <w:rFonts w:asciiTheme="majorHAnsi" w:hAnsiTheme="majorHAnsi" w:cs="Arial"/>
        </w:rPr>
      </w:pPr>
      <w:r w:rsidRPr="00A32FDE">
        <w:rPr>
          <w:rFonts w:asciiTheme="majorHAnsi" w:hAnsiTheme="majorHAnsi" w:cs="Arial"/>
        </w:rPr>
        <w:t>Iława, dnia 1</w:t>
      </w:r>
      <w:r w:rsidR="00B137D2">
        <w:rPr>
          <w:rFonts w:asciiTheme="majorHAnsi" w:hAnsiTheme="majorHAnsi" w:cs="Arial"/>
        </w:rPr>
        <w:t>8</w:t>
      </w:r>
      <w:r w:rsidRPr="00A32FDE">
        <w:rPr>
          <w:rFonts w:asciiTheme="majorHAnsi" w:hAnsiTheme="majorHAnsi" w:cs="Arial"/>
        </w:rPr>
        <w:t xml:space="preserve">.03.2021 r.                                                                          </w:t>
      </w: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1C2C55B1"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4ED3565B"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1CA4BBF3" w14:textId="77777777" w:rsidR="00492F7E" w:rsidRDefault="00492F7E" w:rsidP="00C855E8">
      <w:pPr>
        <w:pStyle w:val="Tekstpodstawowy3"/>
        <w:widowControl w:val="0"/>
        <w:overflowPunct w:val="0"/>
        <w:autoSpaceDE w:val="0"/>
        <w:autoSpaceDN w:val="0"/>
        <w:adjustRightInd w:val="0"/>
        <w:spacing w:before="0" w:after="0"/>
        <w:textAlignment w:val="baseline"/>
        <w:rPr>
          <w:rFonts w:ascii="Cambria" w:hAnsi="Cambria"/>
        </w:rPr>
      </w:pPr>
    </w:p>
    <w:p w14:paraId="6DBEEBF6"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w:t>
      </w:r>
      <w:bookmarkStart w:id="0" w:name="_GoBack"/>
      <w:r w:rsidRPr="000E4A26">
        <w:rPr>
          <w:rFonts w:ascii="Cambria" w:hAnsi="Cambria"/>
        </w:rPr>
        <w:t>i</w:t>
      </w:r>
      <w:bookmarkEnd w:id="0"/>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343C4B">
          <w:rPr>
            <w:noProof/>
            <w:webHidden/>
          </w:rPr>
          <w:t>4</w:t>
        </w:r>
        <w:r w:rsidR="00E61E28">
          <w:rPr>
            <w:noProof/>
            <w:webHidden/>
          </w:rPr>
          <w:fldChar w:fldCharType="end"/>
        </w:r>
      </w:hyperlink>
    </w:p>
    <w:p w14:paraId="33CA197A"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343C4B">
          <w:rPr>
            <w:noProof/>
            <w:webHidden/>
          </w:rPr>
          <w:t>4</w:t>
        </w:r>
        <w:r w:rsidR="00E61E28">
          <w:rPr>
            <w:noProof/>
            <w:webHidden/>
          </w:rPr>
          <w:fldChar w:fldCharType="end"/>
        </w:r>
      </w:hyperlink>
    </w:p>
    <w:p w14:paraId="6B402792"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343C4B">
          <w:rPr>
            <w:noProof/>
            <w:webHidden/>
          </w:rPr>
          <w:t>4</w:t>
        </w:r>
        <w:r w:rsidR="00E61E28">
          <w:rPr>
            <w:noProof/>
            <w:webHidden/>
          </w:rPr>
          <w:fldChar w:fldCharType="end"/>
        </w:r>
      </w:hyperlink>
    </w:p>
    <w:p w14:paraId="173B0C78"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343C4B">
          <w:rPr>
            <w:noProof/>
            <w:webHidden/>
          </w:rPr>
          <w:t>5</w:t>
        </w:r>
        <w:r w:rsidR="00E61E28">
          <w:rPr>
            <w:noProof/>
            <w:webHidden/>
          </w:rPr>
          <w:fldChar w:fldCharType="end"/>
        </w:r>
      </w:hyperlink>
    </w:p>
    <w:p w14:paraId="4F5A17F5"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343C4B">
          <w:rPr>
            <w:noProof/>
            <w:webHidden/>
          </w:rPr>
          <w:t>5</w:t>
        </w:r>
        <w:r w:rsidR="00E61E28">
          <w:rPr>
            <w:noProof/>
            <w:webHidden/>
          </w:rPr>
          <w:fldChar w:fldCharType="end"/>
        </w:r>
      </w:hyperlink>
    </w:p>
    <w:p w14:paraId="4E55ECF7"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343C4B">
          <w:rPr>
            <w:noProof/>
            <w:webHidden/>
          </w:rPr>
          <w:t>7</w:t>
        </w:r>
        <w:r w:rsidR="00E61E28">
          <w:rPr>
            <w:noProof/>
            <w:webHidden/>
          </w:rPr>
          <w:fldChar w:fldCharType="end"/>
        </w:r>
      </w:hyperlink>
    </w:p>
    <w:p w14:paraId="5170AD33"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343C4B">
          <w:rPr>
            <w:noProof/>
            <w:webHidden/>
          </w:rPr>
          <w:t>7</w:t>
        </w:r>
        <w:r w:rsidR="00E61E28">
          <w:rPr>
            <w:noProof/>
            <w:webHidden/>
          </w:rPr>
          <w:fldChar w:fldCharType="end"/>
        </w:r>
      </w:hyperlink>
    </w:p>
    <w:p w14:paraId="6AB165D3"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343C4B">
          <w:rPr>
            <w:noProof/>
            <w:webHidden/>
          </w:rPr>
          <w:t>9</w:t>
        </w:r>
        <w:r w:rsidR="00E61E28">
          <w:rPr>
            <w:noProof/>
            <w:webHidden/>
          </w:rPr>
          <w:fldChar w:fldCharType="end"/>
        </w:r>
      </w:hyperlink>
    </w:p>
    <w:p w14:paraId="329C49DD"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343C4B">
          <w:rPr>
            <w:noProof/>
            <w:webHidden/>
          </w:rPr>
          <w:t>10</w:t>
        </w:r>
        <w:r w:rsidR="00E61E28">
          <w:rPr>
            <w:noProof/>
            <w:webHidden/>
          </w:rPr>
          <w:fldChar w:fldCharType="end"/>
        </w:r>
      </w:hyperlink>
    </w:p>
    <w:p w14:paraId="30CA6094"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343C4B">
          <w:rPr>
            <w:noProof/>
            <w:webHidden/>
          </w:rPr>
          <w:t>12</w:t>
        </w:r>
        <w:r w:rsidR="00E61E28">
          <w:rPr>
            <w:noProof/>
            <w:webHidden/>
          </w:rPr>
          <w:fldChar w:fldCharType="end"/>
        </w:r>
      </w:hyperlink>
    </w:p>
    <w:p w14:paraId="5EE7D792"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343C4B">
          <w:rPr>
            <w:noProof/>
            <w:webHidden/>
          </w:rPr>
          <w:t>14</w:t>
        </w:r>
        <w:r w:rsidR="00E61E28">
          <w:rPr>
            <w:noProof/>
            <w:webHidden/>
          </w:rPr>
          <w:fldChar w:fldCharType="end"/>
        </w:r>
      </w:hyperlink>
    </w:p>
    <w:p w14:paraId="7F45D2A7"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343C4B">
          <w:rPr>
            <w:noProof/>
            <w:webHidden/>
          </w:rPr>
          <w:t>19</w:t>
        </w:r>
        <w:r w:rsidR="00E61E28">
          <w:rPr>
            <w:noProof/>
            <w:webHidden/>
          </w:rPr>
          <w:fldChar w:fldCharType="end"/>
        </w:r>
      </w:hyperlink>
    </w:p>
    <w:p w14:paraId="34AF4FF9"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343C4B">
          <w:rPr>
            <w:noProof/>
            <w:webHidden/>
          </w:rPr>
          <w:t>20</w:t>
        </w:r>
        <w:r w:rsidR="00E61E28">
          <w:rPr>
            <w:noProof/>
            <w:webHidden/>
          </w:rPr>
          <w:fldChar w:fldCharType="end"/>
        </w:r>
      </w:hyperlink>
    </w:p>
    <w:p w14:paraId="449BCE4F"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343C4B">
          <w:rPr>
            <w:noProof/>
            <w:webHidden/>
          </w:rPr>
          <w:t>20</w:t>
        </w:r>
        <w:r w:rsidR="00E61E28">
          <w:rPr>
            <w:noProof/>
            <w:webHidden/>
          </w:rPr>
          <w:fldChar w:fldCharType="end"/>
        </w:r>
      </w:hyperlink>
    </w:p>
    <w:p w14:paraId="28469826"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343C4B">
          <w:rPr>
            <w:noProof/>
            <w:webHidden/>
          </w:rPr>
          <w:t>21</w:t>
        </w:r>
        <w:r w:rsidR="00E61E28">
          <w:rPr>
            <w:noProof/>
            <w:webHidden/>
          </w:rPr>
          <w:fldChar w:fldCharType="end"/>
        </w:r>
      </w:hyperlink>
    </w:p>
    <w:p w14:paraId="3747AF6A"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343C4B">
          <w:rPr>
            <w:noProof/>
            <w:webHidden/>
          </w:rPr>
          <w:t>23</w:t>
        </w:r>
        <w:r w:rsidR="00E61E28">
          <w:rPr>
            <w:noProof/>
            <w:webHidden/>
          </w:rPr>
          <w:fldChar w:fldCharType="end"/>
        </w:r>
      </w:hyperlink>
    </w:p>
    <w:p w14:paraId="54214588"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343C4B">
          <w:rPr>
            <w:noProof/>
            <w:webHidden/>
          </w:rPr>
          <w:t>24</w:t>
        </w:r>
        <w:r w:rsidR="00E61E28">
          <w:rPr>
            <w:noProof/>
            <w:webHidden/>
          </w:rPr>
          <w:fldChar w:fldCharType="end"/>
        </w:r>
      </w:hyperlink>
    </w:p>
    <w:p w14:paraId="1B754BF3"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343C4B">
          <w:rPr>
            <w:noProof/>
            <w:webHidden/>
          </w:rPr>
          <w:t>25</w:t>
        </w:r>
        <w:r w:rsidR="00E61E28">
          <w:rPr>
            <w:noProof/>
            <w:webHidden/>
          </w:rPr>
          <w:fldChar w:fldCharType="end"/>
        </w:r>
      </w:hyperlink>
    </w:p>
    <w:p w14:paraId="7DEF5F13"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343C4B">
          <w:rPr>
            <w:noProof/>
            <w:webHidden/>
          </w:rPr>
          <w:t>25</w:t>
        </w:r>
        <w:r w:rsidR="00E61E28">
          <w:rPr>
            <w:noProof/>
            <w:webHidden/>
          </w:rPr>
          <w:fldChar w:fldCharType="end"/>
        </w:r>
      </w:hyperlink>
    </w:p>
    <w:p w14:paraId="631F45C6"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343C4B">
          <w:rPr>
            <w:noProof/>
            <w:webHidden/>
          </w:rPr>
          <w:t>26</w:t>
        </w:r>
        <w:r w:rsidR="00E61E28">
          <w:rPr>
            <w:noProof/>
            <w:webHidden/>
          </w:rPr>
          <w:fldChar w:fldCharType="end"/>
        </w:r>
      </w:hyperlink>
    </w:p>
    <w:p w14:paraId="41C4B018"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343C4B">
          <w:rPr>
            <w:noProof/>
            <w:webHidden/>
          </w:rPr>
          <w:t>27</w:t>
        </w:r>
        <w:r w:rsidR="00E61E28">
          <w:rPr>
            <w:noProof/>
            <w:webHidden/>
          </w:rPr>
          <w:fldChar w:fldCharType="end"/>
        </w:r>
      </w:hyperlink>
    </w:p>
    <w:p w14:paraId="31A46987"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343C4B">
          <w:rPr>
            <w:noProof/>
            <w:webHidden/>
          </w:rPr>
          <w:t>27</w:t>
        </w:r>
        <w:r w:rsidR="00E61E28">
          <w:rPr>
            <w:noProof/>
            <w:webHidden/>
          </w:rPr>
          <w:fldChar w:fldCharType="end"/>
        </w:r>
      </w:hyperlink>
    </w:p>
    <w:p w14:paraId="0B712D99"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343C4B">
          <w:rPr>
            <w:noProof/>
            <w:webHidden/>
          </w:rPr>
          <w:t>27</w:t>
        </w:r>
        <w:r w:rsidR="00E61E28">
          <w:rPr>
            <w:noProof/>
            <w:webHidden/>
          </w:rPr>
          <w:fldChar w:fldCharType="end"/>
        </w:r>
      </w:hyperlink>
    </w:p>
    <w:p w14:paraId="0FEEF9FC"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343C4B">
          <w:rPr>
            <w:noProof/>
            <w:webHidden/>
          </w:rPr>
          <w:t>27</w:t>
        </w:r>
        <w:r w:rsidR="00E61E28">
          <w:rPr>
            <w:noProof/>
            <w:webHidden/>
          </w:rPr>
          <w:fldChar w:fldCharType="end"/>
        </w:r>
      </w:hyperlink>
    </w:p>
    <w:p w14:paraId="5DF90340"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343C4B">
          <w:rPr>
            <w:noProof/>
            <w:webHidden/>
          </w:rPr>
          <w:t>27</w:t>
        </w:r>
        <w:r w:rsidR="00E61E28">
          <w:rPr>
            <w:noProof/>
            <w:webHidden/>
          </w:rPr>
          <w:fldChar w:fldCharType="end"/>
        </w:r>
      </w:hyperlink>
    </w:p>
    <w:p w14:paraId="34FE8BC3"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244485B1"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73C9A692"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1A0835FD"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480BE3A1"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0B288496"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2C7333F4"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343C4B">
          <w:rPr>
            <w:noProof/>
            <w:webHidden/>
          </w:rPr>
          <w:t>28</w:t>
        </w:r>
        <w:r w:rsidR="00E61E28">
          <w:rPr>
            <w:noProof/>
            <w:webHidden/>
          </w:rPr>
          <w:fldChar w:fldCharType="end"/>
        </w:r>
      </w:hyperlink>
    </w:p>
    <w:p w14:paraId="5A9CD9BA"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343C4B">
          <w:rPr>
            <w:noProof/>
            <w:webHidden/>
          </w:rPr>
          <w:t>29</w:t>
        </w:r>
        <w:r w:rsidR="00E61E28">
          <w:rPr>
            <w:noProof/>
            <w:webHidden/>
          </w:rPr>
          <w:fldChar w:fldCharType="end"/>
        </w:r>
      </w:hyperlink>
    </w:p>
    <w:p w14:paraId="4E59965A"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343C4B">
          <w:rPr>
            <w:noProof/>
            <w:webHidden/>
          </w:rPr>
          <w:t>29</w:t>
        </w:r>
        <w:r w:rsidR="00E61E28">
          <w:rPr>
            <w:noProof/>
            <w:webHidden/>
          </w:rPr>
          <w:fldChar w:fldCharType="end"/>
        </w:r>
      </w:hyperlink>
    </w:p>
    <w:p w14:paraId="5DE9D61B"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343C4B">
          <w:rPr>
            <w:noProof/>
            <w:webHidden/>
          </w:rPr>
          <w:t>29</w:t>
        </w:r>
        <w:r w:rsidR="00E61E28">
          <w:rPr>
            <w:noProof/>
            <w:webHidden/>
          </w:rPr>
          <w:fldChar w:fldCharType="end"/>
        </w:r>
      </w:hyperlink>
    </w:p>
    <w:p w14:paraId="6EC7BAB9" w14:textId="77777777" w:rsidR="00E61E28" w:rsidRDefault="004E33BF">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343C4B">
          <w:rPr>
            <w:noProof/>
            <w:webHidden/>
          </w:rPr>
          <w:t>30</w:t>
        </w:r>
        <w:r w:rsidR="00E61E28">
          <w:rPr>
            <w:noProof/>
            <w:webHidden/>
          </w:rPr>
          <w:fldChar w:fldCharType="end"/>
        </w:r>
      </w:hyperlink>
    </w:p>
    <w:p w14:paraId="7F534124"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343C4B">
          <w:rPr>
            <w:noProof/>
            <w:webHidden/>
          </w:rPr>
          <w:t>31</w:t>
        </w:r>
        <w:r w:rsidR="00E61E28">
          <w:rPr>
            <w:noProof/>
            <w:webHidden/>
          </w:rPr>
          <w:fldChar w:fldCharType="end"/>
        </w:r>
      </w:hyperlink>
    </w:p>
    <w:p w14:paraId="37F6FEAF"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343C4B">
          <w:rPr>
            <w:noProof/>
            <w:webHidden/>
          </w:rPr>
          <w:t>33</w:t>
        </w:r>
        <w:r w:rsidR="00E61E28">
          <w:rPr>
            <w:noProof/>
            <w:webHidden/>
          </w:rPr>
          <w:fldChar w:fldCharType="end"/>
        </w:r>
      </w:hyperlink>
    </w:p>
    <w:p w14:paraId="19955C1D"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343C4B">
          <w:rPr>
            <w:noProof/>
            <w:webHidden/>
          </w:rPr>
          <w:t>35</w:t>
        </w:r>
        <w:r w:rsidR="00E61E28">
          <w:rPr>
            <w:noProof/>
            <w:webHidden/>
          </w:rPr>
          <w:fldChar w:fldCharType="end"/>
        </w:r>
      </w:hyperlink>
    </w:p>
    <w:p w14:paraId="11FB8487"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343C4B">
          <w:rPr>
            <w:noProof/>
            <w:webHidden/>
          </w:rPr>
          <w:t>36</w:t>
        </w:r>
        <w:r w:rsidR="00E61E28">
          <w:rPr>
            <w:noProof/>
            <w:webHidden/>
          </w:rPr>
          <w:fldChar w:fldCharType="end"/>
        </w:r>
      </w:hyperlink>
    </w:p>
    <w:p w14:paraId="7917E729"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343C4B">
          <w:rPr>
            <w:noProof/>
            <w:webHidden/>
          </w:rPr>
          <w:t>37</w:t>
        </w:r>
        <w:r w:rsidR="00E61E28">
          <w:rPr>
            <w:noProof/>
            <w:webHidden/>
          </w:rPr>
          <w:fldChar w:fldCharType="end"/>
        </w:r>
      </w:hyperlink>
    </w:p>
    <w:p w14:paraId="250C11F9"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343C4B">
          <w:rPr>
            <w:noProof/>
            <w:webHidden/>
          </w:rPr>
          <w:t>38</w:t>
        </w:r>
        <w:r w:rsidR="00E61E28">
          <w:rPr>
            <w:noProof/>
            <w:webHidden/>
          </w:rPr>
          <w:fldChar w:fldCharType="end"/>
        </w:r>
      </w:hyperlink>
    </w:p>
    <w:p w14:paraId="5B1A3D85"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343C4B">
          <w:rPr>
            <w:noProof/>
            <w:webHidden/>
          </w:rPr>
          <w:t>39</w:t>
        </w:r>
        <w:r w:rsidR="00E61E28">
          <w:rPr>
            <w:noProof/>
            <w:webHidden/>
          </w:rPr>
          <w:fldChar w:fldCharType="end"/>
        </w:r>
      </w:hyperlink>
    </w:p>
    <w:p w14:paraId="18B6FCC6" w14:textId="77777777" w:rsidR="00E61E28" w:rsidRDefault="004E33BF">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343C4B">
          <w:rPr>
            <w:noProof/>
            <w:webHidden/>
          </w:rPr>
          <w:t>57</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6032796F" w14:textId="21F96720" w:rsidR="002712F7" w:rsidRDefault="002712F7" w:rsidP="002712F7">
      <w:pPr>
        <w:pStyle w:val="Akapitzlist10"/>
        <w:numPr>
          <w:ilvl w:val="0"/>
          <w:numId w:val="4"/>
        </w:numPr>
        <w:spacing w:before="0" w:after="0" w:line="269" w:lineRule="auto"/>
        <w:ind w:left="357" w:hanging="357"/>
        <w:jc w:val="both"/>
        <w:rPr>
          <w:rFonts w:ascii="Cambria" w:hAnsi="Cambria" w:cs="Century Gothic"/>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w:t>
      </w:r>
      <w:r w:rsidR="001277B8">
        <w:rPr>
          <w:rFonts w:ascii="Cambria" w:hAnsi="Cambria" w:cs="Century Gothic"/>
          <w:sz w:val="20"/>
        </w:rPr>
        <w:t>n</w:t>
      </w:r>
      <w:r w:rsidRPr="00676BAD">
        <w:rPr>
          <w:rFonts w:ascii="Cambria" w:hAnsi="Cambria" w:cs="Century Gothic"/>
          <w:sz w:val="20"/>
        </w:rPr>
        <w:t xml:space="preserve">sowania </w:t>
      </w:r>
      <w:r>
        <w:rPr>
          <w:rFonts w:ascii="Cambria" w:hAnsi="Cambria" w:cs="Century Gothic"/>
          <w:sz w:val="20"/>
        </w:rPr>
        <w:t xml:space="preserve">w ramach Funduszu Dróg Samorządowych.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w:t>
      </w:r>
      <w:r w:rsidR="001277B8">
        <w:rPr>
          <w:rFonts w:ascii="Cambria" w:hAnsi="Cambria" w:cs="Century Gothic"/>
          <w:sz w:val="20"/>
        </w:rPr>
        <w:t>n</w:t>
      </w:r>
      <w:r w:rsidRPr="00676BAD">
        <w:rPr>
          <w:rFonts w:ascii="Cambria" w:hAnsi="Cambria" w:cs="Century Gothic"/>
          <w:sz w:val="20"/>
        </w:rPr>
        <w:t xml:space="preserve">sowania w ramach działania, o którym mowa powyżej. </w:t>
      </w:r>
    </w:p>
    <w:p w14:paraId="1D4D9B85" w14:textId="7205B660" w:rsidR="002712F7" w:rsidRPr="00495EEE" w:rsidRDefault="002712F7" w:rsidP="002712F7">
      <w:pPr>
        <w:pStyle w:val="Akapitzlist10"/>
        <w:spacing w:before="0" w:after="0" w:line="269" w:lineRule="auto"/>
        <w:ind w:left="357"/>
        <w:jc w:val="both"/>
        <w:rPr>
          <w:rFonts w:ascii="Cambria" w:hAnsi="Cambria"/>
          <w:color w:val="000000"/>
          <w:sz w:val="20"/>
          <w:szCs w:val="20"/>
        </w:rPr>
      </w:pPr>
    </w:p>
    <w:p w14:paraId="5EF59C98" w14:textId="62B35CE5" w:rsidR="005C4AB9" w:rsidRDefault="005C4AB9" w:rsidP="00602DC2">
      <w:pPr>
        <w:pStyle w:val="Akapitzlist10"/>
        <w:spacing w:before="0" w:after="0" w:line="269" w:lineRule="auto"/>
        <w:ind w:left="357"/>
        <w:jc w:val="both"/>
        <w:rPr>
          <w:rFonts w:ascii="Cambria" w:hAnsi="Cambria" w:cs="Century Gothic"/>
          <w:sz w:val="20"/>
        </w:rPr>
      </w:pP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3DAE7A51" w14:textId="427223CF" w:rsidR="00232DF3" w:rsidRPr="0022175A" w:rsidRDefault="00232DF3" w:rsidP="00F54F55">
      <w:pPr>
        <w:pStyle w:val="Tekstpodstawowy"/>
        <w:numPr>
          <w:ilvl w:val="0"/>
          <w:numId w:val="21"/>
        </w:numPr>
        <w:spacing w:before="0" w:after="40" w:line="264" w:lineRule="auto"/>
        <w:ind w:left="357"/>
        <w:jc w:val="both"/>
        <w:rPr>
          <w:rFonts w:ascii="Cambria" w:hAnsi="Cambria"/>
        </w:rPr>
      </w:pPr>
      <w:bookmarkStart w:id="7" w:name="_Hlk16146108"/>
      <w:r w:rsidRPr="0022175A">
        <w:rPr>
          <w:rFonts w:ascii="Cambria" w:hAnsi="Cambria"/>
        </w:rPr>
        <w:t xml:space="preserve">Przedmiotem </w:t>
      </w:r>
      <w:r w:rsidRPr="00F91258">
        <w:rPr>
          <w:rFonts w:asciiTheme="majorHAnsi" w:hAnsiTheme="majorHAnsi"/>
        </w:rPr>
        <w:t xml:space="preserve">zamówienia </w:t>
      </w:r>
      <w:r w:rsidR="00F91258" w:rsidRPr="00F91258">
        <w:rPr>
          <w:rFonts w:asciiTheme="majorHAnsi" w:hAnsiTheme="majorHAnsi" w:cs="Arial"/>
          <w:shd w:val="clear" w:color="auto" w:fill="FFFFFF"/>
        </w:rPr>
        <w:t xml:space="preserve">jest </w:t>
      </w:r>
      <w:r w:rsidR="00F91258" w:rsidRPr="00F91258">
        <w:rPr>
          <w:rFonts w:asciiTheme="majorHAnsi" w:hAnsiTheme="majorHAnsi" w:cs="Arial"/>
          <w:i/>
          <w:shd w:val="clear" w:color="auto" w:fill="FFFFFF"/>
        </w:rPr>
        <w:t>„</w:t>
      </w:r>
      <w:r w:rsidR="00F91258" w:rsidRPr="00F91258">
        <w:rPr>
          <w:rFonts w:asciiTheme="majorHAnsi" w:hAnsiTheme="majorHAnsi" w:cs="Arial"/>
          <w:b/>
        </w:rPr>
        <w:t>Przebudowa drogi powiatowej  Nr 1301N gr. województwa  (Latkowo) – Bajdy – Zalewo – etap I</w:t>
      </w:r>
      <w:r w:rsidR="00F91258">
        <w:rPr>
          <w:rFonts w:asciiTheme="majorHAnsi" w:hAnsiTheme="majorHAnsi" w:cs="Arial"/>
          <w:b/>
        </w:rPr>
        <w:t>I</w:t>
      </w:r>
      <w:r w:rsidR="00F91258" w:rsidRPr="00F91258">
        <w:rPr>
          <w:rFonts w:asciiTheme="majorHAnsi" w:hAnsiTheme="majorHAnsi" w:cs="Arial"/>
          <w:i/>
        </w:rPr>
        <w:t>„</w:t>
      </w:r>
      <w:r w:rsidR="00F91258">
        <w:rPr>
          <w:rFonts w:asciiTheme="majorHAnsi" w:hAnsiTheme="majorHAnsi" w:cs="Arial"/>
          <w:i/>
        </w:rPr>
        <w:t xml:space="preserve">. </w:t>
      </w:r>
      <w:r w:rsidRPr="00F91258">
        <w:rPr>
          <w:rFonts w:asciiTheme="majorHAnsi" w:hAnsiTheme="majorHAnsi"/>
        </w:rPr>
        <w:t>Przedmiot</w:t>
      </w:r>
      <w:r w:rsidRPr="0022175A">
        <w:rPr>
          <w:rFonts w:ascii="Cambria" w:hAnsi="Cambria"/>
        </w:rPr>
        <w:t xml:space="preserve"> zamówienia nazwany jest w dalszej części </w:t>
      </w:r>
      <w:r w:rsidR="009B12E4">
        <w:rPr>
          <w:rFonts w:ascii="Cambria" w:hAnsi="Cambria"/>
        </w:rPr>
        <w:t>SWZ</w:t>
      </w:r>
      <w:r w:rsidRPr="0022175A">
        <w:rPr>
          <w:rFonts w:ascii="Cambria" w:hAnsi="Cambria"/>
        </w:rPr>
        <w:t xml:space="preserve"> „obiektem”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C993F67" w14:textId="1CBE207A" w:rsidR="00F91258" w:rsidRPr="00F91258" w:rsidRDefault="00F91258" w:rsidP="00F91258">
      <w:pPr>
        <w:widowControl w:val="0"/>
        <w:suppressAutoHyphens/>
        <w:autoSpaceDE w:val="0"/>
        <w:spacing w:before="0" w:after="0" w:line="240" w:lineRule="auto"/>
        <w:ind w:left="357" w:firstLine="709"/>
        <w:jc w:val="both"/>
        <w:rPr>
          <w:rFonts w:asciiTheme="majorHAnsi" w:hAnsiTheme="majorHAnsi" w:cs="Arial"/>
        </w:rPr>
      </w:pPr>
      <w:r w:rsidRPr="00F91258">
        <w:rPr>
          <w:rFonts w:asciiTheme="majorHAnsi" w:hAnsiTheme="majorHAnsi" w:cs="Arial"/>
        </w:rPr>
        <w:t xml:space="preserve">W ramach zadania planuje się przebudowę drogi Nr 1301N w km </w:t>
      </w:r>
      <w:r>
        <w:rPr>
          <w:rFonts w:asciiTheme="majorHAnsi" w:hAnsiTheme="majorHAnsi" w:cs="Arial"/>
        </w:rPr>
        <w:t>1</w:t>
      </w:r>
      <w:r w:rsidRPr="00F91258">
        <w:rPr>
          <w:rFonts w:asciiTheme="majorHAnsi" w:hAnsiTheme="majorHAnsi" w:cs="Arial"/>
        </w:rPr>
        <w:t xml:space="preserve">+500 – </w:t>
      </w:r>
      <w:r>
        <w:rPr>
          <w:rFonts w:asciiTheme="majorHAnsi" w:hAnsiTheme="majorHAnsi" w:cs="Arial"/>
        </w:rPr>
        <w:t>2</w:t>
      </w:r>
      <w:r w:rsidRPr="00F91258">
        <w:rPr>
          <w:rFonts w:asciiTheme="majorHAnsi" w:hAnsiTheme="majorHAnsi" w:cs="Arial"/>
        </w:rPr>
        <w:t>+</w:t>
      </w:r>
      <w:r>
        <w:rPr>
          <w:rFonts w:asciiTheme="majorHAnsi" w:hAnsiTheme="majorHAnsi" w:cs="Arial"/>
        </w:rPr>
        <w:t>500</w:t>
      </w:r>
      <w:r w:rsidRPr="00F91258">
        <w:rPr>
          <w:rFonts w:asciiTheme="majorHAnsi" w:hAnsiTheme="majorHAnsi" w:cs="Arial"/>
        </w:rPr>
        <w:t xml:space="preserve"> jej przebiegu. </w:t>
      </w:r>
      <w:r w:rsidRPr="00F91258">
        <w:rPr>
          <w:rFonts w:asciiTheme="majorHAnsi" w:hAnsiTheme="majorHAnsi" w:cs="Arial"/>
          <w:bCs/>
          <w:shd w:val="clear" w:color="auto" w:fill="FFFFFF"/>
        </w:rPr>
        <w:t xml:space="preserve">Inwestycja w ciągu DP 1301N znajduje się na terenie Gminy Miejsko-Wiejskiej Zalewo, powiat iławski. W obrębie pasa drogowego występują sieci podziemne oraz napowietrzne nie kolidujące z inwestycją. Istniejąca nawierzchnia asfaltobetonowa szerokości zmiennej </w:t>
      </w:r>
      <w:r>
        <w:rPr>
          <w:rFonts w:asciiTheme="majorHAnsi" w:hAnsiTheme="majorHAnsi" w:cs="Arial"/>
          <w:bCs/>
          <w:shd w:val="clear" w:color="auto" w:fill="FFFFFF"/>
        </w:rPr>
        <w:t>4,00-4,30 m wraz z istniejącymi</w:t>
      </w:r>
      <w:r w:rsidRPr="00F91258">
        <w:rPr>
          <w:rFonts w:asciiTheme="majorHAnsi" w:hAnsiTheme="majorHAnsi" w:cs="Arial"/>
          <w:bCs/>
          <w:shd w:val="clear" w:color="auto" w:fill="FFFFFF"/>
        </w:rPr>
        <w:t xml:space="preserve"> zjazdami wymaga przebudowy z uwagi na jej nierówną nawierzchnię, pofałdowania oraz liczne spękania podłużne świadczące o miejscowej utracie nośności. </w:t>
      </w:r>
      <w:r w:rsidRPr="00F91258">
        <w:rPr>
          <w:rFonts w:asciiTheme="majorHAnsi" w:hAnsiTheme="majorHAnsi" w:cs="Arial"/>
        </w:rPr>
        <w:t xml:space="preserve">Inwestycja ma na celu poprawę parametrów technicznych i eksploatacyjnych drogi. Istniejące rowy przydrożne są </w:t>
      </w:r>
      <w:r>
        <w:rPr>
          <w:rFonts w:asciiTheme="majorHAnsi" w:hAnsiTheme="majorHAnsi" w:cs="Arial"/>
        </w:rPr>
        <w:t xml:space="preserve">zamulone i zakrzaczone. </w:t>
      </w:r>
      <w:r w:rsidRPr="00F91258">
        <w:rPr>
          <w:rFonts w:asciiTheme="majorHAnsi" w:hAnsiTheme="majorHAnsi" w:cs="Arial"/>
        </w:rPr>
        <w:t xml:space="preserve">Nawierzchnię jezdni zaprojektowano z asfaltobetonu. Przewidziano poszerzenie jezdni do 5,50  m. Przekrój poprzeczny jezdni zaprojektowano jako daszkowy, spadki poprzeczne należy nawiązać do istniejącej nawierzchni drogi. Zaprojektowano pobocza obustronne szerokości 1,00 m z kruszywa stabilizowanego mechanicznie 0/31,5. Rowy przydrożne przeznaczono do odmulenia, oczyszczenia i odbudowania wraz z wycinką krzaków, krzewów. Wykonawca wliczy do wyceny wykonanie zjazdów gruntowych na pola i drogi nienaniesione w dokumentacji a przynależne i niezbędne do obsługi działki/posesji w miejscach widocznych w terenie. W ciągu przedmiotowej inwestycji tj. w km </w:t>
      </w:r>
      <w:r>
        <w:rPr>
          <w:rFonts w:asciiTheme="majorHAnsi" w:hAnsiTheme="majorHAnsi" w:cs="Arial"/>
        </w:rPr>
        <w:t>1</w:t>
      </w:r>
      <w:r w:rsidRPr="00F91258">
        <w:rPr>
          <w:rFonts w:asciiTheme="majorHAnsi" w:hAnsiTheme="majorHAnsi" w:cs="Arial"/>
        </w:rPr>
        <w:t>+500-</w:t>
      </w:r>
      <w:r>
        <w:rPr>
          <w:rFonts w:asciiTheme="majorHAnsi" w:hAnsiTheme="majorHAnsi" w:cs="Arial"/>
        </w:rPr>
        <w:t>2</w:t>
      </w:r>
      <w:r w:rsidRPr="00F91258">
        <w:rPr>
          <w:rFonts w:asciiTheme="majorHAnsi" w:hAnsiTheme="majorHAnsi" w:cs="Arial"/>
        </w:rPr>
        <w:t>+</w:t>
      </w:r>
      <w:r>
        <w:rPr>
          <w:rFonts w:asciiTheme="majorHAnsi" w:hAnsiTheme="majorHAnsi" w:cs="Arial"/>
        </w:rPr>
        <w:t>500</w:t>
      </w:r>
      <w:r w:rsidRPr="00F91258">
        <w:rPr>
          <w:rFonts w:asciiTheme="majorHAnsi" w:hAnsiTheme="majorHAnsi" w:cs="Arial"/>
        </w:rPr>
        <w:t xml:space="preserve"> przebiegu DP1301N (etap I</w:t>
      </w:r>
      <w:r>
        <w:rPr>
          <w:rFonts w:asciiTheme="majorHAnsi" w:hAnsiTheme="majorHAnsi" w:cs="Arial"/>
        </w:rPr>
        <w:t>I</w:t>
      </w:r>
      <w:r w:rsidRPr="00F91258">
        <w:rPr>
          <w:rFonts w:asciiTheme="majorHAnsi" w:hAnsiTheme="majorHAnsi" w:cs="Arial"/>
        </w:rPr>
        <w:t xml:space="preserve">) zaprojektowano oznakowanie pionowe i poziome. </w:t>
      </w:r>
    </w:p>
    <w:p w14:paraId="0E221B2D" w14:textId="2879306F" w:rsidR="00F91258" w:rsidRPr="00F91258" w:rsidRDefault="00F91258" w:rsidP="00F91258">
      <w:pPr>
        <w:widowControl w:val="0"/>
        <w:autoSpaceDE w:val="0"/>
        <w:spacing w:after="0"/>
        <w:ind w:left="357" w:firstLine="709"/>
        <w:rPr>
          <w:rFonts w:asciiTheme="majorHAnsi" w:hAnsiTheme="majorHAnsi" w:cs="Arial"/>
          <w:b/>
        </w:rPr>
      </w:pPr>
      <w:r w:rsidRPr="00F91258">
        <w:rPr>
          <w:rFonts w:asciiTheme="majorHAnsi" w:hAnsiTheme="majorHAnsi" w:cs="Arial"/>
          <w:bCs/>
          <w:shd w:val="clear" w:color="auto" w:fill="FFFFFF"/>
        </w:rPr>
        <w:t xml:space="preserve">Zakres zamówienia dla odcinka </w:t>
      </w:r>
      <w:r w:rsidRPr="00F91258">
        <w:rPr>
          <w:rFonts w:asciiTheme="majorHAnsi" w:hAnsiTheme="majorHAnsi" w:cs="Arial"/>
          <w:i/>
          <w:shd w:val="clear" w:color="auto" w:fill="FFFFFF"/>
        </w:rPr>
        <w:t>„</w:t>
      </w:r>
      <w:r w:rsidRPr="00F91258">
        <w:rPr>
          <w:rFonts w:asciiTheme="majorHAnsi" w:hAnsiTheme="majorHAnsi" w:cs="Arial"/>
          <w:i/>
        </w:rPr>
        <w:t>Przebudowa drogi powiatowej  Nr 1301N gr. województwa  (Latkowo) – Bajdy – Zalewo – etap I</w:t>
      </w:r>
      <w:r>
        <w:rPr>
          <w:rFonts w:asciiTheme="majorHAnsi" w:hAnsiTheme="majorHAnsi" w:cs="Arial"/>
          <w:i/>
        </w:rPr>
        <w:t>I</w:t>
      </w:r>
      <w:r w:rsidRPr="00F91258">
        <w:rPr>
          <w:rFonts w:asciiTheme="majorHAnsi" w:hAnsiTheme="majorHAnsi" w:cs="Arial"/>
          <w:i/>
        </w:rPr>
        <w:t>„</w:t>
      </w:r>
      <w:r w:rsidRPr="00F91258">
        <w:rPr>
          <w:rFonts w:asciiTheme="majorHAnsi" w:hAnsiTheme="majorHAnsi" w:cs="Arial"/>
          <w:b/>
        </w:rPr>
        <w:t xml:space="preserve"> </w:t>
      </w:r>
      <w:r w:rsidRPr="00F91258">
        <w:rPr>
          <w:rFonts w:asciiTheme="majorHAnsi" w:hAnsiTheme="majorHAnsi" w:cs="Arial"/>
        </w:rPr>
        <w:t xml:space="preserve">na dł. </w:t>
      </w:r>
      <w:r w:rsidR="00696602">
        <w:rPr>
          <w:rFonts w:asciiTheme="majorHAnsi" w:hAnsiTheme="majorHAnsi" w:cs="Arial"/>
        </w:rPr>
        <w:t xml:space="preserve"> </w:t>
      </w:r>
      <w:r w:rsidRPr="00F91258">
        <w:rPr>
          <w:rFonts w:asciiTheme="majorHAnsi" w:hAnsiTheme="majorHAnsi" w:cs="Arial"/>
        </w:rPr>
        <w:t>1</w:t>
      </w:r>
      <w:r w:rsidR="00696602">
        <w:rPr>
          <w:rFonts w:asciiTheme="majorHAnsi" w:hAnsiTheme="majorHAnsi" w:cs="Arial"/>
        </w:rPr>
        <w:t>0</w:t>
      </w:r>
      <w:r w:rsidRPr="00F91258">
        <w:rPr>
          <w:rFonts w:asciiTheme="majorHAnsi" w:hAnsiTheme="majorHAnsi" w:cs="Arial"/>
        </w:rPr>
        <w:t>0</w:t>
      </w:r>
      <w:r w:rsidR="00696602">
        <w:rPr>
          <w:rFonts w:asciiTheme="majorHAnsi" w:hAnsiTheme="majorHAnsi" w:cs="Arial"/>
        </w:rPr>
        <w:t>0</w:t>
      </w:r>
      <w:r w:rsidRPr="00F91258">
        <w:rPr>
          <w:rFonts w:asciiTheme="majorHAnsi" w:hAnsiTheme="majorHAnsi" w:cs="Arial"/>
        </w:rPr>
        <w:t xml:space="preserve">,00 </w:t>
      </w:r>
      <w:proofErr w:type="spellStart"/>
      <w:r w:rsidRPr="00F91258">
        <w:rPr>
          <w:rFonts w:asciiTheme="majorHAnsi" w:hAnsiTheme="majorHAnsi" w:cs="Arial"/>
        </w:rPr>
        <w:t>mb</w:t>
      </w:r>
      <w:proofErr w:type="spellEnd"/>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14:paraId="71DA3AA8" w14:textId="174D4348"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zapoznanie się z prawomocną decyzją o środowiskowych uwarunkowaniach wydaną dla inwestycji</w:t>
      </w:r>
    </w:p>
    <w:p w14:paraId="5C092E7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przygotowawcze, pomiarowe, rozbiórkowe;</w:t>
      </w:r>
    </w:p>
    <w:p w14:paraId="6747CF8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ziemne;</w:t>
      </w:r>
    </w:p>
    <w:p w14:paraId="48F0B758"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odwodnienie pasa drogowego (przebudowa nie zmienia układu spływu wód deszczowych, odprowadzenie </w:t>
      </w:r>
      <w:r w:rsidRPr="00F91258">
        <w:rPr>
          <w:rFonts w:asciiTheme="majorHAnsi" w:hAnsiTheme="majorHAnsi" w:cs="Arial"/>
        </w:rPr>
        <w:t>powierzchniowo do istniejącego systemu odwodnienia</w:t>
      </w:r>
      <w:r w:rsidRPr="00F91258">
        <w:rPr>
          <w:rFonts w:asciiTheme="majorHAnsi" w:hAnsiTheme="majorHAnsi" w:cs="Arial"/>
          <w:bCs/>
          <w:shd w:val="clear" w:color="auto" w:fill="FFFFFF"/>
        </w:rPr>
        <w:t xml:space="preserve"> </w:t>
      </w:r>
      <w:r w:rsidRPr="00F91258">
        <w:rPr>
          <w:rFonts w:asciiTheme="majorHAnsi" w:hAnsiTheme="majorHAnsi" w:cs="Arial"/>
        </w:rPr>
        <w:t>w postaci istniejących rowów drogowych, które należy oczyścić, odbudować, wyciąć krzaki i krzewy)</w:t>
      </w:r>
    </w:p>
    <w:p w14:paraId="55B6943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 xml:space="preserve">wykonanie poszerzenia jezdni do 5,50 </w:t>
      </w:r>
      <w:proofErr w:type="spellStart"/>
      <w:r w:rsidRPr="00F91258">
        <w:rPr>
          <w:rFonts w:asciiTheme="majorHAnsi" w:hAnsiTheme="majorHAnsi" w:cs="Arial"/>
        </w:rPr>
        <w:t>mb</w:t>
      </w:r>
      <w:proofErr w:type="spellEnd"/>
      <w:r w:rsidRPr="00F91258">
        <w:rPr>
          <w:rFonts w:asciiTheme="majorHAnsi" w:hAnsiTheme="majorHAnsi" w:cs="Arial"/>
        </w:rPr>
        <w:t>;</w:t>
      </w:r>
    </w:p>
    <w:p w14:paraId="5861F03B"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przebudowa zjazdów publicznych i indywidualnych</w:t>
      </w:r>
    </w:p>
    <w:p w14:paraId="7102A98C" w14:textId="49A4E1A5" w:rsidR="00BE4B99" w:rsidRPr="00F91258" w:rsidRDefault="00BE4B99"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rPr>
        <w:t>budowa zatok autobusowych wraz z peronem</w:t>
      </w:r>
    </w:p>
    <w:p w14:paraId="4049DBE1" w14:textId="31A2E3D0"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 xml:space="preserve">remont i budowa przepustów pod zjazdami oraz jezdnią, </w:t>
      </w:r>
    </w:p>
    <w:p w14:paraId="6C851569"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wbudowanie podbudowy oraz w-wy odsączającej;</w:t>
      </w:r>
    </w:p>
    <w:p w14:paraId="489352B5"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ułożenie nawierzchni mineralno-bitumicznej;</w:t>
      </w:r>
    </w:p>
    <w:p w14:paraId="56D8C371"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bCs/>
          <w:shd w:val="clear" w:color="auto" w:fill="FFFFFF"/>
        </w:rPr>
        <w:t>roboty wykończeniowe;</w:t>
      </w:r>
    </w:p>
    <w:p w14:paraId="54CEB026"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rPr>
        <w:t xml:space="preserve">obustronna ścinka poboczy wraz z formowaniem poboczy z kruszywa </w:t>
      </w:r>
    </w:p>
    <w:p w14:paraId="557165D6" w14:textId="0DCDF7AA" w:rsidR="00BE4B99" w:rsidRPr="00F91258" w:rsidRDefault="00BE4B99"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rPr>
        <w:t>oświetlenie przejść dla pieszych</w:t>
      </w:r>
    </w:p>
    <w:p w14:paraId="18488370" w14:textId="6D749EF8"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stałe oznakowanie i elementy bezpieczeństwa ruchu w km </w:t>
      </w:r>
      <w:r w:rsidR="00EC3512">
        <w:rPr>
          <w:rFonts w:asciiTheme="majorHAnsi" w:hAnsiTheme="majorHAnsi" w:cs="Arial"/>
          <w:bCs/>
          <w:shd w:val="clear" w:color="auto" w:fill="FFFFFF"/>
        </w:rPr>
        <w:t>1</w:t>
      </w:r>
      <w:r w:rsidRPr="00F91258">
        <w:rPr>
          <w:rFonts w:asciiTheme="majorHAnsi" w:hAnsiTheme="majorHAnsi" w:cs="Arial"/>
          <w:bCs/>
          <w:shd w:val="clear" w:color="auto" w:fill="FFFFFF"/>
        </w:rPr>
        <w:t xml:space="preserve">+500 - </w:t>
      </w:r>
      <w:r w:rsidR="00EC3512">
        <w:rPr>
          <w:rFonts w:asciiTheme="majorHAnsi" w:hAnsiTheme="majorHAnsi" w:cs="Arial"/>
          <w:bCs/>
          <w:shd w:val="clear" w:color="auto" w:fill="FFFFFF"/>
        </w:rPr>
        <w:t>2</w:t>
      </w:r>
      <w:r w:rsidRPr="00F91258">
        <w:rPr>
          <w:rFonts w:asciiTheme="majorHAnsi" w:hAnsiTheme="majorHAnsi" w:cs="Arial"/>
          <w:bCs/>
          <w:shd w:val="clear" w:color="auto" w:fill="FFFFFF"/>
        </w:rPr>
        <w:t>+</w:t>
      </w:r>
      <w:r w:rsidR="00EC3512">
        <w:rPr>
          <w:rFonts w:asciiTheme="majorHAnsi" w:hAnsiTheme="majorHAnsi" w:cs="Arial"/>
          <w:bCs/>
          <w:shd w:val="clear" w:color="auto" w:fill="FFFFFF"/>
        </w:rPr>
        <w:t>500</w:t>
      </w:r>
      <w:r w:rsidRPr="00F91258">
        <w:rPr>
          <w:rFonts w:asciiTheme="majorHAnsi" w:hAnsiTheme="majorHAnsi" w:cs="Arial"/>
          <w:bCs/>
          <w:shd w:val="clear" w:color="auto" w:fill="FFFFFF"/>
        </w:rPr>
        <w:t>:</w:t>
      </w:r>
    </w:p>
    <w:p w14:paraId="30E72D2A" w14:textId="77777777" w:rsidR="00F91258" w:rsidRPr="00F91258" w:rsidRDefault="00F91258" w:rsidP="00F54F55">
      <w:pPr>
        <w:pStyle w:val="Akapitzlist"/>
        <w:numPr>
          <w:ilvl w:val="0"/>
          <w:numId w:val="75"/>
        </w:numPr>
        <w:suppressAutoHyphens/>
        <w:spacing w:before="0" w:after="0" w:line="240" w:lineRule="auto"/>
        <w:jc w:val="both"/>
        <w:rPr>
          <w:rFonts w:asciiTheme="majorHAnsi" w:hAnsiTheme="majorHAnsi" w:cs="Arial"/>
          <w:bCs/>
          <w:shd w:val="clear" w:color="auto" w:fill="FFFFFF"/>
        </w:rPr>
      </w:pPr>
      <w:r w:rsidRPr="00F91258">
        <w:rPr>
          <w:rFonts w:asciiTheme="majorHAnsi" w:hAnsiTheme="majorHAnsi" w:cs="Arial"/>
          <w:bCs/>
          <w:shd w:val="clear" w:color="auto" w:fill="FFFFFF"/>
        </w:rPr>
        <w:t>oznakowanie stałej organizacji ruchu zgodnie z zatwierdzonym projektem</w:t>
      </w:r>
      <w:r w:rsidRPr="00F91258">
        <w:rPr>
          <w:rFonts w:asciiTheme="majorHAnsi" w:hAnsiTheme="majorHAnsi" w:cs="Arial"/>
        </w:rPr>
        <w:t xml:space="preserve"> </w:t>
      </w:r>
    </w:p>
    <w:p w14:paraId="2FBC770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stałą obsługę geodezyjną oraz wykonanie geodezyjnego pomiaru powykonawczego </w:t>
      </w:r>
      <w:r w:rsidRPr="00F91258">
        <w:rPr>
          <w:rFonts w:asciiTheme="majorHAnsi" w:hAnsiTheme="majorHAnsi" w:cs="Arial"/>
          <w:bCs/>
          <w:shd w:val="clear" w:color="auto" w:fill="FFFFFF"/>
        </w:rPr>
        <w:br/>
        <w:t>(3 egz.).</w:t>
      </w:r>
    </w:p>
    <w:p w14:paraId="6C3022E8" w14:textId="77777777" w:rsidR="00F91258" w:rsidRPr="00F91258" w:rsidRDefault="00F91258" w:rsidP="00F54F55">
      <w:pPr>
        <w:numPr>
          <w:ilvl w:val="0"/>
          <w:numId w:val="74"/>
        </w:numPr>
        <w:tabs>
          <w:tab w:val="clear" w:pos="1154"/>
          <w:tab w:val="num" w:pos="851"/>
        </w:tabs>
        <w:spacing w:before="0" w:after="0" w:line="240" w:lineRule="auto"/>
        <w:ind w:left="851"/>
        <w:jc w:val="both"/>
        <w:rPr>
          <w:rFonts w:asciiTheme="majorHAnsi" w:hAnsiTheme="majorHAnsi" w:cs="Arial"/>
          <w:bCs/>
          <w:shd w:val="clear" w:color="auto" w:fill="FFFFFF"/>
        </w:rPr>
      </w:pPr>
      <w:r w:rsidRPr="00F91258">
        <w:rPr>
          <w:rFonts w:asciiTheme="majorHAnsi" w:hAnsiTheme="majorHAnsi" w:cs="Arial"/>
          <w:bCs/>
          <w:shd w:val="clear" w:color="auto" w:fill="FFFFFF"/>
        </w:rPr>
        <w:t>zamieszczenie na początku i na końcu realizowanego zadania tablic informacyjnych (treść uzgodnić z Zamawiającym)</w:t>
      </w:r>
    </w:p>
    <w:p w14:paraId="6615445A" w14:textId="77777777" w:rsidR="00677253" w:rsidRPr="00585588" w:rsidRDefault="00677253" w:rsidP="00602DC2">
      <w:pPr>
        <w:pStyle w:val="Tekstpodstawowy"/>
        <w:spacing w:before="0" w:after="0" w:line="264" w:lineRule="auto"/>
        <w:ind w:left="357"/>
        <w:jc w:val="both"/>
        <w:rPr>
          <w:rFonts w:ascii="Cambria" w:hAnsi="Cambria"/>
        </w:rPr>
      </w:pPr>
    </w:p>
    <w:bookmarkEnd w:id="7"/>
    <w:p w14:paraId="5021ADAC" w14:textId="21FE4F08" w:rsidR="002712F7"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565D30B0" w:rsidR="008F3090" w:rsidRPr="002712F7" w:rsidRDefault="008F3090"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322534BC"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lastRenderedPageBreak/>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P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01186702"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1F447A" w:rsidRPr="001F447A">
        <w:rPr>
          <w:rFonts w:ascii="Cambria" w:hAnsi="Cambria" w:cs="Century Gothic"/>
          <w:b/>
        </w:rPr>
        <w:t>do</w:t>
      </w:r>
      <w:r w:rsidR="001F447A">
        <w:rPr>
          <w:rFonts w:ascii="Cambria" w:hAnsi="Cambria" w:cs="Century Gothic"/>
          <w:b/>
        </w:rPr>
        <w:t xml:space="preserve"> dnia</w:t>
      </w:r>
      <w:r w:rsidR="001F447A" w:rsidRPr="001F447A">
        <w:rPr>
          <w:rFonts w:ascii="Cambria" w:hAnsi="Cambria" w:cs="Century Gothic"/>
          <w:b/>
        </w:rPr>
        <w:t xml:space="preserve"> 3</w:t>
      </w:r>
      <w:r w:rsidR="0087686B">
        <w:rPr>
          <w:rFonts w:ascii="Cambria" w:hAnsi="Cambria" w:cs="Century Gothic"/>
          <w:b/>
        </w:rPr>
        <w:t>0</w:t>
      </w:r>
      <w:r w:rsidR="001F447A" w:rsidRPr="001F447A">
        <w:rPr>
          <w:rFonts w:ascii="Cambria" w:hAnsi="Cambria" w:cs="Century Gothic"/>
          <w:b/>
        </w:rPr>
        <w:t>.</w:t>
      </w:r>
      <w:r w:rsidR="009756E4">
        <w:rPr>
          <w:rFonts w:ascii="Cambria" w:hAnsi="Cambria" w:cs="Century Gothic"/>
          <w:b/>
        </w:rPr>
        <w:t>0</w:t>
      </w:r>
      <w:r w:rsidR="0087686B">
        <w:rPr>
          <w:rFonts w:ascii="Cambria" w:hAnsi="Cambria" w:cs="Century Gothic"/>
          <w:b/>
        </w:rPr>
        <w:t>9</w:t>
      </w:r>
      <w:r w:rsidR="001F447A" w:rsidRPr="001F447A">
        <w:rPr>
          <w:rFonts w:ascii="Cambria" w:hAnsi="Cambria" w:cs="Century Gothic"/>
          <w:b/>
        </w:rPr>
        <w:t>.2021 r.</w:t>
      </w:r>
      <w:r w:rsidR="001F447A">
        <w:rPr>
          <w:rFonts w:ascii="Cambria" w:hAnsi="Cambria" w:cs="Century Gothic"/>
          <w:b/>
        </w:rPr>
        <w:t xml:space="preserve">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2B903CC6" w:rsidR="00197EDA" w:rsidRPr="003901C1"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14:paraId="454605C6" w14:textId="77777777" w:rsid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2A585BCA" w14:textId="77777777" w:rsidR="00197EDA" w:rsidRPr="00A32FDE"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14:paraId="1AC62C93" w14:textId="77777777" w:rsidR="00197EDA" w:rsidRPr="00716F6D"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14:paraId="3FA8D539" w14:textId="77777777" w:rsidR="00197EDA" w:rsidRPr="009B12E4"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5EBCA2C6" w14:textId="3799E371" w:rsidR="00197EDA" w:rsidRP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14:paraId="1630B1AC" w14:textId="77777777" w:rsidR="00C367F8" w:rsidRPr="00346036" w:rsidRDefault="00C367F8" w:rsidP="007A01F3">
      <w:pPr>
        <w:spacing w:before="0" w:after="0" w:line="240" w:lineRule="auto"/>
        <w:ind w:left="1276"/>
        <w:jc w:val="both"/>
        <w:rPr>
          <w:rFonts w:asciiTheme="majorHAnsi" w:hAnsiTheme="majorHAnsi" w:cs="Arial"/>
          <w:i/>
        </w:rPr>
      </w:pPr>
    </w:p>
    <w:p w14:paraId="7FED121C" w14:textId="77777777" w:rsidR="00197EDA" w:rsidRPr="004B2BA6" w:rsidRDefault="009B12E4" w:rsidP="00F54F55">
      <w:pPr>
        <w:pStyle w:val="Akapitzlist10"/>
        <w:numPr>
          <w:ilvl w:val="1"/>
          <w:numId w:val="42"/>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lastRenderedPageBreak/>
        <w:t xml:space="preserve">kadra techniczna: </w:t>
      </w:r>
      <w:bookmarkEnd w:id="10"/>
      <w:r w:rsidR="00197EDA"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44DCC4EB" w14:textId="6A8AF296" w:rsidR="00197EDA" w:rsidRPr="00197EDA" w:rsidRDefault="00197EDA" w:rsidP="00F54F5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14:paraId="4B0A0A7B" w14:textId="77777777"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Pr>
          <w:rFonts w:ascii="Cambria" w:hAnsi="Cambria" w:cs="Tahoma"/>
          <w:bCs/>
          <w:sz w:val="20"/>
          <w:szCs w:val="20"/>
          <w:u w:val="single"/>
        </w:rPr>
        <w:t xml:space="preserve">obowiązków </w:t>
      </w:r>
      <w:r w:rsidRPr="0071098D">
        <w:rPr>
          <w:rFonts w:ascii="Cambria" w:hAnsi="Cambria" w:cs="Tahoma"/>
          <w:bCs/>
          <w:sz w:val="20"/>
          <w:szCs w:val="20"/>
          <w:u w:val="single"/>
        </w:rPr>
        <w:t xml:space="preserve">kierowników robót ww. specjalnościach przez jedną osobę pod warunkiem posiadania </w:t>
      </w:r>
      <w:r>
        <w:rPr>
          <w:rFonts w:ascii="Cambria" w:hAnsi="Cambria" w:cs="Tahoma"/>
          <w:bCs/>
          <w:sz w:val="20"/>
          <w:szCs w:val="20"/>
          <w:u w:val="single"/>
        </w:rPr>
        <w:t xml:space="preserve">przez nią </w:t>
      </w:r>
      <w:r w:rsidRPr="0071098D">
        <w:rPr>
          <w:rFonts w:ascii="Cambria" w:hAnsi="Cambria" w:cs="Tahoma"/>
          <w:bCs/>
          <w:sz w:val="20"/>
          <w:szCs w:val="20"/>
          <w:u w:val="single"/>
        </w:rPr>
        <w:t>wymaganych uprawnień dla poszczególnych branż</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t>
      </w:r>
      <w:r w:rsidRPr="00D02E00">
        <w:rPr>
          <w:rFonts w:ascii="Cambria" w:hAnsi="Cambria" w:cs="Arial"/>
          <w:sz w:val="20"/>
        </w:rPr>
        <w:lastRenderedPageBreak/>
        <w:t>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A556CF">
        <w:rPr>
          <w:rFonts w:ascii="Cambria" w:hAnsi="Cambria" w:cs="Arial"/>
          <w:sz w:val="20"/>
        </w:rPr>
        <w:lastRenderedPageBreak/>
        <w:t>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4E33BF"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w:t>
      </w:r>
      <w:r w:rsidR="005A5E90" w:rsidRPr="00A671F4">
        <w:rPr>
          <w:rFonts w:asciiTheme="majorHAnsi" w:hAnsiTheme="majorHAnsi" w:cs="Tahoma"/>
          <w:sz w:val="20"/>
          <w:szCs w:val="20"/>
        </w:rPr>
        <w:lastRenderedPageBreak/>
        <w:t>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lastRenderedPageBreak/>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w:t>
      </w:r>
      <w:r w:rsidRPr="00A671F4">
        <w:rPr>
          <w:rFonts w:asciiTheme="majorHAnsi" w:eastAsia="Arial" w:hAnsiTheme="majorHAnsi"/>
          <w:sz w:val="20"/>
          <w:szCs w:val="20"/>
        </w:rPr>
        <w:lastRenderedPageBreak/>
        <w:t>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w:t>
      </w:r>
      <w:r w:rsidRPr="00A671F4">
        <w:rPr>
          <w:rFonts w:asciiTheme="majorHAnsi" w:hAnsiTheme="majorHAnsi" w:cs="Tahoma"/>
          <w:sz w:val="20"/>
          <w:szCs w:val="20"/>
        </w:rPr>
        <w:lastRenderedPageBreak/>
        <w:t xml:space="preserve">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6012C9">
      <w:pPr>
        <w:pStyle w:val="Nagwek1"/>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1EC6E60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87686B">
        <w:rPr>
          <w:rFonts w:ascii="Cambria" w:hAnsi="Cambria" w:cs="Arial"/>
          <w:b/>
          <w:sz w:val="20"/>
          <w:szCs w:val="20"/>
        </w:rPr>
        <w:t>02</w:t>
      </w:r>
      <w:r w:rsidR="00F11365">
        <w:rPr>
          <w:rFonts w:ascii="Cambria" w:hAnsi="Cambria" w:cs="Arial"/>
          <w:b/>
          <w:sz w:val="20"/>
          <w:szCs w:val="20"/>
        </w:rPr>
        <w:t>.0</w:t>
      </w:r>
      <w:r w:rsidR="0087686B">
        <w:rPr>
          <w:rFonts w:ascii="Cambria" w:hAnsi="Cambria" w:cs="Arial"/>
          <w:b/>
          <w:sz w:val="20"/>
          <w:szCs w:val="20"/>
        </w:rPr>
        <w:t>4</w:t>
      </w:r>
      <w:r w:rsidR="00F11365">
        <w:rPr>
          <w:rFonts w:ascii="Cambria" w:hAnsi="Cambria" w:cs="Arial"/>
          <w:b/>
          <w:sz w:val="20"/>
          <w:szCs w:val="20"/>
        </w:rPr>
        <w:t xml:space="preserve">.2021 </w:t>
      </w:r>
      <w:r w:rsidRPr="00F71C9C">
        <w:rPr>
          <w:rFonts w:ascii="Cambria" w:hAnsi="Cambria" w:cs="Arial"/>
          <w:b/>
          <w:sz w:val="20"/>
          <w:szCs w:val="20"/>
        </w:rPr>
        <w:t xml:space="preserve">r. do godziny </w:t>
      </w:r>
      <w:r w:rsidR="008B647B">
        <w:rPr>
          <w:rFonts w:ascii="Cambria" w:hAnsi="Cambria" w:cs="Arial"/>
          <w:b/>
          <w:bCs/>
          <w:caps/>
          <w:sz w:val="20"/>
          <w:szCs w:val="20"/>
        </w:rPr>
        <w:t>9</w:t>
      </w:r>
      <w:r w:rsidRPr="00F71C9C">
        <w:rPr>
          <w:rFonts w:ascii="Cambria" w:hAnsi="Cambria" w:cs="Arial"/>
          <w:b/>
          <w:sz w:val="20"/>
          <w:szCs w:val="20"/>
        </w:rPr>
        <w:t>:00</w:t>
      </w:r>
      <w:r w:rsidRPr="00F71C9C">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lastRenderedPageBreak/>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lastRenderedPageBreak/>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lastRenderedPageBreak/>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3F510A3F" w:rsidR="004227D0" w:rsidRPr="0044007E" w:rsidRDefault="0044007E" w:rsidP="0044007E">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3796AF2"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lastRenderedPageBreak/>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lastRenderedPageBreak/>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harmonogram rzeczowo-finansowy stanowić będzie załącznik nr 1 do umowy.</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2E290960" w14:textId="77777777" w:rsidR="00C45DDB" w:rsidRPr="00844A28" w:rsidRDefault="00C45DDB" w:rsidP="008924F5">
      <w:pPr>
        <w:pStyle w:val="Tekstpodstawowy"/>
        <w:spacing w:before="0" w:after="0"/>
        <w:jc w:val="both"/>
        <w:rPr>
          <w:rFonts w:ascii="Cambria" w:hAnsi="Cambria" w:cs="Tahoma"/>
        </w:rPr>
      </w:pPr>
    </w:p>
    <w:p w14:paraId="6F99A1D4" w14:textId="7C82C493" w:rsidR="00AD5C15" w:rsidRPr="00AD5C15" w:rsidRDefault="00206A17" w:rsidP="00A671F4">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4727F693" w14:textId="632B527F" w:rsidR="00930A74" w:rsidRDefault="00930A74" w:rsidP="00930A74">
      <w:pPr>
        <w:pStyle w:val="Akapitzlist10"/>
        <w:spacing w:before="0" w:after="0" w:line="269" w:lineRule="auto"/>
        <w:contextualSpacing/>
        <w:rPr>
          <w:rFonts w:ascii="Cambria" w:hAnsi="Cambria" w:cs="Tahoma"/>
          <w:sz w:val="20"/>
          <w:szCs w:val="20"/>
        </w:rPr>
      </w:pPr>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lastRenderedPageBreak/>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lastRenderedPageBreak/>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3983C2FE"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.6.</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w:t>
      </w:r>
      <w:r w:rsidRPr="00D078E1">
        <w:rPr>
          <w:rFonts w:ascii="Cambria" w:hAnsi="Cambria" w:cs="Tahoma"/>
        </w:rPr>
        <w:lastRenderedPageBreak/>
        <w:t xml:space="preserve">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67541842" w:rsidR="003353B2" w:rsidRPr="00B62FA6" w:rsidRDefault="003353B2" w:rsidP="00B62FA6">
      <w:pPr>
        <w:widowControl w:val="0"/>
        <w:autoSpaceDE w:val="0"/>
        <w:spacing w:after="0"/>
        <w:rPr>
          <w:rFonts w:asciiTheme="majorHAnsi" w:hAnsiTheme="majorHAnsi" w:cs="Arial"/>
          <w:b/>
        </w:rPr>
      </w:pPr>
      <w:r w:rsidRPr="00B62FA6">
        <w:rPr>
          <w:rFonts w:asciiTheme="majorHAnsi" w:hAnsiTheme="majorHAnsi" w:cs="Calibri"/>
        </w:rPr>
        <w:t xml:space="preserve">w odpowiedzi na ogłoszenie o </w:t>
      </w:r>
      <w:r w:rsidR="00F56C36" w:rsidRPr="00B62FA6">
        <w:rPr>
          <w:rFonts w:asciiTheme="majorHAnsi" w:hAnsiTheme="majorHAnsi" w:cs="Calibri"/>
        </w:rPr>
        <w:t xml:space="preserve">udzielenie zamówienia publicznego prowadzonego zgodnie z art.275 ust.1 ustawy </w:t>
      </w:r>
      <w:proofErr w:type="spellStart"/>
      <w:r w:rsidR="00F56C36" w:rsidRPr="00B62FA6">
        <w:rPr>
          <w:rFonts w:asciiTheme="majorHAnsi" w:hAnsiTheme="majorHAnsi" w:cs="Calibri"/>
        </w:rPr>
        <w:t>Pzp</w:t>
      </w:r>
      <w:proofErr w:type="spellEnd"/>
      <w:r w:rsidR="00F56C36" w:rsidRPr="00B62FA6">
        <w:rPr>
          <w:rFonts w:asciiTheme="majorHAnsi" w:hAnsiTheme="majorHAnsi" w:cs="Calibri"/>
        </w:rPr>
        <w:t xml:space="preserve"> w trybie podstawowym </w:t>
      </w:r>
      <w:r w:rsidR="00AE0BFF" w:rsidRPr="00B62FA6">
        <w:rPr>
          <w:rFonts w:asciiTheme="majorHAnsi" w:hAnsiTheme="majorHAnsi" w:cs="Calibri"/>
        </w:rPr>
        <w:t>pn.</w:t>
      </w:r>
      <w:r w:rsidR="0011590D" w:rsidRPr="00B62FA6">
        <w:rPr>
          <w:rFonts w:asciiTheme="majorHAnsi" w:hAnsiTheme="majorHAnsi" w:cs="Calibri"/>
        </w:rPr>
        <w:t xml:space="preserve"> </w:t>
      </w:r>
      <w:r w:rsidR="00B62FA6" w:rsidRPr="00B62FA6">
        <w:rPr>
          <w:rFonts w:asciiTheme="majorHAnsi" w:hAnsiTheme="majorHAnsi" w:cs="Arial"/>
          <w:b/>
          <w:i/>
          <w:shd w:val="clear" w:color="auto" w:fill="FFFFFF"/>
        </w:rPr>
        <w:t>„</w:t>
      </w:r>
      <w:r w:rsidR="00B62FA6" w:rsidRPr="00B62FA6">
        <w:rPr>
          <w:rFonts w:asciiTheme="majorHAnsi" w:hAnsiTheme="majorHAnsi" w:cs="Arial"/>
          <w:b/>
        </w:rPr>
        <w:t>Przebudowa drogi powiatowej  Nr 1301N gr. województwa  (Latkowo) – Bajdy – Zalewo – etap I</w:t>
      </w:r>
      <w:r w:rsidR="00B62FA6">
        <w:rPr>
          <w:rFonts w:asciiTheme="majorHAnsi" w:hAnsiTheme="majorHAnsi" w:cs="Arial"/>
          <w:b/>
        </w:rPr>
        <w:t>I</w:t>
      </w:r>
      <w:r w:rsidR="00B62FA6" w:rsidRPr="00B62FA6">
        <w:rPr>
          <w:rFonts w:asciiTheme="majorHAnsi" w:hAnsiTheme="majorHAnsi" w:cs="Arial"/>
          <w:b/>
          <w:i/>
        </w:rPr>
        <w:t>”</w:t>
      </w:r>
      <w:r w:rsidR="00B62FA6">
        <w:rPr>
          <w:rFonts w:asciiTheme="majorHAnsi" w:hAnsiTheme="majorHAnsi" w:cs="Arial"/>
          <w:b/>
          <w:i/>
        </w:rPr>
        <w:t xml:space="preserve"> </w:t>
      </w:r>
      <w:r w:rsidR="00B62FA6" w:rsidRPr="00B62FA6">
        <w:rPr>
          <w:rFonts w:asciiTheme="majorHAnsi" w:hAnsiTheme="majorHAnsi" w:cs="Arial"/>
          <w:lang w:eastAsia="pl-PL"/>
        </w:rPr>
        <w:t>znak sprawy:</w:t>
      </w:r>
      <w:r w:rsidR="00B62FA6" w:rsidRPr="00B62FA6">
        <w:rPr>
          <w:rFonts w:asciiTheme="majorHAnsi" w:hAnsiTheme="majorHAnsi" w:cs="Arial"/>
          <w:color w:val="FF0000"/>
          <w:lang w:eastAsia="pl-PL"/>
        </w:rPr>
        <w:t xml:space="preserve"> </w:t>
      </w:r>
      <w:r w:rsidR="00B62FA6" w:rsidRPr="00B62FA6">
        <w:rPr>
          <w:rFonts w:asciiTheme="majorHAnsi" w:hAnsiTheme="majorHAnsi" w:cs="Arial"/>
          <w:b/>
        </w:rPr>
        <w:t xml:space="preserve"> DT4A.260.</w:t>
      </w:r>
      <w:r w:rsidR="00F11365">
        <w:rPr>
          <w:rFonts w:asciiTheme="majorHAnsi" w:hAnsiTheme="majorHAnsi" w:cs="Arial"/>
          <w:b/>
        </w:rPr>
        <w:t>6</w:t>
      </w:r>
      <w:r w:rsidR="00B62FA6" w:rsidRPr="00B62FA6">
        <w:rPr>
          <w:rFonts w:asciiTheme="majorHAnsi" w:hAnsiTheme="majorHAnsi" w:cs="Arial"/>
          <w:b/>
        </w:rPr>
        <w:t>.20</w:t>
      </w:r>
      <w:r w:rsidR="00F11365">
        <w:rPr>
          <w:rFonts w:asciiTheme="majorHAnsi" w:hAnsiTheme="majorHAnsi" w:cs="Arial"/>
          <w:b/>
        </w:rPr>
        <w:t>21</w:t>
      </w:r>
      <w:r w:rsidR="00851546" w:rsidRPr="00B62FA6">
        <w:rPr>
          <w:rFonts w:asciiTheme="majorHAnsi" w:hAnsiTheme="majorHAnsi" w:cs="Calibri"/>
          <w:b/>
          <w:bCs/>
        </w:rPr>
        <w:t>,</w:t>
      </w:r>
      <w:r w:rsidR="00851546" w:rsidRPr="00B62FA6">
        <w:rPr>
          <w:rFonts w:asciiTheme="majorHAnsi" w:hAnsiTheme="majorHAnsi" w:cs="Calibri"/>
        </w:rPr>
        <w:t xml:space="preserve"> składam</w:t>
      </w:r>
      <w:r w:rsidRPr="00B62FA6">
        <w:rPr>
          <w:rFonts w:asciiTheme="majorHAnsi" w:hAnsiTheme="majorHAnsi" w:cs="Calibri"/>
        </w:rPr>
        <w:t>(y) niniejszą ofertę:</w:t>
      </w:r>
    </w:p>
    <w:p w14:paraId="7C9B507A" w14:textId="2BCF773B"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67E792CD" w:rsidR="00B62FA6" w:rsidRPr="00B62FA6" w:rsidRDefault="00B62FA6" w:rsidP="004B35F1">
            <w:pPr>
              <w:widowControl w:val="0"/>
              <w:autoSpaceDE w:val="0"/>
              <w:spacing w:after="0"/>
              <w:jc w:val="center"/>
              <w:rPr>
                <w:rFonts w:asciiTheme="majorHAnsi" w:hAnsiTheme="majorHAnsi" w:cs="Arial"/>
              </w:rPr>
            </w:pPr>
            <w:r w:rsidRPr="00B62FA6">
              <w:rPr>
                <w:rFonts w:asciiTheme="majorHAnsi" w:hAnsiTheme="majorHAnsi" w:cs="Arial"/>
                <w:shd w:val="clear" w:color="auto" w:fill="FFFFFF"/>
              </w:rPr>
              <w:t>„</w:t>
            </w:r>
            <w:r w:rsidRPr="00B62FA6">
              <w:rPr>
                <w:rFonts w:asciiTheme="majorHAnsi" w:hAnsiTheme="majorHAnsi" w:cs="Arial"/>
              </w:rPr>
              <w:t>Przebudowa drogi powiatowej  Nr 1301N gr. województwa  (Latkowo) – Bajdy – Zalewo – etap I</w:t>
            </w:r>
            <w:r>
              <w:rPr>
                <w:rFonts w:asciiTheme="majorHAnsi" w:hAnsiTheme="majorHAnsi" w:cs="Arial"/>
              </w:rPr>
              <w:t>I</w:t>
            </w:r>
            <w:r w:rsidRPr="00B62FA6">
              <w:rPr>
                <w:rFonts w:asciiTheme="majorHAnsi" w:hAnsiTheme="majorHAnsi" w:cs="Arial"/>
              </w:rPr>
              <w:t>”</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4F7452CE" w14:textId="77777777" w:rsidR="0087686B" w:rsidRDefault="0087686B" w:rsidP="00B24527">
      <w:pPr>
        <w:pStyle w:val="Bezodstpw1"/>
        <w:spacing w:before="0" w:after="0" w:line="240" w:lineRule="auto"/>
        <w:ind w:left="360"/>
        <w:jc w:val="both"/>
        <w:rPr>
          <w:rFonts w:ascii="Cambria" w:hAnsi="Cambria" w:cs="Century Gothic"/>
          <w:b/>
          <w:bCs/>
          <w:lang w:val="pl-PL"/>
        </w:rPr>
      </w:pPr>
    </w:p>
    <w:p w14:paraId="3C99955F" w14:textId="77777777" w:rsidR="0087686B" w:rsidRDefault="0087686B" w:rsidP="00B24527">
      <w:pPr>
        <w:pStyle w:val="Bezodstpw1"/>
        <w:spacing w:before="0" w:after="0" w:line="240" w:lineRule="auto"/>
        <w:ind w:left="360"/>
        <w:jc w:val="both"/>
        <w:rPr>
          <w:rFonts w:ascii="Cambria" w:hAnsi="Cambria" w:cs="Century Gothic"/>
          <w:b/>
          <w:bCs/>
          <w:lang w:val="pl-PL"/>
        </w:rPr>
      </w:pPr>
    </w:p>
    <w:p w14:paraId="6B04284A" w14:textId="77777777" w:rsidR="0087686B" w:rsidRDefault="0087686B" w:rsidP="00B24527">
      <w:pPr>
        <w:pStyle w:val="Bezodstpw1"/>
        <w:spacing w:before="0" w:after="0" w:line="240" w:lineRule="auto"/>
        <w:ind w:left="360"/>
        <w:jc w:val="both"/>
        <w:rPr>
          <w:rFonts w:ascii="Cambria" w:hAnsi="Cambria" w:cs="Century Gothic"/>
          <w:b/>
          <w:bCs/>
          <w:lang w:val="pl-PL"/>
        </w:rPr>
      </w:pPr>
    </w:p>
    <w:p w14:paraId="198A835D" w14:textId="77777777" w:rsidR="0087686B" w:rsidRPr="005B00A4" w:rsidRDefault="0087686B"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064DCB63" w:rsidR="00462614" w:rsidRDefault="00901CD4" w:rsidP="00901CD4">
      <w:pPr>
        <w:ind w:firstLine="709"/>
        <w:rPr>
          <w:rFonts w:ascii="Cambria" w:hAnsi="Cambria"/>
          <w:i/>
        </w:rPr>
      </w:pPr>
      <w:r w:rsidRPr="00901CD4">
        <w:rPr>
          <w:rFonts w:ascii="Cambria" w:hAnsi="Cambria"/>
          <w:i/>
        </w:rPr>
        <w:t>Ofertę składamy na ………………….. kolejno ponumerowanych stronach.</w:t>
      </w:r>
    </w:p>
    <w:p w14:paraId="156B8A98" w14:textId="77777777" w:rsidR="0087686B" w:rsidRPr="00901CD4" w:rsidRDefault="0087686B"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2DA7CBC8"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D4103" w:rsidRPr="00B62FA6">
        <w:rPr>
          <w:rFonts w:asciiTheme="majorHAnsi" w:hAnsiTheme="majorHAnsi" w:cs="Arial"/>
          <w:b/>
          <w:i/>
          <w:shd w:val="clear" w:color="auto" w:fill="FFFFFF"/>
        </w:rPr>
        <w:t>„</w:t>
      </w:r>
      <w:r w:rsidR="009D4103" w:rsidRPr="00B62FA6">
        <w:rPr>
          <w:rFonts w:asciiTheme="majorHAnsi" w:hAnsiTheme="majorHAnsi" w:cs="Arial"/>
          <w:b/>
        </w:rPr>
        <w:t>Przebudowa drogi powiatowej  Nr 1301N gr. województwa  (Latkowo) – Bajdy – Zalewo – etap I</w:t>
      </w:r>
      <w:r w:rsidR="009D4103">
        <w:rPr>
          <w:rFonts w:asciiTheme="majorHAnsi" w:hAnsiTheme="majorHAnsi" w:cs="Arial"/>
          <w:b/>
        </w:rPr>
        <w:t>I</w:t>
      </w:r>
      <w:r w:rsidR="009D4103" w:rsidRPr="00B62FA6">
        <w:rPr>
          <w:rFonts w:asciiTheme="majorHAnsi" w:hAnsiTheme="majorHAnsi" w:cs="Arial"/>
          <w:b/>
          <w:i/>
        </w:rPr>
        <w:t>”</w:t>
      </w:r>
      <w:r w:rsidR="009D4103">
        <w:rPr>
          <w:rFonts w:asciiTheme="majorHAnsi" w:hAnsiTheme="majorHAnsi" w:cs="Arial"/>
          <w:b/>
          <w:i/>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F11365">
        <w:rPr>
          <w:rFonts w:asciiTheme="majorHAnsi" w:hAnsiTheme="majorHAnsi" w:cs="Arial"/>
          <w:b/>
        </w:rPr>
        <w:t>6</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F54F55">
      <w:pPr>
        <w:pStyle w:val="Akapitzlist"/>
        <w:numPr>
          <w:ilvl w:val="1"/>
          <w:numId w:val="68"/>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1DFE0230"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D4103" w:rsidRPr="00B62FA6">
        <w:rPr>
          <w:rFonts w:asciiTheme="majorHAnsi" w:hAnsiTheme="majorHAnsi" w:cs="Arial"/>
          <w:b/>
          <w:i/>
          <w:shd w:val="clear" w:color="auto" w:fill="FFFFFF"/>
        </w:rPr>
        <w:t>„</w:t>
      </w:r>
      <w:r w:rsidR="009D4103" w:rsidRPr="00B62FA6">
        <w:rPr>
          <w:rFonts w:asciiTheme="majorHAnsi" w:hAnsiTheme="majorHAnsi" w:cs="Arial"/>
          <w:b/>
        </w:rPr>
        <w:t>Przebudowa drogi powiatowej  Nr 1301N gr. województwa  (Latkowo) – Bajdy – Zalewo – etap I</w:t>
      </w:r>
      <w:r w:rsidR="009D4103">
        <w:rPr>
          <w:rFonts w:asciiTheme="majorHAnsi" w:hAnsiTheme="majorHAnsi" w:cs="Arial"/>
          <w:b/>
        </w:rPr>
        <w:t>I</w:t>
      </w:r>
      <w:r w:rsidR="009D4103" w:rsidRPr="00B62FA6">
        <w:rPr>
          <w:rFonts w:asciiTheme="majorHAnsi" w:hAnsiTheme="majorHAnsi" w:cs="Arial"/>
          <w:b/>
          <w:i/>
        </w:rPr>
        <w:t>”</w:t>
      </w:r>
      <w:r w:rsidR="009D4103">
        <w:rPr>
          <w:rFonts w:asciiTheme="majorHAnsi" w:hAnsiTheme="majorHAnsi" w:cs="Arial"/>
          <w:b/>
          <w:i/>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F11365">
        <w:rPr>
          <w:rFonts w:asciiTheme="majorHAnsi" w:hAnsiTheme="majorHAnsi" w:cs="Arial"/>
          <w:b/>
        </w:rPr>
        <w:t>6</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E33BF">
        <w:rPr>
          <w:rFonts w:ascii="Cambria" w:hAnsi="Cambria" w:cs="Century Gothic"/>
          <w:b/>
          <w:bCs/>
        </w:rPr>
      </w:r>
      <w:r w:rsidR="004E33B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A024F93" w14:textId="7C331D20" w:rsidR="009D4103" w:rsidRDefault="009D4103" w:rsidP="0009540A">
      <w:pPr>
        <w:spacing w:before="0" w:after="0"/>
        <w:rPr>
          <w:rFonts w:asciiTheme="majorHAnsi" w:hAnsiTheme="majorHAnsi" w:cs="Arial"/>
          <w:b/>
        </w:rPr>
      </w:pPr>
      <w:r w:rsidRPr="00B62FA6">
        <w:rPr>
          <w:rFonts w:asciiTheme="majorHAnsi" w:hAnsiTheme="majorHAnsi" w:cs="Arial"/>
          <w:b/>
          <w:i/>
          <w:shd w:val="clear" w:color="auto" w:fill="FFFFFF"/>
        </w:rPr>
        <w:t>„</w:t>
      </w:r>
      <w:r w:rsidRPr="00B62FA6">
        <w:rPr>
          <w:rFonts w:asciiTheme="majorHAnsi" w:hAnsiTheme="majorHAnsi" w:cs="Arial"/>
          <w:b/>
        </w:rPr>
        <w:t>Przebudowa drogi powiatowej  Nr 1301N gr. województwa  (Latkowo) – Bajdy – Zalewo – etap I</w:t>
      </w:r>
      <w:r>
        <w:rPr>
          <w:rFonts w:asciiTheme="majorHAnsi" w:hAnsiTheme="majorHAnsi" w:cs="Arial"/>
          <w:b/>
        </w:rPr>
        <w:t>I</w:t>
      </w:r>
      <w:r w:rsidRPr="00B62FA6">
        <w:rPr>
          <w:rFonts w:asciiTheme="majorHAnsi" w:hAnsiTheme="majorHAnsi" w:cs="Arial"/>
          <w:b/>
          <w:i/>
        </w:rPr>
        <w:t>”</w:t>
      </w:r>
      <w:r>
        <w:rPr>
          <w:rFonts w:asciiTheme="majorHAnsi" w:hAnsiTheme="majorHAnsi" w:cs="Arial"/>
          <w:b/>
          <w:i/>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F11365">
        <w:rPr>
          <w:rFonts w:asciiTheme="majorHAnsi" w:hAnsiTheme="majorHAnsi" w:cs="Arial"/>
          <w:b/>
        </w:rPr>
        <w:t>6</w:t>
      </w:r>
      <w:r w:rsidR="00F11365" w:rsidRPr="00B62FA6">
        <w:rPr>
          <w:rFonts w:asciiTheme="majorHAnsi" w:hAnsiTheme="majorHAnsi" w:cs="Arial"/>
          <w:b/>
        </w:rPr>
        <w:t>.20</w:t>
      </w:r>
      <w:r w:rsidR="00F11365">
        <w:rPr>
          <w:rFonts w:asciiTheme="majorHAnsi" w:hAnsiTheme="majorHAnsi" w:cs="Arial"/>
          <w:b/>
        </w:rPr>
        <w:t>21</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7B0FE331" w:rsidR="001C14EA" w:rsidRPr="000A2EA3" w:rsidRDefault="003322F0" w:rsidP="00432CBF">
            <w:pPr>
              <w:spacing w:before="0" w:after="0"/>
              <w:jc w:val="center"/>
              <w:rPr>
                <w:rFonts w:ascii="Cambria" w:hAnsi="Cambria"/>
                <w:b/>
                <w:sz w:val="18"/>
                <w:szCs w:val="18"/>
              </w:rPr>
            </w:pPr>
            <w:r>
              <w:rPr>
                <w:rFonts w:ascii="Cambria" w:hAnsi="Cambria"/>
                <w:b/>
                <w:sz w:val="18"/>
                <w:szCs w:val="18"/>
              </w:rPr>
              <w:t>3</w:t>
            </w:r>
            <w:r w:rsidR="001C14EA" w:rsidRPr="000A2EA3">
              <w:rPr>
                <w:rFonts w:ascii="Cambria" w:hAnsi="Cambria"/>
                <w:b/>
                <w:sz w:val="18"/>
                <w:szCs w:val="18"/>
              </w:rPr>
              <w:t>00.000,00/…………………</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432CBF">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2EFE3AC3" w:rsidR="001C14EA" w:rsidRPr="00E8441E" w:rsidRDefault="003322F0" w:rsidP="00432CBF">
            <w:pPr>
              <w:spacing w:before="0" w:after="0"/>
              <w:jc w:val="center"/>
              <w:rPr>
                <w:rFonts w:ascii="Cambria" w:hAnsi="Cambria"/>
                <w:b/>
              </w:rPr>
            </w:pPr>
            <w:r>
              <w:rPr>
                <w:rFonts w:ascii="Cambria" w:hAnsi="Cambria"/>
                <w:b/>
                <w:sz w:val="18"/>
                <w:szCs w:val="18"/>
              </w:rPr>
              <w:t>3</w:t>
            </w:r>
            <w:r w:rsidR="001C14EA" w:rsidRPr="000A2EA3">
              <w:rPr>
                <w:rFonts w:ascii="Cambria" w:hAnsi="Cambria"/>
                <w:b/>
                <w:sz w:val="18"/>
                <w:szCs w:val="18"/>
              </w:rPr>
              <w:t>00.000,00/…………………</w:t>
            </w:r>
          </w:p>
        </w:tc>
        <w:tc>
          <w:tcPr>
            <w:tcW w:w="3628" w:type="dxa"/>
          </w:tcPr>
          <w:p w14:paraId="231FBCCE" w14:textId="77777777" w:rsidR="001C14EA"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432CBF">
            <w:pPr>
              <w:spacing w:before="0" w:after="0"/>
              <w:jc w:val="center"/>
              <w:rPr>
                <w:rFonts w:ascii="Cambria" w:hAnsi="Cambria" w:cs="Tahoma"/>
                <w:b/>
                <w:sz w:val="16"/>
                <w:szCs w:val="16"/>
              </w:rPr>
            </w:pPr>
          </w:p>
          <w:p w14:paraId="38328A85"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432CBF">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2D5DD4E9" w14:textId="76CEEC17" w:rsidR="007963C8" w:rsidRDefault="007963C8" w:rsidP="007963C8">
      <w:pPr>
        <w:spacing w:before="0" w:after="0"/>
        <w:rPr>
          <w:rFonts w:asciiTheme="majorHAnsi" w:hAnsiTheme="majorHAnsi" w:cs="Arial"/>
          <w:b/>
        </w:rPr>
      </w:pPr>
      <w:r w:rsidRPr="00B62FA6">
        <w:rPr>
          <w:rFonts w:asciiTheme="majorHAnsi" w:hAnsiTheme="majorHAnsi" w:cs="Arial"/>
          <w:b/>
          <w:i/>
          <w:shd w:val="clear" w:color="auto" w:fill="FFFFFF"/>
        </w:rPr>
        <w:t>„</w:t>
      </w:r>
      <w:r w:rsidRPr="00B62FA6">
        <w:rPr>
          <w:rFonts w:asciiTheme="majorHAnsi" w:hAnsiTheme="majorHAnsi" w:cs="Arial"/>
          <w:b/>
        </w:rPr>
        <w:t>Przebudowa drogi powiatowej  Nr 1301N gr. województwa  (Latkowo) – Bajdy – Zalewo – etap I</w:t>
      </w:r>
      <w:r>
        <w:rPr>
          <w:rFonts w:asciiTheme="majorHAnsi" w:hAnsiTheme="majorHAnsi" w:cs="Arial"/>
          <w:b/>
        </w:rPr>
        <w:t>I</w:t>
      </w:r>
      <w:r w:rsidRPr="00B62FA6">
        <w:rPr>
          <w:rFonts w:asciiTheme="majorHAnsi" w:hAnsiTheme="majorHAnsi" w:cs="Arial"/>
          <w:b/>
          <w:i/>
        </w:rPr>
        <w:t>”</w:t>
      </w:r>
      <w:r>
        <w:rPr>
          <w:rFonts w:asciiTheme="majorHAnsi" w:hAnsiTheme="majorHAnsi" w:cs="Arial"/>
          <w:b/>
          <w:i/>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F11365">
        <w:rPr>
          <w:rFonts w:asciiTheme="majorHAnsi" w:hAnsiTheme="majorHAnsi" w:cs="Arial"/>
          <w:b/>
        </w:rPr>
        <w:t>6</w:t>
      </w:r>
      <w:r w:rsidR="00F11365" w:rsidRPr="00B62FA6">
        <w:rPr>
          <w:rFonts w:asciiTheme="majorHAnsi" w:hAnsiTheme="majorHAnsi" w:cs="Arial"/>
          <w:b/>
        </w:rPr>
        <w:t>.20</w:t>
      </w:r>
      <w:r w:rsidR="00F11365">
        <w:rPr>
          <w:rFonts w:asciiTheme="majorHAnsi" w:hAnsiTheme="majorHAnsi" w:cs="Arial"/>
          <w:b/>
        </w:rPr>
        <w:t>21</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14:paraId="7AE27C31"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14:paraId="58A365EF" w14:textId="5DC34C06" w:rsidR="007963C8" w:rsidRPr="00A15FF6" w:rsidRDefault="007963C8" w:rsidP="007963C8">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7F39F275"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791F79" w:rsidRPr="00B62FA6">
        <w:rPr>
          <w:rFonts w:asciiTheme="majorHAnsi" w:hAnsiTheme="majorHAnsi" w:cs="Arial"/>
          <w:b/>
          <w:i/>
          <w:shd w:val="clear" w:color="auto" w:fill="FFFFFF"/>
        </w:rPr>
        <w:t>„</w:t>
      </w:r>
      <w:r w:rsidR="00791F79" w:rsidRPr="00B62FA6">
        <w:rPr>
          <w:rFonts w:asciiTheme="majorHAnsi" w:hAnsiTheme="majorHAnsi" w:cs="Arial"/>
          <w:b/>
        </w:rPr>
        <w:t>Przebudowa drogi powiatowej  Nr 1301N gr. województwa  (Latkowo) – Bajdy – Zalewo – etap I</w:t>
      </w:r>
      <w:r w:rsidR="00791F79">
        <w:rPr>
          <w:rFonts w:asciiTheme="majorHAnsi" w:hAnsiTheme="majorHAnsi" w:cs="Arial"/>
          <w:b/>
        </w:rPr>
        <w:t>I</w:t>
      </w:r>
      <w:r w:rsidR="00791F79" w:rsidRPr="00B62FA6">
        <w:rPr>
          <w:rFonts w:asciiTheme="majorHAnsi" w:hAnsiTheme="majorHAnsi" w:cs="Arial"/>
          <w:b/>
          <w:i/>
        </w:rPr>
        <w:t>”</w:t>
      </w:r>
      <w:r w:rsidR="00791F79">
        <w:rPr>
          <w:rFonts w:asciiTheme="majorHAnsi" w:hAnsiTheme="majorHAnsi" w:cs="Arial"/>
          <w:b/>
          <w:i/>
        </w:rPr>
        <w:t xml:space="preserve"> </w:t>
      </w:r>
      <w:r w:rsidR="00791F79" w:rsidRPr="00B62FA6">
        <w:rPr>
          <w:rFonts w:asciiTheme="majorHAnsi" w:hAnsiTheme="majorHAnsi" w:cs="Arial"/>
          <w:lang w:eastAsia="pl-PL"/>
        </w:rPr>
        <w:t>znak sprawy:</w:t>
      </w:r>
      <w:r w:rsidR="00791F79" w:rsidRPr="00B62FA6">
        <w:rPr>
          <w:rFonts w:asciiTheme="majorHAnsi" w:hAnsiTheme="majorHAnsi" w:cs="Arial"/>
          <w:color w:val="FF0000"/>
          <w:lang w:eastAsia="pl-PL"/>
        </w:rPr>
        <w:t xml:space="preserve"> </w:t>
      </w:r>
      <w:r w:rsidR="00791F79" w:rsidRPr="00B62FA6">
        <w:rPr>
          <w:rFonts w:asciiTheme="majorHAnsi" w:hAnsiTheme="majorHAnsi" w:cs="Arial"/>
          <w:b/>
        </w:rPr>
        <w:t xml:space="preserve"> </w:t>
      </w:r>
      <w:r w:rsidR="00F11365" w:rsidRPr="00B62FA6">
        <w:rPr>
          <w:rFonts w:asciiTheme="majorHAnsi" w:hAnsiTheme="majorHAnsi" w:cs="Arial"/>
          <w:b/>
        </w:rPr>
        <w:t>DT4A.260.</w:t>
      </w:r>
      <w:r w:rsidR="00F11365">
        <w:rPr>
          <w:rFonts w:asciiTheme="majorHAnsi" w:hAnsiTheme="majorHAnsi" w:cs="Arial"/>
          <w:b/>
        </w:rPr>
        <w:t>6</w:t>
      </w:r>
      <w:r w:rsidR="00F11365" w:rsidRPr="00B62FA6">
        <w:rPr>
          <w:rFonts w:asciiTheme="majorHAnsi" w:hAnsiTheme="majorHAnsi" w:cs="Arial"/>
          <w:b/>
        </w:rPr>
        <w:t>.20</w:t>
      </w:r>
      <w:r w:rsidR="00F11365">
        <w:rPr>
          <w:rFonts w:asciiTheme="majorHAnsi" w:hAnsiTheme="majorHAnsi" w:cs="Arial"/>
          <w:b/>
        </w:rPr>
        <w:t>21</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5F46109D"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Pr="00F876D6">
        <w:rPr>
          <w:rFonts w:asciiTheme="majorHAnsi" w:hAnsiTheme="majorHAnsi" w:cs="Arial"/>
          <w:i/>
          <w:shd w:val="clear" w:color="auto" w:fill="FFFFFF"/>
        </w:rPr>
        <w:t>„</w:t>
      </w:r>
      <w:r w:rsidRPr="00F876D6">
        <w:rPr>
          <w:rFonts w:asciiTheme="majorHAnsi" w:hAnsiTheme="majorHAnsi" w:cs="Arial"/>
          <w:b/>
        </w:rPr>
        <w:t>Przebudowa drogi powiatowej  Nr 1301N gr. województwa  (Latkowo) – Bajdy – Zalewo – etap II</w:t>
      </w:r>
      <w:r w:rsidRPr="00F876D6">
        <w:rPr>
          <w:rFonts w:asciiTheme="majorHAnsi" w:hAnsiTheme="majorHAnsi" w:cs="Arial"/>
          <w:i/>
        </w:rPr>
        <w:t>”</w:t>
      </w:r>
      <w:r w:rsidRPr="00F876D6">
        <w:rPr>
          <w:rFonts w:asciiTheme="majorHAnsi" w:hAnsiTheme="majorHAnsi" w:cs="Arial"/>
          <w:b/>
        </w:rPr>
        <w:t xml:space="preserve"> </w:t>
      </w:r>
      <w:r w:rsidRPr="00F876D6">
        <w:rPr>
          <w:rFonts w:ascii="Cambria" w:hAnsi="Cambria" w:cs="Century Gothic"/>
          <w:b/>
          <w:bCs/>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31A20F91"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 xml:space="preserve">Zamawiający zleca a Wykonawca przyjmuje do wykonania przedmiot umowy polegający na </w:t>
      </w:r>
      <w:r w:rsidRPr="00AF6A6C">
        <w:rPr>
          <w:rFonts w:asciiTheme="majorHAnsi" w:hAnsiTheme="majorHAnsi" w:cs="Arial"/>
          <w:i/>
          <w:color w:val="000000" w:themeColor="text1"/>
        </w:rPr>
        <w:t>p</w:t>
      </w:r>
      <w:r w:rsidRPr="00AF6A6C">
        <w:rPr>
          <w:rFonts w:asciiTheme="majorHAnsi" w:hAnsiTheme="majorHAnsi" w:cs="Arial"/>
          <w:i/>
        </w:rPr>
        <w:t xml:space="preserve">rzebudowie drogi powiatowej  Nr 1301N gr. województwa  (Latkowo) – Bajdy – Zalewo – etap </w:t>
      </w:r>
      <w:r w:rsidR="00F11365" w:rsidRPr="00AF6A6C">
        <w:rPr>
          <w:rFonts w:asciiTheme="majorHAnsi" w:hAnsiTheme="majorHAnsi" w:cs="Arial"/>
          <w:i/>
        </w:rPr>
        <w:t>I</w:t>
      </w:r>
      <w:r w:rsidRPr="00AF6A6C">
        <w:rPr>
          <w:rFonts w:asciiTheme="majorHAnsi" w:hAnsiTheme="majorHAnsi" w:cs="Arial"/>
          <w:i/>
        </w:rPr>
        <w:t xml:space="preserve">I. </w:t>
      </w:r>
      <w:r w:rsidRPr="00AF6A6C">
        <w:rPr>
          <w:rFonts w:asciiTheme="majorHAnsi" w:hAnsiTheme="majorHAnsi" w:cs="Arial"/>
          <w:color w:val="000000" w:themeColor="text1"/>
        </w:rPr>
        <w:t>Wykonawca wykona roboty zgodnie ze złożoną w postępowaniu ofertą, specyfikacją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65301930"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wyjaśnienia treści specyfikacji i</w:t>
      </w:r>
      <w:r w:rsidR="0090731C">
        <w:rPr>
          <w:rFonts w:asciiTheme="majorHAnsi" w:hAnsiTheme="majorHAnsi" w:cs="Arial"/>
          <w:color w:val="000000" w:themeColor="text1"/>
        </w:rPr>
        <w:t>stotnych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54962BB7"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Pr="00AF6A6C">
        <w:rPr>
          <w:rFonts w:asciiTheme="majorHAnsi" w:hAnsiTheme="majorHAnsi" w:cs="Arial"/>
          <w:b/>
        </w:rPr>
        <w:t>3</w:t>
      </w:r>
      <w:r w:rsidR="00990CE6">
        <w:rPr>
          <w:rFonts w:asciiTheme="majorHAnsi" w:hAnsiTheme="majorHAnsi" w:cs="Arial"/>
          <w:b/>
        </w:rPr>
        <w:t>0</w:t>
      </w:r>
      <w:r w:rsidRPr="00AF6A6C">
        <w:rPr>
          <w:rFonts w:asciiTheme="majorHAnsi" w:hAnsiTheme="majorHAnsi" w:cs="Arial"/>
          <w:b/>
        </w:rPr>
        <w:t>.0</w:t>
      </w:r>
      <w:r w:rsidR="00990CE6">
        <w:rPr>
          <w:rFonts w:asciiTheme="majorHAnsi" w:hAnsiTheme="majorHAnsi" w:cs="Arial"/>
          <w:b/>
        </w:rPr>
        <w:t>9</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14:paraId="6BC59C60"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zapoznanie się z decyzją o środowiskowych uwarunkowaniach z dnia 30 sierpnia 2018 r. wydaną dla inwestycji</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w:t>
      </w:r>
      <w:r w:rsidRPr="00AF6A6C">
        <w:rPr>
          <w:rFonts w:asciiTheme="majorHAnsi" w:hAnsiTheme="majorHAnsi" w:cs="Arial"/>
        </w:rPr>
        <w:lastRenderedPageBreak/>
        <w:t xml:space="preserve">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6170D0B4"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oznakowania stałej organizacji ruchu,</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5D9AF940" w14:textId="77777777" w:rsidR="00791F79" w:rsidRPr="00AF6A6C" w:rsidRDefault="00791F79" w:rsidP="00F54F55">
      <w:pPr>
        <w:numPr>
          <w:ilvl w:val="0"/>
          <w:numId w:val="105"/>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zamieszczenie na początku i na końcu realizowanego zadania tablic informacyjnych (treść uzgodnić z Zamawiającym)</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lastRenderedPageBreak/>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Odbiór końcowy jest przeprowadzany komisyjnie przy udziale osób wyznaczonych przez </w:t>
      </w:r>
      <w:proofErr w:type="spellStart"/>
      <w:r w:rsidRPr="00AF6A6C">
        <w:rPr>
          <w:rFonts w:asciiTheme="majorHAnsi" w:eastAsia="Arial Narrow" w:hAnsiTheme="majorHAnsi" w:cs="Arial"/>
          <w:lang w:eastAsia="pl-PL"/>
        </w:rPr>
        <w:t>Zamawiajacego</w:t>
      </w:r>
      <w:proofErr w:type="spellEnd"/>
      <w:r w:rsidRPr="00AF6A6C">
        <w:rPr>
          <w:rFonts w:asciiTheme="majorHAnsi" w:eastAsia="Arial Narrow" w:hAnsiTheme="majorHAnsi" w:cs="Arial"/>
          <w:lang w:eastAsia="pl-PL"/>
        </w:rPr>
        <w:t>,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t>
      </w:r>
      <w:r w:rsidRPr="00AF6A6C">
        <w:rPr>
          <w:rFonts w:asciiTheme="majorHAnsi" w:hAnsiTheme="majorHAnsi" w:cs="Arial"/>
          <w:color w:val="000000" w:themeColor="text1"/>
          <w:lang w:eastAsia="pl-PL"/>
        </w:rPr>
        <w:lastRenderedPageBreak/>
        <w:t>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7AFF8192"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371ABD45" w14:textId="77777777" w:rsidR="00791F79" w:rsidRPr="00AF6A6C" w:rsidRDefault="00791F79" w:rsidP="00791F79">
      <w:pPr>
        <w:spacing w:after="0"/>
        <w:jc w:val="both"/>
        <w:rPr>
          <w:rFonts w:asciiTheme="majorHAnsi" w:hAnsiTheme="majorHAnsi" w:cs="Arial"/>
          <w:color w:val="FF0000"/>
        </w:rPr>
      </w:pP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74C6F96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105B286F"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142AE466"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1CB0FE2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4D12D670" w14:textId="77777777" w:rsidR="00791F79" w:rsidRPr="00AF6A6C" w:rsidRDefault="00791F79" w:rsidP="00791F79">
      <w:pPr>
        <w:spacing w:after="0" w:line="240" w:lineRule="auto"/>
        <w:ind w:left="360"/>
        <w:jc w:val="both"/>
        <w:rPr>
          <w:rFonts w:asciiTheme="majorHAnsi" w:hAnsiTheme="majorHAnsi" w:cs="Arial"/>
          <w:color w:val="000000" w:themeColor="text1"/>
          <w:lang w:eastAsia="pl-PL"/>
        </w:rPr>
      </w:pP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w:t>
      </w:r>
      <w:r w:rsidRPr="00AF6A6C">
        <w:rPr>
          <w:rFonts w:asciiTheme="majorHAnsi" w:hAnsiTheme="majorHAnsi" w:cs="Arial"/>
          <w:color w:val="000000" w:themeColor="text1"/>
        </w:rPr>
        <w:lastRenderedPageBreak/>
        <w:t xml:space="preserve">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08A0D989"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1DC60BFA" w14:textId="77777777" w:rsidR="00791F79" w:rsidRPr="00AF6A6C" w:rsidRDefault="00791F79" w:rsidP="00791F79">
      <w:pPr>
        <w:spacing w:after="0"/>
        <w:rPr>
          <w:rFonts w:asciiTheme="majorHAnsi" w:hAnsiTheme="majorHAnsi" w:cs="Arial"/>
          <w:color w:val="FF0000"/>
        </w:rPr>
      </w:pP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w:t>
      </w:r>
      <w:r w:rsidRPr="00AF6A6C">
        <w:rPr>
          <w:rFonts w:asciiTheme="majorHAnsi" w:hAnsiTheme="majorHAnsi" w:cs="Arial"/>
          <w:bCs/>
          <w:color w:val="000000" w:themeColor="text1"/>
        </w:rPr>
        <w:lastRenderedPageBreak/>
        <w:t xml:space="preserve">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AF6A6C"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lastRenderedPageBreak/>
        <w:t>Jeżeli jakiekolwiek postanowienia niniejszej umowy okażą się nieważne nie uchybia to ważności pozostałych jej postanowień</w:t>
      </w:r>
    </w:p>
    <w:p w14:paraId="15916D55"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274C26D2" w14:textId="08879271" w:rsidR="0090731C" w:rsidRPr="00AF6A6C" w:rsidRDefault="0090731C"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3ACADE9E" w14:textId="7E4FA2F1" w:rsidR="00F56C36" w:rsidRPr="00B513DC" w:rsidRDefault="00F56C36" w:rsidP="00B513DC">
      <w:pPr>
        <w:suppressAutoHyphens/>
        <w:jc w:val="both"/>
        <w:rPr>
          <w:rFonts w:asciiTheme="majorHAnsi" w:hAnsiTheme="majorHAnsi"/>
          <w:b/>
          <w:iCs/>
          <w:sz w:val="22"/>
          <w:szCs w:val="22"/>
          <w:u w:val="single"/>
          <w:lang w:eastAsia="ar-SA"/>
        </w:rPr>
      </w:pPr>
      <w:r w:rsidRPr="00B513DC">
        <w:rPr>
          <w:rFonts w:asciiTheme="majorHAnsi" w:hAnsiTheme="majorHAnsi" w:cs="Calibri"/>
          <w:b/>
          <w:bCs/>
          <w:sz w:val="22"/>
          <w:szCs w:val="22"/>
          <w:lang w:eastAsia="ar-SA"/>
        </w:rPr>
        <w:t xml:space="preserve"> </w:t>
      </w:r>
      <w:r w:rsidR="00B513DC" w:rsidRPr="00B513DC">
        <w:rPr>
          <w:rFonts w:asciiTheme="majorHAnsi" w:hAnsiTheme="majorHAnsi" w:cs="Arial"/>
          <w:b/>
          <w:i/>
          <w:shd w:val="clear" w:color="auto" w:fill="FFFFFF"/>
        </w:rPr>
        <w:t>„</w:t>
      </w:r>
      <w:r w:rsidR="00B513DC" w:rsidRPr="00B513DC">
        <w:rPr>
          <w:rFonts w:asciiTheme="majorHAnsi" w:hAnsiTheme="majorHAnsi" w:cs="Arial"/>
          <w:b/>
        </w:rPr>
        <w:t>Przebudowa drogi powiatowej  Nr 1301N gr. województwa  (Latkowo) – Bajdy – Zalewo – etap II</w:t>
      </w:r>
      <w:r w:rsidR="00B513DC" w:rsidRPr="00B513DC">
        <w:rPr>
          <w:rFonts w:asciiTheme="majorHAnsi" w:hAnsiTheme="majorHAnsi" w:cs="Arial"/>
          <w:b/>
          <w:i/>
        </w:rPr>
        <w:t xml:space="preserve">” </w:t>
      </w:r>
    </w:p>
    <w:p w14:paraId="13CB1616" w14:textId="77777777" w:rsidR="00F56C36" w:rsidRPr="00F85C67" w:rsidRDefault="00F56C36" w:rsidP="00F56C36">
      <w:pPr>
        <w:tabs>
          <w:tab w:val="left" w:pos="360"/>
        </w:tabs>
        <w:suppressAutoHyphens/>
        <w:spacing w:line="360" w:lineRule="auto"/>
        <w:jc w:val="center"/>
        <w:rPr>
          <w:rFonts w:ascii="Cambria" w:hAnsi="Cambria"/>
          <w:b/>
          <w:bCs/>
          <w:sz w:val="22"/>
          <w:szCs w:val="22"/>
          <w:lang w:eastAsia="ar-SA"/>
        </w:rPr>
      </w:pPr>
    </w:p>
    <w:p w14:paraId="711B16CB" w14:textId="705277B1"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23E22A10" w14:textId="77777777" w:rsidR="00B513DC" w:rsidRPr="00B513DC" w:rsidRDefault="00B513DC" w:rsidP="00B513DC">
      <w:pPr>
        <w:suppressAutoHyphens/>
        <w:jc w:val="both"/>
        <w:rPr>
          <w:rFonts w:asciiTheme="majorHAnsi" w:hAnsiTheme="majorHAnsi"/>
          <w:b/>
          <w:iCs/>
          <w:sz w:val="22"/>
          <w:szCs w:val="22"/>
          <w:u w:val="single"/>
          <w:lang w:eastAsia="ar-SA"/>
        </w:rPr>
      </w:pPr>
      <w:r w:rsidRPr="00B513DC">
        <w:rPr>
          <w:rFonts w:asciiTheme="majorHAnsi" w:hAnsiTheme="majorHAnsi" w:cs="Arial"/>
          <w:b/>
          <w:i/>
          <w:shd w:val="clear" w:color="auto" w:fill="FFFFFF"/>
        </w:rPr>
        <w:t>„</w:t>
      </w:r>
      <w:r w:rsidRPr="00B513DC">
        <w:rPr>
          <w:rFonts w:asciiTheme="majorHAnsi" w:hAnsiTheme="majorHAnsi" w:cs="Arial"/>
          <w:b/>
        </w:rPr>
        <w:t>Przebudowa drogi powiatowej  Nr 1301N gr. województwa  (Latkowo) – Bajdy – Zalewo – etap II</w:t>
      </w:r>
      <w:r w:rsidRPr="00B513DC">
        <w:rPr>
          <w:rFonts w:asciiTheme="majorHAnsi" w:hAnsiTheme="majorHAnsi" w:cs="Arial"/>
          <w:b/>
          <w:i/>
        </w:rPr>
        <w:t xml:space="preserve">” </w:t>
      </w:r>
    </w:p>
    <w:p w14:paraId="6385ED01" w14:textId="77777777" w:rsidR="00B513DC" w:rsidRPr="00F85C67" w:rsidRDefault="00B513DC"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54EAD4A7" w14:textId="77777777" w:rsidR="00115F1E" w:rsidRDefault="00115F1E" w:rsidP="00115F1E"/>
    <w:p w14:paraId="4FECF212" w14:textId="77777777" w:rsidR="00115F1E" w:rsidRDefault="00115F1E"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12C4AA95"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B518A1">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B518A1">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B518A1">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B518A1">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7C667011" w14:textId="77777777" w:rsidR="00C24A91" w:rsidRDefault="00C24A91" w:rsidP="00115F1E"/>
    <w:p w14:paraId="00E64945"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0FBF1D89" w14:textId="77777777" w:rsidR="00115F1E" w:rsidRPr="00B513DC" w:rsidRDefault="00115F1E" w:rsidP="00115F1E">
      <w:pPr>
        <w:suppressAutoHyphens/>
        <w:jc w:val="both"/>
        <w:rPr>
          <w:rFonts w:asciiTheme="majorHAnsi" w:hAnsiTheme="majorHAnsi"/>
          <w:b/>
          <w:iCs/>
          <w:sz w:val="22"/>
          <w:szCs w:val="22"/>
          <w:u w:val="single"/>
          <w:lang w:eastAsia="ar-SA"/>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Pr="00B513DC">
        <w:rPr>
          <w:rFonts w:asciiTheme="majorHAnsi" w:hAnsiTheme="majorHAnsi" w:cs="Arial"/>
          <w:b/>
          <w:i/>
          <w:shd w:val="clear" w:color="auto" w:fill="FFFFFF"/>
        </w:rPr>
        <w:t>„</w:t>
      </w:r>
      <w:r w:rsidRPr="00B513DC">
        <w:rPr>
          <w:rFonts w:asciiTheme="majorHAnsi" w:hAnsiTheme="majorHAnsi" w:cs="Arial"/>
          <w:b/>
        </w:rPr>
        <w:t>Przebudowa drogi powiatowej  Nr 1301N gr. województwa  (Latkowo) – Bajdy – Zalewo – etap II</w:t>
      </w:r>
      <w:r w:rsidRPr="00B513DC">
        <w:rPr>
          <w:rFonts w:asciiTheme="majorHAnsi" w:hAnsiTheme="majorHAnsi" w:cs="Arial"/>
          <w:b/>
          <w:i/>
        </w:rPr>
        <w:t xml:space="preserve">” </w:t>
      </w:r>
    </w:p>
    <w:p w14:paraId="4F47186D" w14:textId="1BEDE035" w:rsidR="00115F1E" w:rsidRPr="00F85C67" w:rsidRDefault="00115F1E" w:rsidP="00115F1E">
      <w:pPr>
        <w:spacing w:before="0" w:after="0"/>
        <w:jc w:val="center"/>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586B" w14:textId="77777777" w:rsidR="004E33BF" w:rsidRDefault="004E33BF" w:rsidP="007F7FC9">
      <w:r>
        <w:separator/>
      </w:r>
    </w:p>
  </w:endnote>
  <w:endnote w:type="continuationSeparator" w:id="0">
    <w:p w14:paraId="08F3205A" w14:textId="77777777" w:rsidR="004E33BF" w:rsidRDefault="004E33B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E61E28" w:rsidRDefault="00E61E28"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343C4B">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343C4B">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E61E28" w:rsidRDefault="00E61E28"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43C4B">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43C4B">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425E" w14:textId="77777777" w:rsidR="004E33BF" w:rsidRDefault="004E33BF" w:rsidP="007F7FC9">
      <w:r>
        <w:separator/>
      </w:r>
    </w:p>
  </w:footnote>
  <w:footnote w:type="continuationSeparator" w:id="0">
    <w:p w14:paraId="00B1CA58" w14:textId="77777777" w:rsidR="004E33BF" w:rsidRDefault="004E33BF" w:rsidP="007F7FC9">
      <w:r>
        <w:continuationSeparator/>
      </w:r>
    </w:p>
  </w:footnote>
  <w:footnote w:id="1">
    <w:p w14:paraId="5A61E34D" w14:textId="17FC8996" w:rsidR="00E61E28" w:rsidRPr="00D02E00" w:rsidRDefault="00E61E2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E61E28" w:rsidRPr="00D02E00" w:rsidRDefault="00E61E2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E61E28" w:rsidRPr="00D02E00" w:rsidRDefault="00E61E2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E61E28" w:rsidRDefault="00E61E28"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E61E28" w:rsidRDefault="00E61E28"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E61E28" w:rsidRDefault="00E61E2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E61E28" w:rsidRDefault="00E61E2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E61E28" w:rsidRPr="00FB783A" w:rsidRDefault="00E61E28"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E61E28" w:rsidRDefault="00E61E28"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E61E28" w:rsidRPr="009A4696" w:rsidRDefault="00E61E28"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E61E28" w:rsidRPr="009A08D5" w:rsidRDefault="00E61E28"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E61E28" w:rsidRPr="00352194" w:rsidRDefault="00E61E28"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E61E28" w:rsidRPr="00352194" w:rsidRDefault="00E61E28"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E61E28" w:rsidRPr="003B048E" w:rsidRDefault="00E61E28"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E61E28" w:rsidRDefault="00E61E28"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E61E28" w:rsidRDefault="00E61E28"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E61E28" w:rsidRPr="004227D0" w:rsidRDefault="00E61E28"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E61E28" w:rsidRPr="00CF073C" w:rsidRDefault="00E61E2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E61E28" w:rsidRPr="00CF073C" w:rsidRDefault="00E61E2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E61E28" w:rsidRPr="001840AE" w:rsidRDefault="00E61E28"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E61E28" w:rsidRPr="00C45DDB" w:rsidRDefault="00E61E28"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E61E28" w:rsidRPr="002B1A6C" w:rsidRDefault="00E61E28"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E61E28" w:rsidRPr="004E0B8C" w:rsidRDefault="00E61E28"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E61E28" w:rsidRPr="0011590D" w:rsidRDefault="00E61E28"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E61E28" w:rsidRPr="004E0B8C" w:rsidRDefault="00E61E28"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E61E28" w:rsidRDefault="00E61E28"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E61E28" w:rsidRPr="00FE34DE" w:rsidRDefault="00E61E28"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E61E28" w:rsidRPr="004E0B8C" w:rsidRDefault="00E61E28"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E61E28" w:rsidRPr="00D0297E" w:rsidRDefault="00E61E28"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E61E28" w:rsidRPr="0068791F" w:rsidRDefault="00E61E28"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E61E28" w:rsidRPr="003C6A3F" w:rsidRDefault="00E61E28"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E61E28" w:rsidRPr="003C6A3F" w:rsidRDefault="00E61E28"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5">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7">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0">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1">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2">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8">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3">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5">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7">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8">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2">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2"/>
  </w:num>
  <w:num w:numId="10">
    <w:abstractNumId w:val="135"/>
  </w:num>
  <w:num w:numId="11">
    <w:abstractNumId w:val="159"/>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0"/>
  </w:num>
  <w:num w:numId="25">
    <w:abstractNumId w:val="53"/>
  </w:num>
  <w:num w:numId="26">
    <w:abstractNumId w:val="152"/>
  </w:num>
  <w:num w:numId="27">
    <w:abstractNumId w:val="147"/>
  </w:num>
  <w:num w:numId="28">
    <w:abstractNumId w:val="75"/>
  </w:num>
  <w:num w:numId="29">
    <w:abstractNumId w:val="85"/>
  </w:num>
  <w:num w:numId="30">
    <w:abstractNumId w:val="155"/>
  </w:num>
  <w:num w:numId="31">
    <w:abstractNumId w:val="162"/>
  </w:num>
  <w:num w:numId="32">
    <w:abstractNumId w:val="67"/>
  </w:num>
  <w:num w:numId="33">
    <w:abstractNumId w:val="177"/>
  </w:num>
  <w:num w:numId="34">
    <w:abstractNumId w:val="149"/>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0"/>
  </w:num>
  <w:num w:numId="42">
    <w:abstractNumId w:val="103"/>
  </w:num>
  <w:num w:numId="43">
    <w:abstractNumId w:val="71"/>
  </w:num>
  <w:num w:numId="44">
    <w:abstractNumId w:val="154"/>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8"/>
  </w:num>
  <w:num w:numId="54">
    <w:abstractNumId w:val="131"/>
  </w:num>
  <w:num w:numId="55">
    <w:abstractNumId w:val="174"/>
  </w:num>
  <w:num w:numId="56">
    <w:abstractNumId w:val="166"/>
  </w:num>
  <w:num w:numId="57">
    <w:abstractNumId w:val="150"/>
  </w:num>
  <w:num w:numId="58">
    <w:abstractNumId w:val="124"/>
  </w:num>
  <w:num w:numId="59">
    <w:abstractNumId w:val="70"/>
  </w:num>
  <w:num w:numId="60">
    <w:abstractNumId w:val="60"/>
  </w:num>
  <w:num w:numId="61">
    <w:abstractNumId w:val="176"/>
  </w:num>
  <w:num w:numId="62">
    <w:abstractNumId w:val="158"/>
  </w:num>
  <w:num w:numId="63">
    <w:abstractNumId w:val="56"/>
  </w:num>
  <w:num w:numId="64">
    <w:abstractNumId w:val="184"/>
  </w:num>
  <w:num w:numId="65">
    <w:abstractNumId w:val="115"/>
  </w:num>
  <w:num w:numId="66">
    <w:abstractNumId w:val="102"/>
  </w:num>
  <w:num w:numId="67">
    <w:abstractNumId w:val="66"/>
  </w:num>
  <w:num w:numId="68">
    <w:abstractNumId w:val="151"/>
  </w:num>
  <w:num w:numId="69">
    <w:abstractNumId w:val="170"/>
  </w:num>
  <w:num w:numId="70">
    <w:abstractNumId w:val="183"/>
  </w:num>
  <w:num w:numId="71">
    <w:abstractNumId w:val="175"/>
  </w:num>
  <w:num w:numId="72">
    <w:abstractNumId w:val="192"/>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5"/>
  </w:num>
  <w:num w:numId="81">
    <w:abstractNumId w:val="29"/>
  </w:num>
  <w:num w:numId="82">
    <w:abstractNumId w:val="43"/>
  </w:num>
  <w:num w:numId="83">
    <w:abstractNumId w:val="161"/>
  </w:num>
  <w:num w:numId="84">
    <w:abstractNumId w:val="113"/>
  </w:num>
  <w:num w:numId="85">
    <w:abstractNumId w:val="54"/>
  </w:num>
  <w:num w:numId="86">
    <w:abstractNumId w:val="105"/>
  </w:num>
  <w:num w:numId="87">
    <w:abstractNumId w:val="138"/>
  </w:num>
  <w:num w:numId="88">
    <w:abstractNumId w:val="181"/>
  </w:num>
  <w:num w:numId="89">
    <w:abstractNumId w:val="83"/>
  </w:num>
  <w:num w:numId="9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5"/>
  </w:num>
  <w:num w:numId="92">
    <w:abstractNumId w:val="61"/>
  </w:num>
  <w:num w:numId="93">
    <w:abstractNumId w:val="160"/>
  </w:num>
  <w:num w:numId="94">
    <w:abstractNumId w:val="191"/>
  </w:num>
  <w:num w:numId="95">
    <w:abstractNumId w:val="187"/>
  </w:num>
  <w:num w:numId="96">
    <w:abstractNumId w:val="141"/>
  </w:num>
  <w:num w:numId="97">
    <w:abstractNumId w:val="171"/>
  </w:num>
  <w:num w:numId="98">
    <w:abstractNumId w:val="185"/>
  </w:num>
  <w:num w:numId="99">
    <w:abstractNumId w:val="98"/>
  </w:num>
  <w:num w:numId="100">
    <w:abstractNumId w:val="90"/>
  </w:num>
  <w:num w:numId="101">
    <w:abstractNumId w:val="111"/>
  </w:num>
  <w:num w:numId="102">
    <w:abstractNumId w:val="188"/>
  </w:num>
  <w:num w:numId="103">
    <w:abstractNumId w:val="128"/>
  </w:num>
  <w:num w:numId="104">
    <w:abstractNumId w:val="106"/>
  </w:num>
  <w:num w:numId="105">
    <w:abstractNumId w:val="64"/>
  </w:num>
  <w:num w:numId="106">
    <w:abstractNumId w:val="72"/>
  </w:num>
  <w:num w:numId="107">
    <w:abstractNumId w:val="77"/>
  </w:num>
  <w:num w:numId="108">
    <w:abstractNumId w:val="167"/>
  </w:num>
  <w:num w:numId="109">
    <w:abstractNumId w:val="121"/>
  </w:num>
  <w:num w:numId="110">
    <w:abstractNumId w:val="79"/>
  </w:num>
  <w:num w:numId="111">
    <w:abstractNumId w:val="140"/>
  </w:num>
  <w:num w:numId="112">
    <w:abstractNumId w:val="163"/>
  </w:num>
  <w:num w:numId="113">
    <w:abstractNumId w:val="168"/>
  </w:num>
  <w:num w:numId="114">
    <w:abstractNumId w:val="169"/>
  </w:num>
  <w:num w:numId="115">
    <w:abstractNumId w:val="114"/>
  </w:num>
  <w:num w:numId="116">
    <w:abstractNumId w:val="172"/>
  </w:num>
  <w:num w:numId="117">
    <w:abstractNumId w:val="164"/>
  </w:num>
  <w:num w:numId="118">
    <w:abstractNumId w:val="134"/>
  </w:num>
  <w:num w:numId="119">
    <w:abstractNumId w:val="95"/>
  </w:num>
  <w:num w:numId="120">
    <w:abstractNumId w:val="178"/>
  </w:num>
  <w:num w:numId="121">
    <w:abstractNumId w:val="117"/>
  </w:num>
  <w:num w:numId="122">
    <w:abstractNumId w:val="97"/>
  </w:num>
  <w:num w:numId="123">
    <w:abstractNumId w:val="142"/>
  </w:num>
  <w:num w:numId="124">
    <w:abstractNumId w:val="157"/>
  </w:num>
  <w:num w:numId="125">
    <w:abstractNumId w:val="173"/>
  </w:num>
  <w:num w:numId="126">
    <w:abstractNumId w:val="74"/>
  </w:num>
  <w:num w:numId="127">
    <w:abstractNumId w:val="130"/>
  </w:num>
  <w:num w:numId="128">
    <w:abstractNumId w:val="93"/>
  </w:num>
  <w:num w:numId="129">
    <w:abstractNumId w:val="143"/>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7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9F9"/>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7B8"/>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032"/>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C4B"/>
    <w:rsid w:val="00343E84"/>
    <w:rsid w:val="00344070"/>
    <w:rsid w:val="00344487"/>
    <w:rsid w:val="00344719"/>
    <w:rsid w:val="00344CD0"/>
    <w:rsid w:val="00344D2F"/>
    <w:rsid w:val="003450AE"/>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3BF"/>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3C06"/>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6B"/>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731C"/>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D2"/>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8A1"/>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41"/>
    <w:rsid w:val="00B67C72"/>
    <w:rsid w:val="00B70979"/>
    <w:rsid w:val="00B709C6"/>
    <w:rsid w:val="00B71054"/>
    <w:rsid w:val="00B712A5"/>
    <w:rsid w:val="00B71833"/>
    <w:rsid w:val="00B71C8F"/>
    <w:rsid w:val="00B72710"/>
    <w:rsid w:val="00B73464"/>
    <w:rsid w:val="00B739A3"/>
    <w:rsid w:val="00B73A01"/>
    <w:rsid w:val="00B74734"/>
    <w:rsid w:val="00B7534B"/>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5E8"/>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22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24A9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24A9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A6D6-20AC-450B-9CAE-B570CBCF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29819</Words>
  <Characters>178917</Characters>
  <Application>Microsoft Office Word</Application>
  <DocSecurity>0</DocSecurity>
  <Lines>1490</Lines>
  <Paragraphs>416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208320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30</cp:revision>
  <cp:lastPrinted>2021-03-18T11:26:00Z</cp:lastPrinted>
  <dcterms:created xsi:type="dcterms:W3CDTF">2021-03-15T09:25:00Z</dcterms:created>
  <dcterms:modified xsi:type="dcterms:W3CDTF">2021-03-18T11:26:00Z</dcterms:modified>
</cp:coreProperties>
</file>