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D908" w14:textId="041486E6" w:rsidR="00C91A69" w:rsidRPr="00C91A69" w:rsidRDefault="00884B20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I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R.272</w:t>
      </w:r>
      <w:r w:rsidR="00DC6E62">
        <w:rPr>
          <w:rFonts w:ascii="Calibri" w:eastAsia="Calibri" w:hAnsi="Calibri" w:cs="Calibri"/>
          <w:b/>
          <w:color w:val="000000"/>
          <w:szCs w:val="26"/>
          <w:lang w:eastAsia="en-US"/>
        </w:rPr>
        <w:t>.17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>.202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4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>Załącznik nr 1</w:t>
      </w:r>
      <w:r w:rsidR="0095559E">
        <w:rPr>
          <w:rFonts w:ascii="Calibri" w:eastAsia="Calibri" w:hAnsi="Calibri" w:cs="Calibri"/>
          <w:b/>
          <w:color w:val="000000"/>
          <w:szCs w:val="26"/>
          <w:lang w:eastAsia="en-US"/>
        </w:rPr>
        <w:t>B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do SWZ </w:t>
      </w:r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(po </w:t>
      </w:r>
      <w:proofErr w:type="spellStart"/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>modyf</w:t>
      </w:r>
      <w:proofErr w:type="spellEnd"/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>. z dn. 2</w:t>
      </w:r>
      <w:r w:rsidR="003B19A5">
        <w:rPr>
          <w:rFonts w:ascii="Calibri" w:eastAsia="Calibri" w:hAnsi="Calibri" w:cs="Calibri"/>
          <w:b/>
          <w:color w:val="000000"/>
          <w:szCs w:val="26"/>
          <w:lang w:eastAsia="en-US"/>
        </w:rPr>
        <w:t>4</w:t>
      </w:r>
      <w:r w:rsidR="00C05084">
        <w:rPr>
          <w:rFonts w:ascii="Calibri" w:eastAsia="Calibri" w:hAnsi="Calibri" w:cs="Calibri"/>
          <w:b/>
          <w:color w:val="000000"/>
          <w:szCs w:val="26"/>
          <w:lang w:eastAsia="en-US"/>
        </w:rPr>
        <w:t>.09.2024)</w:t>
      </w:r>
    </w:p>
    <w:p w14:paraId="5CF5F719" w14:textId="77777777" w:rsidR="00C91A69" w:rsidRP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14:paraId="63156933" w14:textId="2B38E7E9" w:rsidR="00C91A69" w:rsidRPr="00C91A69" w:rsidRDefault="00C91A69" w:rsidP="00D236A2">
      <w:pPr>
        <w:shd w:val="clear" w:color="auto" w:fill="C2D69B" w:themeFill="accent3" w:themeFillTint="99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t xml:space="preserve">Część </w:t>
      </w:r>
      <w:r w:rsidR="0095559E">
        <w:rPr>
          <w:rFonts w:ascii="Calibri" w:eastAsia="Times New Roman" w:hAnsi="Calibri" w:cs="Calibri"/>
          <w:b/>
        </w:rPr>
        <w:t>2</w:t>
      </w:r>
      <w:r w:rsidRPr="00C91A69">
        <w:rPr>
          <w:rFonts w:ascii="Calibri" w:eastAsia="Times New Roman" w:hAnsi="Calibri" w:cs="Calibri"/>
          <w:b/>
        </w:rPr>
        <w:t xml:space="preserve">. </w:t>
      </w:r>
      <w:r w:rsidR="00EF20BD">
        <w:rPr>
          <w:rFonts w:ascii="Calibri" w:eastAsia="Times New Roman" w:hAnsi="Calibri" w:cs="Calibri"/>
          <w:b/>
        </w:rPr>
        <w:t>Sprzęt multimedialny do p</w:t>
      </w:r>
      <w:r w:rsidRPr="00C91A69">
        <w:rPr>
          <w:rFonts w:ascii="Calibri" w:eastAsia="Times New Roman" w:hAnsi="Calibri" w:cs="Calibri"/>
          <w:b/>
        </w:rPr>
        <w:t xml:space="preserve">racowni </w:t>
      </w:r>
      <w:r w:rsidR="0000104F">
        <w:rPr>
          <w:rFonts w:ascii="Calibri" w:eastAsia="Times New Roman" w:hAnsi="Calibri" w:cs="Calibri"/>
          <w:b/>
        </w:rPr>
        <w:t>urządzeń technik komputerowych</w:t>
      </w:r>
      <w:r w:rsidRPr="00C91A69">
        <w:rPr>
          <w:rFonts w:ascii="Calibri" w:eastAsia="Times New Roman" w:hAnsi="Calibri" w:cs="Calibri"/>
          <w:b/>
        </w:rPr>
        <w:t xml:space="preserve"> w </w:t>
      </w:r>
      <w:proofErr w:type="spellStart"/>
      <w:r w:rsidR="008D6E8C">
        <w:rPr>
          <w:rFonts w:ascii="Calibri" w:eastAsia="Times New Roman" w:hAnsi="Calibri" w:cs="Calibri"/>
          <w:b/>
        </w:rPr>
        <w:t>CKZiU</w:t>
      </w:r>
      <w:proofErr w:type="spellEnd"/>
      <w:r w:rsidRPr="00C91A69">
        <w:rPr>
          <w:rFonts w:ascii="Calibri" w:eastAsia="Times New Roman" w:hAnsi="Calibri" w:cs="Calibri"/>
          <w:b/>
        </w:rPr>
        <w:t xml:space="preserve"> w Wołowie</w:t>
      </w:r>
    </w:p>
    <w:p w14:paraId="4771B1AD" w14:textId="1BACBFB6" w:rsidR="00C91A69" w:rsidRP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gwarancji: </w:t>
      </w:r>
      <w:r w:rsidR="00571EB4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12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miesi</w:t>
      </w:r>
      <w:r w:rsidR="00571EB4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ęcy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.</w:t>
      </w:r>
    </w:p>
    <w:tbl>
      <w:tblPr>
        <w:tblW w:w="14355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4252"/>
        <w:gridCol w:w="1315"/>
        <w:gridCol w:w="1984"/>
        <w:gridCol w:w="1984"/>
      </w:tblGrid>
      <w:tr w:rsidR="007272E9" w:rsidRPr="009918C1" w14:paraId="7970EE90" w14:textId="4C76F437" w:rsidTr="007272E9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left w:w="98" w:type="dxa"/>
            </w:tcMar>
          </w:tcPr>
          <w:p w14:paraId="6FBA261E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left w:w="98" w:type="dxa"/>
            </w:tcMar>
          </w:tcPr>
          <w:p w14:paraId="535538CB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14:paraId="0770B32B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14:paraId="09962FEC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left w:w="98" w:type="dxa"/>
            </w:tcMar>
          </w:tcPr>
          <w:p w14:paraId="61B92628" w14:textId="77777777" w:rsidR="007272E9" w:rsidRPr="009918C1" w:rsidRDefault="007272E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16F9B9EE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14:paraId="055E9A6F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195745EE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14:paraId="44227861" w14:textId="77777777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0A83BA2D" w14:textId="13AFF4BE" w:rsidR="007272E9" w:rsidRPr="009918C1" w:rsidRDefault="007272E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 model/wersja</w:t>
            </w:r>
          </w:p>
        </w:tc>
      </w:tr>
      <w:tr w:rsidR="007272E9" w:rsidRPr="009918C1" w14:paraId="56FD553D" w14:textId="7A89FBCE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7CF588" w14:textId="77777777" w:rsidR="007272E9" w:rsidRPr="009918C1" w:rsidRDefault="007272E9" w:rsidP="00EF20B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E45FE9" w14:textId="6C668509" w:rsidR="007272E9" w:rsidRPr="009918C1" w:rsidRDefault="007272E9" w:rsidP="00EF20BD">
            <w:pPr>
              <w:rPr>
                <w:rFonts w:cstheme="minorHAnsi"/>
                <w:b/>
                <w:sz w:val="20"/>
                <w:szCs w:val="20"/>
              </w:rPr>
            </w:pPr>
            <w:r w:rsidRPr="00C05084">
              <w:t xml:space="preserve">Komputery typu </w:t>
            </w:r>
            <w:proofErr w:type="spellStart"/>
            <w:r w:rsidRPr="00C05084">
              <w:t>all</w:t>
            </w:r>
            <w:proofErr w:type="spellEnd"/>
            <w:r w:rsidRPr="00C05084">
              <w:t xml:space="preserve"> in one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05113" w14:textId="102B6B18" w:rsidR="007272E9" w:rsidRPr="009918C1" w:rsidRDefault="007272E9" w:rsidP="00EF20BD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3212B" w14:textId="2AC395E1" w:rsidR="007272E9" w:rsidRPr="009918C1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045903" w14:textId="77777777" w:rsidR="007272E9" w:rsidRPr="00F60EBB" w:rsidRDefault="007272E9" w:rsidP="00CB69B5">
            <w:pPr>
              <w:pStyle w:val="v1msonormal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Typ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komputera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Komputer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All in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One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</w:t>
            </w:r>
          </w:p>
          <w:p w14:paraId="5E0EEE07" w14:textId="70C3706D" w:rsidR="007272E9" w:rsidRPr="00F60EBB" w:rsidRDefault="007272E9" w:rsidP="00CB69B5">
            <w:pPr>
              <w:pStyle w:val="v1msonormal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EBB">
              <w:rPr>
                <w:rFonts w:asciiTheme="minorHAnsi" w:hAnsiTheme="minorHAnsi" w:cstheme="minorHAnsi"/>
                <w:sz w:val="20"/>
                <w:szCs w:val="20"/>
              </w:rPr>
              <w:t xml:space="preserve">Wydajność  obliczeniowa: Procesor klasy x86 ze zintegrowaną grafiką, czternastordzeniowy, zaprojektowany do pracy w komputerach stacjonarnych,  taktowany zegarem osiągającym 4,8 GHz, pamięcią cache CPU co najmniej 24 MB lub równoważny wydajnościowo osiągający wynik co najmniej 31800 pkt w teście </w:t>
            </w:r>
            <w:proofErr w:type="spellStart"/>
            <w:r w:rsidRPr="00F60EB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60EBB">
              <w:rPr>
                <w:rFonts w:asciiTheme="minorHAnsi" w:hAnsiTheme="minorHAnsi" w:cstheme="minorHAnsi"/>
                <w:sz w:val="20"/>
                <w:szCs w:val="20"/>
              </w:rPr>
              <w:t xml:space="preserve"> CPU Mark, według wyników opublikowanych na stronie http://www.cpubenchmark.net/cpu_list.php.</w:t>
            </w:r>
          </w:p>
          <w:p w14:paraId="5ECDD8E1" w14:textId="3D64780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Parametry ekranu: Przekątna ekranu: 23,8", Rozdzielczość ekranu: 1920 x 1080 pikseli, matryca matowa IPS, bez ekranu dotykowego, </w:t>
            </w:r>
          </w:p>
          <w:p w14:paraId="504CCE70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Pamięć RAM: 16 GB, Typ pamięci: DDR4 3200 MHz, </w:t>
            </w:r>
          </w:p>
          <w:p w14:paraId="4249BFFA" w14:textId="5AB7E3BE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Karta graficzna: Intel® UHD 770 Graphics   lub równoważna, </w:t>
            </w:r>
          </w:p>
          <w:p w14:paraId="2BC0D10C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dyski: Dysk 512 GB SSD, Typ dysku SSD: M.2 </w:t>
            </w:r>
          </w:p>
          <w:p w14:paraId="20435F0D" w14:textId="16B798E9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 fabrycznie wbudowany napęd DVD-RW, </w:t>
            </w:r>
          </w:p>
          <w:p w14:paraId="1AD01EE5" w14:textId="77777777" w:rsidR="007272E9" w:rsidRPr="00F60EBB" w:rsidRDefault="007272E9" w:rsidP="00865269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Kamera: minimum 5 mln pikseli,</w:t>
            </w:r>
          </w:p>
          <w:p w14:paraId="4CE0E729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Karta dźwiękowa: zintegrowana</w:t>
            </w:r>
          </w:p>
          <w:p w14:paraId="17493BD2" w14:textId="5038FBC4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głośniki: 2szt, </w:t>
            </w:r>
          </w:p>
          <w:p w14:paraId="795927E7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mikrofon</w:t>
            </w:r>
          </w:p>
          <w:p w14:paraId="45661C78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Łączność bezprzewodowa: Bluetooth, Wi-Fi 6 (802.11ax)</w:t>
            </w:r>
          </w:p>
          <w:p w14:paraId="08CDCB6D" w14:textId="77777777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Złącza:</w:t>
            </w:r>
          </w:p>
          <w:p w14:paraId="08534349" w14:textId="0BE0DE46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 HDMI: 2szt</w:t>
            </w:r>
          </w:p>
          <w:p w14:paraId="7CB89E21" w14:textId="1D29544A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Złącze DP: 1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szt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7F77B689" w14:textId="128F124A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 USB 3.0: 5szt</w:t>
            </w:r>
          </w:p>
          <w:p w14:paraId="74AAC18A" w14:textId="02155840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Złącza USB 3.0 typu-C: 1szt</w:t>
            </w:r>
          </w:p>
          <w:p w14:paraId="70DA9B8C" w14:textId="64B91DFF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Wyjście audio COMBO,</w:t>
            </w:r>
          </w:p>
          <w:p w14:paraId="2CC0BE6B" w14:textId="2D34A30C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Złącze zasilania DC,</w:t>
            </w:r>
          </w:p>
          <w:p w14:paraId="1FED4811" w14:textId="23917E08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Czytnik kart pamięci,</w:t>
            </w:r>
          </w:p>
          <w:p w14:paraId="6A4CEBDA" w14:textId="4D29D8C3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głośniki: 2szt,</w:t>
            </w:r>
          </w:p>
          <w:p w14:paraId="780FB115" w14:textId="1396A18E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Karta dźwiękowa: zintegrowana,</w:t>
            </w:r>
          </w:p>
          <w:p w14:paraId="7DF67E2C" w14:textId="14C0815B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Komputer fabrycznie wyposażony w stopę umożliwiająca regulację  wysokości w zakresie do 130mm , regulację pochyłu w zakresie 25stopni oraz obrót w zakresie +/-45 stopni</w:t>
            </w:r>
          </w:p>
          <w:p w14:paraId="382F3F73" w14:textId="6B4C7A13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sprzętowy system diagnostyczny,</w:t>
            </w:r>
          </w:p>
          <w:p w14:paraId="5E26911B" w14:textId="77777777" w:rsidR="005D30BC" w:rsidRPr="005D30BC" w:rsidRDefault="007272E9" w:rsidP="005D30BC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Certyfikaty: CE, </w:t>
            </w:r>
            <w:r w:rsidR="005D30BC">
              <w:rPr>
                <w:rFonts w:cstheme="minorHAnsi"/>
                <w:color w:val="auto"/>
                <w:sz w:val="20"/>
                <w:szCs w:val="20"/>
              </w:rPr>
              <w:t xml:space="preserve">EPEAT, TCO lub równoważny - </w:t>
            </w:r>
            <w:r w:rsidR="005D30BC" w:rsidRPr="005D30BC">
              <w:rPr>
                <w:rFonts w:cstheme="minorHAnsi"/>
                <w:color w:val="auto"/>
                <w:sz w:val="20"/>
                <w:szCs w:val="20"/>
              </w:rPr>
              <w:t xml:space="preserve">Zamawiający dopuszcza produkty charakteryzujące się poniższymi parametrami, atestami oraz standardami, ujętymi również w zakresie jednostki produkcyjnej, ze szczególnym uwzględnieniem wymogów dla oznakowania „TCO </w:t>
            </w:r>
            <w:proofErr w:type="spellStart"/>
            <w:r w:rsidR="005D30BC" w:rsidRPr="005D30BC">
              <w:rPr>
                <w:rFonts w:cstheme="minorHAnsi"/>
                <w:color w:val="auto"/>
                <w:sz w:val="20"/>
                <w:szCs w:val="20"/>
              </w:rPr>
              <w:t>certified</w:t>
            </w:r>
            <w:proofErr w:type="spellEnd"/>
            <w:r w:rsidR="005D30BC" w:rsidRPr="005D30BC">
              <w:rPr>
                <w:rFonts w:cstheme="minorHAnsi"/>
                <w:color w:val="auto"/>
                <w:sz w:val="20"/>
                <w:szCs w:val="20"/>
              </w:rPr>
              <w:t>” tj.:</w:t>
            </w:r>
          </w:p>
          <w:p w14:paraId="089999D8" w14:textId="77777777" w:rsidR="005D30BC" w:rsidRPr="005D30BC" w:rsidRDefault="005D30BC" w:rsidP="005D30BC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5D30BC">
              <w:rPr>
                <w:rFonts w:cstheme="minorHAnsi"/>
                <w:color w:val="auto"/>
                <w:sz w:val="20"/>
                <w:szCs w:val="20"/>
              </w:rPr>
              <w:t>- „Certyfikat ISO-9001” – w zakresie prawidłowego zarządzania przedsiębiorstwem</w:t>
            </w:r>
          </w:p>
          <w:p w14:paraId="5BFD94E8" w14:textId="79EEF4B6" w:rsidR="007272E9" w:rsidRPr="00F60EBB" w:rsidRDefault="005D30BC" w:rsidP="005D30BC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5D30BC">
              <w:rPr>
                <w:rFonts w:cstheme="minorHAnsi"/>
                <w:color w:val="auto"/>
                <w:sz w:val="20"/>
                <w:szCs w:val="20"/>
              </w:rPr>
              <w:t>- „Certyfikat ISO-14001” – w zakresie ochrony środowiska przez przedsiębiorstwo</w:t>
            </w:r>
            <w:r>
              <w:rPr>
                <w:rFonts w:cstheme="minorHAnsi"/>
                <w:color w:val="auto"/>
                <w:sz w:val="20"/>
                <w:szCs w:val="20"/>
              </w:rPr>
              <w:t>;</w:t>
            </w:r>
          </w:p>
          <w:p w14:paraId="1A6A219F" w14:textId="14C0E0F3" w:rsidR="007272E9" w:rsidRPr="00F60EBB" w:rsidRDefault="007272E9" w:rsidP="00B4729A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Mysz i klawiatura</w:t>
            </w:r>
          </w:p>
          <w:p w14:paraId="4AFD4CA5" w14:textId="77777777" w:rsidR="007272E9" w:rsidRDefault="007272E9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System operacyjny: zainstalowany system operacyjny co najmniej Windows 11 Professional 64-bitowy w polskiej wersji językowej 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lub system równoważny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 wraz z nośnikiem instalacyjnym. Klucz licencyjny systemu musi być zapisany trwale w BIOS i umożliwiać jego instalację bez potrzeby ręcznego wpisywania klucza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lastRenderedPageBreak/>
              <w:t>licencyjnego. Zamawiający nie dopuszcza zaoferowania systemu operacyjnego pochodzącego z rynku wtórnego, reaktywowanego systemu.</w:t>
            </w:r>
          </w:p>
          <w:p w14:paraId="7825417E" w14:textId="4D4E7C02" w:rsidR="00701655" w:rsidRDefault="00701655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D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>ostarczone oprogramowanie musi być fabrycznie nowe, nieużywane oraz nieaktywowane nigdy wcześniej na innych komputerach oraz musi pochodzić z oficjalnego i legalnego kanału dystrybucyjnego producenta oprogramowania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3BC0D89" w14:textId="4CD359C1" w:rsidR="00701655" w:rsidRDefault="00701655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Zaoferowany sprzęt musi </w:t>
            </w: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posiadć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>naklejkę hologramową potwierdzającą oryginalność zainstalowanego systemu operacyjnego,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w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 xml:space="preserve"> przypadku systemu operacyjnego naklejka hologramowa winna być zabezpieczona przed możliwością odczytania klucza za pomocą zabezpieczeń stosowanych przez producenta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24105D2" w14:textId="4DDA6F4A" w:rsidR="00701655" w:rsidRPr="00F60EBB" w:rsidRDefault="00701655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Zamawiający wymaga </w:t>
            </w:r>
            <w:r w:rsidRPr="00701655">
              <w:rPr>
                <w:rFonts w:cstheme="minorHAnsi"/>
                <w:color w:val="auto"/>
                <w:sz w:val="20"/>
                <w:szCs w:val="20"/>
              </w:rPr>
              <w:t>dostarczenia pełnego pakietu OEM (koperta z nadrukiem, płyta DVD z obrazem systemu wraz z hologramem)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B119CA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system równoważny musi spełniać następujące wymagania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 poprzez wbudowane mechanizmy, bez użycia dodatkowych aplikacji:</w:t>
            </w:r>
          </w:p>
          <w:p w14:paraId="046AD25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65D91E7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lastRenderedPageBreak/>
              <w:t>Interfejsy  użytkownika  dostępne  w  wielu  językach  do  wyboru  –  w  tym polskim i angielskim.</w:t>
            </w:r>
          </w:p>
          <w:p w14:paraId="2227F19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0F6DECA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system pomocy w języku polskim.</w:t>
            </w:r>
          </w:p>
          <w:p w14:paraId="7976FCE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5EDF31B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Funkcje  związane  z  obsługą  komputerów  typu  tablet,  z  wbudowanym modułem „uczenia się” pisma użytkownika – obsługa języka polskiego.</w:t>
            </w:r>
          </w:p>
          <w:p w14:paraId="30067310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Funkcjonalność  rozpoznawania  mowy,  pozwalającą  na  sterowanie komputerem głosowo, wraz z modułem „uczenia się” głosu użytkownika.</w:t>
            </w:r>
          </w:p>
          <w:p w14:paraId="0797731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bezpłatnych aktualizacji i poprawek w ramach wersji systemu  operacyjnego  poprzez  Internet,  mechanizmem  udostępnianym, przez  producenta  systemu  z  możliwością  wyboru  instalowanych  poprawek oraz mechanizmem sprawdzającym, które z poprawek są potrzebne.</w:t>
            </w:r>
          </w:p>
          <w:p w14:paraId="6C0F049D" w14:textId="1730F2D9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6A6C8EC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Dostępność  bezpłatnych  biuletynów  bezpieczeństwa  związanych  z działaniem systemu operacyjnego.</w:t>
            </w:r>
          </w:p>
          <w:p w14:paraId="5BCB7F1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Wbudowana  zapora  internetowa  (firewall)  dla  ochrony  połączeń internetowych;  zintegrowana  z  systemem  konsola  do  zarządzania ustawieniami zapory i regułami IP v4 i v6. </w:t>
            </w:r>
          </w:p>
          <w:p w14:paraId="1443763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mechanizmy  ochrony  antywirusowej  i  przeciw  złośliwemu oprogramowaniu z zapewnionymi bezpłatnymi aktualizacjami.</w:t>
            </w:r>
          </w:p>
          <w:p w14:paraId="38BFA49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większości  powszechnie  używanych  urządzeń  peryferyjnych (drukarek, urządzeń sieciowych, standardów USB,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Plug&amp;Play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Wi-Fi).</w:t>
            </w:r>
          </w:p>
          <w:p w14:paraId="5DE1CC8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Funkcjonalność  automatycznej  zmiany  domyślnej  drukarki  w  zależności  od sieci, do której podłączony jest komputer. Możliwość  zarządzania  stacją  roboczą  poprzez  polityki  grupowe  –  przez politykę  rozumiemy  zestaw  reguł  definiujących  lub  ograniczających funkcjonalność systemu lub aplikacji.</w:t>
            </w:r>
          </w:p>
          <w:p w14:paraId="6FCCDC6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Rozbudowane, definiowalne polityki bezpieczeństwa  –  polityki dla systemu operacyjnego i dla wskazanych aplikacji.</w:t>
            </w:r>
          </w:p>
          <w:p w14:paraId="01871CD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51E2BFA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Zabezpieczony  hasłem  hierarchiczny  dostęp  do systemu,  konta  i  profile użytkowników  zarządzane  zdalnie;  praca  systemu  w  trybie  ochrony  kont użytkowników.</w:t>
            </w:r>
          </w:p>
          <w:p w14:paraId="778AEC8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7B1482E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577EA78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Zintegrowany  z  systemem  operacyjnym  moduł  synchronizacji  komputera  z urządzeniami zewnętrznymi. </w:t>
            </w:r>
          </w:p>
          <w:p w14:paraId="0E2243C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Obsługa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>standardu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 NFC (near field communication).</w:t>
            </w:r>
          </w:p>
          <w:p w14:paraId="09BDD57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przystosowania  stanowiska  dla  osób  niepełnosprawnych  (np. słabo widzących). </w:t>
            </w:r>
          </w:p>
          <w:p w14:paraId="52DD0C8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 dla  IPSEC  oparte  na  politykach  –  wdrażanie  IPSEC  oparte  na zestawach reguł definiujących ustawienia zarządzanych w sposób centralny.</w:t>
            </w:r>
          </w:p>
          <w:p w14:paraId="2FA181E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logowania do domeny w oparciu o: Login i hasło, Karty z certyfikatami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smartcard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), wirtualne  karty  (logowanie  w  oparciu  o  certyfikat  chroniony  poprzez moduł TPM).</w:t>
            </w:r>
          </w:p>
          <w:p w14:paraId="59D76F6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wieloelementowego uwierzytelniania.</w:t>
            </w:r>
          </w:p>
          <w:p w14:paraId="4608520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Kerberos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v. 5.</w:t>
            </w:r>
          </w:p>
          <w:p w14:paraId="52A259F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7FE6817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algorytmów Suite B (RFC 4869).</w:t>
            </w:r>
          </w:p>
          <w:p w14:paraId="482D22A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narzędzia  służące  do  administracji,  do  wykonywania  kopii zapasowych polityk i ich odtwarzania oraz generowania raportów z ustawień polityk.</w:t>
            </w:r>
          </w:p>
          <w:p w14:paraId="2E12C2E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środowisk Java i .NET Framework 4.x  –  możliwość uruchomienia aplikacji działających we wskazanych środowiskach.</w:t>
            </w:r>
          </w:p>
          <w:p w14:paraId="0A52CE6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JScript  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VBScript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–  możliwość  uruchamiania  interpretera poleceń.</w:t>
            </w:r>
          </w:p>
          <w:p w14:paraId="1206268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Zdalna pomoc i współdzielenie aplikacji –  możliwość zdalnego przejęcia sesji zalogowanego użytkownika celem rozwiązania problemu z komputerem,</w:t>
            </w:r>
          </w:p>
          <w:p w14:paraId="7542717D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1753B4B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 ma  umożliwiające  wdrożenie  nowego  obrazu  poprzez  zdalną instalację.</w:t>
            </w:r>
          </w:p>
          <w:p w14:paraId="526C62E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Transakcyjny  system  plików  pozwalający  na  stosowanie  przydziałów  (ang.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quota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14D6B20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Zarządzanie  kontami  użytkowników  sieci  oraz  urządzeniami  sieciowymi  tj. drukarki, modemy, woluminy dyskowe, usługi katalogowe.</w:t>
            </w:r>
          </w:p>
          <w:p w14:paraId="005170A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Udostępnianie modemu.</w:t>
            </w:r>
          </w:p>
          <w:p w14:paraId="33E6916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02907C9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6A54C37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Identyfikacja  sieci  komputerowych,  do  których  jest podłączony  system operacyjny,  zapamiętywanie  ustawień  i  przypisywanie  do  min.  3  kategorii bezpieczeństwa(z  predefiniowanymi  odpowiednio  do  kategorii  ustawieniami  zapory sieciowej, udostępniania plików itp.).</w:t>
            </w:r>
          </w:p>
          <w:p w14:paraId="6B77F39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0A46EB2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Wbudowany  mechanizm  wirtualizacji  typu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hypervisor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 umożliwiający, zgodnie z uprawnieniami licencyjnymi, uruchomienie do 4 maszyn wirtualnych.</w:t>
            </w:r>
          </w:p>
          <w:p w14:paraId="5205411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0E4EF8E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 w  system  narzędzie  do  szyfrowania  partycji  systemowych komputera, z możliwością przechowywania certyfikatów w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mikrochipie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TPM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Trusted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Platform  Module)  w  wersji minimum  1.2  lub  na  kluczach  pamięci przenośnej USB.</w:t>
            </w:r>
          </w:p>
          <w:p w14:paraId="3E3F67B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37E4EFDB" w14:textId="77777777" w:rsidR="007272E9" w:rsidRPr="00F60EBB" w:rsidRDefault="007272E9" w:rsidP="00A8030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tworzenia  i  przechowywania  kopii zapasowych  kluczy odzyskiwania do szyfrowania partycji w usługach katalogowych. </w:t>
            </w:r>
          </w:p>
          <w:p w14:paraId="4D713F22" w14:textId="544C8AA5" w:rsidR="007272E9" w:rsidRPr="00F60EBB" w:rsidRDefault="007272E9" w:rsidP="00A8030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instalowania  dodatkowych  języków  interfejsu  systemu operacyjnego  oraz  możliwość  zmiany  języka  bez  konieczności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reinstalacji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systemu.</w:t>
            </w:r>
          </w:p>
          <w:p w14:paraId="16A38FD0" w14:textId="5EBDA41B" w:rsidR="007272E9" w:rsidRPr="00F60EBB" w:rsidRDefault="007272E9" w:rsidP="00890EAF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-  Oprogramowanie producenta zaoferowanego sprzętu które będzie umożliwiało rozpoznanie modelu i numeru seryjnego komputera, aktualizację sterowników, w tym również wgranie najnowszej wersji BIOS oraz będzie posiadało narzędzie diagnostyczne do rozwiązywania problemów.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D0D051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47E48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8DF52A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9918C1" w14:paraId="18A593F8" w14:textId="53031251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42B2E4" w14:textId="4DB3020F" w:rsidR="007272E9" w:rsidRPr="00C05084" w:rsidRDefault="007272E9" w:rsidP="00890EA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C05084">
              <w:rPr>
                <w:rFonts w:cstheme="minorHAnsi"/>
                <w:b/>
                <w:bCs/>
                <w:color w:val="auto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D5A9A5" w14:textId="442AFAA5" w:rsidR="007272E9" w:rsidRPr="00C05084" w:rsidRDefault="007272E9" w:rsidP="00EF20BD">
            <w:r w:rsidRPr="00C05084">
              <w:t>Pakiet biurowy do komputerów z pkt.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A1075" w14:textId="77777777" w:rsidR="007272E9" w:rsidRDefault="007272E9" w:rsidP="00EF20BD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B63989" w14:textId="4D9ED362" w:rsidR="007272E9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E5C7A1" w14:textId="7AD8CC5A" w:rsidR="007272E9" w:rsidRPr="00F60EBB" w:rsidRDefault="007272E9" w:rsidP="00890EAF">
            <w:pPr>
              <w:pStyle w:val="Akapitzlist"/>
              <w:numPr>
                <w:ilvl w:val="0"/>
                <w:numId w:val="33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Komputery z pkt 1 powinny mieć zainstalowane pakiet biurowy Microsoft Office Professional Plus 2021 (Outlook, Word, Excel, PowerPoint, OneNote, Publisher, Access) lub równoważny.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powinien zawierać: edytor tekstów, arkusz kalkulacyjny, program do tworzenia prezentacji multimedialnych, zbiór narzędzi do tworzenia i zarządzania bazami danych, program do zarządzania pocztą elektroniczną, kontaktami oraz zawierający organizator.</w:t>
            </w:r>
          </w:p>
          <w:p w14:paraId="412834EB" w14:textId="77777777" w:rsidR="007272E9" w:rsidRPr="00F60EBB" w:rsidRDefault="007272E9" w:rsidP="00890EAF">
            <w:pPr>
              <w:pStyle w:val="Akapitzlist"/>
              <w:numPr>
                <w:ilvl w:val="0"/>
                <w:numId w:val="33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jest równoważny pakietowi MS Office Professional Plus 2021, jeśli realizuje wszystkie funkcje przy pomocy tych samych klawiszy na klawiaturze oraz skrótów klawiszowych w trakcie jego obsługi. Wydruk musi wyglądać identycznie bez konieczności dodatkowej jego edycji. Musi zapewniać bezbłędną współpracę (w tym konwersje tabel) z MS Word, MS Excel oraz dodatkowo funkcje:</w:t>
            </w:r>
          </w:p>
          <w:p w14:paraId="3E82F583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Zintegrowane uwierzytelnianie użytkowników z usługą katalogową Active Directory lub funkcjonalnie równoważną - użytkownik raz zalogowany z poziomu systemu operacyjnego stacji roboczej jest automatycznie rozpoznawany w aplikacji we wszystkich jej modułach, funkcjach oraz systemach operacyjnych posiadanych przez Zamawiającego (Windows) bez potrzeby oddzielnego monitowania go o ponowne uwierzytelnienie się.</w:t>
            </w:r>
          </w:p>
          <w:p w14:paraId="411169C6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Bezpieczeństwo i poufność danych: Obsługa w ramach standardu formatu podpisu elektronicznego. Możliwe wielokrotne podpisywanie dokumentu przez różnych użytkowników.</w:t>
            </w:r>
          </w:p>
          <w:p w14:paraId="541399D6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zarządzania prawami do "konsumpcji" treści dokumentów oraz poczty elektronicznej, w tym ograniczanie praw do czytania i edycji, drukowania i kopiowania treści oraz kontrolowanie terminu wygaśnięcia dokumentu, wraz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br/>
              <w:t>z towarzyszącym w/w mechanizmom silnym szyfrowaniem treści dokumentu.</w:t>
            </w:r>
          </w:p>
          <w:p w14:paraId="0F017678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treści dokumentu przed edycją przez osoby nieuprawnione wraz z udostępnianiem nazwanym użytkownikom do edycji wybranych fragmentów dokumentu.</w:t>
            </w:r>
          </w:p>
          <w:p w14:paraId="462A9742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 pełni zarządzane i zautomatyzowane mechanizmy dystrybucji i instalacji pakietu biurowego na stacje robocze użytkowników, wraz z mechanizmami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samodiagnostyki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samonaprawiania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się aplikacji na stacjach roboczych.</w:t>
            </w:r>
          </w:p>
          <w:p w14:paraId="6AF9AB9F" w14:textId="77777777" w:rsidR="007272E9" w:rsidRPr="00F60EBB" w:rsidRDefault="007272E9" w:rsidP="00890EAF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 pełni zarządzane i zautomatyzowane mechanizmy dystrybucji poprawek bezpieczeństwa, uaktualnień, łatek do pakietu biurowego na stacje robocze użytkowników;</w:t>
            </w:r>
          </w:p>
          <w:p w14:paraId="0739DB24" w14:textId="77777777" w:rsidR="007272E9" w:rsidRPr="00F60EBB" w:rsidRDefault="007272E9" w:rsidP="00890EAF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Zamawiający wymaga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bezterminowego licencjonowania oprogramowania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(typ licencjonowania wieczystego) z możliwością przenoszenia z jednej jednostki komputerowej na drugą.</w:t>
            </w:r>
          </w:p>
          <w:p w14:paraId="5198A89A" w14:textId="77777777" w:rsidR="007272E9" w:rsidRPr="00F60EBB" w:rsidRDefault="007272E9" w:rsidP="00890EAF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Wymagana jest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>polska wersja językowa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63CA1F39" w14:textId="68890272" w:rsidR="007272E9" w:rsidRPr="00F60EBB" w:rsidRDefault="007272E9" w:rsidP="00890EAF">
            <w:pPr>
              <w:pStyle w:val="v1msonormal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F60EBB">
              <w:rPr>
                <w:rFonts w:asciiTheme="minorHAnsi" w:hAnsiTheme="minorHAnsi" w:cstheme="minorHAnsi"/>
                <w:sz w:val="20"/>
                <w:szCs w:val="20"/>
              </w:rPr>
              <w:t>Dostarczone oprogramowanie musi być fabrycznie nowe, nieużywane oraz nie aktywowane nigdy wcześniej na innych komputerach oraz musi pochodzić z oficjalnego i legalnego kanału dystrybucyjnego producenta oprogramowania.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1CC178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70AC9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280E6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9918C1" w14:paraId="3177F8BF" w14:textId="0777B85F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A72489" w14:textId="30A0C25F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317408" w14:textId="210508E2" w:rsidR="007272E9" w:rsidRPr="009918C1" w:rsidRDefault="007272E9" w:rsidP="00EF20BD">
            <w:pPr>
              <w:rPr>
                <w:rFonts w:cstheme="minorHAnsi"/>
                <w:b/>
                <w:sz w:val="20"/>
                <w:szCs w:val="20"/>
              </w:rPr>
            </w:pPr>
            <w:r w:rsidRPr="00F60EBB">
              <w:t>Laptop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3D5610" w14:textId="3A73D056" w:rsidR="007272E9" w:rsidRPr="009918C1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1B60BA" w14:textId="699F499E" w:rsidR="007272E9" w:rsidRPr="009918C1" w:rsidRDefault="007272E9" w:rsidP="00EF2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F8C02E" w14:textId="329FABF5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Parametry ekranu: 16 ", min. 1920 x 1080 pikseli, matryca matowa LED, Jasność ekranu: 300 nitów, bez ekranu dotykowego, aluminiowa pokrywa matrycy</w:t>
            </w:r>
          </w:p>
          <w:p w14:paraId="2FB07BD9" w14:textId="3458138C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Procesor klasy x86 ze zintegrowaną grafiką, Wydajność obliczeniowa: Procesor powinien osiągać w teście wydajności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PassMark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PerformanceTest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(wynik dostępny: https://www.cpubenchmark.net/cpu_list.php ) co najmniej wynik 15800 punktów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Passmark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602BB430" w14:textId="3545458C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Pamięć RAM: 16 GB, Typ pamięci RAM: DDR4 3200 MHz</w:t>
            </w:r>
          </w:p>
          <w:p w14:paraId="636557EE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karty graficznej: zintegrowana.</w:t>
            </w:r>
          </w:p>
          <w:p w14:paraId="62D77E5F" w14:textId="0FA04CAC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dyski: Szybki dysk SSD 512 GB, Typ dysku SSD: M.2,  Możliwość montażu dysków w sumie: min. 2 dyski M.2, </w:t>
            </w:r>
          </w:p>
          <w:p w14:paraId="5912BA92" w14:textId="66505550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Wbudowana kamera HD, </w:t>
            </w:r>
          </w:p>
          <w:p w14:paraId="1D967111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Karta dźwiękowa: zintegrowana zgodna z Intel High Definition Audio</w:t>
            </w:r>
          </w:p>
          <w:p w14:paraId="0BAAAC38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głośniki: 2, Moc głośników: 2 x 2 W, </w:t>
            </w:r>
          </w:p>
          <w:p w14:paraId="1639980C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Wbudowany mikrofon, </w:t>
            </w:r>
          </w:p>
          <w:p w14:paraId="219F4D42" w14:textId="6CC41D32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Łączność bezprzewodowa: Bluetooth, Wi-Fi 6 (802.11ax), Port LAN RJ-45: 10/100/1000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Mbps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Gigabit Ethernet</w:t>
            </w:r>
          </w:p>
          <w:p w14:paraId="69F24796" w14:textId="65624EEB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Złącza: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combo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jack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(wejście/wyjście audio), 2x USB 3.2, 1x HDMI 2.1, 2x USB-C 3.2 Gen2</w:t>
            </w:r>
          </w:p>
          <w:p w14:paraId="553E4CE4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Czytnik kart pamięci: SD</w:t>
            </w:r>
          </w:p>
          <w:p w14:paraId="7DCE632D" w14:textId="77777777" w:rsidR="007272E9" w:rsidRPr="00F60EBB" w:rsidRDefault="007272E9" w:rsidP="00335885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Czytnik linii papilarnych,</w:t>
            </w:r>
          </w:p>
          <w:p w14:paraId="39DBB3C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Podświetlana klawiatura,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TouchPad</w:t>
            </w:r>
            <w:proofErr w:type="spellEnd"/>
          </w:p>
          <w:p w14:paraId="6A4EA90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6"/>
                <w:szCs w:val="16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System operacyjny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 co najmniej Windows 11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Professional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 64-bitowy w polskiej wersji językowej 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  <w:u w:val="single"/>
              </w:rPr>
              <w:t>lub system równoważny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 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</w:t>
            </w:r>
          </w:p>
          <w:p w14:paraId="570A3BC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auto"/>
                <w:sz w:val="14"/>
                <w:szCs w:val="14"/>
              </w:rPr>
            </w:pPr>
            <w:r w:rsidRPr="00F60EBB">
              <w:rPr>
                <w:rFonts w:cstheme="minorHAnsi"/>
                <w:bCs/>
                <w:color w:val="auto"/>
                <w:sz w:val="20"/>
                <w:szCs w:val="20"/>
                <w:u w:val="single"/>
              </w:rPr>
              <w:t>System równoważny musi spełniać następujące wymagania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> poprzez wbudowane mechanizmy, bez użycia dodatkowych aplikacji:</w:t>
            </w:r>
          </w:p>
          <w:p w14:paraId="5FF4C33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8"/>
                <w:szCs w:val="8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74A7CD3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Interfejsy  użytkownika  dostępne  w  wielu  językach  do  wyboru  –  w  tym polskim i angielskim.</w:t>
            </w:r>
          </w:p>
          <w:p w14:paraId="61EFFFD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2EF675E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Wbudowany system pomocy w języku polskim.</w:t>
            </w:r>
          </w:p>
          <w:p w14:paraId="19E3264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399EEC3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Funkcje  związane  z  obsługą  komputerów  typu  tablet,  z  wbudowanym modułem „uczenia się” pisma użytkownika – obsługa języka polskiego.</w:t>
            </w:r>
          </w:p>
          <w:p w14:paraId="59AB287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6"/>
                <w:szCs w:val="6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Funkcjonalność  rozpoznawania  mowy,  pozwalającą  na  sterowanie komputerem głosowo, wraz z modułem „uczenia się” głosu użytkownika.</w:t>
            </w:r>
          </w:p>
          <w:p w14:paraId="7BA9940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bezpłatnych aktualizacji i poprawek w ramach wersji systemu  operacyjnego  poprzez  Internet,  mechanizmem  udostępnianym przez  producenta  systemu  z  możliwością  wyboru  instalowanych  poprawek oraz mechanizmem sprawdzającym, które z poprawek są potrzebne.</w:t>
            </w:r>
          </w:p>
          <w:p w14:paraId="10AFE47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4"/>
                <w:szCs w:val="4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47147B9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Dostępność  bezpłatnych  biuletynów  bezpieczeństwa  związanych  z działaniem systemu operacyjnego.</w:t>
            </w:r>
          </w:p>
          <w:p w14:paraId="48F0C72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Wbudowana  zapora  internetowa  (firewall)  dla  ochrony  połączeń internetowych;  zintegrowana  z  systemem  konsola  do  zarządzania </w:t>
            </w:r>
          </w:p>
          <w:p w14:paraId="5B28C3E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ustawieniami zapory i regułami IP v4 i v6. </w:t>
            </w:r>
          </w:p>
          <w:p w14:paraId="76CA9863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mechanizmy  ochrony  antywirusowej  i  przeciw  złośliwemu oprogramowaniu z zapewnionymi bezpłatnymi aktualizacjami.</w:t>
            </w:r>
          </w:p>
          <w:p w14:paraId="25A10B4C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większości  powszechnie  używanych  urządzeń  peryferyjnych (drukarek, urządzeń sieciowych, standardów USB,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Plug&amp;Play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Wi-Fi).</w:t>
            </w:r>
          </w:p>
          <w:p w14:paraId="62EA7AE1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Funkcjonalność  automatycznej  zmiany  domyślnej  drukarki  w  zależności  od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ieci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do której podłączony jest komputer. Możliwość  zarządzania  stacją  roboczą  poprzez  polityki  grupowe  –  przez politykę  rozumiemy  zestaw  reguł  definiujących  lub  ograniczających funkcjonalność systemu lub aplikacji.</w:t>
            </w:r>
          </w:p>
          <w:p w14:paraId="286D0F8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Rozbudowane, definiowalne polityki bezpieczeństwa  –  polityki dla systemu operacyjnego i dla wskazanych aplikacji.</w:t>
            </w:r>
          </w:p>
          <w:p w14:paraId="624720F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39107B44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Zabezpieczony  hasłem  hierarchiczny  dostęp  do systemu,  konta  i  profile użytkowników  zarządzane  zdalnie;  praca  systemu  w  trybie  ochrony  kont użytkowników.</w:t>
            </w:r>
          </w:p>
          <w:p w14:paraId="298ECAFB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1DE3A9A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5D04D77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Zintegrowany  z  systemem  operacyjnym  moduł  synchronizacji  komputera  z urządzeniami zewnętrznymi. </w:t>
            </w:r>
          </w:p>
          <w:p w14:paraId="6ABC500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  <w:lang w:val="en-US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Obsługa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>standardu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 NFC (near field communication).</w:t>
            </w:r>
          </w:p>
          <w:p w14:paraId="2161A04D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przystosowania  stanowiska  dla  osób  niepełnosprawnych  (np.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łabo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widzących). </w:t>
            </w:r>
          </w:p>
          <w:p w14:paraId="5F5A6238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 dla  IPSEC  oparte  na  politykach  –  wdrażanie  IPSEC  oparte  na zestawach reguł definiujących ustawienia zarządzanych w sposób centralny</w:t>
            </w:r>
            <w:r w:rsidRPr="00F60EBB">
              <w:rPr>
                <w:rFonts w:cstheme="minorHAnsi"/>
                <w:color w:val="auto"/>
              </w:rPr>
              <w:t>.</w:t>
            </w:r>
          </w:p>
          <w:p w14:paraId="5727E420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logowania do domeny w oparciu o: Login i hasło, Karty z certyfikatami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smartcard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), Wirtualne  karty  (logowanie  w  oparciu  o  certyfikat  chroniony  poprzez moduł TPM).</w:t>
            </w:r>
          </w:p>
          <w:p w14:paraId="1FCABF7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wieloelementowego uwierzytelniania.</w:t>
            </w:r>
          </w:p>
          <w:p w14:paraId="04B7D44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Kerberos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v. 5.</w:t>
            </w:r>
          </w:p>
          <w:p w14:paraId="443712C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2804D4B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algorytmów Suite B (RFC 4869).</w:t>
            </w:r>
          </w:p>
          <w:p w14:paraId="1E79EE10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narzędzia  służące  do  administracji,  do  wykonywania  kopii zapasowych polityk i ich odtwarzania oraz generowania raportów z ustawień polityk.</w:t>
            </w:r>
          </w:p>
          <w:p w14:paraId="11DCB85D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Wsparcie dla środowisk Java i .NET Framework 4.x  –  możliwość uruchomienia aplikacji działających we wskazanych środowiskach.</w:t>
            </w:r>
          </w:p>
          <w:p w14:paraId="10AFEC5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Wsparcie  dla  JScript  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VBScript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–  możliwość  uruchamiania  interpretera poleceń.</w:t>
            </w:r>
          </w:p>
          <w:p w14:paraId="2140084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Zdalna pomoc i współdzielenie aplikacji –  możliwość zdalnego przejęcia sesji zalogowanego użytkownika celem rozwiązania problemu z komputerem,</w:t>
            </w:r>
          </w:p>
          <w:p w14:paraId="40C3515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 systemu operacyjnego inicjowanego i wykonywanego w całości poprzez sieć komputerową.</w:t>
            </w:r>
          </w:p>
          <w:p w14:paraId="1A8E789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Rozwiązanie  ma  umożliwiające  wdrożenie  nowego  obrazu  poprzez  zdalną instalację.</w:t>
            </w:r>
          </w:p>
          <w:p w14:paraId="7D7B043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Transakcyjny  system  plików  pozwalający  na  stosowanie  przydziałów  (ang.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quota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0571D6E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Zarządzanie  kontami  użytkowników  sieci  oraz  urządzeniami  sieciowymi  tj. drukarki, modemy, woluminy dyskowe, usługi katalogowe.</w:t>
            </w:r>
          </w:p>
          <w:p w14:paraId="0B259F66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Udostępnianie modemu.</w:t>
            </w:r>
          </w:p>
          <w:p w14:paraId="7022640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684E525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71FBD282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Identyfikacja  sieci  komputerowych,  do  których  jest podłączony  system operacyjny,  zapamiętywanie  ustawień  i  przypisywanie  do  min.  3  kategorii bezpieczeństwa(z  predefiniowanymi  odpowiednio  do  kategorii  ustawieniami  zapory sieciowej, udostępniania plików itp.).</w:t>
            </w:r>
          </w:p>
          <w:p w14:paraId="5C1BF52E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762F0109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Wbudowany  mechanizm  wirtualizacji  typu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hypervisor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 umożliwiający, zgodnie z uprawnieniami licencyjnymi, uruchomienie do 4 maszyn wirtualnych.</w:t>
            </w:r>
          </w:p>
          <w:p w14:paraId="55553F65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10A9FABF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Wbudowane  w  system  narzędzie  do  szyfrowania  partycji  systemowych komputera, z możliwością przechowywania certyfikatów w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mikrochipie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TPM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Trusted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Platform  Module)  w  wersji minimum  1.2  lub  na  kluczach  pamięci przenośnej USB.</w:t>
            </w:r>
          </w:p>
          <w:p w14:paraId="5EF3567A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6AFC6497" w14:textId="77777777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 tworzenia  i  przechowywania  kopii zapasowych  kluczy odzyskiwania do szyfrowania partycji w usługach katalogowych.</w:t>
            </w:r>
          </w:p>
          <w:p w14:paraId="492FD3C7" w14:textId="34779784" w:rsidR="007272E9" w:rsidRPr="00F60EBB" w:rsidRDefault="007272E9" w:rsidP="002B2FD4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ind w:left="791"/>
              <w:rPr>
                <w:rFonts w:cstheme="minorHAnsi"/>
                <w:color w:val="auto"/>
                <w:sz w:val="2"/>
                <w:szCs w:val="2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Możliwość  instalowania  dodatkowych  języków  interfejsu  systemu operacyjnego  oraz  możliwość  zmiany  języka  bez  konieczności 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reinstalacji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systemu.</w:t>
            </w:r>
          </w:p>
          <w:p w14:paraId="79E4CACF" w14:textId="77777777" w:rsidR="007272E9" w:rsidRPr="00F60EBB" w:rsidRDefault="007272E9" w:rsidP="00976BEC">
            <w:pPr>
              <w:pStyle w:val="Akapitzlist"/>
              <w:numPr>
                <w:ilvl w:val="0"/>
                <w:numId w:val="26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</w:pPr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Laptop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powinien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mieć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zainstalowany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pakiet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biurowy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Microsoft Office Professional Plus 2021 (Outlook, Word, Excel, PowerPoint, OneNote, Publisher, Access)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lub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inny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równoważny</w:t>
            </w:r>
            <w:proofErr w:type="spellEnd"/>
            <w:r w:rsidRPr="00F60EBB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.</w:t>
            </w:r>
          </w:p>
          <w:p w14:paraId="21D1D64B" w14:textId="77777777" w:rsidR="007272E9" w:rsidRPr="00F60EBB" w:rsidRDefault="007272E9" w:rsidP="00976BEC">
            <w:pPr>
              <w:pStyle w:val="Akapitzlist"/>
              <w:numPr>
                <w:ilvl w:val="0"/>
                <w:numId w:val="26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powinien zawierać: edytor tekstów, arkusz kalkulacyjny, program do tworzenia prezentacji multimedialnych, zbiór narzędzi do tworzenia i zarządzania bazami danych, program do zarządzania pocztą elektroniczną, kontaktami oraz zawierający organizator.</w:t>
            </w:r>
          </w:p>
          <w:p w14:paraId="1B87E3E1" w14:textId="77777777" w:rsidR="007272E9" w:rsidRPr="00F60EBB" w:rsidRDefault="007272E9" w:rsidP="006A11BA">
            <w:pPr>
              <w:pStyle w:val="Akapitzlist"/>
              <w:numPr>
                <w:ilvl w:val="0"/>
                <w:numId w:val="26"/>
              </w:numPr>
              <w:autoSpaceDE w:val="0"/>
              <w:snapToGrid w:val="0"/>
              <w:spacing w:after="0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Pakiet biurowy jest równoważny pakietowi MS Office Professional Plus 2021, jeśli realizuje wszystkie funkcje przy pomocy tych samych klawiszy na klawiaturze oraz skrótów klawiszowych w trakcie jego obsługi. Wydruk musi wyglądać identycznie bez konieczności dodatkowej jego edycji. Musi zapewniać bezbłędną współpracę (w tym konwersje tabel) z MS Word, MS Excel oraz dodatkowo funkcje:</w:t>
            </w:r>
          </w:p>
          <w:p w14:paraId="5A31CC5B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79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Zintegrowane uwierzytelnianie użytkowników z usługą katalogową Active Directory lub funkcjonalnie równoważną - użytkownik raz zalogowany z poziomu systemu operacyjnego stacji roboczej jest automatycznie rozpoznawany w aplikacji we wszystkich jej modułach, funkcjach oraz systemach operacyjnych posiadanych przez Zamawiającego (Windows) bez potrzeby oddzielnego monitowania go o ponowne uwierzytelnienie się.</w:t>
            </w:r>
          </w:p>
          <w:p w14:paraId="5A57E1DA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Bezpieczeństwo i poufność danych: 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>Obsługa w ramach standardu formatu podpisu elektronicznego. Możliwe wielokrotne podpisywanie dokumentu przez różnych użytkowników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2A632AEB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</w:t>
            </w:r>
          </w:p>
          <w:p w14:paraId="47A5E745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 w:hanging="278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Możliwość blokowania treści dokumentu przed edycją przez osoby nieuprawnione wraz z udostępnianiem nazwanym użytkownikom do edycji wybranych fragmentów dokumentu.</w:t>
            </w:r>
          </w:p>
          <w:p w14:paraId="35B1EF03" w14:textId="77777777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 pełni zarządzane i zautomatyzowane mechanizmy dystrybucji i instalacji pakietu biurowego na stacje robocze użytkowników, wraz z mechanizmami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samodiagnostyki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samonaprawiania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się aplikacji na stacjach roboczych.</w:t>
            </w:r>
          </w:p>
          <w:p w14:paraId="14435645" w14:textId="56795964" w:rsidR="007272E9" w:rsidRPr="00F60EBB" w:rsidRDefault="007272E9" w:rsidP="006A11BA">
            <w:pPr>
              <w:pStyle w:val="Akapitzlist"/>
              <w:numPr>
                <w:ilvl w:val="0"/>
                <w:numId w:val="27"/>
              </w:numPr>
              <w:autoSpaceDE w:val="0"/>
              <w:snapToGrid w:val="0"/>
              <w:spacing w:after="0"/>
              <w:ind w:left="1075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 pełni zarządzane i zautomatyzowane mechanizmy dystrybucji poprawek bezpieczeństwa, uaktualnień, łatek do pakietu biurowego na stacje robocze użytkowników;</w:t>
            </w:r>
          </w:p>
          <w:p w14:paraId="20B4B1E1" w14:textId="77777777" w:rsidR="007272E9" w:rsidRPr="00F60EBB" w:rsidRDefault="007272E9" w:rsidP="006A11B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Zamawiający wymaga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bezterminowego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licencjonowania oprogramowania</w:t>
            </w:r>
            <w:r w:rsidRPr="00F60EBB">
              <w:rPr>
                <w:rFonts w:cstheme="minorHAnsi"/>
                <w:bCs/>
                <w:color w:val="auto"/>
                <w:sz w:val="20"/>
                <w:szCs w:val="20"/>
              </w:rPr>
              <w:t xml:space="preserve"> (typ licencjonowania wieczystego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) z możliwością przenoszenia z jednej jednostki komputerowej na drugą.</w:t>
            </w:r>
          </w:p>
          <w:p w14:paraId="20D548CA" w14:textId="59A773BD" w:rsidR="007272E9" w:rsidRPr="00F60EBB" w:rsidRDefault="007272E9" w:rsidP="006A11B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Wymagana jest </w:t>
            </w:r>
            <w:r w:rsidRPr="00F60E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polska wersja językowa. 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Dostarczone oprogramowanie musi być fabrycznie nowe, nieużywane oraz nie aktywowane nigdy wcześniej na innych komputerach oraz musi pochodzić z oficjalnego i legalnego kanału dystrybucyjnego producenta oprogramowania.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5634A4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E4773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8CC90" w14:textId="77777777" w:rsidR="007272E9" w:rsidRPr="009918C1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7272E9" w:rsidRPr="00F60EBB" w14:paraId="422B2361" w14:textId="7BFC5EB1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8E756D" w14:textId="05C2C0B5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3BBFBA" w14:textId="31A4856F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Monitor interaktywny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6EFFB" w14:textId="737A39EB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12682" w14:textId="1ED82B1C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A12E3F" w14:textId="086015F1" w:rsidR="007272E9" w:rsidRPr="00F60EBB" w:rsidRDefault="007272E9" w:rsidP="00095E9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panelu 3840 x 2160</w:t>
            </w:r>
          </w:p>
          <w:p w14:paraId="255AA4D5" w14:textId="77777777" w:rsidR="007272E9" w:rsidRPr="00F60EBB" w:rsidRDefault="007272E9" w:rsidP="00E435AD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Przekątna 75",</w:t>
            </w:r>
          </w:p>
          <w:p w14:paraId="790D2A5F" w14:textId="56CB2E68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Czas reakcji matrycy maks. 8 ms</w:t>
            </w:r>
          </w:p>
          <w:p w14:paraId="4BC028C4" w14:textId="4B8D2174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Szkło hartowane 9H</w:t>
            </w:r>
          </w:p>
          <w:p w14:paraId="4BCB1570" w14:textId="3E5131C9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Odświeżanie 60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</w:p>
          <w:p w14:paraId="7F4CDF01" w14:textId="0F2CF20A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Jasność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ab/>
              <w:t>400 cd/m2</w:t>
            </w:r>
          </w:p>
          <w:p w14:paraId="762F01D7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Kąt widzenia 178°</w:t>
            </w:r>
          </w:p>
          <w:p w14:paraId="510F59A6" w14:textId="41AD6E0E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Kontrast statyczny – 1200:1, dynamiczny 5000:1</w:t>
            </w:r>
          </w:p>
          <w:p w14:paraId="4A022A28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Żywotność matrycy ≥ 50 000 godzin</w:t>
            </w:r>
          </w:p>
          <w:p w14:paraId="396481EC" w14:textId="3B05F1E9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Porty wejściowe HDMI: 3× HDMI 2.0 </w:t>
            </w:r>
          </w:p>
          <w:p w14:paraId="47451C95" w14:textId="797C9250" w:rsidR="007272E9" w:rsidRPr="00F60EBB" w:rsidRDefault="007272E9" w:rsidP="009C5590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wejściowe: 1x VGA, 1x DP 1.2a</w:t>
            </w:r>
          </w:p>
          <w:p w14:paraId="48E974A4" w14:textId="627ED45D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Audio: 1 × wejście / 1 × wyjście</w:t>
            </w:r>
          </w:p>
          <w:p w14:paraId="36542F78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Porty USB na froncie: 1x USB 3.0-A, </w:t>
            </w:r>
          </w:p>
          <w:p w14:paraId="0D874D2D" w14:textId="0C911EB8" w:rsidR="007272E9" w:rsidRPr="00F60EBB" w:rsidRDefault="007272E9" w:rsidP="00351806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1x USB 2.0-A, 1x USB-C</w:t>
            </w:r>
          </w:p>
          <w:p w14:paraId="60A6235D" w14:textId="13A6576C" w:rsidR="007272E9" w:rsidRPr="00F60EBB" w:rsidRDefault="007272E9" w:rsidP="009B0900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USB z boku: 2x USB 3.0-A</w:t>
            </w:r>
          </w:p>
          <w:p w14:paraId="3A0A1238" w14:textId="6D1AC1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Porty dotyku: 2x USB 2.0-B (interfejs dotykowy)</w:t>
            </w:r>
          </w:p>
          <w:p w14:paraId="1BBE921C" w14:textId="6BDC534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 1x SPDIF</w:t>
            </w:r>
          </w:p>
          <w:p w14:paraId="486C9DC4" w14:textId="5DFCBBB6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Port sterowania: 1x RS232 </w:t>
            </w:r>
          </w:p>
          <w:p w14:paraId="17D8619C" w14:textId="367CE94B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Port RJ45 2x (1 × wejście / 1 × wyjście)</w:t>
            </w:r>
          </w:p>
          <w:p w14:paraId="710EADD9" w14:textId="4E087045" w:rsidR="007272E9" w:rsidRPr="00F60EBB" w:rsidRDefault="007272E9" w:rsidP="00C05602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Powyższe porty muszą być wbudowane</w:t>
            </w:r>
          </w:p>
          <w:p w14:paraId="5334282A" w14:textId="35FF7064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Wbudowane głośniki 2 × 20 W</w:t>
            </w:r>
          </w:p>
          <w:p w14:paraId="68CEC162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Wersja systemu Android 11 lub wyższa/lub inny równoważny system,</w:t>
            </w:r>
          </w:p>
          <w:p w14:paraId="6C2EEF82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RAM 4 GB</w:t>
            </w:r>
          </w:p>
          <w:p w14:paraId="0C08BA87" w14:textId="7777777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ROM 32 GB</w:t>
            </w:r>
          </w:p>
          <w:p w14:paraId="55F310EB" w14:textId="5F15DF50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Posiada w zestawie uchwyt naścienny</w:t>
            </w:r>
          </w:p>
          <w:p w14:paraId="71D55F5F" w14:textId="3BE3F0B1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Zużycie energii ≤ 0,5 W (tryb czuwania), 430 W (moc maksymalna),</w:t>
            </w:r>
          </w:p>
          <w:p w14:paraId="1C29F605" w14:textId="42CFA637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Certyfikaty: TÜV (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low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blue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light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flicker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free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), certyfikat pyłoszczelności na poziomie IP5X lub równoważny</w:t>
            </w:r>
          </w:p>
          <w:p w14:paraId="576CA0EE" w14:textId="442EA845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Wbudowana obsługa języka ukraińskiego</w:t>
            </w:r>
          </w:p>
          <w:p w14:paraId="7F39FBA3" w14:textId="0DFD40F4" w:rsidR="007272E9" w:rsidRPr="00F60EBB" w:rsidRDefault="007272E9" w:rsidP="006A11B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Akcesoria w zestawie: kabel zasilający, kabel USB, kabel HDMI, pisaki (2 szt.), pilot zdalnego sterowania, moduł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/Bluetooth.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778D94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F6039" w14:textId="77777777" w:rsidR="007272E9" w:rsidRPr="00F60EBB" w:rsidRDefault="007272E9" w:rsidP="00EF20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  <w:p w14:paraId="609B557A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996DA" w14:textId="77777777" w:rsidR="007272E9" w:rsidRPr="00F60EBB" w:rsidRDefault="007272E9" w:rsidP="00EF20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2B8733A0" w14:textId="1FACE810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F915F6" w14:textId="6134ABE0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C2A0C" w14:textId="5D9F5E57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Urządzenie wielofunkcyjne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760A97" w14:textId="26088F14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8122FD" w14:textId="65FA9C8C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99D0E4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Typ urządzenia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 Wielofunkcyjne kolorowe urządzenie laserowe,</w:t>
            </w:r>
          </w:p>
          <w:p w14:paraId="0363F75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Dostępne funkcje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drukowanie, kopiowanie i skanowanie,</w:t>
            </w:r>
          </w:p>
          <w:p w14:paraId="62C4E49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Cykl pracy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maks. 30 000 stron miesięcznie,</w:t>
            </w:r>
          </w:p>
          <w:p w14:paraId="405223C1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Szybkość procesora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800 MHz × 2</w:t>
            </w:r>
          </w:p>
          <w:p w14:paraId="3E0BC38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Pamięć: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1 GB</w:t>
            </w:r>
          </w:p>
          <w:p w14:paraId="73EEA41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Kolorowy ekran dotykowy LCD ok. 12,7 cm</w:t>
            </w:r>
          </w:p>
          <w:p w14:paraId="16FAC12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Źródło zasilania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: 220–240 V (±10%) 50/60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(±2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  <w:p w14:paraId="64C257E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Pobór mocy: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maks. ok. 850 W</w:t>
            </w:r>
          </w:p>
          <w:p w14:paraId="7E5338D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Drukowanie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około 370 W</w:t>
            </w:r>
          </w:p>
          <w:p w14:paraId="74BB9582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Tryb gotowości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około 11,0 W</w:t>
            </w:r>
          </w:p>
          <w:p w14:paraId="2E5AE770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Tryb uśpienia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>: około 0,8 W</w:t>
            </w:r>
          </w:p>
          <w:p w14:paraId="1A881EFD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b/>
                <w:bCs/>
                <w:color w:val="auto"/>
                <w:sz w:val="20"/>
                <w:szCs w:val="20"/>
              </w:rPr>
              <w:t>Standardowy pobór energii elektrycznej</w:t>
            </w: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(TEC): 0,19 kWh/tydzień</w:t>
            </w:r>
          </w:p>
          <w:p w14:paraId="42A2B07B" w14:textId="731989AD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Dane techniczne wydruku:</w:t>
            </w:r>
          </w:p>
          <w:p w14:paraId="7659354C" w14:textId="3C2C859B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Szybkość drukowania</w:t>
            </w:r>
          </w:p>
          <w:p w14:paraId="575EA3E9" w14:textId="7A30996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Jednostronne: do 21 str./min (A4)</w:t>
            </w:r>
          </w:p>
          <w:p w14:paraId="64C312DC" w14:textId="6A93A35A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Do 38 str./min (A5, układ poziomy)</w:t>
            </w:r>
          </w:p>
          <w:p w14:paraId="2AB76D5F" w14:textId="12F0B74B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Dwustronne: do 12,7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obr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./min (A4)</w:t>
            </w:r>
          </w:p>
          <w:p w14:paraId="59EB9B1E" w14:textId="61672F13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Metoda drukowania</w:t>
            </w:r>
          </w:p>
          <w:p w14:paraId="3EAAC449" w14:textId="69CE0E4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Kolorowe drukowanie laserowe</w:t>
            </w:r>
          </w:p>
          <w:p w14:paraId="3838FE0F" w14:textId="3D22A773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drukowania</w:t>
            </w:r>
          </w:p>
          <w:p w14:paraId="00F0976E" w14:textId="6E5BB3E5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Maks. 1200 × 1200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</w:t>
            </w:r>
          </w:p>
          <w:p w14:paraId="4567BB71" w14:textId="33D8ADC8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Dane techniczne kopiowania:</w:t>
            </w:r>
          </w:p>
          <w:p w14:paraId="378EC78D" w14:textId="42E91CCE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Szybkość kopiowania</w:t>
            </w:r>
          </w:p>
          <w:p w14:paraId="7B8A3C78" w14:textId="51CB9D06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Jednostronne (A4): do 21 str./min</w:t>
            </w:r>
          </w:p>
          <w:p w14:paraId="013EB60B" w14:textId="124CB6B4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Dwustronne (A4): do 12,7 str./min</w:t>
            </w:r>
          </w:p>
          <w:p w14:paraId="7F703135" w14:textId="43894E72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Rozdzielczość kopiowania: maks. 600 × 600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</w:p>
          <w:p w14:paraId="7D9E58E0" w14:textId="7FB5E12D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Tryby kopiowania: Tekst/zdjęcia/mapy (domyślnie), Tekst/zdjęcia/mapy (jakość), obrazy drukowane, tekst</w:t>
            </w:r>
          </w:p>
          <w:p w14:paraId="3EC4769F" w14:textId="2FB5139A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Kopiowanie dwustronne</w:t>
            </w:r>
          </w:p>
          <w:p w14:paraId="1207854F" w14:textId="1B693EFA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Jednostronne na dwustronne (automatycznie)</w:t>
            </w:r>
          </w:p>
          <w:p w14:paraId="4591EF7B" w14:textId="24D9EB3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Kopiowanie wielokrotne</w:t>
            </w:r>
          </w:p>
          <w:p w14:paraId="2FAFD703" w14:textId="2B0CF48F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Dane techniczne skanowania: </w:t>
            </w:r>
          </w:p>
          <w:p w14:paraId="11401C7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standardowy: Kolorowe</w:t>
            </w:r>
          </w:p>
          <w:p w14:paraId="68442D09" w14:textId="6390E3FC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skanowania:</w:t>
            </w:r>
          </w:p>
          <w:p w14:paraId="1A809EFE" w14:textId="77777777" w:rsidR="007272E9" w:rsidRPr="00F60EBB" w:rsidRDefault="007272E9" w:rsidP="00A40E18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 Optyczna: maks. 600 × 600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</w:p>
          <w:p w14:paraId="48DDF780" w14:textId="59AE77C5" w:rsidR="007272E9" w:rsidRPr="00F60EBB" w:rsidRDefault="007272E9" w:rsidP="00A40E18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 Interpolowana: do 9600 × 9600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dpi</w:t>
            </w:r>
            <w:proofErr w:type="spellEnd"/>
          </w:p>
          <w:p w14:paraId="35ACB78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 i oprogramowanie</w:t>
            </w:r>
          </w:p>
          <w:p w14:paraId="5A7AA10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interfejsu: USB 2.0 Hi-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Speed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, 10BASE-T/100BASE-TX/1000Base-T, łączność bezprzewodowa 802.11b/g/n, bezpośrednie połączenie bezprzewodowe</w:t>
            </w:r>
          </w:p>
          <w:p w14:paraId="3C25EF1C" w14:textId="625C14C4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Zgodność z systemami operacyjnymi:</w:t>
            </w:r>
          </w:p>
          <w:p w14:paraId="4211BB4F" w14:textId="77777777" w:rsidR="007272E9" w:rsidRPr="00F60EBB" w:rsidRDefault="007272E9" w:rsidP="00A40E18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   Windows® 11 / Windows® 10 / Windows® 8.1 / Server® 2022, Mac OS X w wersji 10.11 lub nowszej, Linux3</w:t>
            </w:r>
          </w:p>
          <w:p w14:paraId="629FD64A" w14:textId="2AA2C95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Protokół sieciowy</w:t>
            </w:r>
          </w:p>
          <w:p w14:paraId="14E28DE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Drukowanie: TCP/IP (LPD/Port9100/IPP/IPPS/WSD)</w:t>
            </w:r>
          </w:p>
          <w:p w14:paraId="3576BFB2" w14:textId="45D31DB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Skanowanie: Skanowanie w trybie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Push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- plik: FTP (TCP/IP), SMB3.0 (TCP/IP), Poczta e-mail / faks internetowy: SMTP (wysyłanie), POP3 (odbieranie), Skanowanie w trybie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Pull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: TCP/IP.   </w:t>
            </w:r>
          </w:p>
          <w:p w14:paraId="5F4F0503" w14:textId="38E7EC71" w:rsidR="007272E9" w:rsidRPr="00F60EBB" w:rsidRDefault="007272E9" w:rsidP="000B6DB7">
            <w:pPr>
              <w:widowControl w:val="0"/>
              <w:spacing w:after="0" w:line="240" w:lineRule="auto"/>
              <w:rPr>
                <w:rFonts w:cstheme="minorHAnsi"/>
                <w:b/>
                <w:color w:val="auto"/>
                <w:sz w:val="20"/>
              </w:rPr>
            </w:pPr>
            <w:r w:rsidRPr="00F60EBB">
              <w:rPr>
                <w:rStyle w:val="Pogrubienie"/>
                <w:rFonts w:cstheme="minorHAnsi"/>
                <w:b w:val="0"/>
                <w:color w:val="auto"/>
                <w:spacing w:val="3"/>
                <w:sz w:val="20"/>
                <w:bdr w:val="none" w:sz="0" w:space="0" w:color="auto" w:frame="1"/>
                <w:shd w:val="clear" w:color="auto" w:fill="FFFFFF"/>
              </w:rPr>
              <w:t>W zestawie tonery startowe czarny i kolorowe  (możliwość dokupienia tonerów XL)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8031EF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08829A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F7080" w14:textId="77777777" w:rsidR="007272E9" w:rsidRPr="00F60EBB" w:rsidRDefault="007272E9" w:rsidP="00EF20B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6319919B" w14:textId="4D9BAB4D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D44741" w14:textId="4173FE28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BE8969" w14:textId="6854C2C7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Tablet graficzny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A8AA4" w14:textId="672A98F1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5750B" w14:textId="5A549CB8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87E254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produktu: Tablet piórkowy</w:t>
            </w:r>
          </w:p>
          <w:p w14:paraId="755AC5D9" w14:textId="163B75B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Obszar roboczy [mm]: ok. 258.4 x 161.5 (+/- 30mm)</w:t>
            </w:r>
          </w:p>
          <w:p w14:paraId="10EC3CA4" w14:textId="36E6B34C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[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lpi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]: ok. 5080</w:t>
            </w:r>
          </w:p>
          <w:p w14:paraId="1340A9A3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Poziomy nacisku: 8192</w:t>
            </w:r>
          </w:p>
          <w:p w14:paraId="062DC935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Interfejs: USB</w:t>
            </w:r>
          </w:p>
          <w:p w14:paraId="485F3F5C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Kompatybilność: Android, Mac OS X 10.12 lub nowszy, Windows 10, Windows 7, Windows 8.1</w:t>
            </w:r>
          </w:p>
          <w:p w14:paraId="69AE8140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piórka: Bezbateryjne, Bezprzewodowe</w:t>
            </w:r>
          </w:p>
          <w:p w14:paraId="364F93A5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Kolor: Szary</w:t>
            </w:r>
          </w:p>
          <w:p w14:paraId="4AD44065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Wyposażenie: Adapter OTG, Kabel USB, Narzędzie do wyjmowania wkładów, Piórko i wkłady, Podstawka pod piórko</w:t>
            </w:r>
          </w:p>
          <w:p w14:paraId="0A85F2B8" w14:textId="0654420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Przyciski: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ExpressKey</w:t>
            </w:r>
            <w:proofErr w:type="spellEnd"/>
          </w:p>
          <w:p w14:paraId="1B45A5FD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Technologia: Rezonans elektromagnetyczny</w:t>
            </w:r>
          </w:p>
          <w:p w14:paraId="6BA043FD" w14:textId="362F0CE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Antypoślizgowa powierzchnia dolna, Dostosowany dla osób prawo i lewo ręcznych, Wbudowany uchwyt na pióro.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D25AF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BB69D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0789C7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38742150" w14:textId="043D8B36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1E7436" w14:textId="592498FD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5D2530" w14:textId="0E4C9925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Napęd optyczny zewnętrzny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8A004" w14:textId="682A4B63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CFA3C7" w14:textId="6765C301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33E69D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napędu: DVD-RW</w:t>
            </w:r>
          </w:p>
          <w:p w14:paraId="3313B13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Obsługuje co najmniej formaty: CD-DA, CD-Extra, CD-R, CD-ROM, CD-ROM XA, CD-RW, CD-TEXT, DVD+R, DVD+R DL, DVD+RW, DVD-R, DVD-R DL, DVD-ROM, DVD-RW, DVD-Video, Photo CD, Video CD</w:t>
            </w:r>
          </w:p>
          <w:p w14:paraId="137F1FF7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Standardy zapisywanych płyt: CD-DA, CD-Extra, CD-R, CD-ROM, CD-ROM XA, CD-RW, CD-TEXT, DVD+R, DVD+R DL, DVD+RW, DVD-R, DVD-R DL, DVD-ROM, DVD-RW, DVD-Video, Photo CD, Video CD</w:t>
            </w:r>
          </w:p>
          <w:p w14:paraId="4B198D0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Prędkość zapisu: 16X, 24X, 5X, 6X, 8X</w:t>
            </w:r>
          </w:p>
          <w:p w14:paraId="24D5D63B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Prędkość odczytu: 24X, 5X, 8X</w:t>
            </w:r>
          </w:p>
          <w:p w14:paraId="4471868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Czas dostępu CD [ms]: 140</w:t>
            </w:r>
          </w:p>
          <w:p w14:paraId="074E2C8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Czas dostępu DVD [ms]: 160</w:t>
            </w:r>
          </w:p>
          <w:p w14:paraId="6D2B612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Bufor pamięci [MB]: 1</w:t>
            </w:r>
          </w:p>
          <w:p w14:paraId="59F9EED9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Niezawodność (MTBF) [h]: 60000</w:t>
            </w:r>
          </w:p>
          <w:p w14:paraId="6659AEE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Przeznaczenie: Zewnętrzny</w:t>
            </w:r>
          </w:p>
          <w:p w14:paraId="47E6031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podłączenia: USB 2.0</w:t>
            </w:r>
          </w:p>
          <w:p w14:paraId="01FB4A91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Mechanizm podawania płyt: Tacka</w:t>
            </w:r>
          </w:p>
          <w:p w14:paraId="17FF5E7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Oprogramowanie: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CyberLink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 Power2Go lub inne równoważne</w:t>
            </w:r>
          </w:p>
          <w:p w14:paraId="6C80D04A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Kolor: Czarny</w:t>
            </w:r>
          </w:p>
          <w:p w14:paraId="3ECAD98B" w14:textId="7CA979E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Wyposażenie: Kabel USB, Płyta CD-ROM ze sterownikami i oprogramowaniem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08719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A0A90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124A0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7E527027" w14:textId="00AE6C86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2EBC39" w14:textId="3A0F3568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F7BF75" w14:textId="4CA0E463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Dysk zewnętrzny SSD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78C2CC" w14:textId="29BA5F07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5D70A" w14:textId="45F6E9B6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E5C2EE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Rodzaj dysku: SSD</w:t>
            </w:r>
          </w:p>
          <w:p w14:paraId="72742B0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dysku: Zewnętrzny</w:t>
            </w:r>
          </w:p>
          <w:p w14:paraId="6DA3B46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Pojemność dysku: 1 TB</w:t>
            </w:r>
          </w:p>
          <w:p w14:paraId="3C4E0122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Maksymalna prędkość odczytu [MB/s]: 1050</w:t>
            </w:r>
          </w:p>
          <w:p w14:paraId="178E441B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Maksymalna prędkość zapisu [MB/s]: 1000</w:t>
            </w:r>
          </w:p>
          <w:p w14:paraId="47D76F9D" w14:textId="3F08BBF1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de-DE"/>
              </w:rPr>
            </w:pP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  <w:lang w:val="de-DE"/>
              </w:rPr>
              <w:t>Interfejs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  <w:lang w:val="de-DE"/>
              </w:rPr>
              <w:t>: USB 3.2 Gen. 2 / USB 3.1 Gen. (USB 3.1)</w:t>
            </w:r>
          </w:p>
          <w:p w14:paraId="2EE1AF88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Prędkość interfejsu: 10 GB/s</w:t>
            </w:r>
          </w:p>
          <w:p w14:paraId="5F032A17" w14:textId="7B103F00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Kolor: Szary</w:t>
            </w:r>
          </w:p>
          <w:p w14:paraId="41FB4D9F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Dołączone akcesoria: Kabel USB Typ-C do  </w:t>
            </w:r>
          </w:p>
          <w:p w14:paraId="01A766B0" w14:textId="05A025A6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USB Typ-A, Kabel USB Typ-C do USB Typ-C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1B2F6E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738FF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8607D4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52431546" w14:textId="36E71DDE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584B3" w14:textId="26093A5B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E09CAB" w14:textId="4382BB8B" w:rsidR="007272E9" w:rsidRPr="00F60EBB" w:rsidRDefault="007272E9" w:rsidP="00EF20B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60EBB">
              <w:rPr>
                <w:color w:val="auto"/>
              </w:rPr>
              <w:t>Pendrive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73D90" w14:textId="595B6EBB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31974D" w14:textId="2C70B79F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BB500B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Interfejs: USB 2.0</w:t>
            </w:r>
          </w:p>
          <w:p w14:paraId="1BFA77B6" w14:textId="77777777" w:rsidR="007272E9" w:rsidRPr="00F60EBB" w:rsidRDefault="007272E9" w:rsidP="00CB69B5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Pojemność [GB]: 64</w:t>
            </w:r>
          </w:p>
          <w:p w14:paraId="514D5A28" w14:textId="77777777" w:rsidR="00C05084" w:rsidRPr="00C05084" w:rsidRDefault="00C05084" w:rsidP="00C05084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05084">
              <w:rPr>
                <w:rFonts w:cstheme="minorHAnsi"/>
                <w:color w:val="auto"/>
                <w:sz w:val="20"/>
                <w:szCs w:val="20"/>
              </w:rPr>
              <w:t>Prędkość odczytu: powyżej 25 [MB/s]</w:t>
            </w:r>
          </w:p>
          <w:p w14:paraId="51864495" w14:textId="54E3682A" w:rsidR="007272E9" w:rsidRPr="00F60EBB" w:rsidRDefault="00C05084" w:rsidP="00C05084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</w:rPr>
            </w:pPr>
            <w:r w:rsidRPr="00C05084">
              <w:rPr>
                <w:rFonts w:cstheme="minorHAnsi"/>
                <w:color w:val="auto"/>
                <w:sz w:val="20"/>
                <w:szCs w:val="20"/>
              </w:rPr>
              <w:t>Prędkość zapisu: powyżej 18 [MB/s]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01D947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F947C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71A863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72E9" w:rsidRPr="00F60EBB" w14:paraId="398BF041" w14:textId="3255B688" w:rsidTr="007272E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A25431" w14:textId="50CDE121" w:rsidR="007272E9" w:rsidRPr="007272E9" w:rsidRDefault="007272E9" w:rsidP="007272E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84AB73" w14:textId="26D1F6EE" w:rsidR="007272E9" w:rsidRPr="00F60EBB" w:rsidRDefault="007272E9" w:rsidP="00EF20BD">
            <w:pPr>
              <w:rPr>
                <w:color w:val="auto"/>
              </w:rPr>
            </w:pPr>
            <w:r w:rsidRPr="00F60EBB">
              <w:rPr>
                <w:color w:val="auto"/>
              </w:rPr>
              <w:t>Router wifi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237D7" w14:textId="64039105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14FD82" w14:textId="34671110" w:rsidR="007272E9" w:rsidRPr="00F60EBB" w:rsidRDefault="007272E9" w:rsidP="00EF20B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30EE53" w14:textId="77777777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Obsługa VLAN 802.1q, </w:t>
            </w:r>
          </w:p>
          <w:p w14:paraId="7D9296D8" w14:textId="77777777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routing statyczny na portach LAN/WAN oraz pomiędzy VLAN, </w:t>
            </w:r>
          </w:p>
          <w:p w14:paraId="7D8575BE" w14:textId="77777777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obsługa szyfrowania WPA, WPA2, standard min. 802.11 b/g/n, </w:t>
            </w:r>
          </w:p>
          <w:p w14:paraId="464E4C3A" w14:textId="160C7E8C" w:rsidR="007272E9" w:rsidRPr="00F60EBB" w:rsidRDefault="007272E9" w:rsidP="00CB69B5">
            <w:pPr>
              <w:pStyle w:val="Akapitzlist"/>
              <w:numPr>
                <w:ilvl w:val="0"/>
                <w:numId w:val="20"/>
              </w:numPr>
              <w:spacing w:after="0" w:line="256" w:lineRule="auto"/>
              <w:rPr>
                <w:rFonts w:eastAsia="Times New Roman" w:cstheme="minorHAnsi"/>
                <w:color w:val="auto"/>
              </w:rPr>
            </w:pPr>
            <w:r w:rsidRPr="00F60EBB">
              <w:rPr>
                <w:rFonts w:eastAsia="Times New Roman" w:cstheme="minorHAnsi"/>
                <w:color w:val="auto"/>
                <w:sz w:val="20"/>
                <w:szCs w:val="20"/>
              </w:rPr>
              <w:t>zarządzanie przez przeglądarkę internetową.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CF2B68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C1028E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484DB5" w14:textId="77777777" w:rsidR="007272E9" w:rsidRPr="00F60EBB" w:rsidRDefault="007272E9" w:rsidP="00EF20BD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379" w:tblpY="1"/>
        <w:tblOverlap w:val="never"/>
        <w:tblW w:w="5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1"/>
      </w:tblGrid>
      <w:tr w:rsidR="00F60EBB" w:rsidRPr="00F60EBB" w14:paraId="46215F28" w14:textId="77777777" w:rsidTr="00E565B8">
        <w:trPr>
          <w:trHeight w:val="1992"/>
        </w:trPr>
        <w:tc>
          <w:tcPr>
            <w:tcW w:w="5471" w:type="dxa"/>
          </w:tcPr>
          <w:p w14:paraId="352ACDAE" w14:textId="77777777" w:rsidR="00E565B8" w:rsidRPr="00F60EBB" w:rsidRDefault="00E565B8" w:rsidP="00E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auto"/>
                <w:sz w:val="23"/>
                <w:szCs w:val="23"/>
              </w:rPr>
            </w:pPr>
          </w:p>
        </w:tc>
      </w:tr>
    </w:tbl>
    <w:p w14:paraId="7C4C62C1" w14:textId="77777777" w:rsidR="00036A15" w:rsidRPr="00F60EBB" w:rsidRDefault="00036A15" w:rsidP="00036A15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auto"/>
          <w:sz w:val="18"/>
          <w:szCs w:val="20"/>
        </w:rPr>
      </w:pPr>
    </w:p>
    <w:p w14:paraId="094C5E4C" w14:textId="3AAA98F3" w:rsidR="00C91A69" w:rsidRPr="00B84B6A" w:rsidRDefault="00C91A69" w:rsidP="00CB69B5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75289D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14:paraId="51CA3824" w14:textId="77777777" w:rsidR="00C91A69" w:rsidRPr="00B84B6A" w:rsidRDefault="00C91A69" w:rsidP="00CB69B5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14:paraId="55D88F33" w14:textId="7E4FB679" w:rsidR="00C91A69" w:rsidRPr="00B84B6A" w:rsidRDefault="00C91A69" w:rsidP="00CB69B5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kompletne, gotowe do użytkowania, bez konie</w:t>
      </w:r>
      <w:r w:rsidR="0075289D">
        <w:rPr>
          <w:rFonts w:ascii="Arial" w:hAnsi="Arial" w:cs="Arial"/>
          <w:color w:val="000000"/>
          <w:sz w:val="18"/>
          <w:szCs w:val="20"/>
        </w:rPr>
        <w:t>c</w:t>
      </w:r>
      <w:r w:rsidRPr="00B84B6A">
        <w:rPr>
          <w:rFonts w:ascii="Arial" w:hAnsi="Arial" w:cs="Arial"/>
          <w:color w:val="000000"/>
          <w:sz w:val="18"/>
          <w:szCs w:val="20"/>
        </w:rPr>
        <w:t>zności składania ich przez Zamawiającego,</w:t>
      </w:r>
    </w:p>
    <w:p w14:paraId="6FFA745C" w14:textId="77777777" w:rsidR="00C91A69" w:rsidRPr="00B84B6A" w:rsidRDefault="00C91A69" w:rsidP="00CB69B5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element </w:t>
      </w:r>
      <w:r>
        <w:rPr>
          <w:rFonts w:ascii="Arial" w:hAnsi="Arial" w:cs="Arial"/>
          <w:color w:val="000000"/>
          <w:sz w:val="18"/>
          <w:szCs w:val="20"/>
        </w:rPr>
        <w:t>pomocy dydaktycznych</w:t>
      </w:r>
      <w:r w:rsidRPr="00B84B6A">
        <w:rPr>
          <w:rFonts w:ascii="Arial" w:hAnsi="Arial" w:cs="Arial"/>
          <w:color w:val="000000"/>
          <w:sz w:val="18"/>
          <w:szCs w:val="20"/>
        </w:rPr>
        <w:t>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14:paraId="764EEFA5" w14:textId="77777777" w:rsidR="00C91A69" w:rsidRPr="00B84B6A" w:rsidRDefault="00C91A69" w:rsidP="00CB69B5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14:paraId="4D4C8174" w14:textId="41F565D0" w:rsidR="00C91A69" w:rsidRPr="00B84B6A" w:rsidRDefault="00C91A69" w:rsidP="00CB69B5">
      <w:pPr>
        <w:pStyle w:val="Akapitzlist"/>
        <w:numPr>
          <w:ilvl w:val="0"/>
          <w:numId w:val="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75289D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14:paraId="0B0F2A5E" w14:textId="77777777" w:rsidR="00C91A69" w:rsidRPr="00B84B6A" w:rsidRDefault="00C91A69" w:rsidP="00CB69B5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14:paraId="5FD908DA" w14:textId="77777777" w:rsidR="00C91A69" w:rsidRPr="002810A0" w:rsidRDefault="00C91A69" w:rsidP="00CB69B5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14:paraId="2957D951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3E5D9266" w14:textId="0EA2F263" w:rsidR="002810A0" w:rsidRPr="002810A0" w:rsidRDefault="002810A0" w:rsidP="00CB69B5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 w:rsidRPr="002810A0">
        <w:rPr>
          <w:rFonts w:ascii="Arial" w:hAnsi="Arial" w:cs="Arial"/>
          <w:b/>
          <w:bCs/>
          <w:sz w:val="18"/>
          <w:szCs w:val="20"/>
          <w:u w:val="single"/>
        </w:rPr>
        <w:t>Miejsce dostawy</w:t>
      </w:r>
      <w:r w:rsidRPr="002810A0">
        <w:rPr>
          <w:rFonts w:ascii="Arial" w:hAnsi="Arial" w:cs="Arial"/>
          <w:sz w:val="18"/>
          <w:szCs w:val="20"/>
        </w:rPr>
        <w:t xml:space="preserve">: Centrum Kształcenia Zawodowego i Ustawicznego w Wołowie, ul. Tadeusza Kościuszki 27, 56 – 100 Wołów. </w:t>
      </w:r>
    </w:p>
    <w:p w14:paraId="26C636A3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1D2ACE0E" w14:textId="77777777" w:rsidR="002810A0" w:rsidRDefault="002810A0" w:rsidP="00CB69B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Jeśli w dokumentach składających się na opis przedmiotu zamówienia, wskazana jest nazwa handlowa firmy, towaru lub produktu normy, czy też aprobaty techniczne, Zamawiający w odniesieniu do wskazanych wprost w dokumentacji parametrów, czy danych (technicznych lub jakichkolwiek innych), identyfikujących pośrednio lub bezpośrednio towar bądź produkt - </w:t>
      </w:r>
      <w:r>
        <w:rPr>
          <w:rFonts w:ascii="Arial" w:hAnsi="Arial" w:cs="Arial"/>
          <w:b/>
          <w:bCs/>
          <w:sz w:val="18"/>
          <w:szCs w:val="20"/>
          <w:u w:val="single"/>
        </w:rPr>
        <w:t xml:space="preserve">dopuszcza rozwiązania równoważne </w:t>
      </w:r>
      <w:r>
        <w:rPr>
          <w:rFonts w:ascii="Arial" w:hAnsi="Arial" w:cs="Arial"/>
          <w:sz w:val="18"/>
          <w:szCs w:val="20"/>
        </w:rPr>
        <w:t>zgodne z danymi technicznymi i parametrami zawartymi w w/w dokumentacji. Jako rozwiązania równoważne, należy rozumieć rozwiązania charakteryzujące się parametrami nie gorszymi od wymaganych, a znajdujących się w dokumentacji.</w:t>
      </w:r>
    </w:p>
    <w:p w14:paraId="0E2FA377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549EBE6E" w14:textId="77777777" w:rsidR="002810A0" w:rsidRDefault="002810A0" w:rsidP="00CB69B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 przypadku opisania przedmiotu zamówienia przez wskazanie znaków towarowych, patentów lub pochodzenia, Zamawiający dopuszcza złożenie oferty na usługę </w:t>
      </w:r>
      <w:r>
        <w:rPr>
          <w:rFonts w:ascii="Arial" w:hAnsi="Arial" w:cs="Arial"/>
          <w:b/>
          <w:bCs/>
          <w:sz w:val="18"/>
          <w:szCs w:val="20"/>
          <w:u w:val="single"/>
        </w:rPr>
        <w:t>o parametrach równoważnych jakościowo</w:t>
      </w:r>
      <w:r>
        <w:rPr>
          <w:rFonts w:ascii="Arial" w:hAnsi="Arial" w:cs="Arial"/>
          <w:sz w:val="18"/>
          <w:szCs w:val="20"/>
        </w:rPr>
        <w:t>. Za równoważny Zamawiający uzna usługę o parametrach takich samych lub lepszych od pierwowzoru, posiadający minimum funkcji, zastosowanie i przeznaczenie jakie posiada pierwowzór. Udowodnienie równoważności będzie należało do Wykonawcy.</w:t>
      </w:r>
    </w:p>
    <w:p w14:paraId="68FC769F" w14:textId="77777777" w:rsidR="002810A0" w:rsidRDefault="002810A0" w:rsidP="002810A0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385FAAD9" w14:textId="77777777" w:rsidR="002810A0" w:rsidRDefault="002810A0" w:rsidP="00CB69B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Zamawiający dopuszcza rozwiązania równoważne opisywanym w dokumentacji. Jeżeli Zamawiający nie podaje minimalnych parametrów, które by tę równoważność potwierdzały - Wykonawca obowiązany jest zaoferować produkt o właściwościach zbliżonych, nadający się funkcjonalnie do zapotrzebowanego zastosowania.</w:t>
      </w:r>
    </w:p>
    <w:p w14:paraId="24356F95" w14:textId="77777777" w:rsidR="00C91A69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31067F8C" w14:textId="77777777" w:rsidR="00C91A69" w:rsidRPr="00E46CAD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14:paraId="6157DE39" w14:textId="77777777" w:rsidR="00C91A69" w:rsidRDefault="00C91A69" w:rsidP="00C91A69">
      <w:pPr>
        <w:spacing w:after="0" w:line="240" w:lineRule="auto"/>
        <w:ind w:left="2836"/>
        <w:jc w:val="right"/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14:paraId="02F50BAD" w14:textId="77777777" w:rsidR="00493B82" w:rsidRPr="00330233" w:rsidRDefault="00493B82">
      <w:pPr>
        <w:widowControl w:val="0"/>
        <w:spacing w:after="160" w:line="252" w:lineRule="auto"/>
        <w:rPr>
          <w:rFonts w:cs="Times New Roman"/>
        </w:rPr>
      </w:pPr>
    </w:p>
    <w:sectPr w:rsidR="00493B82" w:rsidRPr="00330233" w:rsidSect="004E3C21">
      <w:headerReference w:type="default" r:id="rId7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3703" w14:textId="77777777" w:rsidR="00A62851" w:rsidRDefault="00A62851">
      <w:pPr>
        <w:spacing w:after="0" w:line="240" w:lineRule="auto"/>
      </w:pPr>
      <w:r>
        <w:separator/>
      </w:r>
    </w:p>
  </w:endnote>
  <w:endnote w:type="continuationSeparator" w:id="0">
    <w:p w14:paraId="54DEC47D" w14:textId="77777777" w:rsidR="00A62851" w:rsidRDefault="00A6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81A6" w14:textId="77777777" w:rsidR="00A62851" w:rsidRDefault="00A62851">
      <w:pPr>
        <w:spacing w:after="0" w:line="240" w:lineRule="auto"/>
      </w:pPr>
      <w:r>
        <w:separator/>
      </w:r>
    </w:p>
  </w:footnote>
  <w:footnote w:type="continuationSeparator" w:id="0">
    <w:p w14:paraId="65E1E549" w14:textId="77777777" w:rsidR="00A62851" w:rsidRDefault="00A6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1FFC" w14:textId="11A9B229" w:rsidR="00C57406" w:rsidRDefault="00C57406" w:rsidP="00961839">
    <w:pPr>
      <w:tabs>
        <w:tab w:val="center" w:pos="4536"/>
        <w:tab w:val="right" w:pos="9072"/>
      </w:tabs>
      <w:spacing w:after="0" w:line="240" w:lineRule="auto"/>
      <w:jc w:val="center"/>
    </w:pPr>
    <w:r w:rsidRPr="00FC7679">
      <w:rPr>
        <w:noProof/>
      </w:rPr>
      <w:drawing>
        <wp:inline distT="0" distB="0" distL="0" distR="0" wp14:anchorId="334E7699" wp14:editId="15635588">
          <wp:extent cx="5760720" cy="792480"/>
          <wp:effectExtent l="0" t="0" r="0" b="7620"/>
          <wp:docPr id="639301152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E75"/>
    <w:multiLevelType w:val="hybridMultilevel"/>
    <w:tmpl w:val="299C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D064D"/>
    <w:multiLevelType w:val="hybridMultilevel"/>
    <w:tmpl w:val="B4884C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C040A"/>
    <w:multiLevelType w:val="hybridMultilevel"/>
    <w:tmpl w:val="3A786AD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5D9"/>
    <w:multiLevelType w:val="hybridMultilevel"/>
    <w:tmpl w:val="BD26DBE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787A"/>
    <w:multiLevelType w:val="hybridMultilevel"/>
    <w:tmpl w:val="5436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2267"/>
    <w:multiLevelType w:val="hybridMultilevel"/>
    <w:tmpl w:val="1C8EBA44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6C31"/>
    <w:multiLevelType w:val="hybridMultilevel"/>
    <w:tmpl w:val="B46645D2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4A91A8B"/>
    <w:multiLevelType w:val="hybridMultilevel"/>
    <w:tmpl w:val="69A69778"/>
    <w:lvl w:ilvl="0" w:tplc="D4E85CA0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24D81FA7"/>
    <w:multiLevelType w:val="hybridMultilevel"/>
    <w:tmpl w:val="17B6265E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2581069F"/>
    <w:multiLevelType w:val="hybridMultilevel"/>
    <w:tmpl w:val="796E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66B94"/>
    <w:multiLevelType w:val="hybridMultilevel"/>
    <w:tmpl w:val="D4EAAC28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763C"/>
    <w:multiLevelType w:val="hybridMultilevel"/>
    <w:tmpl w:val="67E2C19A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31CD34D7"/>
    <w:multiLevelType w:val="hybridMultilevel"/>
    <w:tmpl w:val="C13E0140"/>
    <w:lvl w:ilvl="0" w:tplc="4D506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AC1A7D"/>
    <w:multiLevelType w:val="hybridMultilevel"/>
    <w:tmpl w:val="DDC4631A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47D46132"/>
    <w:multiLevelType w:val="hybridMultilevel"/>
    <w:tmpl w:val="1C18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87016"/>
    <w:multiLevelType w:val="hybridMultilevel"/>
    <w:tmpl w:val="BD783460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0FC0ADC"/>
    <w:multiLevelType w:val="hybridMultilevel"/>
    <w:tmpl w:val="8F8212E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77E7D"/>
    <w:multiLevelType w:val="hybridMultilevel"/>
    <w:tmpl w:val="9F728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29EE"/>
    <w:multiLevelType w:val="hybridMultilevel"/>
    <w:tmpl w:val="8F6A5E8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45DD"/>
    <w:multiLevelType w:val="hybridMultilevel"/>
    <w:tmpl w:val="D756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1DAD"/>
    <w:multiLevelType w:val="hybridMultilevel"/>
    <w:tmpl w:val="3E6AC9D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228A"/>
    <w:multiLevelType w:val="hybridMultilevel"/>
    <w:tmpl w:val="76F0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22B4"/>
    <w:multiLevelType w:val="hybridMultilevel"/>
    <w:tmpl w:val="0D16531A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67FD2A76"/>
    <w:multiLevelType w:val="hybridMultilevel"/>
    <w:tmpl w:val="5EB83474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70A6557F"/>
    <w:multiLevelType w:val="hybridMultilevel"/>
    <w:tmpl w:val="44ACCB0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A0B42"/>
    <w:multiLevelType w:val="hybridMultilevel"/>
    <w:tmpl w:val="1780F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146FD"/>
    <w:multiLevelType w:val="hybridMultilevel"/>
    <w:tmpl w:val="2850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309FF"/>
    <w:multiLevelType w:val="hybridMultilevel"/>
    <w:tmpl w:val="4A24BE08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38779">
    <w:abstractNumId w:val="4"/>
  </w:num>
  <w:num w:numId="2" w16cid:durableId="53249649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3" w16cid:durableId="1712265014">
    <w:abstractNumId w:val="1"/>
  </w:num>
  <w:num w:numId="4" w16cid:durableId="2093500285">
    <w:abstractNumId w:val="23"/>
  </w:num>
  <w:num w:numId="5" w16cid:durableId="806319400">
    <w:abstractNumId w:val="2"/>
  </w:num>
  <w:num w:numId="6" w16cid:durableId="1567565546">
    <w:abstractNumId w:val="17"/>
  </w:num>
  <w:num w:numId="7" w16cid:durableId="511847095">
    <w:abstractNumId w:val="28"/>
  </w:num>
  <w:num w:numId="8" w16cid:durableId="2019384031">
    <w:abstractNumId w:val="2"/>
  </w:num>
  <w:num w:numId="9" w16cid:durableId="923294978">
    <w:abstractNumId w:val="6"/>
  </w:num>
  <w:num w:numId="10" w16cid:durableId="1589315983">
    <w:abstractNumId w:val="25"/>
  </w:num>
  <w:num w:numId="11" w16cid:durableId="1558127389">
    <w:abstractNumId w:val="20"/>
  </w:num>
  <w:num w:numId="12" w16cid:durableId="169612418">
    <w:abstractNumId w:val="18"/>
  </w:num>
  <w:num w:numId="13" w16cid:durableId="1232619915">
    <w:abstractNumId w:val="29"/>
  </w:num>
  <w:num w:numId="14" w16cid:durableId="541287044">
    <w:abstractNumId w:val="21"/>
  </w:num>
  <w:num w:numId="15" w16cid:durableId="1423066627">
    <w:abstractNumId w:val="10"/>
  </w:num>
  <w:num w:numId="16" w16cid:durableId="1913008533">
    <w:abstractNumId w:val="7"/>
  </w:num>
  <w:num w:numId="17" w16cid:durableId="409280372">
    <w:abstractNumId w:val="12"/>
  </w:num>
  <w:num w:numId="18" w16cid:durableId="1669290336">
    <w:abstractNumId w:val="26"/>
  </w:num>
  <w:num w:numId="19" w16cid:durableId="1948734838">
    <w:abstractNumId w:val="31"/>
  </w:num>
  <w:num w:numId="20" w16cid:durableId="975910253">
    <w:abstractNumId w:val="13"/>
  </w:num>
  <w:num w:numId="21" w16cid:durableId="1203057832">
    <w:abstractNumId w:val="11"/>
  </w:num>
  <w:num w:numId="22" w16cid:durableId="739864558">
    <w:abstractNumId w:val="19"/>
  </w:num>
  <w:num w:numId="23" w16cid:durableId="581452485">
    <w:abstractNumId w:val="9"/>
  </w:num>
  <w:num w:numId="24" w16cid:durableId="190654725">
    <w:abstractNumId w:val="14"/>
  </w:num>
  <w:num w:numId="25" w16cid:durableId="1998996978">
    <w:abstractNumId w:val="27"/>
  </w:num>
  <w:num w:numId="26" w16cid:durableId="1977951400">
    <w:abstractNumId w:val="5"/>
  </w:num>
  <w:num w:numId="27" w16cid:durableId="1104155148">
    <w:abstractNumId w:val="3"/>
  </w:num>
  <w:num w:numId="28" w16cid:durableId="1190409842">
    <w:abstractNumId w:val="16"/>
  </w:num>
  <w:num w:numId="29" w16cid:durableId="1362248784">
    <w:abstractNumId w:val="15"/>
  </w:num>
  <w:num w:numId="30" w16cid:durableId="750548628">
    <w:abstractNumId w:val="30"/>
  </w:num>
  <w:num w:numId="31" w16cid:durableId="478965058">
    <w:abstractNumId w:val="22"/>
  </w:num>
  <w:num w:numId="32" w16cid:durableId="546797857">
    <w:abstractNumId w:val="0"/>
  </w:num>
  <w:num w:numId="33" w16cid:durableId="2126119195">
    <w:abstractNumId w:val="8"/>
  </w:num>
  <w:num w:numId="34" w16cid:durableId="1692099870">
    <w:abstractNumId w:val="24"/>
  </w:num>
  <w:num w:numId="35" w16cid:durableId="62720079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defaultTabStop w:val="38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82"/>
    <w:rsid w:val="0000104F"/>
    <w:rsid w:val="0000208D"/>
    <w:rsid w:val="00033859"/>
    <w:rsid w:val="0003583A"/>
    <w:rsid w:val="00036A15"/>
    <w:rsid w:val="00056889"/>
    <w:rsid w:val="00071002"/>
    <w:rsid w:val="00076310"/>
    <w:rsid w:val="00080DF2"/>
    <w:rsid w:val="000828D0"/>
    <w:rsid w:val="00094592"/>
    <w:rsid w:val="00095E9A"/>
    <w:rsid w:val="000B6DB7"/>
    <w:rsid w:val="000D0EDD"/>
    <w:rsid w:val="000F42AE"/>
    <w:rsid w:val="00103728"/>
    <w:rsid w:val="00107B00"/>
    <w:rsid w:val="00107D80"/>
    <w:rsid w:val="00107D82"/>
    <w:rsid w:val="00110756"/>
    <w:rsid w:val="001160B7"/>
    <w:rsid w:val="00124769"/>
    <w:rsid w:val="001253C8"/>
    <w:rsid w:val="001516E6"/>
    <w:rsid w:val="00172799"/>
    <w:rsid w:val="001744E3"/>
    <w:rsid w:val="00174B1A"/>
    <w:rsid w:val="00175E17"/>
    <w:rsid w:val="00177225"/>
    <w:rsid w:val="0019266D"/>
    <w:rsid w:val="001A3FD4"/>
    <w:rsid w:val="001C3ADC"/>
    <w:rsid w:val="001C70EC"/>
    <w:rsid w:val="001D553F"/>
    <w:rsid w:val="001E6E26"/>
    <w:rsid w:val="001E6E48"/>
    <w:rsid w:val="001F2EA4"/>
    <w:rsid w:val="001F3986"/>
    <w:rsid w:val="001F7433"/>
    <w:rsid w:val="00207BBF"/>
    <w:rsid w:val="002130FA"/>
    <w:rsid w:val="00216209"/>
    <w:rsid w:val="0022116A"/>
    <w:rsid w:val="002522E3"/>
    <w:rsid w:val="00255A38"/>
    <w:rsid w:val="00267FB9"/>
    <w:rsid w:val="00277655"/>
    <w:rsid w:val="00277BA7"/>
    <w:rsid w:val="002810A0"/>
    <w:rsid w:val="00287661"/>
    <w:rsid w:val="002A5CAA"/>
    <w:rsid w:val="002B2FD4"/>
    <w:rsid w:val="002D6927"/>
    <w:rsid w:val="002D69C4"/>
    <w:rsid w:val="002E3577"/>
    <w:rsid w:val="002F464A"/>
    <w:rsid w:val="00302484"/>
    <w:rsid w:val="003073FD"/>
    <w:rsid w:val="003230EC"/>
    <w:rsid w:val="003263F2"/>
    <w:rsid w:val="003274AE"/>
    <w:rsid w:val="00330233"/>
    <w:rsid w:val="00331320"/>
    <w:rsid w:val="00331859"/>
    <w:rsid w:val="00335885"/>
    <w:rsid w:val="003370EC"/>
    <w:rsid w:val="003420FA"/>
    <w:rsid w:val="003437EB"/>
    <w:rsid w:val="003441BB"/>
    <w:rsid w:val="00351806"/>
    <w:rsid w:val="0035267E"/>
    <w:rsid w:val="003702E3"/>
    <w:rsid w:val="00373DB4"/>
    <w:rsid w:val="0038111D"/>
    <w:rsid w:val="00384FD1"/>
    <w:rsid w:val="003B19A5"/>
    <w:rsid w:val="003B43EB"/>
    <w:rsid w:val="003B79F3"/>
    <w:rsid w:val="003C315E"/>
    <w:rsid w:val="003C4BE4"/>
    <w:rsid w:val="003C67C7"/>
    <w:rsid w:val="003D0325"/>
    <w:rsid w:val="003D5D48"/>
    <w:rsid w:val="003D74D8"/>
    <w:rsid w:val="003E5C0F"/>
    <w:rsid w:val="003F09D6"/>
    <w:rsid w:val="0040438E"/>
    <w:rsid w:val="0040642E"/>
    <w:rsid w:val="00421445"/>
    <w:rsid w:val="00422B27"/>
    <w:rsid w:val="00423EB6"/>
    <w:rsid w:val="004268D2"/>
    <w:rsid w:val="00433C75"/>
    <w:rsid w:val="00441F92"/>
    <w:rsid w:val="00442F89"/>
    <w:rsid w:val="00461614"/>
    <w:rsid w:val="004622DB"/>
    <w:rsid w:val="00466BDB"/>
    <w:rsid w:val="004712A8"/>
    <w:rsid w:val="00480ECF"/>
    <w:rsid w:val="00493B82"/>
    <w:rsid w:val="004A7CD3"/>
    <w:rsid w:val="004B185E"/>
    <w:rsid w:val="004B35C4"/>
    <w:rsid w:val="004B48BB"/>
    <w:rsid w:val="004B6C94"/>
    <w:rsid w:val="004E3C21"/>
    <w:rsid w:val="004E6639"/>
    <w:rsid w:val="004F36CA"/>
    <w:rsid w:val="005006E9"/>
    <w:rsid w:val="005108BD"/>
    <w:rsid w:val="00512091"/>
    <w:rsid w:val="00516BCE"/>
    <w:rsid w:val="00533768"/>
    <w:rsid w:val="00553F0A"/>
    <w:rsid w:val="00571EB4"/>
    <w:rsid w:val="00581005"/>
    <w:rsid w:val="00595B91"/>
    <w:rsid w:val="005A28F2"/>
    <w:rsid w:val="005A7BDA"/>
    <w:rsid w:val="005B069B"/>
    <w:rsid w:val="005C60D1"/>
    <w:rsid w:val="005C7FF1"/>
    <w:rsid w:val="005D30BC"/>
    <w:rsid w:val="005D5B13"/>
    <w:rsid w:val="005D6FBF"/>
    <w:rsid w:val="005E3655"/>
    <w:rsid w:val="005E3DD8"/>
    <w:rsid w:val="005E40BE"/>
    <w:rsid w:val="005E61F4"/>
    <w:rsid w:val="00601FDC"/>
    <w:rsid w:val="00612081"/>
    <w:rsid w:val="00614D1A"/>
    <w:rsid w:val="00621C1A"/>
    <w:rsid w:val="00621DF3"/>
    <w:rsid w:val="00633D1B"/>
    <w:rsid w:val="00640D94"/>
    <w:rsid w:val="00647E70"/>
    <w:rsid w:val="0065622F"/>
    <w:rsid w:val="00662E54"/>
    <w:rsid w:val="00672F8A"/>
    <w:rsid w:val="0067466A"/>
    <w:rsid w:val="006769F5"/>
    <w:rsid w:val="00677E95"/>
    <w:rsid w:val="00681257"/>
    <w:rsid w:val="006858F5"/>
    <w:rsid w:val="00690E0D"/>
    <w:rsid w:val="00693FAE"/>
    <w:rsid w:val="00696E3B"/>
    <w:rsid w:val="006A11BA"/>
    <w:rsid w:val="006B3E93"/>
    <w:rsid w:val="006B7B0A"/>
    <w:rsid w:val="00701655"/>
    <w:rsid w:val="00703DC6"/>
    <w:rsid w:val="007153BC"/>
    <w:rsid w:val="00716D73"/>
    <w:rsid w:val="00721D19"/>
    <w:rsid w:val="007272E9"/>
    <w:rsid w:val="00744B9A"/>
    <w:rsid w:val="0075289D"/>
    <w:rsid w:val="007642EB"/>
    <w:rsid w:val="00785424"/>
    <w:rsid w:val="00791919"/>
    <w:rsid w:val="00791D5A"/>
    <w:rsid w:val="007940AC"/>
    <w:rsid w:val="00796119"/>
    <w:rsid w:val="007D536E"/>
    <w:rsid w:val="007F3663"/>
    <w:rsid w:val="00801F3D"/>
    <w:rsid w:val="0080751D"/>
    <w:rsid w:val="008363CA"/>
    <w:rsid w:val="008434B5"/>
    <w:rsid w:val="00851BE3"/>
    <w:rsid w:val="00873C9F"/>
    <w:rsid w:val="00875AE6"/>
    <w:rsid w:val="00884B20"/>
    <w:rsid w:val="00885824"/>
    <w:rsid w:val="00890EAF"/>
    <w:rsid w:val="008934DF"/>
    <w:rsid w:val="008A5309"/>
    <w:rsid w:val="008B1C8E"/>
    <w:rsid w:val="008C0644"/>
    <w:rsid w:val="008D18E6"/>
    <w:rsid w:val="008D6E8C"/>
    <w:rsid w:val="008E68AF"/>
    <w:rsid w:val="0090117D"/>
    <w:rsid w:val="009024B3"/>
    <w:rsid w:val="009071D1"/>
    <w:rsid w:val="0093090A"/>
    <w:rsid w:val="0093537A"/>
    <w:rsid w:val="00942429"/>
    <w:rsid w:val="00945292"/>
    <w:rsid w:val="0095559E"/>
    <w:rsid w:val="00960488"/>
    <w:rsid w:val="00961839"/>
    <w:rsid w:val="00963943"/>
    <w:rsid w:val="009679AB"/>
    <w:rsid w:val="00971BE2"/>
    <w:rsid w:val="00976BEC"/>
    <w:rsid w:val="009918C1"/>
    <w:rsid w:val="00996F30"/>
    <w:rsid w:val="0099783D"/>
    <w:rsid w:val="009B0900"/>
    <w:rsid w:val="009B119F"/>
    <w:rsid w:val="009B39B2"/>
    <w:rsid w:val="009B772A"/>
    <w:rsid w:val="009C07C9"/>
    <w:rsid w:val="009C4A75"/>
    <w:rsid w:val="009C5590"/>
    <w:rsid w:val="00A20D12"/>
    <w:rsid w:val="00A31300"/>
    <w:rsid w:val="00A40E18"/>
    <w:rsid w:val="00A416B2"/>
    <w:rsid w:val="00A5606C"/>
    <w:rsid w:val="00A568DE"/>
    <w:rsid w:val="00A601D8"/>
    <w:rsid w:val="00A61320"/>
    <w:rsid w:val="00A62851"/>
    <w:rsid w:val="00A64F97"/>
    <w:rsid w:val="00A77C99"/>
    <w:rsid w:val="00A875A4"/>
    <w:rsid w:val="00A96E9B"/>
    <w:rsid w:val="00AA1520"/>
    <w:rsid w:val="00AA5060"/>
    <w:rsid w:val="00AA74E8"/>
    <w:rsid w:val="00AB59FA"/>
    <w:rsid w:val="00AC78C9"/>
    <w:rsid w:val="00AD0A69"/>
    <w:rsid w:val="00AF38DC"/>
    <w:rsid w:val="00B02DA6"/>
    <w:rsid w:val="00B2763C"/>
    <w:rsid w:val="00B32947"/>
    <w:rsid w:val="00B33B7C"/>
    <w:rsid w:val="00B409B7"/>
    <w:rsid w:val="00B430E9"/>
    <w:rsid w:val="00B44651"/>
    <w:rsid w:val="00B46352"/>
    <w:rsid w:val="00B4729A"/>
    <w:rsid w:val="00B6192D"/>
    <w:rsid w:val="00B701D3"/>
    <w:rsid w:val="00B71783"/>
    <w:rsid w:val="00B919BE"/>
    <w:rsid w:val="00B955B3"/>
    <w:rsid w:val="00BA5EA6"/>
    <w:rsid w:val="00BD0EC1"/>
    <w:rsid w:val="00BE4C75"/>
    <w:rsid w:val="00BF0C2F"/>
    <w:rsid w:val="00C009A4"/>
    <w:rsid w:val="00C05084"/>
    <w:rsid w:val="00C05602"/>
    <w:rsid w:val="00C3611F"/>
    <w:rsid w:val="00C43F80"/>
    <w:rsid w:val="00C47603"/>
    <w:rsid w:val="00C52C4B"/>
    <w:rsid w:val="00C536F5"/>
    <w:rsid w:val="00C55456"/>
    <w:rsid w:val="00C5739B"/>
    <w:rsid w:val="00C57406"/>
    <w:rsid w:val="00C64F24"/>
    <w:rsid w:val="00C83E88"/>
    <w:rsid w:val="00C8453B"/>
    <w:rsid w:val="00C85A71"/>
    <w:rsid w:val="00C877FC"/>
    <w:rsid w:val="00C91A69"/>
    <w:rsid w:val="00C932F0"/>
    <w:rsid w:val="00C9641E"/>
    <w:rsid w:val="00CA2A19"/>
    <w:rsid w:val="00CA3B50"/>
    <w:rsid w:val="00CA6147"/>
    <w:rsid w:val="00CB61B8"/>
    <w:rsid w:val="00CB63BF"/>
    <w:rsid w:val="00CB69B5"/>
    <w:rsid w:val="00CC517D"/>
    <w:rsid w:val="00CE5C53"/>
    <w:rsid w:val="00D02404"/>
    <w:rsid w:val="00D03B85"/>
    <w:rsid w:val="00D13C40"/>
    <w:rsid w:val="00D236A2"/>
    <w:rsid w:val="00D23EF4"/>
    <w:rsid w:val="00D326F3"/>
    <w:rsid w:val="00D343E5"/>
    <w:rsid w:val="00D36550"/>
    <w:rsid w:val="00D4071E"/>
    <w:rsid w:val="00D529D4"/>
    <w:rsid w:val="00D56BC5"/>
    <w:rsid w:val="00D666B9"/>
    <w:rsid w:val="00D718CA"/>
    <w:rsid w:val="00D772DC"/>
    <w:rsid w:val="00D774A0"/>
    <w:rsid w:val="00D8489C"/>
    <w:rsid w:val="00D97AB1"/>
    <w:rsid w:val="00DB1240"/>
    <w:rsid w:val="00DC6E62"/>
    <w:rsid w:val="00DD46C6"/>
    <w:rsid w:val="00DD596C"/>
    <w:rsid w:val="00DE24C0"/>
    <w:rsid w:val="00DF3BF0"/>
    <w:rsid w:val="00DF3C95"/>
    <w:rsid w:val="00E00C27"/>
    <w:rsid w:val="00E02C8E"/>
    <w:rsid w:val="00E0551E"/>
    <w:rsid w:val="00E14FC8"/>
    <w:rsid w:val="00E21D6E"/>
    <w:rsid w:val="00E435AD"/>
    <w:rsid w:val="00E452D0"/>
    <w:rsid w:val="00E45E07"/>
    <w:rsid w:val="00E50945"/>
    <w:rsid w:val="00E565B8"/>
    <w:rsid w:val="00E60E2B"/>
    <w:rsid w:val="00E71BE9"/>
    <w:rsid w:val="00E74486"/>
    <w:rsid w:val="00EA0471"/>
    <w:rsid w:val="00EA436F"/>
    <w:rsid w:val="00EB4C24"/>
    <w:rsid w:val="00EC007B"/>
    <w:rsid w:val="00ED1A55"/>
    <w:rsid w:val="00ED210B"/>
    <w:rsid w:val="00ED2F5D"/>
    <w:rsid w:val="00EE238D"/>
    <w:rsid w:val="00EE79D1"/>
    <w:rsid w:val="00EF20BD"/>
    <w:rsid w:val="00F24A24"/>
    <w:rsid w:val="00F425F4"/>
    <w:rsid w:val="00F4487B"/>
    <w:rsid w:val="00F60EBB"/>
    <w:rsid w:val="00F668A3"/>
    <w:rsid w:val="00F66CCA"/>
    <w:rsid w:val="00F67DAA"/>
    <w:rsid w:val="00F70677"/>
    <w:rsid w:val="00F74190"/>
    <w:rsid w:val="00F91BCE"/>
    <w:rsid w:val="00FA1F43"/>
    <w:rsid w:val="00FB274F"/>
    <w:rsid w:val="00FB7127"/>
    <w:rsid w:val="00FD0A42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91EA1"/>
  <w15:docId w15:val="{B43FD261-65FF-4D7F-A3F4-017BF81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puname">
    <w:name w:val="cpuname"/>
    <w:basedOn w:val="Domylnaczcionkaakapitu"/>
    <w:rsid w:val="00EE79D1"/>
  </w:style>
  <w:style w:type="character" w:styleId="Pogrubienie">
    <w:name w:val="Strong"/>
    <w:basedOn w:val="Domylnaczcionkaakapitu"/>
    <w:uiPriority w:val="22"/>
    <w:qFormat/>
    <w:rsid w:val="000B6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4479</Words>
  <Characters>26875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Liceum Profilowane w ZS Wołów</dc:creator>
  <cp:lastModifiedBy>Angelika Błońska</cp:lastModifiedBy>
  <cp:revision>5</cp:revision>
  <cp:lastPrinted>2022-05-20T12:45:00Z</cp:lastPrinted>
  <dcterms:created xsi:type="dcterms:W3CDTF">2024-09-20T12:02:00Z</dcterms:created>
  <dcterms:modified xsi:type="dcterms:W3CDTF">2024-09-24T05:58:00Z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